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5E4C193B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B8567C">
        <w:rPr>
          <w:rFonts w:ascii="Arial" w:hAnsi="Arial" w:cs="Arial"/>
          <w:b/>
          <w:sz w:val="24"/>
          <w:szCs w:val="24"/>
        </w:rPr>
        <w:t>99</w:t>
      </w:r>
      <w:r w:rsidR="00951300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3D19E3">
        <w:rPr>
          <w:rFonts w:ascii="Arial" w:hAnsi="Arial" w:cs="Arial"/>
          <w:b/>
          <w:sz w:val="24"/>
          <w:szCs w:val="24"/>
        </w:rPr>
        <w:t>R4-2</w:t>
      </w:r>
      <w:r w:rsidR="00E5586A" w:rsidRPr="003D19E3">
        <w:rPr>
          <w:rFonts w:ascii="Arial" w:hAnsi="Arial" w:cs="Arial"/>
          <w:b/>
          <w:sz w:val="24"/>
          <w:szCs w:val="24"/>
        </w:rPr>
        <w:t>10</w:t>
      </w:r>
      <w:r w:rsidR="003D19E3" w:rsidRPr="003D19E3">
        <w:rPr>
          <w:rFonts w:ascii="Arial" w:hAnsi="Arial" w:cs="Arial"/>
          <w:b/>
          <w:sz w:val="24"/>
          <w:szCs w:val="24"/>
        </w:rPr>
        <w:t>9353</w:t>
      </w:r>
    </w:p>
    <w:p w14:paraId="2C67BE8C" w14:textId="332FE518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B8567C">
        <w:rPr>
          <w:rFonts w:ascii="Arial" w:eastAsia="SimSun" w:hAnsi="Arial"/>
          <w:b/>
          <w:sz w:val="24"/>
          <w:szCs w:val="24"/>
          <w:lang w:eastAsia="zh-CN"/>
        </w:rPr>
        <w:t>May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B8567C">
        <w:rPr>
          <w:rFonts w:ascii="Arial" w:eastAsia="SimSun" w:hAnsi="Arial"/>
          <w:b/>
          <w:sz w:val="24"/>
          <w:szCs w:val="24"/>
          <w:lang w:eastAsia="zh-CN"/>
        </w:rPr>
        <w:t>9</w:t>
      </w:r>
      <w:r>
        <w:rPr>
          <w:rFonts w:ascii="Arial" w:eastAsia="SimSun" w:hAnsi="Arial"/>
          <w:b/>
          <w:sz w:val="24"/>
          <w:szCs w:val="24"/>
          <w:lang w:eastAsia="zh-CN"/>
        </w:rPr>
        <w:t>-2</w:t>
      </w:r>
      <w:r w:rsidR="00B8567C">
        <w:rPr>
          <w:rFonts w:ascii="Arial" w:eastAsia="SimSun" w:hAnsi="Arial"/>
          <w:b/>
          <w:sz w:val="24"/>
          <w:szCs w:val="24"/>
          <w:lang w:eastAsia="zh-CN"/>
        </w:rPr>
        <w:t>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2305CEA3" w14:textId="66382A0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202211" w:rsidRPr="008D7A75">
        <w:rPr>
          <w:sz w:val="24"/>
          <w:szCs w:val="24"/>
        </w:rPr>
        <w:t>6</w:t>
      </w:r>
      <w:r w:rsidR="005D1B1F" w:rsidRPr="008D7A75">
        <w:rPr>
          <w:sz w:val="24"/>
          <w:szCs w:val="24"/>
        </w:rPr>
        <w:t>.1.</w:t>
      </w:r>
      <w:r w:rsidR="00E5586A" w:rsidRPr="008D7A75">
        <w:rPr>
          <w:sz w:val="24"/>
          <w:szCs w:val="24"/>
        </w:rPr>
        <w:t>7</w:t>
      </w:r>
      <w:r w:rsidR="005D1B1F" w:rsidRPr="008D7A75">
        <w:rPr>
          <w:sz w:val="24"/>
          <w:szCs w:val="24"/>
        </w:rPr>
        <w:t>.</w:t>
      </w:r>
      <w:r w:rsidR="00E5586A" w:rsidRPr="008D7A75">
        <w:rPr>
          <w:sz w:val="24"/>
          <w:szCs w:val="24"/>
        </w:rPr>
        <w:t>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1323349F" w:rsidR="009F52D7" w:rsidRPr="00303915" w:rsidRDefault="009F52D7" w:rsidP="009F52D7">
      <w:pPr>
        <w:pStyle w:val="CH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202211" w:rsidRPr="00202211">
        <w:rPr>
          <w:sz w:val="24"/>
          <w:szCs w:val="24"/>
        </w:rPr>
        <w:tab/>
        <w:t xml:space="preserve">Simulation results for PDSCH </w:t>
      </w:r>
      <w:proofErr w:type="spellStart"/>
      <w:r w:rsidR="00202211" w:rsidRPr="00202211">
        <w:rPr>
          <w:sz w:val="24"/>
          <w:szCs w:val="24"/>
        </w:rPr>
        <w:t>demod</w:t>
      </w:r>
      <w:proofErr w:type="spellEnd"/>
      <w:r w:rsidR="00202211" w:rsidRPr="00202211">
        <w:rPr>
          <w:sz w:val="24"/>
          <w:szCs w:val="24"/>
        </w:rPr>
        <w:t xml:space="preserve"> requirements</w:t>
      </w:r>
      <w:r w:rsidR="00202211">
        <w:rPr>
          <w:sz w:val="24"/>
          <w:szCs w:val="24"/>
        </w:rPr>
        <w:t xml:space="preserve"> </w:t>
      </w:r>
      <w:r w:rsidR="003D19E3">
        <w:rPr>
          <w:sz w:val="24"/>
          <w:szCs w:val="24"/>
        </w:rPr>
        <w:t>in</w:t>
      </w:r>
      <w:r w:rsidR="00202211">
        <w:rPr>
          <w:sz w:val="24"/>
          <w:szCs w:val="24"/>
        </w:rPr>
        <w:t xml:space="preserve"> NR-U</w:t>
      </w:r>
    </w:p>
    <w:p w14:paraId="2AB0E874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5FEBF879" w14:textId="7AE70C92" w:rsidR="00041CFB" w:rsidRDefault="00041CFB" w:rsidP="00041CFB">
      <w:pPr>
        <w:spacing w:after="120"/>
        <w:rPr>
          <w:sz w:val="20"/>
          <w:szCs w:val="20"/>
        </w:rPr>
      </w:pPr>
      <w:r w:rsidRPr="00C65B73">
        <w:rPr>
          <w:sz w:val="20"/>
          <w:szCs w:val="20"/>
        </w:rPr>
        <w:t>In RAN4#98</w:t>
      </w:r>
      <w:r>
        <w:rPr>
          <w:sz w:val="20"/>
          <w:szCs w:val="20"/>
        </w:rPr>
        <w:t>bis-</w:t>
      </w:r>
      <w:r w:rsidRPr="00C65B73">
        <w:rPr>
          <w:sz w:val="20"/>
          <w:szCs w:val="20"/>
        </w:rPr>
        <w:t>e UE demodulation requirements for NR-U were discussed and way forward [1] was agreed. In this contribution we present simulation results for the agreed simulation assumptions.</w:t>
      </w:r>
    </w:p>
    <w:p w14:paraId="4EAFA8EB" w14:textId="5A721FFE" w:rsidR="009F52D7" w:rsidRDefault="009F52D7" w:rsidP="00041CFB">
      <w:pPr>
        <w:pStyle w:val="Heading1"/>
      </w:pPr>
      <w:r>
        <w:t xml:space="preserve">2. </w:t>
      </w:r>
      <w:r w:rsidR="00041CFB">
        <w:t>Simulation Results</w:t>
      </w:r>
    </w:p>
    <w:p w14:paraId="6710D110" w14:textId="225C0863" w:rsidR="009F52D7" w:rsidRDefault="00041CFB" w:rsidP="005B410D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The simulation parameters agreed in [1] are captured below. </w:t>
      </w:r>
    </w:p>
    <w:p w14:paraId="68DC3B56" w14:textId="5C3FF1B1" w:rsidR="00041CFB" w:rsidRDefault="00041CFB" w:rsidP="00041CFB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Simulation Parameters for PDSCH </w:t>
      </w:r>
      <w:proofErr w:type="spellStart"/>
      <w:r>
        <w:t>Demod</w:t>
      </w:r>
      <w:proofErr w:type="spellEnd"/>
      <w:r>
        <w:t xml:space="preserve"> requirements</w:t>
      </w:r>
    </w:p>
    <w:tbl>
      <w:tblPr>
        <w:tblW w:w="96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0"/>
        <w:gridCol w:w="3560"/>
        <w:gridCol w:w="3280"/>
      </w:tblGrid>
      <w:tr w:rsidR="00041CFB" w:rsidRPr="009F76FE" w14:paraId="7E6DF2D6" w14:textId="77777777" w:rsidTr="008A17FE">
        <w:tc>
          <w:tcPr>
            <w:tcW w:w="6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67841" w14:textId="77777777" w:rsidR="00041CFB" w:rsidRPr="009F76FE" w:rsidRDefault="00041CFB" w:rsidP="008A17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Parameter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0287C" w14:textId="77777777" w:rsidR="00041CFB" w:rsidRPr="009F76FE" w:rsidRDefault="00041CFB" w:rsidP="008A17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Value</w:t>
            </w:r>
          </w:p>
        </w:tc>
      </w:tr>
      <w:tr w:rsidR="00041CFB" w:rsidRPr="009F76FE" w14:paraId="26347B16" w14:textId="77777777" w:rsidTr="008A17FE">
        <w:trPr>
          <w:trHeight w:val="104"/>
        </w:trPr>
        <w:tc>
          <w:tcPr>
            <w:tcW w:w="6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9FB1E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Active DL BWP index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3A603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</w:tr>
      <w:tr w:rsidR="00041CFB" w:rsidRPr="009F76FE" w14:paraId="0EB70C14" w14:textId="77777777" w:rsidTr="008A17FE">
        <w:tc>
          <w:tcPr>
            <w:tcW w:w="6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2C519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 xml:space="preserve">Slot Pattern 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01C35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</w:rPr>
              <w:t>7D1S2U</w:t>
            </w:r>
          </w:p>
        </w:tc>
      </w:tr>
      <w:tr w:rsidR="00041CFB" w:rsidRPr="009F76FE" w14:paraId="750A87D7" w14:textId="77777777" w:rsidTr="008A17FE">
        <w:tc>
          <w:tcPr>
            <w:tcW w:w="6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7012F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LBT failure probability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5181A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0.25</w:t>
            </w:r>
          </w:p>
        </w:tc>
      </w:tr>
      <w:tr w:rsidR="00041CFB" w:rsidRPr="009F76FE" w14:paraId="709E66BB" w14:textId="77777777" w:rsidTr="008A17FE">
        <w:tc>
          <w:tcPr>
            <w:tcW w:w="2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A409D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Common serving cell parameters</w:t>
            </w:r>
          </w:p>
        </w:tc>
        <w:tc>
          <w:tcPr>
            <w:tcW w:w="3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D841B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Physical Cell ID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1B4B5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</w:tr>
      <w:tr w:rsidR="00041CFB" w:rsidRPr="009F76FE" w14:paraId="30ED82CF" w14:textId="77777777" w:rsidTr="008A17FE">
        <w:tc>
          <w:tcPr>
            <w:tcW w:w="2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D8121E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BB7E2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SSB position in burst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A084F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The first SSB</w:t>
            </w:r>
          </w:p>
        </w:tc>
      </w:tr>
      <w:tr w:rsidR="00041CFB" w:rsidRPr="009F76FE" w14:paraId="6EB9645A" w14:textId="77777777" w:rsidTr="008A17FE">
        <w:tc>
          <w:tcPr>
            <w:tcW w:w="2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C01D50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13EEF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SSB Q factor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482B7E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</w:p>
        </w:tc>
      </w:tr>
      <w:tr w:rsidR="00041CFB" w:rsidRPr="009F76FE" w14:paraId="50E9D1D8" w14:textId="77777777" w:rsidTr="008A17FE">
        <w:tc>
          <w:tcPr>
            <w:tcW w:w="27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94BB9E5" w14:textId="77777777" w:rsidR="00041CFB" w:rsidRPr="009F76FE" w:rsidRDefault="00041CFB" w:rsidP="008A17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CSI-RS for Tracking</w:t>
            </w:r>
          </w:p>
        </w:tc>
        <w:tc>
          <w:tcPr>
            <w:tcW w:w="3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2760EE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Periodicity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BE6308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40 slots</w:t>
            </w:r>
          </w:p>
        </w:tc>
      </w:tr>
      <w:tr w:rsidR="00041CFB" w:rsidRPr="009F76FE" w14:paraId="57D2EAE1" w14:textId="77777777" w:rsidTr="008A17FE">
        <w:tc>
          <w:tcPr>
            <w:tcW w:w="278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5241E31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A705A8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Offset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90DF4A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[20, 21] slots</w:t>
            </w:r>
          </w:p>
        </w:tc>
      </w:tr>
      <w:tr w:rsidR="00041CFB" w:rsidRPr="009F76FE" w14:paraId="51197231" w14:textId="77777777" w:rsidTr="008A17FE">
        <w:tc>
          <w:tcPr>
            <w:tcW w:w="27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89A123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F7AF08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BW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028E49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Full BW</w:t>
            </w:r>
          </w:p>
        </w:tc>
      </w:tr>
      <w:tr w:rsidR="00041CFB" w:rsidRPr="009F76FE" w14:paraId="0ED937C8" w14:textId="77777777" w:rsidTr="008A17FE">
        <w:tc>
          <w:tcPr>
            <w:tcW w:w="2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E9C50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PDSCH configuration</w:t>
            </w:r>
          </w:p>
        </w:tc>
        <w:tc>
          <w:tcPr>
            <w:tcW w:w="3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F9315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Mapping type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A8DA9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Type A</w:t>
            </w:r>
          </w:p>
        </w:tc>
      </w:tr>
      <w:tr w:rsidR="00041CFB" w:rsidRPr="009F76FE" w14:paraId="2FE950E8" w14:textId="77777777" w:rsidTr="008A17FE">
        <w:tc>
          <w:tcPr>
            <w:tcW w:w="2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3DADA7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BA9C5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k0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ECDD0F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</w:tr>
      <w:tr w:rsidR="00041CFB" w:rsidRPr="009F76FE" w14:paraId="00E62582" w14:textId="77777777" w:rsidTr="008A17FE">
        <w:tc>
          <w:tcPr>
            <w:tcW w:w="2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D1A08F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96458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 xml:space="preserve">Starting symbol (S) 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B4802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</w:tr>
      <w:tr w:rsidR="00041CFB" w:rsidRPr="009F76FE" w14:paraId="0A03000F" w14:textId="77777777" w:rsidTr="008A17FE">
        <w:tc>
          <w:tcPr>
            <w:tcW w:w="2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39A939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D9DA3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Length (L)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568D1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According to DL Transmission Model</w:t>
            </w:r>
          </w:p>
        </w:tc>
      </w:tr>
      <w:tr w:rsidR="00041CFB" w:rsidRPr="009F76FE" w14:paraId="765B263A" w14:textId="77777777" w:rsidTr="008A17FE">
        <w:tc>
          <w:tcPr>
            <w:tcW w:w="2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25E2AB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57BD6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PDSCH aggregation factor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C7FAF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</w:tr>
      <w:tr w:rsidR="00041CFB" w:rsidRPr="009F76FE" w14:paraId="2AC77D51" w14:textId="77777777" w:rsidTr="008A17FE">
        <w:tc>
          <w:tcPr>
            <w:tcW w:w="2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D66E1E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B2FDE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PRB bundling type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82F9D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Static</w:t>
            </w:r>
          </w:p>
        </w:tc>
      </w:tr>
      <w:tr w:rsidR="00041CFB" w:rsidRPr="009F76FE" w14:paraId="7F3F5944" w14:textId="77777777" w:rsidTr="008A17FE">
        <w:tc>
          <w:tcPr>
            <w:tcW w:w="2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1F59D4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5E5D8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PRB bundling size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F626B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</w:tr>
      <w:tr w:rsidR="00041CFB" w:rsidRPr="009F76FE" w14:paraId="3F2ED5A4" w14:textId="77777777" w:rsidTr="008A17FE">
        <w:tc>
          <w:tcPr>
            <w:tcW w:w="2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5080F6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02F8F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Resource allocation type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DD8B1E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Type 0</w:t>
            </w:r>
          </w:p>
        </w:tc>
      </w:tr>
      <w:tr w:rsidR="00041CFB" w:rsidRPr="009F76FE" w14:paraId="62E803AB" w14:textId="77777777" w:rsidTr="008A17FE">
        <w:trPr>
          <w:trHeight w:val="248"/>
        </w:trPr>
        <w:tc>
          <w:tcPr>
            <w:tcW w:w="2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C6C2F5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1E455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RBG size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11549D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Config2</w:t>
            </w:r>
          </w:p>
        </w:tc>
      </w:tr>
      <w:tr w:rsidR="00041CFB" w:rsidRPr="009F76FE" w14:paraId="63946E60" w14:textId="77777777" w:rsidTr="008A17FE">
        <w:tc>
          <w:tcPr>
            <w:tcW w:w="2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1A20A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2618D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VRB-to-PRB mapping type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54B3E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Non-interleaved</w:t>
            </w:r>
          </w:p>
        </w:tc>
      </w:tr>
      <w:tr w:rsidR="00041CFB" w:rsidRPr="009F76FE" w14:paraId="40EF83DE" w14:textId="77777777" w:rsidTr="008A17FE">
        <w:tc>
          <w:tcPr>
            <w:tcW w:w="2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B4572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PDSCH DMRS configuration</w:t>
            </w:r>
          </w:p>
        </w:tc>
        <w:tc>
          <w:tcPr>
            <w:tcW w:w="3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8407D2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DMRS Type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2CE239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Type 1</w:t>
            </w:r>
          </w:p>
        </w:tc>
      </w:tr>
      <w:tr w:rsidR="00041CFB" w:rsidRPr="009F76FE" w14:paraId="0DE0AE32" w14:textId="77777777" w:rsidTr="008A17FE">
        <w:tc>
          <w:tcPr>
            <w:tcW w:w="2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A2A959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7A308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DMRS Additional Position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652BA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</w:rPr>
              <w:t>pos1</w:t>
            </w:r>
          </w:p>
        </w:tc>
      </w:tr>
      <w:tr w:rsidR="00041CFB" w:rsidRPr="009F76FE" w14:paraId="127D9644" w14:textId="77777777" w:rsidTr="008A17FE">
        <w:trPr>
          <w:trHeight w:val="145"/>
        </w:trPr>
        <w:tc>
          <w:tcPr>
            <w:tcW w:w="2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877B1E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B2EA1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Maximum number of OFDM symbols for DL front loaded DMRS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88C5C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</w:tr>
      <w:tr w:rsidR="00041CFB" w:rsidRPr="009F76FE" w14:paraId="17571218" w14:textId="77777777" w:rsidTr="008A17FE">
        <w:tc>
          <w:tcPr>
            <w:tcW w:w="6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A7775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</w:rPr>
              <w:t>RB Allocation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5ABA9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</w:rPr>
              <w:t>Full BW</w:t>
            </w:r>
          </w:p>
        </w:tc>
      </w:tr>
      <w:tr w:rsidR="00041CFB" w:rsidRPr="009F76FE" w14:paraId="2803F3BA" w14:textId="77777777" w:rsidTr="008A17FE">
        <w:tc>
          <w:tcPr>
            <w:tcW w:w="6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5DCFD5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</w:rPr>
              <w:t>MIMO Layers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ACFD4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041CFB" w:rsidRPr="009F76FE" w14:paraId="66E304F6" w14:textId="77777777" w:rsidTr="008A17FE">
        <w:tc>
          <w:tcPr>
            <w:tcW w:w="6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9ECC7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</w:rPr>
              <w:t>Number of HARQ Processes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D6FB4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</w:p>
        </w:tc>
      </w:tr>
      <w:tr w:rsidR="00041CFB" w:rsidRPr="009F76FE" w14:paraId="5CC0F8B9" w14:textId="77777777" w:rsidTr="008A17FE">
        <w:tc>
          <w:tcPr>
            <w:tcW w:w="6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23087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</w:rPr>
              <w:t xml:space="preserve">TX EVM </w:t>
            </w:r>
          </w:p>
        </w:tc>
        <w:tc>
          <w:tcPr>
            <w:tcW w:w="3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C78BF" w14:textId="77777777" w:rsidR="00041CFB" w:rsidRPr="009F76FE" w:rsidRDefault="00041CFB" w:rsidP="008A17FE">
            <w:pPr>
              <w:rPr>
                <w:rFonts w:ascii="Arial" w:hAnsi="Arial" w:cs="Arial"/>
                <w:sz w:val="18"/>
                <w:szCs w:val="18"/>
              </w:rPr>
            </w:pPr>
            <w:r w:rsidRPr="009F76FE">
              <w:rPr>
                <w:rFonts w:ascii="Arial" w:hAnsi="Arial" w:cs="Arial"/>
                <w:sz w:val="18"/>
                <w:szCs w:val="18"/>
              </w:rPr>
              <w:t>6%</w:t>
            </w:r>
          </w:p>
        </w:tc>
      </w:tr>
    </w:tbl>
    <w:p w14:paraId="4C3F2C62" w14:textId="74364D46" w:rsidR="00041CFB" w:rsidRDefault="00041CFB" w:rsidP="005B410D">
      <w:pPr>
        <w:spacing w:after="120"/>
        <w:rPr>
          <w:sz w:val="20"/>
          <w:szCs w:val="20"/>
        </w:rPr>
      </w:pPr>
    </w:p>
    <w:p w14:paraId="529964B6" w14:textId="50702DF7" w:rsidR="00041CFB" w:rsidRDefault="00041CFB" w:rsidP="00041CFB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r>
        <w:t>: Parameters for DL transmission model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0"/>
        <w:gridCol w:w="3381"/>
        <w:gridCol w:w="907"/>
        <w:gridCol w:w="3292"/>
      </w:tblGrid>
      <w:tr w:rsidR="00041CFB" w:rsidRPr="00041CFB" w14:paraId="1D3455CD" w14:textId="77777777" w:rsidTr="008A17FE">
        <w:tc>
          <w:tcPr>
            <w:tcW w:w="1770" w:type="dxa"/>
            <w:vMerge w:val="restart"/>
            <w:shd w:val="clear" w:color="auto" w:fill="auto"/>
            <w:vAlign w:val="center"/>
          </w:tcPr>
          <w:p w14:paraId="796336F1" w14:textId="77777777" w:rsidR="00041CFB" w:rsidRPr="00041CFB" w:rsidRDefault="00041CFB" w:rsidP="008A17FE">
            <w:pPr>
              <w:keepNext/>
              <w:keepLines/>
              <w:spacing w:line="259" w:lineRule="auto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>DL Transmission Model</w:t>
            </w:r>
          </w:p>
        </w:tc>
        <w:tc>
          <w:tcPr>
            <w:tcW w:w="3381" w:type="dxa"/>
            <w:shd w:val="clear" w:color="auto" w:fill="auto"/>
            <w:vAlign w:val="center"/>
          </w:tcPr>
          <w:p w14:paraId="6E3FA57F" w14:textId="77777777" w:rsidR="00041CFB" w:rsidRPr="00041CFB" w:rsidRDefault="00041CFB" w:rsidP="008A17FE">
            <w:pPr>
              <w:keepNext/>
              <w:keepLines/>
              <w:spacing w:line="259" w:lineRule="auto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 xml:space="preserve">COT Duration </w:t>
            </w:r>
          </w:p>
        </w:tc>
        <w:tc>
          <w:tcPr>
            <w:tcW w:w="907" w:type="dxa"/>
            <w:shd w:val="clear" w:color="auto" w:fill="auto"/>
          </w:tcPr>
          <w:p w14:paraId="1ABCF359" w14:textId="77777777" w:rsidR="00041CFB" w:rsidRPr="00041CFB" w:rsidRDefault="00041CFB" w:rsidP="008A17F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  <w:proofErr w:type="spellStart"/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3292" w:type="dxa"/>
            <w:shd w:val="clear" w:color="auto" w:fill="auto"/>
            <w:vAlign w:val="center"/>
          </w:tcPr>
          <w:p w14:paraId="5DD05AB2" w14:textId="77777777" w:rsidR="00041CFB" w:rsidRPr="00041CFB" w:rsidRDefault="00041CFB" w:rsidP="008A17F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>4.5</w:t>
            </w:r>
          </w:p>
        </w:tc>
      </w:tr>
      <w:tr w:rsidR="00041CFB" w:rsidRPr="00041CFB" w14:paraId="7D1410B7" w14:textId="77777777" w:rsidTr="008A17FE">
        <w:tc>
          <w:tcPr>
            <w:tcW w:w="1770" w:type="dxa"/>
            <w:vMerge/>
            <w:shd w:val="clear" w:color="auto" w:fill="auto"/>
            <w:vAlign w:val="center"/>
          </w:tcPr>
          <w:p w14:paraId="7BCC6BF7" w14:textId="77777777" w:rsidR="00041CFB" w:rsidRPr="00041CFB" w:rsidRDefault="00041CFB" w:rsidP="008A17FE">
            <w:pPr>
              <w:keepNext/>
              <w:keepLines/>
              <w:spacing w:line="259" w:lineRule="auto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</w:p>
        </w:tc>
        <w:tc>
          <w:tcPr>
            <w:tcW w:w="3381" w:type="dxa"/>
            <w:shd w:val="clear" w:color="auto" w:fill="auto"/>
            <w:vAlign w:val="center"/>
          </w:tcPr>
          <w:p w14:paraId="6C56E268" w14:textId="77777777" w:rsidR="00041CFB" w:rsidRPr="00041CFB" w:rsidRDefault="00041CFB" w:rsidP="008A17FE">
            <w:pPr>
              <w:keepNext/>
              <w:keepLines/>
              <w:spacing w:line="259" w:lineRule="auto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 xml:space="preserve">Idle Time after COT </w:t>
            </w:r>
          </w:p>
        </w:tc>
        <w:tc>
          <w:tcPr>
            <w:tcW w:w="907" w:type="dxa"/>
            <w:shd w:val="clear" w:color="auto" w:fill="auto"/>
          </w:tcPr>
          <w:p w14:paraId="5C389D66" w14:textId="77777777" w:rsidR="00041CFB" w:rsidRPr="00041CFB" w:rsidRDefault="00041CFB" w:rsidP="008A17F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  <w:proofErr w:type="spellStart"/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3292" w:type="dxa"/>
            <w:shd w:val="clear" w:color="auto" w:fill="auto"/>
            <w:vAlign w:val="center"/>
          </w:tcPr>
          <w:p w14:paraId="02FB485F" w14:textId="77777777" w:rsidR="00041CFB" w:rsidRPr="00041CFB" w:rsidRDefault="00041CFB" w:rsidP="008A17F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 xml:space="preserve">0.5 </w:t>
            </w:r>
          </w:p>
        </w:tc>
      </w:tr>
      <w:tr w:rsidR="00041CFB" w:rsidRPr="00041CFB" w14:paraId="754A3B08" w14:textId="77777777" w:rsidTr="008A17FE">
        <w:tc>
          <w:tcPr>
            <w:tcW w:w="1770" w:type="dxa"/>
            <w:vMerge/>
            <w:shd w:val="clear" w:color="auto" w:fill="auto"/>
            <w:vAlign w:val="center"/>
          </w:tcPr>
          <w:p w14:paraId="05D24322" w14:textId="77777777" w:rsidR="00041CFB" w:rsidRPr="00041CFB" w:rsidRDefault="00041CFB" w:rsidP="008A17FE">
            <w:pPr>
              <w:keepNext/>
              <w:keepLines/>
              <w:spacing w:line="259" w:lineRule="auto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</w:p>
        </w:tc>
        <w:tc>
          <w:tcPr>
            <w:tcW w:w="3381" w:type="dxa"/>
            <w:shd w:val="clear" w:color="auto" w:fill="auto"/>
            <w:vAlign w:val="center"/>
          </w:tcPr>
          <w:p w14:paraId="6E662320" w14:textId="77777777" w:rsidR="00041CFB" w:rsidRPr="00041CFB" w:rsidRDefault="00041CFB" w:rsidP="008A17FE">
            <w:pPr>
              <w:keepNext/>
              <w:keepLines/>
              <w:spacing w:line="259" w:lineRule="auto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>DL Transmission Model Period/</w:t>
            </w:r>
          </w:p>
          <w:p w14:paraId="5F5E702B" w14:textId="77777777" w:rsidR="00041CFB" w:rsidRPr="00041CFB" w:rsidRDefault="00041CFB" w:rsidP="008A17FE">
            <w:pPr>
              <w:keepNext/>
              <w:keepLines/>
              <w:spacing w:line="259" w:lineRule="auto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>Fixed Frame Period (Note 1)</w:t>
            </w: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br/>
            </w:r>
          </w:p>
        </w:tc>
        <w:tc>
          <w:tcPr>
            <w:tcW w:w="907" w:type="dxa"/>
            <w:shd w:val="clear" w:color="auto" w:fill="auto"/>
          </w:tcPr>
          <w:p w14:paraId="4502110A" w14:textId="77777777" w:rsidR="00041CFB" w:rsidRPr="00041CFB" w:rsidRDefault="00041CFB" w:rsidP="008A17F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  <w:proofErr w:type="spellStart"/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3292" w:type="dxa"/>
            <w:shd w:val="clear" w:color="auto" w:fill="auto"/>
            <w:vAlign w:val="center"/>
          </w:tcPr>
          <w:p w14:paraId="7B548A4A" w14:textId="77777777" w:rsidR="00041CFB" w:rsidRPr="00041CFB" w:rsidRDefault="00041CFB" w:rsidP="008A17F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>5</w:t>
            </w:r>
          </w:p>
        </w:tc>
      </w:tr>
      <w:tr w:rsidR="00041CFB" w:rsidRPr="00041CFB" w14:paraId="3C42E996" w14:textId="77777777" w:rsidTr="008A17FE">
        <w:tc>
          <w:tcPr>
            <w:tcW w:w="1770" w:type="dxa"/>
            <w:vMerge/>
            <w:shd w:val="clear" w:color="auto" w:fill="auto"/>
            <w:vAlign w:val="center"/>
          </w:tcPr>
          <w:p w14:paraId="3BC78F61" w14:textId="77777777" w:rsidR="00041CFB" w:rsidRPr="00041CFB" w:rsidRDefault="00041CFB" w:rsidP="008A17FE">
            <w:pPr>
              <w:keepNext/>
              <w:keepLines/>
              <w:spacing w:line="259" w:lineRule="auto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</w:p>
        </w:tc>
        <w:tc>
          <w:tcPr>
            <w:tcW w:w="3381" w:type="dxa"/>
            <w:shd w:val="clear" w:color="auto" w:fill="auto"/>
            <w:vAlign w:val="center"/>
          </w:tcPr>
          <w:p w14:paraId="71D43E3F" w14:textId="77777777" w:rsidR="00041CFB" w:rsidRPr="00041CFB" w:rsidRDefault="00041CFB" w:rsidP="008A17FE">
            <w:pPr>
              <w:keepNext/>
              <w:keepLines/>
              <w:spacing w:line="259" w:lineRule="auto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 xml:space="preserve">Probability of LBT Failure </w:t>
            </w:r>
            <w:proofErr w:type="spellStart"/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>p</w:t>
            </w: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  <w:vertAlign w:val="subscript"/>
              </w:rPr>
              <w:t>LBT</w:t>
            </w:r>
            <w:proofErr w:type="spellEnd"/>
          </w:p>
        </w:tc>
        <w:tc>
          <w:tcPr>
            <w:tcW w:w="907" w:type="dxa"/>
            <w:shd w:val="clear" w:color="auto" w:fill="auto"/>
          </w:tcPr>
          <w:p w14:paraId="7664F80F" w14:textId="77777777" w:rsidR="00041CFB" w:rsidRPr="00041CFB" w:rsidRDefault="00041CFB" w:rsidP="008A17F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</w:p>
        </w:tc>
        <w:tc>
          <w:tcPr>
            <w:tcW w:w="3292" w:type="dxa"/>
            <w:shd w:val="clear" w:color="auto" w:fill="auto"/>
            <w:vAlign w:val="center"/>
          </w:tcPr>
          <w:p w14:paraId="1A8D5D59" w14:textId="77777777" w:rsidR="00041CFB" w:rsidRPr="00041CFB" w:rsidRDefault="00041CFB" w:rsidP="008A17F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>0.25</w:t>
            </w:r>
          </w:p>
        </w:tc>
      </w:tr>
      <w:tr w:rsidR="00041CFB" w:rsidRPr="00041CFB" w14:paraId="79710016" w14:textId="77777777" w:rsidTr="008A17FE">
        <w:tc>
          <w:tcPr>
            <w:tcW w:w="1770" w:type="dxa"/>
            <w:vMerge/>
            <w:shd w:val="clear" w:color="auto" w:fill="auto"/>
            <w:vAlign w:val="center"/>
          </w:tcPr>
          <w:p w14:paraId="6E07F98E" w14:textId="77777777" w:rsidR="00041CFB" w:rsidRPr="00041CFB" w:rsidRDefault="00041CFB" w:rsidP="008A17FE">
            <w:pPr>
              <w:keepNext/>
              <w:keepLines/>
              <w:spacing w:line="259" w:lineRule="auto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</w:p>
        </w:tc>
        <w:tc>
          <w:tcPr>
            <w:tcW w:w="3381" w:type="dxa"/>
            <w:shd w:val="clear" w:color="auto" w:fill="auto"/>
          </w:tcPr>
          <w:p w14:paraId="42FDA32A" w14:textId="77777777" w:rsidR="00041CFB" w:rsidRPr="00041CFB" w:rsidRDefault="00041CFB" w:rsidP="008A17FE">
            <w:pPr>
              <w:keepNext/>
              <w:keepLines/>
              <w:spacing w:line="259" w:lineRule="auto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>UL scheduling for HARQ feedback within FFP</w:t>
            </w:r>
          </w:p>
        </w:tc>
        <w:tc>
          <w:tcPr>
            <w:tcW w:w="907" w:type="dxa"/>
            <w:shd w:val="clear" w:color="auto" w:fill="auto"/>
          </w:tcPr>
          <w:p w14:paraId="17694F5D" w14:textId="77777777" w:rsidR="00041CFB" w:rsidRPr="00041CFB" w:rsidRDefault="00041CFB" w:rsidP="008A17F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</w:p>
        </w:tc>
        <w:tc>
          <w:tcPr>
            <w:tcW w:w="3292" w:type="dxa"/>
            <w:shd w:val="clear" w:color="auto" w:fill="auto"/>
            <w:vAlign w:val="center"/>
          </w:tcPr>
          <w:p w14:paraId="3E1652BD" w14:textId="77777777" w:rsidR="00041CFB" w:rsidRPr="00041CFB" w:rsidRDefault="00041CFB" w:rsidP="008A17F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strike/>
                <w:color w:val="000000" w:themeColor="text1"/>
                <w:sz w:val="18"/>
                <w:szCs w:val="22"/>
              </w:rPr>
            </w:pP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 xml:space="preserve">Starts at 4ms (8th slot) and lasts for 0.5 </w:t>
            </w:r>
            <w:proofErr w:type="spellStart"/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>ms</w:t>
            </w:r>
            <w:proofErr w:type="spellEnd"/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 xml:space="preserve"> (1 slot). </w:t>
            </w:r>
          </w:p>
        </w:tc>
      </w:tr>
      <w:tr w:rsidR="00041CFB" w:rsidRPr="00041CFB" w14:paraId="72F6A7D3" w14:textId="77777777" w:rsidTr="008A17FE">
        <w:tc>
          <w:tcPr>
            <w:tcW w:w="1770" w:type="dxa"/>
            <w:vMerge/>
            <w:shd w:val="clear" w:color="auto" w:fill="auto"/>
            <w:vAlign w:val="center"/>
          </w:tcPr>
          <w:p w14:paraId="7F1D4D9D" w14:textId="77777777" w:rsidR="00041CFB" w:rsidRPr="00041CFB" w:rsidRDefault="00041CFB" w:rsidP="008A17FE">
            <w:pPr>
              <w:keepNext/>
              <w:keepLines/>
              <w:spacing w:line="259" w:lineRule="auto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</w:p>
        </w:tc>
        <w:tc>
          <w:tcPr>
            <w:tcW w:w="3381" w:type="dxa"/>
            <w:shd w:val="clear" w:color="auto" w:fill="auto"/>
          </w:tcPr>
          <w:p w14:paraId="22378988" w14:textId="77777777" w:rsidR="00041CFB" w:rsidRPr="00041CFB" w:rsidRDefault="00041CFB" w:rsidP="008A17FE">
            <w:pPr>
              <w:keepNext/>
              <w:keepLines/>
              <w:spacing w:line="259" w:lineRule="auto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>Possible values of the DL Transmission duration within the COT</w:t>
            </w:r>
          </w:p>
        </w:tc>
        <w:tc>
          <w:tcPr>
            <w:tcW w:w="907" w:type="dxa"/>
            <w:shd w:val="clear" w:color="auto" w:fill="auto"/>
          </w:tcPr>
          <w:p w14:paraId="47A3E5DF" w14:textId="77777777" w:rsidR="00041CFB" w:rsidRPr="00041CFB" w:rsidRDefault="00041CFB" w:rsidP="008A17F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>Slots</w:t>
            </w:r>
          </w:p>
        </w:tc>
        <w:tc>
          <w:tcPr>
            <w:tcW w:w="3292" w:type="dxa"/>
            <w:shd w:val="clear" w:color="auto" w:fill="auto"/>
            <w:vAlign w:val="center"/>
          </w:tcPr>
          <w:p w14:paraId="75B67014" w14:textId="77777777" w:rsidR="00041CFB" w:rsidRPr="00041CFB" w:rsidRDefault="00041CFB" w:rsidP="008A17F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>{2,4,6,7}</w:t>
            </w:r>
          </w:p>
        </w:tc>
      </w:tr>
      <w:tr w:rsidR="00041CFB" w:rsidRPr="00041CFB" w14:paraId="65E285C3" w14:textId="77777777" w:rsidTr="008A17FE">
        <w:tc>
          <w:tcPr>
            <w:tcW w:w="1770" w:type="dxa"/>
            <w:vMerge/>
            <w:shd w:val="clear" w:color="auto" w:fill="auto"/>
            <w:vAlign w:val="center"/>
          </w:tcPr>
          <w:p w14:paraId="7B912D87" w14:textId="77777777" w:rsidR="00041CFB" w:rsidRPr="00041CFB" w:rsidRDefault="00041CFB" w:rsidP="008A17FE">
            <w:pPr>
              <w:keepNext/>
              <w:keepLines/>
              <w:spacing w:line="259" w:lineRule="auto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</w:p>
        </w:tc>
        <w:tc>
          <w:tcPr>
            <w:tcW w:w="3381" w:type="dxa"/>
            <w:shd w:val="clear" w:color="auto" w:fill="auto"/>
          </w:tcPr>
          <w:p w14:paraId="0B8C9932" w14:textId="77777777" w:rsidR="00041CFB" w:rsidRPr="00041CFB" w:rsidRDefault="00041CFB" w:rsidP="008A17FE">
            <w:pPr>
              <w:keepNext/>
              <w:keepLines/>
              <w:spacing w:line="259" w:lineRule="auto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>Possible values of the overall duration of the last slot in the DL Transmission duration</w:t>
            </w:r>
          </w:p>
        </w:tc>
        <w:tc>
          <w:tcPr>
            <w:tcW w:w="907" w:type="dxa"/>
            <w:shd w:val="clear" w:color="auto" w:fill="auto"/>
          </w:tcPr>
          <w:p w14:paraId="2BDDBE19" w14:textId="77777777" w:rsidR="00041CFB" w:rsidRPr="00041CFB" w:rsidRDefault="00041CFB" w:rsidP="008A17F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>Symbols</w:t>
            </w:r>
          </w:p>
        </w:tc>
        <w:tc>
          <w:tcPr>
            <w:tcW w:w="3292" w:type="dxa"/>
            <w:shd w:val="clear" w:color="auto" w:fill="auto"/>
            <w:vAlign w:val="center"/>
          </w:tcPr>
          <w:p w14:paraId="74D2A1FD" w14:textId="77777777" w:rsidR="00041CFB" w:rsidRPr="00041CFB" w:rsidRDefault="00041CFB" w:rsidP="008A17F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>If DL Transmission duration is equal to 2 Slots = {14</w:t>
            </w:r>
            <w:proofErr w:type="gramStart"/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>};</w:t>
            </w:r>
            <w:proofErr w:type="gramEnd"/>
          </w:p>
          <w:p w14:paraId="4F9D701A" w14:textId="77777777" w:rsidR="00041CFB" w:rsidRPr="00041CFB" w:rsidRDefault="00041CFB" w:rsidP="008A17FE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>If DL If DL Transmission duration is larger than 2 Slots = {6,9,12,14};</w:t>
            </w:r>
          </w:p>
        </w:tc>
      </w:tr>
      <w:tr w:rsidR="00041CFB" w:rsidRPr="00041CFB" w14:paraId="2FC1E964" w14:textId="77777777" w:rsidTr="008A17FE">
        <w:trPr>
          <w:trHeight w:val="532"/>
        </w:trPr>
        <w:tc>
          <w:tcPr>
            <w:tcW w:w="9350" w:type="dxa"/>
            <w:gridSpan w:val="4"/>
            <w:shd w:val="clear" w:color="auto" w:fill="auto"/>
            <w:vAlign w:val="center"/>
          </w:tcPr>
          <w:p w14:paraId="3E326E65" w14:textId="77777777" w:rsidR="00041CFB" w:rsidRPr="00041CFB" w:rsidRDefault="00041CFB" w:rsidP="008A17FE">
            <w:pPr>
              <w:keepNext/>
              <w:keepLines/>
              <w:spacing w:line="259" w:lineRule="auto"/>
              <w:rPr>
                <w:rFonts w:ascii="Arial" w:hAnsi="Arial" w:cs="Arial"/>
                <w:color w:val="000000" w:themeColor="text1"/>
                <w:sz w:val="18"/>
                <w:szCs w:val="22"/>
              </w:rPr>
            </w:pP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 xml:space="preserve">Notes: The Fixed Frame Period denomination applies only for </w:t>
            </w:r>
            <w:r w:rsidRPr="00041CFB">
              <w:rPr>
                <w:rFonts w:ascii="Arial" w:hAnsi="Arial" w:cs="Arial"/>
                <w:i/>
                <w:iCs/>
                <w:color w:val="000000" w:themeColor="text1"/>
                <w:sz w:val="18"/>
                <w:szCs w:val="22"/>
              </w:rPr>
              <w:t>ChannelAccessType-r16 = ‘</w:t>
            </w:r>
            <w:proofErr w:type="spellStart"/>
            <w:r w:rsidRPr="00041CFB">
              <w:rPr>
                <w:rFonts w:ascii="Arial" w:hAnsi="Arial" w:cs="Arial"/>
                <w:i/>
                <w:iCs/>
                <w:color w:val="000000" w:themeColor="text1"/>
                <w:sz w:val="18"/>
                <w:szCs w:val="22"/>
              </w:rPr>
              <w:t>semistatic</w:t>
            </w:r>
            <w:proofErr w:type="spellEnd"/>
            <w:r w:rsidRPr="00041CFB">
              <w:rPr>
                <w:rFonts w:ascii="Arial" w:hAnsi="Arial" w:cs="Arial"/>
                <w:i/>
                <w:iCs/>
                <w:color w:val="000000" w:themeColor="text1"/>
                <w:sz w:val="18"/>
                <w:szCs w:val="22"/>
              </w:rPr>
              <w:t xml:space="preserve">’. </w:t>
            </w: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 xml:space="preserve">For </w:t>
            </w:r>
            <w:r w:rsidRPr="00041CFB">
              <w:rPr>
                <w:rFonts w:ascii="Arial" w:hAnsi="Arial" w:cs="Arial"/>
                <w:i/>
                <w:iCs/>
                <w:color w:val="000000" w:themeColor="text1"/>
                <w:sz w:val="18"/>
                <w:szCs w:val="22"/>
              </w:rPr>
              <w:t xml:space="preserve">ChannelAccessType-r16 = ‘dynamic’ </w:t>
            </w:r>
            <w:r w:rsidRPr="00041CFB">
              <w:rPr>
                <w:rFonts w:ascii="Arial" w:hAnsi="Arial" w:cs="Arial"/>
                <w:color w:val="000000" w:themeColor="text1"/>
                <w:sz w:val="18"/>
                <w:szCs w:val="22"/>
              </w:rPr>
              <w:t>this parameter is identified only as DL Transmission Model Period.</w:t>
            </w:r>
          </w:p>
        </w:tc>
      </w:tr>
    </w:tbl>
    <w:p w14:paraId="623F79C7" w14:textId="7AA04DA5" w:rsidR="00041CFB" w:rsidRDefault="00041CFB" w:rsidP="005B410D">
      <w:pPr>
        <w:spacing w:after="120"/>
        <w:rPr>
          <w:sz w:val="20"/>
          <w:szCs w:val="20"/>
        </w:rPr>
      </w:pPr>
    </w:p>
    <w:p w14:paraId="3E9E602B" w14:textId="11D6312F" w:rsidR="00041CFB" w:rsidRDefault="00041CFB" w:rsidP="00041CFB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>: Results with 2RX antenna</w:t>
      </w:r>
    </w:p>
    <w:tbl>
      <w:tblPr>
        <w:tblW w:w="782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8"/>
        <w:gridCol w:w="948"/>
        <w:gridCol w:w="923"/>
        <w:gridCol w:w="1342"/>
        <w:gridCol w:w="1448"/>
        <w:gridCol w:w="1096"/>
        <w:gridCol w:w="1385"/>
      </w:tblGrid>
      <w:tr w:rsidR="00DF21E1" w:rsidRPr="00041CFB" w14:paraId="102813D3" w14:textId="3361CDB7" w:rsidTr="00DF21E1">
        <w:trPr>
          <w:trHeight w:val="242"/>
          <w:jc w:val="center"/>
        </w:trPr>
        <w:tc>
          <w:tcPr>
            <w:tcW w:w="6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C2264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1CF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Test num.</w:t>
            </w:r>
          </w:p>
        </w:tc>
        <w:tc>
          <w:tcPr>
            <w:tcW w:w="9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04F31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1CF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CBW (MHz) / SCS (kHz)</w:t>
            </w:r>
          </w:p>
        </w:tc>
        <w:tc>
          <w:tcPr>
            <w:tcW w:w="9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ABDC0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1CF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MCS</w:t>
            </w:r>
          </w:p>
        </w:tc>
        <w:tc>
          <w:tcPr>
            <w:tcW w:w="13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E5C5E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1CF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Propagation condition</w:t>
            </w:r>
          </w:p>
        </w:tc>
        <w:tc>
          <w:tcPr>
            <w:tcW w:w="14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A7863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1CF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Correlation matrix and antenna configuration</w:t>
            </w:r>
          </w:p>
        </w:tc>
        <w:tc>
          <w:tcPr>
            <w:tcW w:w="2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62B046" w14:textId="46443796" w:rsidR="00DF21E1" w:rsidRPr="00041CFB" w:rsidRDefault="00DF21E1" w:rsidP="008A17F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SNR @ 70% Max TP (dB)</w:t>
            </w:r>
          </w:p>
        </w:tc>
      </w:tr>
      <w:tr w:rsidR="00DF21E1" w:rsidRPr="00041CFB" w14:paraId="33ECB923" w14:textId="6E8FC902" w:rsidTr="00DF21E1">
        <w:trPr>
          <w:trHeight w:val="828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8D402B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E3AC82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5DA682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C9944F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4B6554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CF76B" w14:textId="524E6569" w:rsidR="00DF21E1" w:rsidRPr="00DF21E1" w:rsidRDefault="00DF21E1" w:rsidP="00DF21E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1E1">
              <w:rPr>
                <w:rFonts w:ascii="Arial" w:hAnsi="Arial" w:cs="Arial"/>
                <w:b/>
                <w:bCs/>
                <w:sz w:val="18"/>
                <w:szCs w:val="18"/>
              </w:rPr>
              <w:t>Alignment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1F383B" w14:textId="311332D2" w:rsidR="00DF21E1" w:rsidRPr="00041CFB" w:rsidRDefault="00DF21E1" w:rsidP="00DF21E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Impairment</w:t>
            </w:r>
          </w:p>
        </w:tc>
      </w:tr>
      <w:tr w:rsidR="00DF21E1" w:rsidRPr="00041CFB" w14:paraId="3911BAD0" w14:textId="51BCF57E" w:rsidTr="00DF21E1">
        <w:trPr>
          <w:trHeight w:val="591"/>
          <w:jc w:val="center"/>
        </w:trPr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73189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1CFB">
              <w:rPr>
                <w:rFonts w:ascii="Arial" w:hAnsi="Arial" w:cs="Arial"/>
                <w:sz w:val="18"/>
                <w:szCs w:val="18"/>
                <w:lang w:val="en-GB"/>
              </w:rPr>
              <w:t>1-1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402A1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1CFB">
              <w:rPr>
                <w:rFonts w:ascii="Arial" w:hAnsi="Arial" w:cs="Arial"/>
                <w:sz w:val="18"/>
                <w:szCs w:val="18"/>
                <w:lang w:val="en-GB"/>
              </w:rPr>
              <w:t>20/30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59442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1CFB">
              <w:rPr>
                <w:rFonts w:ascii="Arial" w:hAnsi="Arial" w:cs="Arial"/>
                <w:sz w:val="18"/>
                <w:szCs w:val="18"/>
                <w:lang w:val="en-GB"/>
              </w:rPr>
              <w:t>13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5838A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1CFB">
              <w:rPr>
                <w:rFonts w:ascii="Arial" w:hAnsi="Arial" w:cs="Arial"/>
                <w:sz w:val="18"/>
                <w:szCs w:val="18"/>
                <w:lang w:val="en-GB"/>
              </w:rPr>
              <w:t>TDLA30-10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41DA0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1CFB">
              <w:rPr>
                <w:rFonts w:ascii="Arial" w:hAnsi="Arial" w:cs="Arial"/>
                <w:sz w:val="18"/>
                <w:szCs w:val="18"/>
                <w:lang w:val="en-GB"/>
              </w:rPr>
              <w:t>2x2, ULA Low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824158" w14:textId="0E121B2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22B63E" w14:textId="7A506A00" w:rsidR="00DF21E1" w:rsidRDefault="00DF21E1" w:rsidP="00DF21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</w:t>
            </w:r>
          </w:p>
        </w:tc>
      </w:tr>
      <w:tr w:rsidR="00DF21E1" w:rsidRPr="00041CFB" w14:paraId="43F04A2E" w14:textId="23B64FB4" w:rsidTr="00DF21E1">
        <w:trPr>
          <w:trHeight w:val="591"/>
          <w:jc w:val="center"/>
        </w:trPr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38A27D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1CFB">
              <w:rPr>
                <w:rFonts w:ascii="Arial" w:hAnsi="Arial" w:cs="Arial"/>
                <w:sz w:val="18"/>
                <w:szCs w:val="18"/>
                <w:lang w:val="en-GB"/>
              </w:rPr>
              <w:t>1-2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BE88F3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1CFB">
              <w:rPr>
                <w:rFonts w:ascii="Arial" w:hAnsi="Arial" w:cs="Arial"/>
                <w:sz w:val="18"/>
                <w:szCs w:val="18"/>
                <w:lang w:val="en-GB"/>
              </w:rPr>
              <w:t>40/30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98AFB7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1CFB">
              <w:rPr>
                <w:rFonts w:ascii="Arial" w:hAnsi="Arial" w:cs="Arial"/>
                <w:sz w:val="18"/>
                <w:szCs w:val="18"/>
                <w:lang w:val="en-GB"/>
              </w:rPr>
              <w:t>13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99C65C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1CFB">
              <w:rPr>
                <w:rFonts w:ascii="Arial" w:hAnsi="Arial" w:cs="Arial"/>
                <w:sz w:val="18"/>
                <w:szCs w:val="18"/>
                <w:lang w:val="en-GB"/>
              </w:rPr>
              <w:t>TDLA30-10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5BB12F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1CFB">
              <w:rPr>
                <w:rFonts w:ascii="Arial" w:hAnsi="Arial" w:cs="Arial"/>
                <w:sz w:val="18"/>
                <w:szCs w:val="18"/>
                <w:lang w:val="en-GB"/>
              </w:rPr>
              <w:t>2x2, ULA Low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2426C5" w14:textId="12AAD7C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12.5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1C6470" w14:textId="72D5B04D" w:rsidR="00DF21E1" w:rsidRDefault="00DF21E1" w:rsidP="00DF21E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14.5</w:t>
            </w:r>
          </w:p>
        </w:tc>
      </w:tr>
      <w:tr w:rsidR="00DF21E1" w:rsidRPr="00041CFB" w14:paraId="0353C7D9" w14:textId="7045F16E" w:rsidTr="00DF21E1">
        <w:trPr>
          <w:trHeight w:val="591"/>
          <w:jc w:val="center"/>
        </w:trPr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5A8ECA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1CFB">
              <w:rPr>
                <w:rFonts w:ascii="Arial" w:hAnsi="Arial" w:cs="Arial"/>
                <w:sz w:val="18"/>
                <w:szCs w:val="18"/>
                <w:lang w:val="en-GB"/>
              </w:rPr>
              <w:t>1-3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24D18B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1CFB">
              <w:rPr>
                <w:rFonts w:ascii="Arial" w:hAnsi="Arial" w:cs="Arial"/>
                <w:sz w:val="18"/>
                <w:szCs w:val="18"/>
                <w:lang w:val="en-GB"/>
              </w:rPr>
              <w:t>60/30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87AC92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1CFB">
              <w:rPr>
                <w:rFonts w:ascii="Arial" w:hAnsi="Arial" w:cs="Arial"/>
                <w:sz w:val="18"/>
                <w:szCs w:val="18"/>
                <w:lang w:val="en-GB"/>
              </w:rPr>
              <w:t>13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F4262B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1CFB">
              <w:rPr>
                <w:rFonts w:ascii="Arial" w:hAnsi="Arial" w:cs="Arial"/>
                <w:sz w:val="18"/>
                <w:szCs w:val="18"/>
                <w:lang w:val="en-GB"/>
              </w:rPr>
              <w:t>TDLA30-10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69243F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1CFB">
              <w:rPr>
                <w:rFonts w:ascii="Arial" w:hAnsi="Arial" w:cs="Arial"/>
                <w:sz w:val="18"/>
                <w:szCs w:val="18"/>
                <w:lang w:val="en-GB"/>
              </w:rPr>
              <w:t>2x2, ULA Low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CB38EE" w14:textId="0BF588FA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12.5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4BF382" w14:textId="2D7BE0EC" w:rsidR="00DF21E1" w:rsidRDefault="00DF21E1" w:rsidP="00DF21E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14.5</w:t>
            </w:r>
          </w:p>
        </w:tc>
      </w:tr>
      <w:tr w:rsidR="00DF21E1" w:rsidRPr="00041CFB" w14:paraId="08FF7653" w14:textId="6AC9A774" w:rsidTr="00DF21E1">
        <w:trPr>
          <w:trHeight w:val="591"/>
          <w:jc w:val="center"/>
        </w:trPr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268AF3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1CFB">
              <w:rPr>
                <w:rFonts w:ascii="Arial" w:hAnsi="Arial" w:cs="Arial"/>
                <w:sz w:val="18"/>
                <w:szCs w:val="18"/>
                <w:lang w:val="en-GB"/>
              </w:rPr>
              <w:t>1-4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AD722F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1CFB">
              <w:rPr>
                <w:rFonts w:ascii="Arial" w:hAnsi="Arial" w:cs="Arial"/>
                <w:sz w:val="18"/>
                <w:szCs w:val="18"/>
                <w:lang w:val="en-GB"/>
              </w:rPr>
              <w:t>80/30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0240C1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1CFB">
              <w:rPr>
                <w:rFonts w:ascii="Arial" w:hAnsi="Arial" w:cs="Arial"/>
                <w:sz w:val="18"/>
                <w:szCs w:val="18"/>
                <w:lang w:val="en-GB"/>
              </w:rPr>
              <w:t>13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7AF11F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1CFB">
              <w:rPr>
                <w:rFonts w:ascii="Arial" w:hAnsi="Arial" w:cs="Arial"/>
                <w:sz w:val="18"/>
                <w:szCs w:val="18"/>
                <w:lang w:val="en-GB"/>
              </w:rPr>
              <w:t>TDLA30-10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811744" w14:textId="77777777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41CFB">
              <w:rPr>
                <w:rFonts w:ascii="Arial" w:hAnsi="Arial" w:cs="Arial"/>
                <w:sz w:val="18"/>
                <w:szCs w:val="18"/>
                <w:lang w:val="en-GB"/>
              </w:rPr>
              <w:t>2x2, ULA Low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77E0FF" w14:textId="4D181A50" w:rsidR="00DF21E1" w:rsidRPr="00041CFB" w:rsidRDefault="00DF21E1" w:rsidP="008A17FE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12.9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29F630" w14:textId="04BBC640" w:rsidR="00DF21E1" w:rsidRDefault="00DF21E1" w:rsidP="00DF21E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14.9</w:t>
            </w:r>
          </w:p>
        </w:tc>
      </w:tr>
    </w:tbl>
    <w:p w14:paraId="72CFA8E0" w14:textId="74B0EFA6" w:rsidR="00041CFB" w:rsidRDefault="00041CFB" w:rsidP="005B410D">
      <w:pPr>
        <w:spacing w:after="120"/>
        <w:rPr>
          <w:sz w:val="20"/>
          <w:szCs w:val="20"/>
        </w:rPr>
      </w:pPr>
    </w:p>
    <w:p w14:paraId="6C03800D" w14:textId="1540FA89" w:rsidR="00275CAC" w:rsidRDefault="00275CAC" w:rsidP="00275CAC">
      <w:pPr>
        <w:pStyle w:val="Caption"/>
        <w:keepNext/>
        <w:jc w:val="center"/>
      </w:pPr>
      <w:r>
        <w:t xml:space="preserve">Table </w:t>
      </w:r>
      <w:fldSimple w:instr=" SEQ Table \* ARABIC ">
        <w:r w:rsidR="00DF21E1">
          <w:rPr>
            <w:noProof/>
          </w:rPr>
          <w:t>4</w:t>
        </w:r>
      </w:fldSimple>
      <w:r>
        <w:t>: Results with 4RX antenna</w:t>
      </w:r>
    </w:p>
    <w:tbl>
      <w:tblPr>
        <w:tblW w:w="8214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1082"/>
        <w:gridCol w:w="1092"/>
        <w:gridCol w:w="1383"/>
        <w:gridCol w:w="1494"/>
        <w:gridCol w:w="1282"/>
        <w:gridCol w:w="1187"/>
      </w:tblGrid>
      <w:tr w:rsidR="00275CAC" w:rsidRPr="00947692" w14:paraId="06214E4A" w14:textId="77777777" w:rsidTr="00DF21E1">
        <w:trPr>
          <w:trHeight w:val="242"/>
          <w:jc w:val="center"/>
        </w:trPr>
        <w:tc>
          <w:tcPr>
            <w:tcW w:w="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46A15" w14:textId="77777777" w:rsidR="00275CAC" w:rsidRPr="00947692" w:rsidRDefault="00275CAC" w:rsidP="008A17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Test num.</w:t>
            </w:r>
          </w:p>
        </w:tc>
        <w:tc>
          <w:tcPr>
            <w:tcW w:w="10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68F1C" w14:textId="77777777" w:rsidR="00275CAC" w:rsidRPr="00947692" w:rsidRDefault="00275CAC" w:rsidP="008A17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CBW</w:t>
            </w: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(MHz) /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SCS</w:t>
            </w: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(kHz)</w:t>
            </w:r>
          </w:p>
        </w:tc>
        <w:tc>
          <w:tcPr>
            <w:tcW w:w="10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CD2BC" w14:textId="77777777" w:rsidR="00275CAC" w:rsidRPr="00947692" w:rsidRDefault="00275CAC" w:rsidP="008A17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MCS</w:t>
            </w:r>
          </w:p>
        </w:tc>
        <w:tc>
          <w:tcPr>
            <w:tcW w:w="13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D1431" w14:textId="77777777" w:rsidR="00275CAC" w:rsidRPr="00947692" w:rsidRDefault="00275CAC" w:rsidP="008A17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Propagation condition</w:t>
            </w:r>
          </w:p>
        </w:tc>
        <w:tc>
          <w:tcPr>
            <w:tcW w:w="1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C87D9" w14:textId="77777777" w:rsidR="00275CAC" w:rsidRPr="00947692" w:rsidRDefault="00275CAC" w:rsidP="008A17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Correlation matrix and antenna configuration</w:t>
            </w:r>
          </w:p>
        </w:tc>
        <w:tc>
          <w:tcPr>
            <w:tcW w:w="2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84724A" w14:textId="0835B323" w:rsidR="00275CAC" w:rsidRPr="00947692" w:rsidRDefault="00DF21E1" w:rsidP="008A17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SNR @ 70% Max TP (dB)</w:t>
            </w:r>
          </w:p>
        </w:tc>
      </w:tr>
      <w:tr w:rsidR="00DF21E1" w:rsidRPr="00947692" w14:paraId="12A4E856" w14:textId="77777777" w:rsidTr="00DF21E1">
        <w:trPr>
          <w:trHeight w:val="828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C51259" w14:textId="77777777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5DB348" w14:textId="77777777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B3878E" w14:textId="77777777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64277B" w14:textId="77777777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4B6BCE" w14:textId="77777777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39AAD" w14:textId="6DCA2FA3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21E1">
              <w:rPr>
                <w:rFonts w:ascii="Arial" w:hAnsi="Arial" w:cs="Arial"/>
                <w:b/>
                <w:bCs/>
                <w:sz w:val="18"/>
                <w:szCs w:val="18"/>
              </w:rPr>
              <w:t>Alignment</w:t>
            </w:r>
          </w:p>
        </w:tc>
        <w:tc>
          <w:tcPr>
            <w:tcW w:w="1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19458" w14:textId="582D5D3C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Impairment</w:t>
            </w:r>
          </w:p>
        </w:tc>
      </w:tr>
      <w:tr w:rsidR="00DF21E1" w:rsidRPr="00947692" w14:paraId="4ED34CF6" w14:textId="77777777" w:rsidTr="00DF21E1">
        <w:trPr>
          <w:trHeight w:val="591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71E22A" w14:textId="77777777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1-1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FE4491" w14:textId="77777777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20/30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94A50" w14:textId="77777777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4BE85" w14:textId="77777777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TDLA30-10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DDDE4" w14:textId="77777777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2x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, ULA Low</w:t>
            </w: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64B0C" w14:textId="721C0786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</w:t>
            </w:r>
          </w:p>
        </w:tc>
        <w:tc>
          <w:tcPr>
            <w:tcW w:w="1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9CF53" w14:textId="2F0A31C2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</w:t>
            </w:r>
          </w:p>
        </w:tc>
      </w:tr>
      <w:tr w:rsidR="00DF21E1" w:rsidRPr="00947692" w14:paraId="2ED62321" w14:textId="77777777" w:rsidTr="00DF21E1">
        <w:trPr>
          <w:trHeight w:val="591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3C60D9" w14:textId="77777777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1-2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5C1263" w14:textId="77777777" w:rsidR="00DF21E1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40/30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3A4A96" w14:textId="77777777" w:rsidR="00DF21E1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4C489D" w14:textId="77777777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TDLA30-10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8A8CFF" w14:textId="77777777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2x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, ULA Low</w:t>
            </w: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4FE3EF" w14:textId="2199EF98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7.0</w:t>
            </w:r>
          </w:p>
        </w:tc>
        <w:tc>
          <w:tcPr>
            <w:tcW w:w="1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E824BC" w14:textId="33F127F9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9.0</w:t>
            </w:r>
          </w:p>
        </w:tc>
      </w:tr>
      <w:tr w:rsidR="00DF21E1" w:rsidRPr="00947692" w14:paraId="4775742D" w14:textId="77777777" w:rsidTr="00DF21E1">
        <w:trPr>
          <w:trHeight w:val="591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0E72DE" w14:textId="77777777" w:rsidR="00DF21E1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1-3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598C3D" w14:textId="77777777" w:rsidR="00DF21E1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60/30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65AE9E" w14:textId="77777777" w:rsidR="00DF21E1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E8AE8D" w14:textId="77777777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TDLA30-10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7D382F" w14:textId="77777777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2x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, ULA Low</w:t>
            </w: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E11832" w14:textId="16BDE894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7.1</w:t>
            </w:r>
          </w:p>
        </w:tc>
        <w:tc>
          <w:tcPr>
            <w:tcW w:w="1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6A2E0D" w14:textId="588DC358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9.1</w:t>
            </w:r>
          </w:p>
        </w:tc>
      </w:tr>
      <w:tr w:rsidR="00DF21E1" w:rsidRPr="00947692" w14:paraId="5BE54AB5" w14:textId="77777777" w:rsidTr="00DF21E1">
        <w:trPr>
          <w:trHeight w:val="591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F6B8D0" w14:textId="77777777" w:rsidR="00DF21E1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1-4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1CF4EE" w14:textId="77777777" w:rsidR="00DF21E1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80/30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ED218E" w14:textId="77777777" w:rsidR="00DF21E1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13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2D2F48" w14:textId="77777777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TDLA30-10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7BD02C" w14:textId="77777777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2x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Pr="00947692">
              <w:rPr>
                <w:rFonts w:ascii="Arial" w:hAnsi="Arial" w:cs="Arial"/>
                <w:sz w:val="20"/>
                <w:szCs w:val="20"/>
                <w:lang w:val="en-GB"/>
              </w:rPr>
              <w:t>, ULA Low</w:t>
            </w:r>
          </w:p>
        </w:tc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EDFADA" w14:textId="4DC147B8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7.3</w:t>
            </w:r>
          </w:p>
        </w:tc>
        <w:tc>
          <w:tcPr>
            <w:tcW w:w="1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BD795B" w14:textId="7D4DA19A" w:rsidR="00DF21E1" w:rsidRPr="00947692" w:rsidRDefault="00DF21E1" w:rsidP="00DF21E1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9.3</w:t>
            </w:r>
          </w:p>
        </w:tc>
      </w:tr>
    </w:tbl>
    <w:p w14:paraId="42E6B89A" w14:textId="77777777" w:rsidR="00275CAC" w:rsidRPr="005B410D" w:rsidRDefault="00275CAC" w:rsidP="005B410D">
      <w:pPr>
        <w:spacing w:after="120"/>
        <w:rPr>
          <w:sz w:val="20"/>
          <w:szCs w:val="20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3DF136C0" w14:textId="77777777" w:rsidR="008D7A75" w:rsidRPr="005B410D" w:rsidRDefault="008D7A75" w:rsidP="008D7A75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In this paper we present simulation results for PDSCH demodulation requirements in NR-U. </w:t>
      </w: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7742C0B3" w14:textId="55ACB3A9" w:rsidR="009F52D7" w:rsidRPr="00041CFB" w:rsidRDefault="009F52D7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55293">
        <w:rPr>
          <w:rFonts w:ascii="Times New Roman" w:hAnsi="Times New Roman" w:cs="Times New Roman"/>
          <w:sz w:val="20"/>
          <w:szCs w:val="20"/>
        </w:rPr>
        <w:t xml:space="preserve"> </w:t>
      </w:r>
      <w:r w:rsidR="00041CFB" w:rsidRPr="00041CFB">
        <w:rPr>
          <w:rFonts w:ascii="Times New Roman" w:hAnsi="Times New Roman" w:cs="Times New Roman"/>
          <w:sz w:val="20"/>
          <w:szCs w:val="20"/>
        </w:rPr>
        <w:t>R4-2106173</w:t>
      </w:r>
      <w:r w:rsidRPr="00041CFB">
        <w:rPr>
          <w:rFonts w:ascii="Times New Roman" w:hAnsi="Times New Roman" w:cs="Times New Roman"/>
          <w:sz w:val="20"/>
          <w:szCs w:val="20"/>
        </w:rPr>
        <w:t>, “</w:t>
      </w:r>
      <w:r w:rsidR="005D1B1F" w:rsidRPr="00041CFB">
        <w:rPr>
          <w:rFonts w:ascii="Times New Roman" w:hAnsi="Times New Roman" w:cs="Times New Roman"/>
          <w:sz w:val="20"/>
          <w:szCs w:val="20"/>
        </w:rPr>
        <w:t>Way Forward on NR-U UE demodulation requirements</w:t>
      </w:r>
      <w:r w:rsidRPr="00041CFB">
        <w:rPr>
          <w:rFonts w:ascii="Times New Roman" w:hAnsi="Times New Roman" w:cs="Times New Roman"/>
          <w:sz w:val="20"/>
          <w:szCs w:val="20"/>
        </w:rPr>
        <w:t xml:space="preserve">”, </w:t>
      </w:r>
      <w:r w:rsidR="005D1B1F" w:rsidRPr="00041CFB">
        <w:rPr>
          <w:rFonts w:ascii="Times New Roman" w:hAnsi="Times New Roman" w:cs="Times New Roman"/>
          <w:sz w:val="20"/>
          <w:szCs w:val="20"/>
        </w:rPr>
        <w:t>Qualcomm</w:t>
      </w:r>
      <w:r w:rsidRPr="00041CFB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41CFB"/>
    <w:rsid w:val="00121828"/>
    <w:rsid w:val="00177147"/>
    <w:rsid w:val="001B5D0A"/>
    <w:rsid w:val="001C663E"/>
    <w:rsid w:val="00202211"/>
    <w:rsid w:val="00275CAC"/>
    <w:rsid w:val="002870EA"/>
    <w:rsid w:val="002F4FA3"/>
    <w:rsid w:val="003D19E3"/>
    <w:rsid w:val="004D1584"/>
    <w:rsid w:val="005B410D"/>
    <w:rsid w:val="005D1B1F"/>
    <w:rsid w:val="007A3BE1"/>
    <w:rsid w:val="007C626C"/>
    <w:rsid w:val="008D7A75"/>
    <w:rsid w:val="00924CB2"/>
    <w:rsid w:val="00951300"/>
    <w:rsid w:val="009D596C"/>
    <w:rsid w:val="009F52D7"/>
    <w:rsid w:val="00B8567C"/>
    <w:rsid w:val="00CD0F63"/>
    <w:rsid w:val="00DB6943"/>
    <w:rsid w:val="00DF1ED2"/>
    <w:rsid w:val="00DF21E1"/>
    <w:rsid w:val="00E5586A"/>
    <w:rsid w:val="00E9138B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041CFB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572</Words>
  <Characters>2667</Characters>
  <Application>Microsoft Office Word</Application>
  <DocSecurity>0</DocSecurity>
  <Lines>266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2</cp:revision>
  <dcterms:created xsi:type="dcterms:W3CDTF">2021-05-11T17:19:00Z</dcterms:created>
  <dcterms:modified xsi:type="dcterms:W3CDTF">2021-05-11T17:19:00Z</dcterms:modified>
</cp:coreProperties>
</file>