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F498C" w14:textId="1E369313" w:rsidR="00410BAD" w:rsidRPr="00CD5A36" w:rsidRDefault="00410BAD" w:rsidP="00410BA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8361F9" w:rsidRPr="008361F9">
        <w:rPr>
          <w:rFonts w:cs="Arial"/>
          <w:sz w:val="24"/>
          <w:szCs w:val="24"/>
        </w:rPr>
        <w:t>R4-2111055</w:t>
      </w:r>
    </w:p>
    <w:p w14:paraId="68457D36" w14:textId="3AE65A5D" w:rsidR="00410BAD" w:rsidRPr="00CD5A36" w:rsidRDefault="00410BAD" w:rsidP="00410BA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w:t>
      </w:r>
      <w:r w:rsidR="00713034">
        <w:rPr>
          <w:rFonts w:eastAsia="SimSun"/>
          <w:sz w:val="24"/>
          <w:szCs w:val="24"/>
          <w:lang w:eastAsia="zh-CN"/>
        </w:rPr>
        <w:t xml:space="preserve"> </w:t>
      </w:r>
      <w:r>
        <w:rPr>
          <w:rFonts w:eastAsia="SimSun"/>
          <w:sz w:val="24"/>
          <w:szCs w:val="24"/>
          <w:lang w:eastAsia="zh-CN"/>
        </w:rPr>
        <w:t>-</w:t>
      </w:r>
      <w:r w:rsidR="00713034">
        <w:rPr>
          <w:rFonts w:eastAsia="SimSun"/>
          <w:sz w:val="24"/>
          <w:szCs w:val="24"/>
          <w:lang w:eastAsia="zh-CN"/>
        </w:rPr>
        <w:t xml:space="preserve"> </w:t>
      </w:r>
      <w:r>
        <w:rPr>
          <w:rFonts w:eastAsia="SimSun"/>
          <w:sz w:val="24"/>
          <w:szCs w:val="24"/>
          <w:lang w:eastAsia="zh-CN"/>
        </w:rPr>
        <w:t>27</w:t>
      </w:r>
      <w:r w:rsidRPr="00CD5A36">
        <w:rPr>
          <w:rFonts w:eastAsia="SimSun"/>
          <w:sz w:val="24"/>
          <w:szCs w:val="24"/>
          <w:lang w:eastAsia="zh-CN"/>
        </w:rPr>
        <w:t>,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6BA92B48" w14:textId="79DE39A9" w:rsidR="009472CE"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643BA7" w:rsidRPr="00643BA7">
        <w:rPr>
          <w:rFonts w:ascii="Arial" w:hAnsi="Arial" w:cs="Arial"/>
          <w:color w:val="000000" w:themeColor="text1"/>
          <w:sz w:val="22"/>
        </w:rPr>
        <w:t>Discussion on general aspects of the RMR 1900 WI</w:t>
      </w:r>
    </w:p>
    <w:p w14:paraId="3ACA12DB" w14:textId="66F8E3F7"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575C92">
        <w:rPr>
          <w:rFonts w:ascii="Arial" w:hAnsi="Arial" w:cs="Arial"/>
          <w:color w:val="000000" w:themeColor="text1"/>
          <w:sz w:val="22"/>
        </w:rPr>
        <w:t>8.</w:t>
      </w:r>
      <w:r w:rsidR="00643BA7">
        <w:rPr>
          <w:rFonts w:ascii="Arial" w:hAnsi="Arial" w:cs="Arial"/>
          <w:color w:val="000000" w:themeColor="text1"/>
          <w:sz w:val="22"/>
        </w:rPr>
        <w:t>6</w:t>
      </w:r>
      <w:r w:rsidR="00575C92">
        <w:rPr>
          <w:rFonts w:ascii="Arial" w:hAnsi="Arial" w:cs="Arial"/>
          <w:color w:val="000000" w:themeColor="text1"/>
          <w:sz w:val="22"/>
        </w:rPr>
        <w:t>.</w:t>
      </w:r>
      <w:r w:rsidR="00B54641">
        <w:rPr>
          <w:rFonts w:ascii="Arial" w:hAnsi="Arial" w:cs="Arial"/>
          <w:color w:val="000000" w:themeColor="text1"/>
          <w:sz w:val="22"/>
        </w:rPr>
        <w:t>1</w:t>
      </w:r>
    </w:p>
    <w:p w14:paraId="754225A9" w14:textId="754E716A" w:rsidR="00D64225" w:rsidRPr="008C1634" w:rsidRDefault="00D64225" w:rsidP="00D64225">
      <w:pPr>
        <w:tabs>
          <w:tab w:val="left" w:pos="1985"/>
        </w:tabs>
        <w:jc w:val="both"/>
        <w:rPr>
          <w:rFonts w:ascii="Arial" w:eastAsia="SimSun" w:hAnsi="Arial" w:cs="Arial"/>
          <w:color w:val="000000" w:themeColor="text1"/>
          <w:sz w:val="22"/>
          <w:lang w:eastAsia="zh-CN"/>
        </w:rPr>
      </w:pPr>
      <w:r w:rsidRPr="008C1634">
        <w:rPr>
          <w:rFonts w:ascii="Arial" w:hAnsi="Arial" w:cs="Arial"/>
          <w:b/>
          <w:color w:val="000000" w:themeColor="text1"/>
          <w:sz w:val="22"/>
        </w:rPr>
        <w:t>Document for:</w:t>
      </w:r>
      <w:r w:rsidRPr="008C1634">
        <w:rPr>
          <w:rFonts w:ascii="Arial" w:hAnsi="Arial" w:cs="Arial"/>
          <w:color w:val="000000" w:themeColor="text1"/>
          <w:sz w:val="22"/>
        </w:rPr>
        <w:tab/>
      </w:r>
      <w:r w:rsidR="00575C92" w:rsidRPr="008C1634">
        <w:rPr>
          <w:rFonts w:ascii="Arial" w:hAnsi="Arial" w:cs="Arial"/>
          <w:color w:val="000000" w:themeColor="text1"/>
          <w:sz w:val="22"/>
        </w:rPr>
        <w:t xml:space="preserve">Discussion </w:t>
      </w:r>
    </w:p>
    <w:p w14:paraId="05ABB6E4" w14:textId="77777777" w:rsidR="00D64225" w:rsidRPr="008C1634" w:rsidRDefault="00D64225" w:rsidP="002867EC">
      <w:pPr>
        <w:pStyle w:val="Heading1"/>
        <w:numPr>
          <w:ilvl w:val="0"/>
          <w:numId w:val="2"/>
        </w:numPr>
        <w:overflowPunct w:val="0"/>
        <w:autoSpaceDE w:val="0"/>
        <w:autoSpaceDN w:val="0"/>
        <w:adjustRightInd w:val="0"/>
        <w:textAlignment w:val="baseline"/>
      </w:pPr>
      <w:r w:rsidRPr="008C1634">
        <w:t>Introduction</w:t>
      </w:r>
    </w:p>
    <w:p w14:paraId="7100F481" w14:textId="357FA1DF" w:rsidR="00643BA7" w:rsidRPr="008C1634" w:rsidRDefault="00F57FDA" w:rsidP="00B5171B">
      <w:r w:rsidRPr="008C1634">
        <w:t xml:space="preserve">During previous RAN4#98bis-e meeting, </w:t>
      </w:r>
      <w:r w:rsidR="000C2FE3" w:rsidRPr="008C1634">
        <w:t>th</w:t>
      </w:r>
      <w:r w:rsidR="00B54641" w:rsidRPr="008C1634">
        <w:t xml:space="preserve">e discussion on the RMR </w:t>
      </w:r>
      <w:r w:rsidR="00643BA7" w:rsidRPr="008C1634">
        <w:t>1</w:t>
      </w:r>
      <w:r w:rsidR="00B54641" w:rsidRPr="008C1634">
        <w:t xml:space="preserve">900 </w:t>
      </w:r>
      <w:r w:rsidR="000C2FE3" w:rsidRPr="008C1634">
        <w:t xml:space="preserve">work item </w:t>
      </w:r>
      <w:r w:rsidR="00643BA7" w:rsidRPr="008C1634">
        <w:t xml:space="preserve">[1] </w:t>
      </w:r>
      <w:r w:rsidR="000C2FE3" w:rsidRPr="008C1634">
        <w:t>was initiated</w:t>
      </w:r>
      <w:bookmarkEnd w:id="3"/>
      <w:bookmarkEnd w:id="4"/>
      <w:r w:rsidR="00643BA7" w:rsidRPr="008C1634">
        <w:t xml:space="preserve"> in [3].</w:t>
      </w:r>
    </w:p>
    <w:p w14:paraId="34D4B4BB" w14:textId="4CB0F1A6" w:rsidR="00DF4787" w:rsidRPr="008C1634" w:rsidRDefault="00643BA7" w:rsidP="00B5171B">
      <w:r w:rsidRPr="008C1634">
        <w:t>In this contribution provide further analysis of the general aspects of the RMR1900 topic.</w:t>
      </w:r>
    </w:p>
    <w:p w14:paraId="17C618AC" w14:textId="53E70A7F" w:rsidR="003E5F9F" w:rsidRPr="008C1634" w:rsidRDefault="00E8580C" w:rsidP="003E5F9F">
      <w:pPr>
        <w:rPr>
          <w:lang w:val="en-US"/>
        </w:rPr>
      </w:pPr>
      <w:r w:rsidRPr="008C1634">
        <w:t>Multiple aspects discussed in this contribution are related to both RMR900 and RMR1900. Therefore, similar contribution</w:t>
      </w:r>
      <w:r w:rsidR="00B54641" w:rsidRPr="008C1634">
        <w:t xml:space="preserve">s were submitted to agenda 8.5.1 and 8.6.1, for sake of completeness. It is expected that RMR900 and RMR1900 topics will be handled together. </w:t>
      </w:r>
    </w:p>
    <w:p w14:paraId="4D28927D" w14:textId="35A03862" w:rsidR="002C66F7" w:rsidRPr="008C1634" w:rsidRDefault="002C66F7" w:rsidP="002C66F7">
      <w:pPr>
        <w:pStyle w:val="Heading1"/>
        <w:numPr>
          <w:ilvl w:val="1"/>
          <w:numId w:val="2"/>
        </w:numPr>
        <w:overflowPunct w:val="0"/>
        <w:autoSpaceDE w:val="0"/>
        <w:autoSpaceDN w:val="0"/>
        <w:adjustRightInd w:val="0"/>
        <w:textAlignment w:val="baseline"/>
      </w:pPr>
      <w:r w:rsidRPr="008C1634">
        <w:tab/>
        <w:t>NR BS specifications impact</w:t>
      </w:r>
    </w:p>
    <w:p w14:paraId="5E3A8DF3" w14:textId="77BFAC56" w:rsidR="002C66F7" w:rsidRPr="008C1634" w:rsidRDefault="00A15C35" w:rsidP="002C66F7">
      <w:r w:rsidRPr="008C1634">
        <w:t>N</w:t>
      </w:r>
      <w:r w:rsidR="002C66F7" w:rsidRPr="008C1634">
        <w:t xml:space="preserve">ew NR band it is expected to </w:t>
      </w:r>
      <w:r w:rsidRPr="008C1634">
        <w:t xml:space="preserve">be </w:t>
      </w:r>
      <w:r w:rsidR="002C66F7" w:rsidRPr="008C1634">
        <w:t>introduce</w:t>
      </w:r>
      <w:r w:rsidRPr="008C1634">
        <w:t>d</w:t>
      </w:r>
      <w:r w:rsidR="002C66F7" w:rsidRPr="008C1634">
        <w:t xml:space="preserve"> </w:t>
      </w:r>
      <w:r w:rsidR="000C2FE3" w:rsidRPr="008C1634">
        <w:t xml:space="preserve">by the </w:t>
      </w:r>
      <w:r w:rsidR="00643BA7" w:rsidRPr="008C1634">
        <w:t>RMR1</w:t>
      </w:r>
      <w:r w:rsidR="00B54641" w:rsidRPr="008C1634">
        <w:t>900</w:t>
      </w:r>
      <w:r w:rsidR="002C66F7" w:rsidRPr="008C1634">
        <w:t xml:space="preserve">. The following aspects shall be considered: </w:t>
      </w:r>
    </w:p>
    <w:p w14:paraId="759A6A69" w14:textId="583FCD1E" w:rsidR="0053686C" w:rsidRPr="008C1634" w:rsidRDefault="00B54641" w:rsidP="002C66F7">
      <w:pPr>
        <w:pStyle w:val="ListParagraph"/>
        <w:numPr>
          <w:ilvl w:val="0"/>
          <w:numId w:val="12"/>
        </w:numPr>
        <w:rPr>
          <w:rFonts w:ascii="Times New Roman" w:hAnsi="Times New Roman" w:cs="Times New Roman"/>
          <w:sz w:val="20"/>
          <w:szCs w:val="20"/>
        </w:rPr>
      </w:pPr>
      <w:r w:rsidRPr="008C1634">
        <w:rPr>
          <w:rFonts w:ascii="Times New Roman" w:hAnsi="Times New Roman" w:cs="Times New Roman"/>
          <w:sz w:val="20"/>
          <w:szCs w:val="20"/>
        </w:rPr>
        <w:t xml:space="preserve">RMR operation in </w:t>
      </w:r>
      <w:r w:rsidR="00643BA7" w:rsidRPr="008C1634">
        <w:rPr>
          <w:rFonts w:ascii="Times New Roman" w:hAnsi="Times New Roman" w:cs="Times New Roman"/>
          <w:sz w:val="20"/>
          <w:szCs w:val="20"/>
        </w:rPr>
        <w:t>1</w:t>
      </w:r>
      <w:r w:rsidRPr="008C1634">
        <w:rPr>
          <w:rFonts w:ascii="Times New Roman" w:hAnsi="Times New Roman" w:cs="Times New Roman"/>
          <w:sz w:val="20"/>
          <w:szCs w:val="20"/>
        </w:rPr>
        <w:t xml:space="preserve">900 </w:t>
      </w:r>
      <w:r w:rsidR="00643BA7" w:rsidRPr="008C1634">
        <w:rPr>
          <w:rFonts w:ascii="Times New Roman" w:hAnsi="Times New Roman" w:cs="Times New Roman"/>
          <w:sz w:val="20"/>
          <w:szCs w:val="20"/>
        </w:rPr>
        <w:t>band</w:t>
      </w:r>
      <w:r w:rsidR="002C66F7" w:rsidRPr="008C1634">
        <w:rPr>
          <w:rFonts w:ascii="Times New Roman" w:hAnsi="Times New Roman" w:cs="Times New Roman"/>
          <w:sz w:val="20"/>
          <w:szCs w:val="20"/>
        </w:rPr>
        <w:t xml:space="preserve"> is to rely </w:t>
      </w:r>
      <w:r w:rsidR="0053686C" w:rsidRPr="008C1634">
        <w:rPr>
          <w:rFonts w:ascii="Times New Roman" w:hAnsi="Times New Roman" w:cs="Times New Roman"/>
          <w:sz w:val="20"/>
          <w:szCs w:val="20"/>
        </w:rPr>
        <w:t xml:space="preserve">on single-RAT NR specification, with </w:t>
      </w:r>
      <w:r w:rsidR="000C2FE3" w:rsidRPr="008C1634">
        <w:rPr>
          <w:rFonts w:ascii="Times New Roman" w:hAnsi="Times New Roman" w:cs="Times New Roman"/>
          <w:sz w:val="20"/>
          <w:szCs w:val="20"/>
        </w:rPr>
        <w:t>RMR</w:t>
      </w:r>
      <w:r w:rsidR="0053686C" w:rsidRPr="008C1634">
        <w:rPr>
          <w:rFonts w:ascii="Times New Roman" w:hAnsi="Times New Roman" w:cs="Times New Roman"/>
          <w:sz w:val="20"/>
          <w:szCs w:val="20"/>
        </w:rPr>
        <w:t xml:space="preserve"> requirements included in the following specifications: </w:t>
      </w:r>
    </w:p>
    <w:p w14:paraId="6A9FDABA" w14:textId="1197008B" w:rsidR="0053686C" w:rsidRPr="008C1634" w:rsidRDefault="0053686C" w:rsidP="0053686C">
      <w:pPr>
        <w:pStyle w:val="ListParagraph"/>
        <w:numPr>
          <w:ilvl w:val="1"/>
          <w:numId w:val="12"/>
        </w:numPr>
        <w:rPr>
          <w:rFonts w:ascii="Times New Roman" w:hAnsi="Times New Roman" w:cs="Times New Roman"/>
          <w:sz w:val="20"/>
          <w:szCs w:val="20"/>
        </w:rPr>
      </w:pPr>
      <w:r w:rsidRPr="008C1634">
        <w:rPr>
          <w:rFonts w:ascii="Times New Roman" w:hAnsi="Times New Roman" w:cs="Times New Roman"/>
          <w:sz w:val="20"/>
          <w:szCs w:val="20"/>
        </w:rPr>
        <w:t xml:space="preserve">TS 38.101-1 for NR UE RF requirements </w:t>
      </w:r>
    </w:p>
    <w:p w14:paraId="6D072180" w14:textId="35071A92" w:rsidR="002C66F7" w:rsidRPr="008C1634" w:rsidRDefault="0053686C" w:rsidP="0053686C">
      <w:pPr>
        <w:pStyle w:val="ListParagraph"/>
        <w:numPr>
          <w:ilvl w:val="1"/>
          <w:numId w:val="12"/>
        </w:numPr>
        <w:rPr>
          <w:rFonts w:ascii="Times New Roman" w:hAnsi="Times New Roman" w:cs="Times New Roman"/>
          <w:sz w:val="20"/>
          <w:szCs w:val="20"/>
        </w:rPr>
      </w:pPr>
      <w:r w:rsidRPr="008C1634">
        <w:rPr>
          <w:rFonts w:ascii="Times New Roman" w:hAnsi="Times New Roman" w:cs="Times New Roman"/>
          <w:sz w:val="20"/>
          <w:szCs w:val="20"/>
        </w:rPr>
        <w:t>TS 38.104 for NR BS RF requirements for the BS type 1-C only (i.e. non-AAS BS architecture</w:t>
      </w:r>
      <w:r w:rsidR="007C1D17" w:rsidRPr="008C1634">
        <w:rPr>
          <w:rFonts w:ascii="Times New Roman" w:hAnsi="Times New Roman" w:cs="Times New Roman"/>
          <w:sz w:val="20"/>
          <w:szCs w:val="20"/>
        </w:rPr>
        <w:t xml:space="preserve"> only</w:t>
      </w:r>
      <w:r w:rsidRPr="008C1634">
        <w:rPr>
          <w:rFonts w:ascii="Times New Roman" w:hAnsi="Times New Roman" w:cs="Times New Roman"/>
          <w:sz w:val="20"/>
          <w:szCs w:val="20"/>
        </w:rPr>
        <w:t xml:space="preserve">) </w:t>
      </w:r>
    </w:p>
    <w:p w14:paraId="59F9CC7E" w14:textId="4C47021B" w:rsidR="002C66F7" w:rsidRPr="008C1634" w:rsidRDefault="002C66F7" w:rsidP="002C66F7">
      <w:pPr>
        <w:pStyle w:val="ListParagraph"/>
        <w:numPr>
          <w:ilvl w:val="0"/>
          <w:numId w:val="12"/>
        </w:numPr>
        <w:rPr>
          <w:rFonts w:ascii="Times New Roman" w:hAnsi="Times New Roman" w:cs="Times New Roman"/>
          <w:sz w:val="20"/>
          <w:szCs w:val="20"/>
        </w:rPr>
      </w:pPr>
      <w:r w:rsidRPr="008C1634">
        <w:rPr>
          <w:rFonts w:ascii="Times New Roman" w:hAnsi="Times New Roman" w:cs="Times New Roman"/>
          <w:sz w:val="20"/>
          <w:szCs w:val="20"/>
        </w:rPr>
        <w:t xml:space="preserve">RMR operation is limited to Europe. Therefore any </w:t>
      </w:r>
      <w:r w:rsidR="000C2FE3" w:rsidRPr="008C1634">
        <w:rPr>
          <w:rFonts w:ascii="Times New Roman" w:hAnsi="Times New Roman" w:cs="Times New Roman"/>
          <w:sz w:val="20"/>
          <w:szCs w:val="20"/>
        </w:rPr>
        <w:t>RMR-</w:t>
      </w:r>
      <w:r w:rsidRPr="008C1634">
        <w:rPr>
          <w:rFonts w:ascii="Times New Roman" w:hAnsi="Times New Roman" w:cs="Times New Roman"/>
          <w:sz w:val="20"/>
          <w:szCs w:val="20"/>
        </w:rPr>
        <w:t>specific requirement shall be con</w:t>
      </w:r>
      <w:r w:rsidR="000C2FE3" w:rsidRPr="008C1634">
        <w:rPr>
          <w:rFonts w:ascii="Times New Roman" w:hAnsi="Times New Roman" w:cs="Times New Roman"/>
          <w:sz w:val="20"/>
          <w:szCs w:val="20"/>
        </w:rPr>
        <w:t>sidered as regional requirement</w:t>
      </w:r>
      <w:r w:rsidR="0053686C" w:rsidRPr="008C1634">
        <w:rPr>
          <w:rFonts w:ascii="Times New Roman" w:hAnsi="Times New Roman" w:cs="Times New Roman"/>
          <w:sz w:val="20"/>
          <w:szCs w:val="20"/>
        </w:rPr>
        <w:t xml:space="preserve">, with relevant wording captured in the </w:t>
      </w:r>
      <w:r w:rsidR="000C2FE3" w:rsidRPr="008C1634">
        <w:rPr>
          <w:rFonts w:ascii="Times New Roman" w:hAnsi="Times New Roman" w:cs="Times New Roman"/>
          <w:sz w:val="20"/>
          <w:szCs w:val="20"/>
        </w:rPr>
        <w:t>TS 38.104 specification.</w:t>
      </w:r>
    </w:p>
    <w:p w14:paraId="77C67208" w14:textId="67B10773" w:rsidR="002C66F7" w:rsidRPr="008C1634" w:rsidRDefault="002C66F7" w:rsidP="002C66F7">
      <w:pPr>
        <w:rPr>
          <w:lang w:val="en-US"/>
        </w:rPr>
      </w:pPr>
    </w:p>
    <w:p w14:paraId="21D03FB4" w14:textId="4083365F" w:rsidR="002C66F7" w:rsidRPr="008C1634" w:rsidRDefault="002C66F7" w:rsidP="00B5171B">
      <w:r w:rsidRPr="008C1634">
        <w:t xml:space="preserve">Referring to the </w:t>
      </w:r>
      <w:r w:rsidR="00643BA7" w:rsidRPr="008C1634">
        <w:t xml:space="preserve">RMR900 </w:t>
      </w:r>
      <w:r w:rsidRPr="008C1634">
        <w:t xml:space="preserve">WID, the following NR specifications were listed as </w:t>
      </w:r>
      <w:r w:rsidR="00643BA7" w:rsidRPr="008C1634">
        <w:t>being impacted [2</w:t>
      </w:r>
      <w:r w:rsidRPr="008C1634">
        <w:t xml:space="preserve">]: </w:t>
      </w:r>
    </w:p>
    <w:p w14:paraId="2331273F" w14:textId="676DD883" w:rsidR="0053686C" w:rsidRPr="008C1634" w:rsidRDefault="0053686C" w:rsidP="0053686C">
      <w:pPr>
        <w:pStyle w:val="TH"/>
        <w:rPr>
          <w:rFonts w:cs="Arial"/>
        </w:rPr>
      </w:pPr>
      <w:r w:rsidRPr="008C1634">
        <w:rPr>
          <w:rFonts w:cs="Arial"/>
        </w:rPr>
        <w:t>Table 1: Impacted spec</w:t>
      </w:r>
      <w:r w:rsidR="00643BA7" w:rsidRPr="008C1634">
        <w:rPr>
          <w:rFonts w:cs="Arial"/>
        </w:rPr>
        <w:t>ification, as per 900 RMR WID [2</w:t>
      </w:r>
      <w:r w:rsidRPr="008C1634">
        <w:rPr>
          <w:rFonts w:cs="Arial"/>
        </w:rPr>
        <w:t>]</w:t>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2C66F7" w:rsidRPr="008C1634" w14:paraId="2359C09F" w14:textId="77777777" w:rsidTr="003928D4">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D2FF1BE" w14:textId="57B9620B" w:rsidR="002C66F7" w:rsidRPr="008C1634" w:rsidRDefault="002C66F7" w:rsidP="002C66F7">
            <w:pPr>
              <w:pStyle w:val="TAL"/>
              <w:ind w:right="-99"/>
              <w:jc w:val="center"/>
              <w:rPr>
                <w:sz w:val="16"/>
                <w:szCs w:val="16"/>
              </w:rPr>
            </w:pPr>
            <w:r w:rsidRPr="008C1634">
              <w:rPr>
                <w:b/>
                <w:sz w:val="16"/>
                <w:szCs w:val="16"/>
              </w:rPr>
              <w:t>Impacted existing TS/TR</w:t>
            </w:r>
          </w:p>
        </w:tc>
      </w:tr>
      <w:tr w:rsidR="002C66F7" w:rsidRPr="008C1634" w14:paraId="6E99849D"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453F48E3" w14:textId="77777777" w:rsidR="002C66F7" w:rsidRPr="008C1634" w:rsidRDefault="002C66F7" w:rsidP="003928D4">
            <w:pPr>
              <w:pStyle w:val="TAL"/>
              <w:ind w:right="-99"/>
              <w:rPr>
                <w:sz w:val="16"/>
                <w:szCs w:val="16"/>
              </w:rPr>
            </w:pPr>
            <w:r w:rsidRPr="008C1634">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7DBFDFD" w14:textId="77777777" w:rsidR="002C66F7" w:rsidRPr="008C1634" w:rsidRDefault="002C66F7" w:rsidP="003928D4">
            <w:pPr>
              <w:spacing w:after="0"/>
              <w:ind w:right="-99"/>
              <w:rPr>
                <w:sz w:val="16"/>
                <w:szCs w:val="16"/>
              </w:rPr>
            </w:pPr>
            <w:r w:rsidRPr="008C1634">
              <w:rPr>
                <w:sz w:val="16"/>
                <w:szCs w:val="16"/>
              </w:rPr>
              <w:t>D</w:t>
            </w:r>
            <w:r w:rsidRPr="008C163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DAB9E5D" w14:textId="77777777" w:rsidR="002C66F7" w:rsidRPr="008C1634" w:rsidRDefault="002C66F7" w:rsidP="003928D4">
            <w:pPr>
              <w:pStyle w:val="TAL"/>
              <w:ind w:right="-99"/>
              <w:rPr>
                <w:sz w:val="16"/>
                <w:szCs w:val="16"/>
              </w:rPr>
            </w:pPr>
            <w:r w:rsidRPr="008C163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BE72C40" w14:textId="77777777" w:rsidR="002C66F7" w:rsidRPr="008C1634" w:rsidRDefault="002C66F7" w:rsidP="003928D4">
            <w:pPr>
              <w:pStyle w:val="TAL"/>
              <w:ind w:right="-99"/>
              <w:rPr>
                <w:sz w:val="16"/>
                <w:szCs w:val="16"/>
              </w:rPr>
            </w:pPr>
            <w:r w:rsidRPr="008C1634">
              <w:rPr>
                <w:sz w:val="16"/>
                <w:szCs w:val="16"/>
              </w:rPr>
              <w:t>Remarks</w:t>
            </w:r>
          </w:p>
        </w:tc>
      </w:tr>
      <w:tr w:rsidR="002C66F7" w:rsidRPr="008C1634" w14:paraId="41800F7E"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1281747F" w14:textId="77777777" w:rsidR="002C66F7" w:rsidRPr="008C1634" w:rsidRDefault="002C66F7" w:rsidP="003928D4">
            <w:pPr>
              <w:pStyle w:val="TAL"/>
              <w:rPr>
                <w:sz w:val="16"/>
                <w:szCs w:val="16"/>
                <w:lang w:eastAsia="ja-JP"/>
              </w:rPr>
            </w:pPr>
            <w:r w:rsidRPr="008C1634">
              <w:rPr>
                <w:sz w:val="16"/>
                <w:szCs w:val="16"/>
                <w:lang w:eastAsia="ja-JP"/>
              </w:rPr>
              <w:t>38.101-1</w:t>
            </w:r>
          </w:p>
        </w:tc>
        <w:tc>
          <w:tcPr>
            <w:tcW w:w="4706" w:type="dxa"/>
            <w:tcBorders>
              <w:top w:val="single" w:sz="4" w:space="0" w:color="auto"/>
              <w:left w:val="single" w:sz="4" w:space="0" w:color="auto"/>
              <w:bottom w:val="single" w:sz="4" w:space="0" w:color="auto"/>
              <w:right w:val="single" w:sz="4" w:space="0" w:color="auto"/>
            </w:tcBorders>
          </w:tcPr>
          <w:p w14:paraId="0B5EF08D"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43EFE7A"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0FB58370" w14:textId="77777777" w:rsidR="002C66F7" w:rsidRPr="008C1634" w:rsidRDefault="002C66F7" w:rsidP="003928D4">
            <w:pPr>
              <w:pStyle w:val="TAL"/>
              <w:rPr>
                <w:sz w:val="16"/>
                <w:szCs w:val="16"/>
                <w:lang w:eastAsia="ja-JP"/>
              </w:rPr>
            </w:pPr>
            <w:r w:rsidRPr="008C1634">
              <w:rPr>
                <w:sz w:val="16"/>
                <w:szCs w:val="16"/>
                <w:lang w:eastAsia="ja-JP"/>
              </w:rPr>
              <w:t>Core UE part</w:t>
            </w:r>
          </w:p>
        </w:tc>
      </w:tr>
      <w:tr w:rsidR="002C66F7" w:rsidRPr="008C1634" w14:paraId="63F9BC78"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68DF2A44" w14:textId="77777777" w:rsidR="002C66F7" w:rsidRPr="008C1634" w:rsidRDefault="002C66F7" w:rsidP="003928D4">
            <w:pPr>
              <w:pStyle w:val="TAL"/>
              <w:rPr>
                <w:sz w:val="16"/>
                <w:szCs w:val="16"/>
                <w:lang w:eastAsia="ja-JP"/>
              </w:rPr>
            </w:pPr>
            <w:r w:rsidRPr="008C1634">
              <w:rPr>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4655635"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A9117C"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4710A0E8" w14:textId="77777777" w:rsidR="002C66F7" w:rsidRPr="008C1634" w:rsidRDefault="002C66F7" w:rsidP="003928D4">
            <w:pPr>
              <w:pStyle w:val="TAL"/>
              <w:rPr>
                <w:sz w:val="16"/>
                <w:szCs w:val="16"/>
                <w:lang w:eastAsia="ja-JP"/>
              </w:rPr>
            </w:pPr>
            <w:r w:rsidRPr="008C1634">
              <w:rPr>
                <w:sz w:val="16"/>
                <w:szCs w:val="16"/>
                <w:lang w:eastAsia="ja-JP"/>
              </w:rPr>
              <w:t>Core UE part</w:t>
            </w:r>
          </w:p>
        </w:tc>
      </w:tr>
      <w:tr w:rsidR="002C66F7" w:rsidRPr="008C1634" w14:paraId="20BE65A8"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7EC03FC6" w14:textId="77777777" w:rsidR="002C66F7" w:rsidRPr="008C1634" w:rsidRDefault="002C66F7" w:rsidP="003928D4">
            <w:pPr>
              <w:pStyle w:val="TAL"/>
              <w:rPr>
                <w:sz w:val="16"/>
                <w:szCs w:val="16"/>
                <w:lang w:eastAsia="ja-JP"/>
              </w:rPr>
            </w:pPr>
            <w:r w:rsidRPr="008C1634">
              <w:rPr>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05B9C9F"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59445D2"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64475CC2" w14:textId="77777777" w:rsidR="002C66F7" w:rsidRPr="008C1634" w:rsidRDefault="002C66F7" w:rsidP="003928D4">
            <w:pPr>
              <w:pStyle w:val="TAL"/>
              <w:rPr>
                <w:sz w:val="16"/>
                <w:szCs w:val="16"/>
                <w:lang w:eastAsia="ja-JP"/>
              </w:rPr>
            </w:pPr>
            <w:r w:rsidRPr="008C1634">
              <w:rPr>
                <w:sz w:val="16"/>
                <w:szCs w:val="16"/>
                <w:lang w:eastAsia="ja-JP"/>
              </w:rPr>
              <w:t>Core BS part</w:t>
            </w:r>
          </w:p>
        </w:tc>
      </w:tr>
      <w:tr w:rsidR="002C66F7" w:rsidRPr="008C1634" w14:paraId="6597B956"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434E9614" w14:textId="77777777" w:rsidR="002C66F7" w:rsidRPr="008C1634" w:rsidRDefault="002C66F7" w:rsidP="003928D4">
            <w:pPr>
              <w:pStyle w:val="TAL"/>
              <w:rPr>
                <w:sz w:val="16"/>
                <w:szCs w:val="16"/>
                <w:lang w:eastAsia="ja-JP"/>
              </w:rPr>
            </w:pPr>
            <w:r w:rsidRPr="008C1634">
              <w:rPr>
                <w:sz w:val="16"/>
                <w:szCs w:val="16"/>
                <w:lang w:eastAsia="ja-JP"/>
              </w:rPr>
              <w:t>38.141-1</w:t>
            </w:r>
          </w:p>
        </w:tc>
        <w:tc>
          <w:tcPr>
            <w:tcW w:w="4706" w:type="dxa"/>
            <w:tcBorders>
              <w:top w:val="single" w:sz="4" w:space="0" w:color="auto"/>
              <w:left w:val="single" w:sz="4" w:space="0" w:color="auto"/>
              <w:bottom w:val="single" w:sz="4" w:space="0" w:color="auto"/>
              <w:right w:val="single" w:sz="4" w:space="0" w:color="auto"/>
            </w:tcBorders>
          </w:tcPr>
          <w:p w14:paraId="38E05203"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10B70147"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57B8BF82" w14:textId="77777777" w:rsidR="002C66F7" w:rsidRPr="008C1634" w:rsidRDefault="002C66F7" w:rsidP="003928D4">
            <w:pPr>
              <w:pStyle w:val="TAL"/>
              <w:rPr>
                <w:sz w:val="16"/>
                <w:szCs w:val="16"/>
                <w:lang w:eastAsia="ja-JP"/>
              </w:rPr>
            </w:pPr>
            <w:r w:rsidRPr="008C1634">
              <w:rPr>
                <w:sz w:val="16"/>
                <w:szCs w:val="16"/>
                <w:lang w:eastAsia="ja-JP"/>
              </w:rPr>
              <w:t>Perf. BS part</w:t>
            </w:r>
          </w:p>
        </w:tc>
      </w:tr>
      <w:tr w:rsidR="002C66F7" w:rsidRPr="008C1634" w14:paraId="11564A28"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08AE13A7" w14:textId="77777777" w:rsidR="002C66F7" w:rsidRPr="008C1634" w:rsidRDefault="002C66F7" w:rsidP="003928D4">
            <w:pPr>
              <w:pStyle w:val="TAL"/>
              <w:rPr>
                <w:sz w:val="16"/>
                <w:szCs w:val="16"/>
                <w:lang w:eastAsia="ja-JP"/>
              </w:rPr>
            </w:pPr>
            <w:r w:rsidRPr="008C1634">
              <w:rPr>
                <w:sz w:val="16"/>
                <w:szCs w:val="16"/>
                <w:lang w:eastAsia="ja-JP"/>
              </w:rPr>
              <w:t>38.141-2</w:t>
            </w:r>
          </w:p>
        </w:tc>
        <w:tc>
          <w:tcPr>
            <w:tcW w:w="4706" w:type="dxa"/>
            <w:tcBorders>
              <w:top w:val="single" w:sz="4" w:space="0" w:color="auto"/>
              <w:left w:val="single" w:sz="4" w:space="0" w:color="auto"/>
              <w:bottom w:val="single" w:sz="4" w:space="0" w:color="auto"/>
              <w:right w:val="single" w:sz="4" w:space="0" w:color="auto"/>
            </w:tcBorders>
          </w:tcPr>
          <w:p w14:paraId="1934A75E"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14056F62"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2F8EB8DA" w14:textId="77777777" w:rsidR="002C66F7" w:rsidRPr="008C1634" w:rsidRDefault="002C66F7" w:rsidP="003928D4">
            <w:pPr>
              <w:pStyle w:val="TAL"/>
              <w:rPr>
                <w:sz w:val="16"/>
                <w:szCs w:val="16"/>
                <w:lang w:eastAsia="ja-JP"/>
              </w:rPr>
            </w:pPr>
            <w:r w:rsidRPr="008C1634">
              <w:rPr>
                <w:sz w:val="16"/>
                <w:szCs w:val="16"/>
                <w:lang w:eastAsia="ja-JP"/>
              </w:rPr>
              <w:t>Perf. BS part</w:t>
            </w:r>
          </w:p>
        </w:tc>
      </w:tr>
      <w:tr w:rsidR="002C66F7" w:rsidRPr="008C1634" w14:paraId="1716D5EB"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36679488" w14:textId="77777777" w:rsidR="002C66F7" w:rsidRPr="008C1634" w:rsidRDefault="002C66F7" w:rsidP="003928D4">
            <w:pPr>
              <w:pStyle w:val="TAL"/>
              <w:rPr>
                <w:sz w:val="16"/>
                <w:szCs w:val="16"/>
                <w:lang w:eastAsia="ja-JP"/>
              </w:rPr>
            </w:pPr>
            <w:r w:rsidRPr="008C1634">
              <w:rPr>
                <w:sz w:val="16"/>
                <w:szCs w:val="16"/>
                <w:lang w:eastAsia="ja-JP"/>
              </w:rPr>
              <w:t>36.104</w:t>
            </w:r>
          </w:p>
        </w:tc>
        <w:tc>
          <w:tcPr>
            <w:tcW w:w="4706" w:type="dxa"/>
            <w:tcBorders>
              <w:top w:val="single" w:sz="4" w:space="0" w:color="auto"/>
              <w:left w:val="single" w:sz="4" w:space="0" w:color="auto"/>
              <w:bottom w:val="single" w:sz="4" w:space="0" w:color="auto"/>
              <w:right w:val="single" w:sz="4" w:space="0" w:color="auto"/>
            </w:tcBorders>
          </w:tcPr>
          <w:p w14:paraId="3EBA017E" w14:textId="77777777" w:rsidR="002C66F7" w:rsidRPr="008C1634" w:rsidRDefault="002C66F7" w:rsidP="003928D4">
            <w:pPr>
              <w:rPr>
                <w:rFonts w:ascii="Arial" w:hAnsi="Arial"/>
                <w:sz w:val="16"/>
                <w:szCs w:val="16"/>
                <w:lang w:eastAsia="ja-JP"/>
              </w:rPr>
            </w:pPr>
            <w:r w:rsidRPr="008C1634">
              <w:rPr>
                <w:rFonts w:ascii="Arial" w:hAnsi="Arial" w:cs="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0D821AF"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7E90E10E" w14:textId="77777777" w:rsidR="002C66F7" w:rsidRPr="008C1634" w:rsidRDefault="002C66F7" w:rsidP="003928D4">
            <w:pPr>
              <w:pStyle w:val="TAL"/>
              <w:rPr>
                <w:sz w:val="16"/>
                <w:szCs w:val="16"/>
                <w:lang w:eastAsia="ja-JP"/>
              </w:rPr>
            </w:pPr>
            <w:r w:rsidRPr="008C1634">
              <w:rPr>
                <w:sz w:val="16"/>
                <w:szCs w:val="16"/>
                <w:lang w:eastAsia="ja-JP"/>
              </w:rPr>
              <w:t>Core BS part</w:t>
            </w:r>
          </w:p>
        </w:tc>
      </w:tr>
      <w:tr w:rsidR="002C66F7" w:rsidRPr="008C1634" w14:paraId="05ECFB59"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621952BD" w14:textId="77777777" w:rsidR="002C66F7" w:rsidRPr="008C1634" w:rsidRDefault="002C66F7" w:rsidP="003928D4">
            <w:pPr>
              <w:pStyle w:val="TAL"/>
              <w:rPr>
                <w:sz w:val="16"/>
                <w:szCs w:val="16"/>
                <w:lang w:eastAsia="ja-JP"/>
              </w:rPr>
            </w:pPr>
            <w:r w:rsidRPr="008C1634">
              <w:rPr>
                <w:sz w:val="16"/>
                <w:szCs w:val="16"/>
                <w:lang w:eastAsia="ja-JP"/>
              </w:rPr>
              <w:t>36.141</w:t>
            </w:r>
          </w:p>
        </w:tc>
        <w:tc>
          <w:tcPr>
            <w:tcW w:w="4706" w:type="dxa"/>
            <w:tcBorders>
              <w:top w:val="single" w:sz="4" w:space="0" w:color="auto"/>
              <w:left w:val="single" w:sz="4" w:space="0" w:color="auto"/>
              <w:bottom w:val="single" w:sz="4" w:space="0" w:color="auto"/>
              <w:right w:val="single" w:sz="4" w:space="0" w:color="auto"/>
            </w:tcBorders>
          </w:tcPr>
          <w:p w14:paraId="0088099C" w14:textId="77777777" w:rsidR="002C66F7" w:rsidRPr="008C1634" w:rsidRDefault="002C66F7" w:rsidP="003928D4">
            <w:pPr>
              <w:spacing w:after="0"/>
              <w:rPr>
                <w:rFonts w:ascii="Arial" w:hAnsi="Arial"/>
                <w:sz w:val="16"/>
                <w:szCs w:val="16"/>
                <w:lang w:eastAsia="ja-JP"/>
              </w:rPr>
            </w:pPr>
            <w:r w:rsidRPr="008C1634">
              <w:rPr>
                <w:rFonts w:ascii="Arial" w:hAnsi="Arial" w:cs="Arial"/>
                <w:sz w:val="16"/>
                <w:szCs w:val="16"/>
                <w:lang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7DE55D31"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6335117E" w14:textId="77777777" w:rsidR="002C66F7" w:rsidRPr="008C1634" w:rsidRDefault="002C66F7" w:rsidP="003928D4">
            <w:pPr>
              <w:pStyle w:val="TAL"/>
              <w:rPr>
                <w:sz w:val="16"/>
                <w:szCs w:val="16"/>
                <w:lang w:eastAsia="ja-JP"/>
              </w:rPr>
            </w:pPr>
            <w:r w:rsidRPr="008C1634">
              <w:rPr>
                <w:sz w:val="16"/>
                <w:szCs w:val="16"/>
                <w:lang w:eastAsia="ja-JP"/>
              </w:rPr>
              <w:t>Perf. BS part</w:t>
            </w:r>
          </w:p>
        </w:tc>
      </w:tr>
      <w:tr w:rsidR="002C66F7" w:rsidRPr="008C1634" w14:paraId="6E5C5ADA"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6F73405F" w14:textId="77777777" w:rsidR="002C66F7" w:rsidRPr="008C1634" w:rsidRDefault="002C66F7" w:rsidP="003928D4">
            <w:pPr>
              <w:pStyle w:val="TAL"/>
              <w:rPr>
                <w:sz w:val="16"/>
                <w:szCs w:val="16"/>
                <w:lang w:eastAsia="ja-JP"/>
              </w:rPr>
            </w:pPr>
            <w:r w:rsidRPr="008C1634">
              <w:rPr>
                <w:sz w:val="16"/>
                <w:szCs w:val="16"/>
                <w:lang w:eastAsia="ja-JP"/>
              </w:rPr>
              <w:t>37.104</w:t>
            </w:r>
          </w:p>
        </w:tc>
        <w:tc>
          <w:tcPr>
            <w:tcW w:w="4706" w:type="dxa"/>
            <w:tcBorders>
              <w:top w:val="single" w:sz="4" w:space="0" w:color="auto"/>
              <w:left w:val="single" w:sz="4" w:space="0" w:color="auto"/>
              <w:bottom w:val="single" w:sz="4" w:space="0" w:color="auto"/>
              <w:right w:val="single" w:sz="4" w:space="0" w:color="auto"/>
            </w:tcBorders>
          </w:tcPr>
          <w:p w14:paraId="337981CF" w14:textId="77777777" w:rsidR="002C66F7" w:rsidRPr="008C1634" w:rsidRDefault="002C66F7" w:rsidP="003928D4">
            <w:pPr>
              <w:spacing w:after="0"/>
              <w:rPr>
                <w:rFonts w:ascii="Arial" w:hAnsi="Arial"/>
                <w:sz w:val="16"/>
                <w:szCs w:val="16"/>
                <w:lang w:eastAsia="ja-JP"/>
              </w:rPr>
            </w:pPr>
            <w:r w:rsidRPr="008C1634">
              <w:rPr>
                <w:rFonts w:ascii="Arial" w:hAnsi="Arial" w:cs="Arial"/>
                <w:sz w:val="16"/>
                <w:szCs w:val="16"/>
                <w:lang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775C16F"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5B8A93FE" w14:textId="77777777" w:rsidR="002C66F7" w:rsidRPr="008C1634" w:rsidRDefault="002C66F7" w:rsidP="003928D4">
            <w:pPr>
              <w:pStyle w:val="TAL"/>
              <w:rPr>
                <w:sz w:val="16"/>
                <w:szCs w:val="16"/>
                <w:lang w:eastAsia="ja-JP"/>
              </w:rPr>
            </w:pPr>
            <w:r w:rsidRPr="008C1634">
              <w:rPr>
                <w:sz w:val="16"/>
                <w:szCs w:val="16"/>
                <w:lang w:eastAsia="ja-JP"/>
              </w:rPr>
              <w:t>Core BS part</w:t>
            </w:r>
          </w:p>
        </w:tc>
      </w:tr>
      <w:tr w:rsidR="002C66F7" w:rsidRPr="008C1634" w14:paraId="170852B2"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68164664" w14:textId="77777777" w:rsidR="002C66F7" w:rsidRPr="008C1634" w:rsidRDefault="002C66F7" w:rsidP="003928D4">
            <w:pPr>
              <w:pStyle w:val="TAL"/>
              <w:rPr>
                <w:sz w:val="16"/>
                <w:szCs w:val="16"/>
                <w:lang w:eastAsia="ja-JP"/>
              </w:rPr>
            </w:pPr>
            <w:r w:rsidRPr="008C1634">
              <w:rPr>
                <w:sz w:val="16"/>
                <w:szCs w:val="16"/>
                <w:lang w:eastAsia="ja-JP"/>
              </w:rPr>
              <w:t>37.141</w:t>
            </w:r>
          </w:p>
        </w:tc>
        <w:tc>
          <w:tcPr>
            <w:tcW w:w="4706" w:type="dxa"/>
            <w:tcBorders>
              <w:top w:val="single" w:sz="4" w:space="0" w:color="auto"/>
              <w:left w:val="single" w:sz="4" w:space="0" w:color="auto"/>
              <w:bottom w:val="single" w:sz="4" w:space="0" w:color="auto"/>
              <w:right w:val="single" w:sz="4" w:space="0" w:color="auto"/>
            </w:tcBorders>
          </w:tcPr>
          <w:p w14:paraId="39976B6E" w14:textId="77777777" w:rsidR="002C66F7" w:rsidRPr="008C1634" w:rsidRDefault="002C66F7" w:rsidP="003928D4">
            <w:pPr>
              <w:spacing w:after="0"/>
              <w:rPr>
                <w:rFonts w:ascii="Arial" w:hAnsi="Arial"/>
                <w:sz w:val="16"/>
                <w:szCs w:val="16"/>
                <w:lang w:eastAsia="ja-JP"/>
              </w:rPr>
            </w:pPr>
            <w:r w:rsidRPr="008C1634">
              <w:rPr>
                <w:rFonts w:ascii="Arial" w:hAnsi="Arial" w:cs="Arial"/>
                <w:sz w:val="16"/>
                <w:szCs w:val="16"/>
                <w:lang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01013388"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26229058" w14:textId="77777777" w:rsidR="002C66F7" w:rsidRPr="008C1634" w:rsidRDefault="002C66F7" w:rsidP="003928D4">
            <w:pPr>
              <w:pStyle w:val="TAL"/>
              <w:rPr>
                <w:sz w:val="16"/>
                <w:szCs w:val="16"/>
                <w:lang w:eastAsia="ja-JP"/>
              </w:rPr>
            </w:pPr>
            <w:r w:rsidRPr="008C1634">
              <w:rPr>
                <w:sz w:val="16"/>
                <w:szCs w:val="16"/>
                <w:lang w:eastAsia="ja-JP"/>
              </w:rPr>
              <w:t>Perf. BS part</w:t>
            </w:r>
          </w:p>
        </w:tc>
      </w:tr>
      <w:tr w:rsidR="002C66F7" w:rsidRPr="008C1634" w14:paraId="073CDC9C"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355923A9" w14:textId="77777777" w:rsidR="002C66F7" w:rsidRPr="008C1634" w:rsidRDefault="002C66F7" w:rsidP="003928D4">
            <w:pPr>
              <w:pStyle w:val="TAL"/>
              <w:rPr>
                <w:sz w:val="16"/>
                <w:szCs w:val="16"/>
                <w:lang w:eastAsia="ja-JP"/>
              </w:rPr>
            </w:pPr>
            <w:r w:rsidRPr="008C1634">
              <w:rPr>
                <w:sz w:val="16"/>
                <w:szCs w:val="16"/>
                <w:lang w:eastAsia="ja-JP"/>
              </w:rPr>
              <w:t>37.105</w:t>
            </w:r>
          </w:p>
        </w:tc>
        <w:tc>
          <w:tcPr>
            <w:tcW w:w="4706" w:type="dxa"/>
            <w:tcBorders>
              <w:top w:val="single" w:sz="4" w:space="0" w:color="auto"/>
              <w:left w:val="single" w:sz="4" w:space="0" w:color="auto"/>
              <w:bottom w:val="single" w:sz="4" w:space="0" w:color="auto"/>
              <w:right w:val="single" w:sz="4" w:space="0" w:color="auto"/>
            </w:tcBorders>
          </w:tcPr>
          <w:p w14:paraId="37B9D3F0" w14:textId="77777777" w:rsidR="002C66F7" w:rsidRPr="008C1634" w:rsidRDefault="002C66F7" w:rsidP="003928D4">
            <w:pPr>
              <w:spacing w:after="0"/>
              <w:rPr>
                <w:rFonts w:ascii="Arial" w:hAnsi="Arial"/>
                <w:sz w:val="16"/>
                <w:szCs w:val="16"/>
                <w:lang w:eastAsia="ja-JP"/>
              </w:rPr>
            </w:pPr>
            <w:r w:rsidRPr="008C1634">
              <w:rPr>
                <w:rFonts w:ascii="Arial" w:hAnsi="Arial" w:cs="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6F046F98"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183A14CE" w14:textId="77777777" w:rsidR="002C66F7" w:rsidRPr="008C1634" w:rsidRDefault="002C66F7" w:rsidP="003928D4">
            <w:pPr>
              <w:pStyle w:val="TAL"/>
              <w:rPr>
                <w:sz w:val="16"/>
                <w:szCs w:val="16"/>
                <w:lang w:eastAsia="ja-JP"/>
              </w:rPr>
            </w:pPr>
            <w:r w:rsidRPr="008C1634">
              <w:rPr>
                <w:sz w:val="16"/>
                <w:szCs w:val="16"/>
                <w:lang w:eastAsia="ja-JP"/>
              </w:rPr>
              <w:t>Perf. BS part</w:t>
            </w:r>
          </w:p>
        </w:tc>
      </w:tr>
      <w:tr w:rsidR="002C66F7" w:rsidRPr="008C1634" w14:paraId="79FF1148"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44E801DF" w14:textId="77777777" w:rsidR="002C66F7" w:rsidRPr="008C1634" w:rsidRDefault="002C66F7" w:rsidP="003928D4">
            <w:pPr>
              <w:pStyle w:val="TAL"/>
              <w:rPr>
                <w:sz w:val="16"/>
                <w:szCs w:val="16"/>
                <w:lang w:eastAsia="ja-JP"/>
              </w:rPr>
            </w:pPr>
            <w:r w:rsidRPr="008C1634">
              <w:rPr>
                <w:sz w:val="16"/>
                <w:szCs w:val="16"/>
                <w:lang w:eastAsia="ja-JP"/>
              </w:rPr>
              <w:t>37.145-1</w:t>
            </w:r>
          </w:p>
        </w:tc>
        <w:tc>
          <w:tcPr>
            <w:tcW w:w="4706" w:type="dxa"/>
            <w:tcBorders>
              <w:top w:val="single" w:sz="4" w:space="0" w:color="auto"/>
              <w:left w:val="single" w:sz="4" w:space="0" w:color="auto"/>
              <w:bottom w:val="single" w:sz="4" w:space="0" w:color="auto"/>
              <w:right w:val="single" w:sz="4" w:space="0" w:color="auto"/>
            </w:tcBorders>
          </w:tcPr>
          <w:p w14:paraId="139CA081" w14:textId="77777777" w:rsidR="002C66F7" w:rsidRPr="008C1634" w:rsidRDefault="002C66F7" w:rsidP="003928D4">
            <w:pPr>
              <w:spacing w:after="0"/>
              <w:rPr>
                <w:rFonts w:ascii="Arial" w:hAnsi="Arial" w:cs="Arial"/>
                <w:sz w:val="16"/>
                <w:szCs w:val="16"/>
                <w:lang w:eastAsia="ja-JP"/>
              </w:rPr>
            </w:pPr>
            <w:r w:rsidRPr="008C1634">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AC63C31"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22002102" w14:textId="77777777" w:rsidR="002C66F7" w:rsidRPr="008C1634" w:rsidRDefault="002C66F7" w:rsidP="003928D4">
            <w:pPr>
              <w:pStyle w:val="TAL"/>
              <w:rPr>
                <w:sz w:val="16"/>
                <w:szCs w:val="16"/>
                <w:lang w:eastAsia="ja-JP"/>
              </w:rPr>
            </w:pPr>
            <w:r w:rsidRPr="008C1634">
              <w:rPr>
                <w:rFonts w:hint="eastAsia"/>
                <w:sz w:val="16"/>
                <w:szCs w:val="16"/>
                <w:lang w:eastAsia="ja-JP"/>
              </w:rPr>
              <w:t>Perf. BS part</w:t>
            </w:r>
          </w:p>
        </w:tc>
      </w:tr>
      <w:tr w:rsidR="002C66F7" w:rsidRPr="008C1634" w14:paraId="2F5D397A"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4946E2E7" w14:textId="77777777" w:rsidR="002C66F7" w:rsidRPr="008C1634" w:rsidRDefault="002C66F7" w:rsidP="003928D4">
            <w:pPr>
              <w:pStyle w:val="TAL"/>
              <w:rPr>
                <w:sz w:val="16"/>
                <w:szCs w:val="16"/>
                <w:lang w:eastAsia="ja-JP"/>
              </w:rPr>
            </w:pPr>
            <w:r w:rsidRPr="008C1634">
              <w:rPr>
                <w:sz w:val="16"/>
                <w:szCs w:val="16"/>
                <w:lang w:eastAsia="ja-JP"/>
              </w:rPr>
              <w:t>37.145-2</w:t>
            </w:r>
          </w:p>
        </w:tc>
        <w:tc>
          <w:tcPr>
            <w:tcW w:w="4706" w:type="dxa"/>
            <w:tcBorders>
              <w:top w:val="single" w:sz="4" w:space="0" w:color="auto"/>
              <w:left w:val="single" w:sz="4" w:space="0" w:color="auto"/>
              <w:bottom w:val="single" w:sz="4" w:space="0" w:color="auto"/>
              <w:right w:val="single" w:sz="4" w:space="0" w:color="auto"/>
            </w:tcBorders>
          </w:tcPr>
          <w:p w14:paraId="3F7B998D"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03BE83B4"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3ECF3CD3" w14:textId="77777777" w:rsidR="002C66F7" w:rsidRPr="008C1634" w:rsidRDefault="002C66F7" w:rsidP="003928D4">
            <w:pPr>
              <w:pStyle w:val="TAL"/>
              <w:rPr>
                <w:sz w:val="16"/>
                <w:szCs w:val="16"/>
                <w:lang w:eastAsia="ja-JP"/>
              </w:rPr>
            </w:pPr>
            <w:r w:rsidRPr="008C1634">
              <w:rPr>
                <w:rFonts w:hint="eastAsia"/>
                <w:sz w:val="16"/>
                <w:szCs w:val="16"/>
                <w:lang w:eastAsia="ja-JP"/>
              </w:rPr>
              <w:t>Perf. BS part</w:t>
            </w:r>
          </w:p>
        </w:tc>
      </w:tr>
    </w:tbl>
    <w:p w14:paraId="65D88DEB" w14:textId="77777777" w:rsidR="002C66F7" w:rsidRPr="008C1634" w:rsidRDefault="002C66F7" w:rsidP="00B5171B">
      <w:pPr>
        <w:rPr>
          <w:b/>
        </w:rPr>
      </w:pPr>
    </w:p>
    <w:p w14:paraId="64F2509C" w14:textId="5D5A276F" w:rsidR="002C66F7" w:rsidRPr="008C1634" w:rsidRDefault="00643BA7" w:rsidP="0053686C">
      <w:r w:rsidRPr="008C1634">
        <w:lastRenderedPageBreak/>
        <w:t>On the other hand, r</w:t>
      </w:r>
      <w:r w:rsidR="002C66F7" w:rsidRPr="008C1634">
        <w:t xml:space="preserve">eferring to the </w:t>
      </w:r>
      <w:r w:rsidRPr="008C1634">
        <w:t xml:space="preserve">RMR1900 </w:t>
      </w:r>
      <w:r w:rsidR="002C66F7" w:rsidRPr="008C1634">
        <w:t xml:space="preserve">WID, the following NR specifications were listed as being impacted [2]: </w:t>
      </w:r>
    </w:p>
    <w:p w14:paraId="57825371" w14:textId="737B465D" w:rsidR="0053686C" w:rsidRPr="008C1634" w:rsidRDefault="0053686C" w:rsidP="0053686C">
      <w:pPr>
        <w:pStyle w:val="TH"/>
        <w:rPr>
          <w:rFonts w:cs="Arial"/>
        </w:rPr>
      </w:pPr>
      <w:r w:rsidRPr="008C1634">
        <w:rPr>
          <w:rFonts w:cs="Arial"/>
        </w:rPr>
        <w:t>Table 2: Impacted specification, as per 1900 RMR WID [2]</w:t>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2C66F7" w:rsidRPr="008C1634" w14:paraId="582E2692" w14:textId="77777777" w:rsidTr="003928D4">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EEBF4F" w14:textId="77777777" w:rsidR="002C66F7" w:rsidRPr="008C1634" w:rsidRDefault="002C66F7" w:rsidP="003928D4">
            <w:pPr>
              <w:pStyle w:val="TAL"/>
              <w:ind w:right="-99"/>
              <w:jc w:val="center"/>
              <w:rPr>
                <w:sz w:val="16"/>
                <w:szCs w:val="16"/>
              </w:rPr>
            </w:pPr>
            <w:r w:rsidRPr="008C1634">
              <w:rPr>
                <w:b/>
                <w:sz w:val="16"/>
                <w:szCs w:val="16"/>
              </w:rPr>
              <w:t xml:space="preserve">Impacted existing TS/TR </w:t>
            </w:r>
            <w:r w:rsidRPr="008C1634">
              <w:rPr>
                <w:i/>
                <w:sz w:val="16"/>
                <w:szCs w:val="16"/>
              </w:rPr>
              <w:t>{One line per specification. Create/delete lines as needed}</w:t>
            </w:r>
          </w:p>
        </w:tc>
      </w:tr>
      <w:tr w:rsidR="002C66F7" w:rsidRPr="008C1634" w14:paraId="04409D5F"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7D8A8607" w14:textId="77777777" w:rsidR="002C66F7" w:rsidRPr="008C1634" w:rsidRDefault="002C66F7" w:rsidP="003928D4">
            <w:pPr>
              <w:pStyle w:val="TAL"/>
              <w:ind w:right="-99"/>
              <w:rPr>
                <w:sz w:val="16"/>
                <w:szCs w:val="16"/>
              </w:rPr>
            </w:pPr>
            <w:r w:rsidRPr="008C1634">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644B653" w14:textId="77777777" w:rsidR="002C66F7" w:rsidRPr="008C1634" w:rsidRDefault="002C66F7" w:rsidP="003928D4">
            <w:pPr>
              <w:spacing w:after="0"/>
              <w:ind w:right="-99"/>
              <w:rPr>
                <w:sz w:val="16"/>
                <w:szCs w:val="16"/>
              </w:rPr>
            </w:pPr>
            <w:r w:rsidRPr="008C1634">
              <w:rPr>
                <w:sz w:val="16"/>
                <w:szCs w:val="16"/>
              </w:rPr>
              <w:t>D</w:t>
            </w:r>
            <w:r w:rsidRPr="008C163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5136AB0" w14:textId="77777777" w:rsidR="002C66F7" w:rsidRPr="008C1634" w:rsidRDefault="002C66F7" w:rsidP="003928D4">
            <w:pPr>
              <w:pStyle w:val="TAL"/>
              <w:ind w:right="-99"/>
              <w:rPr>
                <w:sz w:val="16"/>
                <w:szCs w:val="16"/>
              </w:rPr>
            </w:pPr>
            <w:r w:rsidRPr="008C163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F0C84A" w14:textId="77777777" w:rsidR="002C66F7" w:rsidRPr="008C1634" w:rsidRDefault="002C66F7" w:rsidP="003928D4">
            <w:pPr>
              <w:pStyle w:val="TAL"/>
              <w:ind w:right="-99"/>
              <w:rPr>
                <w:sz w:val="16"/>
                <w:szCs w:val="16"/>
              </w:rPr>
            </w:pPr>
            <w:r w:rsidRPr="008C1634">
              <w:rPr>
                <w:sz w:val="16"/>
                <w:szCs w:val="16"/>
              </w:rPr>
              <w:t>Remarks</w:t>
            </w:r>
          </w:p>
        </w:tc>
      </w:tr>
      <w:tr w:rsidR="002C66F7" w:rsidRPr="008C1634" w14:paraId="0CD3687A"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3DE1FADC" w14:textId="77777777" w:rsidR="002C66F7" w:rsidRPr="008C1634" w:rsidRDefault="002C66F7" w:rsidP="003928D4">
            <w:pPr>
              <w:pStyle w:val="TAL"/>
              <w:rPr>
                <w:sz w:val="16"/>
                <w:szCs w:val="16"/>
                <w:lang w:eastAsia="ja-JP"/>
              </w:rPr>
            </w:pPr>
            <w:r w:rsidRPr="008C1634">
              <w:rPr>
                <w:sz w:val="16"/>
                <w:szCs w:val="16"/>
                <w:lang w:eastAsia="ja-JP"/>
              </w:rPr>
              <w:t>38.101-1</w:t>
            </w:r>
          </w:p>
        </w:tc>
        <w:tc>
          <w:tcPr>
            <w:tcW w:w="4706" w:type="dxa"/>
            <w:tcBorders>
              <w:top w:val="single" w:sz="4" w:space="0" w:color="auto"/>
              <w:left w:val="single" w:sz="4" w:space="0" w:color="auto"/>
              <w:bottom w:val="single" w:sz="4" w:space="0" w:color="auto"/>
              <w:right w:val="single" w:sz="4" w:space="0" w:color="auto"/>
            </w:tcBorders>
          </w:tcPr>
          <w:p w14:paraId="2161B05A"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BB72BC9"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7D17959B" w14:textId="77777777" w:rsidR="002C66F7" w:rsidRPr="008C1634" w:rsidRDefault="002C66F7" w:rsidP="003928D4">
            <w:pPr>
              <w:pStyle w:val="TAL"/>
              <w:rPr>
                <w:sz w:val="16"/>
                <w:szCs w:val="16"/>
                <w:lang w:eastAsia="ja-JP"/>
              </w:rPr>
            </w:pPr>
            <w:r w:rsidRPr="008C1634">
              <w:rPr>
                <w:sz w:val="16"/>
                <w:szCs w:val="16"/>
                <w:lang w:eastAsia="ja-JP"/>
              </w:rPr>
              <w:t>Core UE part</w:t>
            </w:r>
          </w:p>
        </w:tc>
      </w:tr>
      <w:tr w:rsidR="002C66F7" w:rsidRPr="008C1634" w14:paraId="57611819"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255BCBE4" w14:textId="77777777" w:rsidR="002C66F7" w:rsidRPr="008C1634" w:rsidRDefault="002C66F7" w:rsidP="003928D4">
            <w:pPr>
              <w:pStyle w:val="TAL"/>
              <w:rPr>
                <w:sz w:val="16"/>
                <w:szCs w:val="16"/>
                <w:lang w:eastAsia="ja-JP"/>
              </w:rPr>
            </w:pPr>
            <w:r w:rsidRPr="008C1634">
              <w:rPr>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4DA9ACD0"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157903E"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1745447C" w14:textId="77777777" w:rsidR="002C66F7" w:rsidRPr="008C1634" w:rsidRDefault="002C66F7" w:rsidP="003928D4">
            <w:pPr>
              <w:pStyle w:val="TAL"/>
              <w:rPr>
                <w:sz w:val="16"/>
                <w:szCs w:val="16"/>
                <w:lang w:eastAsia="ja-JP"/>
              </w:rPr>
            </w:pPr>
            <w:r w:rsidRPr="008C1634">
              <w:rPr>
                <w:sz w:val="16"/>
                <w:szCs w:val="16"/>
                <w:lang w:eastAsia="ja-JP"/>
              </w:rPr>
              <w:t>Core UE part</w:t>
            </w:r>
          </w:p>
        </w:tc>
      </w:tr>
      <w:tr w:rsidR="002C66F7" w:rsidRPr="008C1634" w14:paraId="6F774DAB"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42E64E43" w14:textId="77777777" w:rsidR="002C66F7" w:rsidRPr="008C1634" w:rsidRDefault="002C66F7" w:rsidP="003928D4">
            <w:pPr>
              <w:pStyle w:val="TAL"/>
              <w:rPr>
                <w:sz w:val="16"/>
                <w:szCs w:val="16"/>
                <w:lang w:eastAsia="ja-JP"/>
              </w:rPr>
            </w:pPr>
            <w:r w:rsidRPr="008C1634">
              <w:rPr>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185533F6"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7B7331F"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6A30DC10" w14:textId="77777777" w:rsidR="002C66F7" w:rsidRPr="008C1634" w:rsidRDefault="002C66F7" w:rsidP="003928D4">
            <w:pPr>
              <w:pStyle w:val="TAL"/>
              <w:rPr>
                <w:sz w:val="16"/>
                <w:szCs w:val="16"/>
                <w:lang w:eastAsia="ja-JP"/>
              </w:rPr>
            </w:pPr>
            <w:r w:rsidRPr="008C1634">
              <w:rPr>
                <w:sz w:val="16"/>
                <w:szCs w:val="16"/>
                <w:lang w:eastAsia="ja-JP"/>
              </w:rPr>
              <w:t>Core BS part</w:t>
            </w:r>
          </w:p>
        </w:tc>
      </w:tr>
      <w:tr w:rsidR="002C66F7" w:rsidRPr="008C1634" w14:paraId="0A9AAA23"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4EEB7CA0" w14:textId="77777777" w:rsidR="002C66F7" w:rsidRPr="008C1634" w:rsidRDefault="002C66F7" w:rsidP="003928D4">
            <w:pPr>
              <w:pStyle w:val="TAL"/>
              <w:rPr>
                <w:sz w:val="16"/>
                <w:szCs w:val="16"/>
                <w:lang w:eastAsia="ja-JP"/>
              </w:rPr>
            </w:pPr>
            <w:r w:rsidRPr="008C1634">
              <w:rPr>
                <w:sz w:val="16"/>
                <w:szCs w:val="16"/>
                <w:lang w:eastAsia="ja-JP"/>
              </w:rPr>
              <w:t>38.141-1</w:t>
            </w:r>
          </w:p>
        </w:tc>
        <w:tc>
          <w:tcPr>
            <w:tcW w:w="4706" w:type="dxa"/>
            <w:tcBorders>
              <w:top w:val="single" w:sz="4" w:space="0" w:color="auto"/>
              <w:left w:val="single" w:sz="4" w:space="0" w:color="auto"/>
              <w:bottom w:val="single" w:sz="4" w:space="0" w:color="auto"/>
              <w:right w:val="single" w:sz="4" w:space="0" w:color="auto"/>
            </w:tcBorders>
          </w:tcPr>
          <w:p w14:paraId="3B18E85B"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4596C9EB"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44CD1490" w14:textId="77777777" w:rsidR="002C66F7" w:rsidRPr="008C1634" w:rsidRDefault="002C66F7" w:rsidP="003928D4">
            <w:pPr>
              <w:pStyle w:val="TAL"/>
              <w:rPr>
                <w:sz w:val="16"/>
                <w:szCs w:val="16"/>
                <w:lang w:eastAsia="ja-JP"/>
              </w:rPr>
            </w:pPr>
            <w:r w:rsidRPr="008C1634">
              <w:rPr>
                <w:sz w:val="16"/>
                <w:szCs w:val="16"/>
                <w:lang w:eastAsia="ja-JP"/>
              </w:rPr>
              <w:t>Perf. BS part</w:t>
            </w:r>
          </w:p>
        </w:tc>
      </w:tr>
      <w:tr w:rsidR="002C66F7" w:rsidRPr="008C1634" w14:paraId="042E6FFF"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6A7DC1AD" w14:textId="77777777" w:rsidR="002C66F7" w:rsidRPr="008C1634" w:rsidRDefault="002C66F7" w:rsidP="003928D4">
            <w:pPr>
              <w:pStyle w:val="TAL"/>
              <w:rPr>
                <w:sz w:val="16"/>
                <w:szCs w:val="16"/>
                <w:lang w:eastAsia="ja-JP"/>
              </w:rPr>
            </w:pPr>
            <w:r w:rsidRPr="008C1634">
              <w:rPr>
                <w:sz w:val="16"/>
                <w:szCs w:val="16"/>
                <w:lang w:eastAsia="ja-JP"/>
              </w:rPr>
              <w:t>38.141-2</w:t>
            </w:r>
          </w:p>
        </w:tc>
        <w:tc>
          <w:tcPr>
            <w:tcW w:w="4706" w:type="dxa"/>
            <w:tcBorders>
              <w:top w:val="single" w:sz="4" w:space="0" w:color="auto"/>
              <w:left w:val="single" w:sz="4" w:space="0" w:color="auto"/>
              <w:bottom w:val="single" w:sz="4" w:space="0" w:color="auto"/>
              <w:right w:val="single" w:sz="4" w:space="0" w:color="auto"/>
            </w:tcBorders>
          </w:tcPr>
          <w:p w14:paraId="757BF631"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2FA0A8AB"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41736D21" w14:textId="77777777" w:rsidR="002C66F7" w:rsidRPr="008C1634" w:rsidRDefault="002C66F7" w:rsidP="003928D4">
            <w:pPr>
              <w:pStyle w:val="TAL"/>
              <w:rPr>
                <w:sz w:val="16"/>
                <w:szCs w:val="16"/>
                <w:lang w:eastAsia="ja-JP"/>
              </w:rPr>
            </w:pPr>
            <w:r w:rsidRPr="008C1634">
              <w:rPr>
                <w:sz w:val="16"/>
                <w:szCs w:val="16"/>
                <w:lang w:eastAsia="ja-JP"/>
              </w:rPr>
              <w:t>Perf. BS part</w:t>
            </w:r>
          </w:p>
        </w:tc>
      </w:tr>
      <w:tr w:rsidR="002C66F7" w:rsidRPr="008C1634" w14:paraId="4DFACE33"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048B376C" w14:textId="77777777" w:rsidR="002C66F7" w:rsidRPr="008C1634" w:rsidRDefault="002C66F7" w:rsidP="003928D4">
            <w:pPr>
              <w:pStyle w:val="TAL"/>
              <w:rPr>
                <w:sz w:val="16"/>
                <w:szCs w:val="16"/>
                <w:lang w:eastAsia="ja-JP"/>
              </w:rPr>
            </w:pPr>
            <w:r w:rsidRPr="008C1634">
              <w:rPr>
                <w:sz w:val="16"/>
                <w:szCs w:val="16"/>
                <w:lang w:eastAsia="ja-JP"/>
              </w:rPr>
              <w:t>37.105</w:t>
            </w:r>
          </w:p>
        </w:tc>
        <w:tc>
          <w:tcPr>
            <w:tcW w:w="4706" w:type="dxa"/>
            <w:tcBorders>
              <w:top w:val="single" w:sz="4" w:space="0" w:color="auto"/>
              <w:left w:val="single" w:sz="4" w:space="0" w:color="auto"/>
              <w:bottom w:val="single" w:sz="4" w:space="0" w:color="auto"/>
              <w:right w:val="single" w:sz="4" w:space="0" w:color="auto"/>
            </w:tcBorders>
          </w:tcPr>
          <w:p w14:paraId="6BD9DD09" w14:textId="77777777" w:rsidR="002C66F7" w:rsidRPr="008C1634" w:rsidRDefault="002C66F7" w:rsidP="003928D4">
            <w:pPr>
              <w:spacing w:after="0"/>
              <w:rPr>
                <w:rFonts w:ascii="Arial" w:hAnsi="Arial"/>
                <w:sz w:val="16"/>
                <w:szCs w:val="16"/>
                <w:lang w:eastAsia="ja-JP"/>
              </w:rPr>
            </w:pPr>
            <w:r w:rsidRPr="008C1634">
              <w:rPr>
                <w:rFonts w:ascii="Arial" w:hAnsi="Arial" w:cs="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200181F5"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74E345D4" w14:textId="77777777" w:rsidR="002C66F7" w:rsidRPr="008C1634" w:rsidRDefault="002C66F7" w:rsidP="003928D4">
            <w:pPr>
              <w:pStyle w:val="TAL"/>
              <w:rPr>
                <w:sz w:val="16"/>
                <w:szCs w:val="16"/>
                <w:lang w:eastAsia="ja-JP"/>
              </w:rPr>
            </w:pPr>
            <w:r w:rsidRPr="008C1634">
              <w:rPr>
                <w:sz w:val="16"/>
                <w:szCs w:val="16"/>
                <w:lang w:eastAsia="ja-JP"/>
              </w:rPr>
              <w:t>Perf. BS part</w:t>
            </w:r>
          </w:p>
        </w:tc>
      </w:tr>
      <w:tr w:rsidR="002C66F7" w:rsidRPr="008C1634" w14:paraId="53376FDC"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29C561DB" w14:textId="77777777" w:rsidR="002C66F7" w:rsidRPr="008C1634" w:rsidRDefault="002C66F7" w:rsidP="003928D4">
            <w:pPr>
              <w:pStyle w:val="TAL"/>
              <w:rPr>
                <w:sz w:val="16"/>
                <w:szCs w:val="16"/>
                <w:lang w:eastAsia="ja-JP"/>
              </w:rPr>
            </w:pPr>
            <w:r w:rsidRPr="008C1634">
              <w:rPr>
                <w:sz w:val="16"/>
                <w:szCs w:val="16"/>
                <w:lang w:eastAsia="ja-JP"/>
              </w:rPr>
              <w:t>37.145-1</w:t>
            </w:r>
          </w:p>
        </w:tc>
        <w:tc>
          <w:tcPr>
            <w:tcW w:w="4706" w:type="dxa"/>
            <w:tcBorders>
              <w:top w:val="single" w:sz="4" w:space="0" w:color="auto"/>
              <w:left w:val="single" w:sz="4" w:space="0" w:color="auto"/>
              <w:bottom w:val="single" w:sz="4" w:space="0" w:color="auto"/>
              <w:right w:val="single" w:sz="4" w:space="0" w:color="auto"/>
            </w:tcBorders>
          </w:tcPr>
          <w:p w14:paraId="1447D48B" w14:textId="77777777" w:rsidR="002C66F7" w:rsidRPr="008C1634" w:rsidRDefault="002C66F7" w:rsidP="003928D4">
            <w:pPr>
              <w:spacing w:after="0"/>
              <w:rPr>
                <w:rFonts w:ascii="Arial" w:hAnsi="Arial" w:cs="Arial"/>
                <w:sz w:val="16"/>
                <w:szCs w:val="16"/>
                <w:lang w:eastAsia="ja-JP"/>
              </w:rPr>
            </w:pPr>
            <w:r w:rsidRPr="008C1634">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2B1A500"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1413B5F0" w14:textId="77777777" w:rsidR="002C66F7" w:rsidRPr="008C1634" w:rsidRDefault="002C66F7" w:rsidP="003928D4">
            <w:pPr>
              <w:pStyle w:val="TAL"/>
              <w:rPr>
                <w:sz w:val="16"/>
                <w:szCs w:val="16"/>
                <w:lang w:eastAsia="ja-JP"/>
              </w:rPr>
            </w:pPr>
            <w:r w:rsidRPr="008C1634">
              <w:rPr>
                <w:rFonts w:hint="eastAsia"/>
                <w:sz w:val="16"/>
                <w:szCs w:val="16"/>
                <w:lang w:eastAsia="ja-JP"/>
              </w:rPr>
              <w:t>Perf. BS part</w:t>
            </w:r>
          </w:p>
        </w:tc>
      </w:tr>
      <w:tr w:rsidR="002C66F7" w:rsidRPr="008C1634" w14:paraId="48A61C26" w14:textId="77777777" w:rsidTr="003928D4">
        <w:trPr>
          <w:cantSplit/>
          <w:jc w:val="center"/>
        </w:trPr>
        <w:tc>
          <w:tcPr>
            <w:tcW w:w="1191" w:type="dxa"/>
            <w:tcBorders>
              <w:top w:val="single" w:sz="4" w:space="0" w:color="auto"/>
              <w:left w:val="single" w:sz="4" w:space="0" w:color="auto"/>
              <w:bottom w:val="single" w:sz="4" w:space="0" w:color="auto"/>
              <w:right w:val="single" w:sz="4" w:space="0" w:color="auto"/>
            </w:tcBorders>
          </w:tcPr>
          <w:p w14:paraId="10CB2331" w14:textId="77777777" w:rsidR="002C66F7" w:rsidRPr="008C1634" w:rsidRDefault="002C66F7" w:rsidP="003928D4">
            <w:pPr>
              <w:pStyle w:val="TAL"/>
              <w:rPr>
                <w:sz w:val="16"/>
                <w:szCs w:val="16"/>
                <w:lang w:eastAsia="ja-JP"/>
              </w:rPr>
            </w:pPr>
            <w:r w:rsidRPr="008C1634">
              <w:rPr>
                <w:sz w:val="16"/>
                <w:szCs w:val="16"/>
                <w:lang w:eastAsia="ja-JP"/>
              </w:rPr>
              <w:t>37.145-2</w:t>
            </w:r>
          </w:p>
        </w:tc>
        <w:tc>
          <w:tcPr>
            <w:tcW w:w="4706" w:type="dxa"/>
            <w:tcBorders>
              <w:top w:val="single" w:sz="4" w:space="0" w:color="auto"/>
              <w:left w:val="single" w:sz="4" w:space="0" w:color="auto"/>
              <w:bottom w:val="single" w:sz="4" w:space="0" w:color="auto"/>
              <w:right w:val="single" w:sz="4" w:space="0" w:color="auto"/>
            </w:tcBorders>
          </w:tcPr>
          <w:p w14:paraId="5C11C13A" w14:textId="77777777" w:rsidR="002C66F7" w:rsidRPr="008C1634" w:rsidRDefault="002C66F7" w:rsidP="003928D4">
            <w:pPr>
              <w:spacing w:after="0"/>
              <w:rPr>
                <w:rFonts w:ascii="Arial" w:hAnsi="Arial" w:cs="Arial"/>
                <w:sz w:val="16"/>
                <w:szCs w:val="16"/>
                <w:lang w:eastAsia="ja-JP"/>
              </w:rPr>
            </w:pPr>
            <w:r w:rsidRPr="008C1634">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02EB147" w14:textId="77777777" w:rsidR="002C66F7" w:rsidRPr="008C1634" w:rsidRDefault="002C66F7" w:rsidP="003928D4">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0A53B727" w14:textId="77777777" w:rsidR="002C66F7" w:rsidRPr="008C1634" w:rsidRDefault="002C66F7" w:rsidP="003928D4">
            <w:pPr>
              <w:pStyle w:val="TAL"/>
              <w:rPr>
                <w:sz w:val="16"/>
                <w:szCs w:val="16"/>
                <w:lang w:eastAsia="ja-JP"/>
              </w:rPr>
            </w:pPr>
            <w:r w:rsidRPr="008C1634">
              <w:rPr>
                <w:rFonts w:hint="eastAsia"/>
                <w:sz w:val="16"/>
                <w:szCs w:val="16"/>
                <w:lang w:eastAsia="ja-JP"/>
              </w:rPr>
              <w:t>Perf. BS part</w:t>
            </w:r>
          </w:p>
        </w:tc>
      </w:tr>
    </w:tbl>
    <w:p w14:paraId="3D39D6B5" w14:textId="084D3962" w:rsidR="002C66F7" w:rsidRPr="008C1634" w:rsidRDefault="002C66F7" w:rsidP="002C66F7">
      <w:pPr>
        <w:rPr>
          <w:b/>
        </w:rPr>
      </w:pPr>
    </w:p>
    <w:p w14:paraId="709A3B11" w14:textId="163188FF" w:rsidR="0053686C" w:rsidRPr="008C1634" w:rsidRDefault="0053686C" w:rsidP="000C2FE3">
      <w:r w:rsidRPr="008C1634">
        <w:t xml:space="preserve">Comparing the above two lists, one can notice that for the RMR900 following specifications are listed, while those are not listed for RMR1900: </w:t>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53686C" w:rsidRPr="008C1634" w14:paraId="3F56085A" w14:textId="77777777" w:rsidTr="000C3F3C">
        <w:trPr>
          <w:cantSplit/>
          <w:jc w:val="center"/>
        </w:trPr>
        <w:tc>
          <w:tcPr>
            <w:tcW w:w="1191" w:type="dxa"/>
            <w:tcBorders>
              <w:top w:val="single" w:sz="4" w:space="0" w:color="auto"/>
              <w:left w:val="single" w:sz="4" w:space="0" w:color="auto"/>
              <w:bottom w:val="single" w:sz="4" w:space="0" w:color="auto"/>
              <w:right w:val="single" w:sz="4" w:space="0" w:color="auto"/>
            </w:tcBorders>
          </w:tcPr>
          <w:p w14:paraId="05616393" w14:textId="77777777" w:rsidR="0053686C" w:rsidRPr="008C1634" w:rsidRDefault="0053686C" w:rsidP="000C3F3C">
            <w:pPr>
              <w:pStyle w:val="TAL"/>
              <w:rPr>
                <w:sz w:val="16"/>
                <w:szCs w:val="16"/>
                <w:lang w:eastAsia="ja-JP"/>
              </w:rPr>
            </w:pPr>
            <w:r w:rsidRPr="008C1634">
              <w:rPr>
                <w:sz w:val="16"/>
                <w:szCs w:val="16"/>
                <w:lang w:eastAsia="ja-JP"/>
              </w:rPr>
              <w:t>36.104</w:t>
            </w:r>
          </w:p>
        </w:tc>
        <w:tc>
          <w:tcPr>
            <w:tcW w:w="4706" w:type="dxa"/>
            <w:tcBorders>
              <w:top w:val="single" w:sz="4" w:space="0" w:color="auto"/>
              <w:left w:val="single" w:sz="4" w:space="0" w:color="auto"/>
              <w:bottom w:val="single" w:sz="4" w:space="0" w:color="auto"/>
              <w:right w:val="single" w:sz="4" w:space="0" w:color="auto"/>
            </w:tcBorders>
          </w:tcPr>
          <w:p w14:paraId="0435B614" w14:textId="77777777" w:rsidR="0053686C" w:rsidRPr="008C1634" w:rsidRDefault="0053686C" w:rsidP="000C3F3C">
            <w:pPr>
              <w:rPr>
                <w:rFonts w:ascii="Arial" w:hAnsi="Arial"/>
                <w:sz w:val="16"/>
                <w:szCs w:val="16"/>
                <w:lang w:eastAsia="ja-JP"/>
              </w:rPr>
            </w:pPr>
            <w:r w:rsidRPr="008C1634">
              <w:rPr>
                <w:rFonts w:ascii="Arial" w:hAnsi="Arial" w:cs="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B96CF2C" w14:textId="77777777" w:rsidR="0053686C" w:rsidRPr="008C1634" w:rsidRDefault="0053686C" w:rsidP="000C3F3C">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03967D6A" w14:textId="77777777" w:rsidR="0053686C" w:rsidRPr="008C1634" w:rsidRDefault="0053686C" w:rsidP="000C3F3C">
            <w:pPr>
              <w:pStyle w:val="TAL"/>
              <w:rPr>
                <w:sz w:val="16"/>
                <w:szCs w:val="16"/>
                <w:lang w:eastAsia="ja-JP"/>
              </w:rPr>
            </w:pPr>
            <w:r w:rsidRPr="008C1634">
              <w:rPr>
                <w:sz w:val="16"/>
                <w:szCs w:val="16"/>
                <w:lang w:eastAsia="ja-JP"/>
              </w:rPr>
              <w:t>Core BS part</w:t>
            </w:r>
          </w:p>
        </w:tc>
      </w:tr>
      <w:tr w:rsidR="0053686C" w:rsidRPr="008C1634" w14:paraId="4C70BF9B" w14:textId="77777777" w:rsidTr="000C3F3C">
        <w:trPr>
          <w:cantSplit/>
          <w:jc w:val="center"/>
        </w:trPr>
        <w:tc>
          <w:tcPr>
            <w:tcW w:w="1191" w:type="dxa"/>
            <w:tcBorders>
              <w:top w:val="single" w:sz="4" w:space="0" w:color="auto"/>
              <w:left w:val="single" w:sz="4" w:space="0" w:color="auto"/>
              <w:bottom w:val="single" w:sz="4" w:space="0" w:color="auto"/>
              <w:right w:val="single" w:sz="4" w:space="0" w:color="auto"/>
            </w:tcBorders>
          </w:tcPr>
          <w:p w14:paraId="628B2B0D" w14:textId="77777777" w:rsidR="0053686C" w:rsidRPr="008C1634" w:rsidRDefault="0053686C" w:rsidP="000C3F3C">
            <w:pPr>
              <w:pStyle w:val="TAL"/>
              <w:rPr>
                <w:sz w:val="16"/>
                <w:szCs w:val="16"/>
                <w:lang w:eastAsia="ja-JP"/>
              </w:rPr>
            </w:pPr>
            <w:r w:rsidRPr="008C1634">
              <w:rPr>
                <w:sz w:val="16"/>
                <w:szCs w:val="16"/>
                <w:lang w:eastAsia="ja-JP"/>
              </w:rPr>
              <w:t>36.141</w:t>
            </w:r>
          </w:p>
        </w:tc>
        <w:tc>
          <w:tcPr>
            <w:tcW w:w="4706" w:type="dxa"/>
            <w:tcBorders>
              <w:top w:val="single" w:sz="4" w:space="0" w:color="auto"/>
              <w:left w:val="single" w:sz="4" w:space="0" w:color="auto"/>
              <w:bottom w:val="single" w:sz="4" w:space="0" w:color="auto"/>
              <w:right w:val="single" w:sz="4" w:space="0" w:color="auto"/>
            </w:tcBorders>
          </w:tcPr>
          <w:p w14:paraId="0FFF8112" w14:textId="77777777" w:rsidR="0053686C" w:rsidRPr="008C1634" w:rsidRDefault="0053686C" w:rsidP="000C3F3C">
            <w:pPr>
              <w:spacing w:after="0"/>
              <w:rPr>
                <w:rFonts w:ascii="Arial" w:hAnsi="Arial"/>
                <w:sz w:val="16"/>
                <w:szCs w:val="16"/>
                <w:lang w:eastAsia="ja-JP"/>
              </w:rPr>
            </w:pPr>
            <w:r w:rsidRPr="008C1634">
              <w:rPr>
                <w:rFonts w:ascii="Arial" w:hAnsi="Arial" w:cs="Arial"/>
                <w:sz w:val="16"/>
                <w:szCs w:val="16"/>
                <w:lang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58073FDE" w14:textId="77777777" w:rsidR="0053686C" w:rsidRPr="008C1634" w:rsidRDefault="0053686C" w:rsidP="000C3F3C">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292A078F" w14:textId="77777777" w:rsidR="0053686C" w:rsidRPr="008C1634" w:rsidRDefault="0053686C" w:rsidP="000C3F3C">
            <w:pPr>
              <w:pStyle w:val="TAL"/>
              <w:rPr>
                <w:sz w:val="16"/>
                <w:szCs w:val="16"/>
                <w:lang w:eastAsia="ja-JP"/>
              </w:rPr>
            </w:pPr>
            <w:r w:rsidRPr="008C1634">
              <w:rPr>
                <w:sz w:val="16"/>
                <w:szCs w:val="16"/>
                <w:lang w:eastAsia="ja-JP"/>
              </w:rPr>
              <w:t>Perf. BS part</w:t>
            </w:r>
          </w:p>
        </w:tc>
      </w:tr>
      <w:tr w:rsidR="0053686C" w:rsidRPr="008C1634" w14:paraId="25A489F7" w14:textId="77777777" w:rsidTr="000C3F3C">
        <w:trPr>
          <w:cantSplit/>
          <w:jc w:val="center"/>
        </w:trPr>
        <w:tc>
          <w:tcPr>
            <w:tcW w:w="1191" w:type="dxa"/>
            <w:tcBorders>
              <w:top w:val="single" w:sz="4" w:space="0" w:color="auto"/>
              <w:left w:val="single" w:sz="4" w:space="0" w:color="auto"/>
              <w:bottom w:val="single" w:sz="4" w:space="0" w:color="auto"/>
              <w:right w:val="single" w:sz="4" w:space="0" w:color="auto"/>
            </w:tcBorders>
          </w:tcPr>
          <w:p w14:paraId="1C73822A" w14:textId="77777777" w:rsidR="0053686C" w:rsidRPr="008C1634" w:rsidRDefault="0053686C" w:rsidP="000C3F3C">
            <w:pPr>
              <w:pStyle w:val="TAL"/>
              <w:rPr>
                <w:sz w:val="16"/>
                <w:szCs w:val="16"/>
                <w:lang w:eastAsia="ja-JP"/>
              </w:rPr>
            </w:pPr>
            <w:r w:rsidRPr="008C1634">
              <w:rPr>
                <w:sz w:val="16"/>
                <w:szCs w:val="16"/>
                <w:lang w:eastAsia="ja-JP"/>
              </w:rPr>
              <w:t>37.104</w:t>
            </w:r>
          </w:p>
        </w:tc>
        <w:tc>
          <w:tcPr>
            <w:tcW w:w="4706" w:type="dxa"/>
            <w:tcBorders>
              <w:top w:val="single" w:sz="4" w:space="0" w:color="auto"/>
              <w:left w:val="single" w:sz="4" w:space="0" w:color="auto"/>
              <w:bottom w:val="single" w:sz="4" w:space="0" w:color="auto"/>
              <w:right w:val="single" w:sz="4" w:space="0" w:color="auto"/>
            </w:tcBorders>
          </w:tcPr>
          <w:p w14:paraId="16554B78" w14:textId="77777777" w:rsidR="0053686C" w:rsidRPr="008C1634" w:rsidRDefault="0053686C" w:rsidP="000C3F3C">
            <w:pPr>
              <w:spacing w:after="0"/>
              <w:rPr>
                <w:rFonts w:ascii="Arial" w:hAnsi="Arial"/>
                <w:sz w:val="16"/>
                <w:szCs w:val="16"/>
                <w:lang w:eastAsia="ja-JP"/>
              </w:rPr>
            </w:pPr>
            <w:r w:rsidRPr="008C1634">
              <w:rPr>
                <w:rFonts w:ascii="Arial" w:hAnsi="Arial" w:cs="Arial"/>
                <w:sz w:val="16"/>
                <w:szCs w:val="16"/>
                <w:lang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13CF5A3" w14:textId="77777777" w:rsidR="0053686C" w:rsidRPr="008C1634" w:rsidRDefault="0053686C" w:rsidP="000C3F3C">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7AA84D25" w14:textId="77777777" w:rsidR="0053686C" w:rsidRPr="008C1634" w:rsidRDefault="0053686C" w:rsidP="000C3F3C">
            <w:pPr>
              <w:pStyle w:val="TAL"/>
              <w:rPr>
                <w:sz w:val="16"/>
                <w:szCs w:val="16"/>
                <w:lang w:eastAsia="ja-JP"/>
              </w:rPr>
            </w:pPr>
            <w:r w:rsidRPr="008C1634">
              <w:rPr>
                <w:sz w:val="16"/>
                <w:szCs w:val="16"/>
                <w:lang w:eastAsia="ja-JP"/>
              </w:rPr>
              <w:t>Core BS part</w:t>
            </w:r>
          </w:p>
        </w:tc>
      </w:tr>
      <w:tr w:rsidR="0053686C" w:rsidRPr="008C1634" w14:paraId="36D82ADB" w14:textId="77777777" w:rsidTr="000C3F3C">
        <w:trPr>
          <w:cantSplit/>
          <w:jc w:val="center"/>
        </w:trPr>
        <w:tc>
          <w:tcPr>
            <w:tcW w:w="1191" w:type="dxa"/>
            <w:tcBorders>
              <w:top w:val="single" w:sz="4" w:space="0" w:color="auto"/>
              <w:left w:val="single" w:sz="4" w:space="0" w:color="auto"/>
              <w:bottom w:val="single" w:sz="4" w:space="0" w:color="auto"/>
              <w:right w:val="single" w:sz="4" w:space="0" w:color="auto"/>
            </w:tcBorders>
          </w:tcPr>
          <w:p w14:paraId="344D9695" w14:textId="77777777" w:rsidR="0053686C" w:rsidRPr="008C1634" w:rsidRDefault="0053686C" w:rsidP="000C3F3C">
            <w:pPr>
              <w:pStyle w:val="TAL"/>
              <w:rPr>
                <w:sz w:val="16"/>
                <w:szCs w:val="16"/>
                <w:lang w:eastAsia="ja-JP"/>
              </w:rPr>
            </w:pPr>
            <w:r w:rsidRPr="008C1634">
              <w:rPr>
                <w:sz w:val="16"/>
                <w:szCs w:val="16"/>
                <w:lang w:eastAsia="ja-JP"/>
              </w:rPr>
              <w:t>37.141</w:t>
            </w:r>
          </w:p>
        </w:tc>
        <w:tc>
          <w:tcPr>
            <w:tcW w:w="4706" w:type="dxa"/>
            <w:tcBorders>
              <w:top w:val="single" w:sz="4" w:space="0" w:color="auto"/>
              <w:left w:val="single" w:sz="4" w:space="0" w:color="auto"/>
              <w:bottom w:val="single" w:sz="4" w:space="0" w:color="auto"/>
              <w:right w:val="single" w:sz="4" w:space="0" w:color="auto"/>
            </w:tcBorders>
          </w:tcPr>
          <w:p w14:paraId="1F96A168" w14:textId="77777777" w:rsidR="0053686C" w:rsidRPr="008C1634" w:rsidRDefault="0053686C" w:rsidP="000C3F3C">
            <w:pPr>
              <w:spacing w:after="0"/>
              <w:rPr>
                <w:rFonts w:ascii="Arial" w:hAnsi="Arial"/>
                <w:sz w:val="16"/>
                <w:szCs w:val="16"/>
                <w:lang w:eastAsia="ja-JP"/>
              </w:rPr>
            </w:pPr>
            <w:r w:rsidRPr="008C1634">
              <w:rPr>
                <w:rFonts w:ascii="Arial" w:hAnsi="Arial" w:cs="Arial"/>
                <w:sz w:val="16"/>
                <w:szCs w:val="16"/>
                <w:lang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70BACCFF" w14:textId="77777777" w:rsidR="0053686C" w:rsidRPr="008C1634" w:rsidRDefault="0053686C" w:rsidP="000C3F3C">
            <w:pPr>
              <w:spacing w:after="0"/>
              <w:rPr>
                <w:rFonts w:ascii="Arial" w:hAnsi="Arial"/>
                <w:sz w:val="16"/>
                <w:szCs w:val="16"/>
                <w:lang w:eastAsia="ja-JP"/>
              </w:rPr>
            </w:pPr>
            <w:r w:rsidRPr="008C1634">
              <w:rPr>
                <w:rFonts w:ascii="Arial" w:hAnsi="Arial"/>
                <w:sz w:val="16"/>
                <w:szCs w:val="16"/>
                <w:lang w:eastAsia="ja-JP"/>
              </w:rPr>
              <w:t>RAN#95</w:t>
            </w:r>
          </w:p>
        </w:tc>
        <w:tc>
          <w:tcPr>
            <w:tcW w:w="1631" w:type="dxa"/>
            <w:tcBorders>
              <w:top w:val="single" w:sz="4" w:space="0" w:color="auto"/>
              <w:left w:val="single" w:sz="4" w:space="0" w:color="auto"/>
              <w:bottom w:val="single" w:sz="4" w:space="0" w:color="auto"/>
              <w:right w:val="single" w:sz="4" w:space="0" w:color="auto"/>
            </w:tcBorders>
          </w:tcPr>
          <w:p w14:paraId="49575802" w14:textId="77777777" w:rsidR="0053686C" w:rsidRPr="008C1634" w:rsidRDefault="0053686C" w:rsidP="000C3F3C">
            <w:pPr>
              <w:pStyle w:val="TAL"/>
              <w:rPr>
                <w:sz w:val="16"/>
                <w:szCs w:val="16"/>
                <w:lang w:eastAsia="ja-JP"/>
              </w:rPr>
            </w:pPr>
            <w:r w:rsidRPr="008C1634">
              <w:rPr>
                <w:sz w:val="16"/>
                <w:szCs w:val="16"/>
                <w:lang w:eastAsia="ja-JP"/>
              </w:rPr>
              <w:t>Perf. BS part</w:t>
            </w:r>
          </w:p>
        </w:tc>
      </w:tr>
    </w:tbl>
    <w:p w14:paraId="1DF0DD24" w14:textId="77777777" w:rsidR="0053686C" w:rsidRPr="008C1634" w:rsidRDefault="0053686C" w:rsidP="002C66F7">
      <w:pPr>
        <w:rPr>
          <w:b/>
        </w:rPr>
      </w:pPr>
    </w:p>
    <w:p w14:paraId="3C606FCA" w14:textId="66A7B94B" w:rsidR="0053686C" w:rsidRPr="008C1634" w:rsidRDefault="00BA68ED" w:rsidP="002C66F7">
      <w:r w:rsidRPr="008C1634">
        <w:t>As there was no clear motivation identified while comparing those two WIDs, t</w:t>
      </w:r>
      <w:r w:rsidR="0053686C" w:rsidRPr="008C1634">
        <w:t xml:space="preserve">he above misalignment shall be clarified. In our understanding </w:t>
      </w:r>
      <w:r w:rsidR="0094754B" w:rsidRPr="008C1634">
        <w:t>the RMR requirements are to be included into the NR UE RF</w:t>
      </w:r>
      <w:r w:rsidR="00BC790D" w:rsidRPr="008C1634">
        <w:t xml:space="preserve"> (TS 38.101-1)</w:t>
      </w:r>
      <w:r w:rsidR="0094754B" w:rsidRPr="008C1634">
        <w:t xml:space="preserve"> and NR BS RF</w:t>
      </w:r>
      <w:r w:rsidR="00BC790D" w:rsidRPr="008C1634">
        <w:t xml:space="preserve"> (TS 38.104)</w:t>
      </w:r>
      <w:r w:rsidR="0094754B" w:rsidRPr="008C1634">
        <w:t xml:space="preserve"> specifications. </w:t>
      </w:r>
    </w:p>
    <w:p w14:paraId="33A0298A" w14:textId="745E4E4F" w:rsidR="00AD49F1" w:rsidRPr="008C1634" w:rsidRDefault="00AD49F1" w:rsidP="002C66F7">
      <w:r w:rsidRPr="008C1634">
        <w:rPr>
          <w:b/>
        </w:rPr>
        <w:t>Observation</w:t>
      </w:r>
      <w:r w:rsidR="00D5770A" w:rsidRPr="008C1634">
        <w:rPr>
          <w:b/>
        </w:rPr>
        <w:t xml:space="preserve"> 1</w:t>
      </w:r>
      <w:r w:rsidRPr="008C1634">
        <w:t xml:space="preserve">: lists of impacted specifications in RMR900 WID and RMR1900 WID shall be aligned.  </w:t>
      </w:r>
    </w:p>
    <w:p w14:paraId="0B449377" w14:textId="77777777" w:rsidR="008C1634" w:rsidRPr="00991146" w:rsidRDefault="008C1634" w:rsidP="008C1634">
      <w:pPr>
        <w:rPr>
          <w:color w:val="000000" w:themeColor="text1"/>
        </w:rPr>
      </w:pPr>
      <w:r w:rsidRPr="008C1634">
        <w:rPr>
          <w:b/>
          <w:color w:val="000000" w:themeColor="text1"/>
        </w:rPr>
        <w:t xml:space="preserve">Proposal 1: </w:t>
      </w:r>
      <w:r w:rsidRPr="008C1634">
        <w:rPr>
          <w:color w:val="000000" w:themeColor="text1"/>
        </w:rPr>
        <w:t>Add TS36.104, 36.141, 37.104, 37.141 to the list of impacted specifications in RMR1900 WID.</w:t>
      </w:r>
    </w:p>
    <w:p w14:paraId="077D1FE6" w14:textId="77777777" w:rsidR="009E1278" w:rsidRPr="00591D45" w:rsidRDefault="009E1278" w:rsidP="009E1278">
      <w:pPr>
        <w:pStyle w:val="Heading1"/>
        <w:numPr>
          <w:ilvl w:val="1"/>
          <w:numId w:val="2"/>
        </w:numPr>
        <w:overflowPunct w:val="0"/>
        <w:autoSpaceDE w:val="0"/>
        <w:autoSpaceDN w:val="0"/>
        <w:adjustRightInd w:val="0"/>
        <w:textAlignment w:val="baseline"/>
        <w:rPr>
          <w:color w:val="000000" w:themeColor="text1"/>
        </w:rPr>
      </w:pPr>
      <w:r w:rsidRPr="00591D45">
        <w:rPr>
          <w:color w:val="000000" w:themeColor="text1"/>
        </w:rPr>
        <w:tab/>
        <w:t>Relation to other RATs</w:t>
      </w:r>
    </w:p>
    <w:p w14:paraId="663D6D34" w14:textId="4DCCB3B9" w:rsidR="009E1278" w:rsidRPr="00591D45" w:rsidRDefault="009E1278" w:rsidP="009E1278">
      <w:pPr>
        <w:rPr>
          <w:color w:val="000000" w:themeColor="text1"/>
        </w:rPr>
      </w:pPr>
      <w:r w:rsidRPr="00591D45">
        <w:rPr>
          <w:color w:val="000000" w:themeColor="text1"/>
        </w:rPr>
        <w:t>Ref</w:t>
      </w:r>
      <w:r w:rsidR="00643BA7">
        <w:rPr>
          <w:color w:val="000000" w:themeColor="text1"/>
        </w:rPr>
        <w:t>erring to the ECC decision in [4</w:t>
      </w:r>
      <w:r w:rsidRPr="00591D45">
        <w:rPr>
          <w:color w:val="000000" w:themeColor="text1"/>
        </w:rPr>
        <w:t xml:space="preserve">], the following statements can be found on GSM-R: </w:t>
      </w:r>
    </w:p>
    <w:p w14:paraId="5D935C00" w14:textId="77777777" w:rsidR="009E1278" w:rsidRPr="00591D45" w:rsidRDefault="009E1278" w:rsidP="009E1278">
      <w:pPr>
        <w:ind w:left="284"/>
        <w:rPr>
          <w:i/>
          <w:color w:val="000000" w:themeColor="text1"/>
        </w:rPr>
      </w:pPr>
      <w:r w:rsidRPr="00591D45">
        <w:rPr>
          <w:i/>
          <w:color w:val="000000" w:themeColor="text1"/>
        </w:rPr>
        <w:t>RMR encompasses GSM-R and its successor(s), including the Future Railway Mobile Communication System (FRMCS).</w:t>
      </w:r>
    </w:p>
    <w:p w14:paraId="793D4C5B" w14:textId="62DCEA09" w:rsidR="009E1278" w:rsidRPr="00591D45" w:rsidRDefault="009E1278" w:rsidP="009E1278">
      <w:pPr>
        <w:rPr>
          <w:color w:val="000000" w:themeColor="text1"/>
        </w:rPr>
      </w:pPr>
      <w:r w:rsidRPr="00591D45">
        <w:rPr>
          <w:color w:val="000000" w:themeColor="text1"/>
        </w:rPr>
        <w:t xml:space="preserve">Annex A of </w:t>
      </w:r>
      <w:r w:rsidR="00643BA7">
        <w:rPr>
          <w:color w:val="000000" w:themeColor="text1"/>
        </w:rPr>
        <w:t>the ECC decision in [4]</w:t>
      </w:r>
      <w:r w:rsidRPr="00591D45">
        <w:rPr>
          <w:color w:val="000000" w:themeColor="text1"/>
        </w:rPr>
        <w:t xml:space="preserve"> defined technical conditions for the GSM-R in (874.4 – 880MHz / 919.4-925MHz). Furthermore, the same ECC decision in [</w:t>
      </w:r>
      <w:r w:rsidR="00643BA7">
        <w:rPr>
          <w:color w:val="000000" w:themeColor="text1"/>
        </w:rPr>
        <w:t>4</w:t>
      </w:r>
      <w:r w:rsidRPr="00591D45">
        <w:rPr>
          <w:color w:val="000000" w:themeColor="text1"/>
        </w:rPr>
        <w:t xml:space="preserve">] also mentions on “LTE or NR, including NB-IoT”: </w:t>
      </w:r>
    </w:p>
    <w:p w14:paraId="3FA72F87" w14:textId="77777777" w:rsidR="009E1278" w:rsidRPr="00591D45" w:rsidRDefault="009E1278" w:rsidP="009E1278">
      <w:pPr>
        <w:ind w:left="284"/>
        <w:rPr>
          <w:i/>
          <w:color w:val="000000" w:themeColor="text1"/>
        </w:rPr>
      </w:pPr>
      <w:r w:rsidRPr="00591D45">
        <w:rPr>
          <w:i/>
          <w:color w:val="000000" w:themeColor="text1"/>
        </w:rPr>
        <w:t>CEPT administrations wishing to allow multiple carriers using wideband technologies</w:t>
      </w:r>
      <w:r w:rsidRPr="00591D45">
        <w:rPr>
          <w:i/>
          <w:color w:val="000000" w:themeColor="text1"/>
          <w:vertAlign w:val="superscript"/>
        </w:rPr>
        <w:t>4</w:t>
      </w:r>
      <w:r w:rsidRPr="00591D45">
        <w:rPr>
          <w:i/>
          <w:color w:val="000000" w:themeColor="text1"/>
        </w:rPr>
        <w:t xml:space="preserve"> or higher e.i.r.p. for RMR BS than stated in the technical conditions should consider the implementation of a coordination procedure or other mitigation measures;</w:t>
      </w:r>
    </w:p>
    <w:p w14:paraId="0BD71A40" w14:textId="77777777" w:rsidR="009E1278" w:rsidRPr="00591D45" w:rsidRDefault="009E1278" w:rsidP="009E1278">
      <w:pPr>
        <w:ind w:firstLine="284"/>
        <w:rPr>
          <w:rFonts w:ascii="Arial" w:hAnsi="Arial" w:cs="Arial"/>
          <w:i/>
          <w:color w:val="000000" w:themeColor="text1"/>
        </w:rPr>
      </w:pPr>
      <w:r w:rsidRPr="00591D45">
        <w:rPr>
          <w:rFonts w:ascii="Arial" w:hAnsi="Arial" w:cs="Arial"/>
          <w:i/>
          <w:color w:val="000000" w:themeColor="text1"/>
          <w:vertAlign w:val="superscript"/>
        </w:rPr>
        <w:t>4</w:t>
      </w:r>
      <w:r w:rsidRPr="00591D45">
        <w:rPr>
          <w:rFonts w:ascii="Arial" w:hAnsi="Arial" w:cs="Arial"/>
          <w:color w:val="000000" w:themeColor="text1"/>
        </w:rPr>
        <w:t xml:space="preserve"> </w:t>
      </w:r>
      <w:r w:rsidRPr="00591D45">
        <w:rPr>
          <w:rFonts w:ascii="Arial" w:hAnsi="Arial" w:cs="Arial"/>
          <w:i/>
          <w:color w:val="000000" w:themeColor="text1"/>
        </w:rPr>
        <w:t>LTE or NR, including NB-IoT</w:t>
      </w:r>
    </w:p>
    <w:p w14:paraId="5616B24F" w14:textId="77777777" w:rsidR="009E1278" w:rsidRPr="00591D45" w:rsidRDefault="009E1278" w:rsidP="009E1278">
      <w:pPr>
        <w:rPr>
          <w:color w:val="000000" w:themeColor="text1"/>
        </w:rPr>
      </w:pPr>
      <w:r w:rsidRPr="00591D45">
        <w:rPr>
          <w:color w:val="000000" w:themeColor="text1"/>
        </w:rPr>
        <w:t>Therefore it is seen to be required to clarify that the related WIDs on RMR900 and RMR1900 in [1, 2] are specifically asking to define the NR operating band (i.e. no LTE nor GSM operation in those bands is envisioned, as per WID).</w:t>
      </w:r>
    </w:p>
    <w:p w14:paraId="3FC36F38" w14:textId="78BF48DE" w:rsidR="009E1278" w:rsidRPr="00591D45" w:rsidRDefault="009E1278" w:rsidP="009E1278">
      <w:pPr>
        <w:rPr>
          <w:color w:val="000000" w:themeColor="text1"/>
        </w:rPr>
      </w:pPr>
      <w:r w:rsidRPr="00591D45">
        <w:rPr>
          <w:color w:val="000000" w:themeColor="text1"/>
        </w:rPr>
        <w:t xml:space="preserve">It shall be clarified, that the agreed 3GPP WID’s are to specify NR single RAT operation in new </w:t>
      </w:r>
      <w:r w:rsidR="00643BA7">
        <w:rPr>
          <w:color w:val="000000" w:themeColor="text1"/>
        </w:rPr>
        <w:t>RMR1900 band</w:t>
      </w:r>
      <w:r w:rsidRPr="00591D45">
        <w:rPr>
          <w:color w:val="000000" w:themeColor="text1"/>
        </w:rPr>
        <w:t xml:space="preserve">. </w:t>
      </w:r>
    </w:p>
    <w:p w14:paraId="478E8E1C" w14:textId="0851F36D" w:rsidR="009E1278" w:rsidRPr="00591D45" w:rsidRDefault="009E1278" w:rsidP="009E1278">
      <w:pPr>
        <w:rPr>
          <w:color w:val="000000" w:themeColor="text1"/>
        </w:rPr>
      </w:pPr>
      <w:r w:rsidRPr="00591D45">
        <w:rPr>
          <w:color w:val="000000" w:themeColor="text1"/>
        </w:rPr>
        <w:t>Referring to the annex A2.1 of the ECC decision [</w:t>
      </w:r>
      <w:r w:rsidR="00591D45" w:rsidRPr="00591D45">
        <w:rPr>
          <w:color w:val="000000" w:themeColor="text1"/>
        </w:rPr>
        <w:t>5</w:t>
      </w:r>
      <w:r w:rsidRPr="00591D45">
        <w:rPr>
          <w:color w:val="000000" w:themeColor="text1"/>
        </w:rPr>
        <w:t xml:space="preserve">], the following clarification on the NB-IoT operation is captured: </w:t>
      </w:r>
    </w:p>
    <w:p w14:paraId="42EEAF0C" w14:textId="77777777" w:rsidR="009E1278" w:rsidRPr="00591D45" w:rsidRDefault="009E1278" w:rsidP="009E1278">
      <w:pPr>
        <w:ind w:left="284"/>
        <w:rPr>
          <w:i/>
          <w:color w:val="000000" w:themeColor="text1"/>
        </w:rPr>
      </w:pPr>
      <w:r w:rsidRPr="00591D45">
        <w:rPr>
          <w:i/>
          <w:color w:val="000000" w:themeColor="text1"/>
        </w:rPr>
        <w:t>NB-IoT in-band operation mode without power boost is allowed. NB-IoT guard-band operation mode and in-band operation mode with power boost are not allowed</w:t>
      </w:r>
    </w:p>
    <w:p w14:paraId="6ED4073A" w14:textId="77777777" w:rsidR="00F3704A" w:rsidRPr="00591D45" w:rsidRDefault="009E1278" w:rsidP="009E1278">
      <w:pPr>
        <w:rPr>
          <w:color w:val="000000" w:themeColor="text1"/>
        </w:rPr>
      </w:pPr>
      <w:r w:rsidRPr="00591D45">
        <w:rPr>
          <w:color w:val="000000" w:themeColor="text1"/>
        </w:rPr>
        <w:lastRenderedPageBreak/>
        <w:t xml:space="preserve">As per TS 38.104, NB-IoT is considered as part of the NR BS specification. The above interrelations on the NB-IoT operation and power boosting shall be reflected in the TS 38.104. </w:t>
      </w:r>
    </w:p>
    <w:p w14:paraId="59BE4842" w14:textId="1C44F371" w:rsidR="009E1278" w:rsidRPr="00591D45" w:rsidRDefault="00F3704A" w:rsidP="009E1278">
      <w:pPr>
        <w:rPr>
          <w:color w:val="000000" w:themeColor="text1"/>
        </w:rPr>
      </w:pPr>
      <w:r w:rsidRPr="00591D45">
        <w:rPr>
          <w:color w:val="000000" w:themeColor="text1"/>
        </w:rPr>
        <w:t xml:space="preserve">Due to the restriction of power boosting for the NB-IoT guard-band operation mode and in-band operation mode, further analysis is needed to identify how this impacts specifications, and how such restrictions shall be implemented. It is seen that this restriction was aimed to restrict some of the unwanted emissions, but further analysis of the background regulatory discussion leading to such restriction may be needed. </w:t>
      </w:r>
    </w:p>
    <w:p w14:paraId="5949EA45" w14:textId="416EA255" w:rsidR="00BC790D" w:rsidRPr="00591D45" w:rsidRDefault="009E1278" w:rsidP="00BC790D">
      <w:pPr>
        <w:rPr>
          <w:color w:val="000000" w:themeColor="text1"/>
        </w:rPr>
      </w:pPr>
      <w:r w:rsidRPr="00591D45">
        <w:rPr>
          <w:b/>
          <w:color w:val="000000" w:themeColor="text1"/>
        </w:rPr>
        <w:t>Observation</w:t>
      </w:r>
      <w:r w:rsidR="00D5770A">
        <w:rPr>
          <w:b/>
          <w:color w:val="000000" w:themeColor="text1"/>
        </w:rPr>
        <w:t xml:space="preserve"> </w:t>
      </w:r>
      <w:r w:rsidR="008C1634">
        <w:rPr>
          <w:b/>
          <w:color w:val="000000" w:themeColor="text1"/>
        </w:rPr>
        <w:t>2</w:t>
      </w:r>
      <w:r w:rsidRPr="00591D45">
        <w:rPr>
          <w:color w:val="000000" w:themeColor="text1"/>
        </w:rPr>
        <w:t xml:space="preserve">:  NB-IoT operation </w:t>
      </w:r>
      <w:r w:rsidR="000B58A9" w:rsidRPr="00591D45">
        <w:rPr>
          <w:color w:val="000000" w:themeColor="text1"/>
        </w:rPr>
        <w:t xml:space="preserve">shall be considered during the discussion on the RF requirements, as NB-IoT is included in the NR BS specification. </w:t>
      </w:r>
    </w:p>
    <w:p w14:paraId="46491566" w14:textId="2CEF8058" w:rsidR="00591D45" w:rsidRPr="00591D45" w:rsidRDefault="00591D45" w:rsidP="00BC790D">
      <w:pPr>
        <w:rPr>
          <w:color w:val="000000" w:themeColor="text1"/>
        </w:rPr>
      </w:pPr>
      <w:r w:rsidRPr="00591D45">
        <w:rPr>
          <w:b/>
          <w:color w:val="000000" w:themeColor="text1"/>
        </w:rPr>
        <w:t>Proposal</w:t>
      </w:r>
      <w:r w:rsidR="008C1634">
        <w:rPr>
          <w:b/>
          <w:color w:val="000000" w:themeColor="text1"/>
        </w:rPr>
        <w:t xml:space="preserve"> 2</w:t>
      </w:r>
      <w:r w:rsidRPr="00591D45">
        <w:rPr>
          <w:b/>
          <w:color w:val="000000" w:themeColor="text1"/>
        </w:rPr>
        <w:t xml:space="preserve">: </w:t>
      </w:r>
      <w:r w:rsidRPr="00591D45">
        <w:rPr>
          <w:color w:val="000000" w:themeColor="text1"/>
        </w:rPr>
        <w:t xml:space="preserve">When implementing RMR bands into the NR specifications, account for the NB-IoT guard-band and NB-IoT in-band operation. </w:t>
      </w:r>
    </w:p>
    <w:p w14:paraId="107E5F8D" w14:textId="66160ED3" w:rsidR="00F3704A" w:rsidRPr="00591D45" w:rsidRDefault="00F3704A" w:rsidP="00BC790D">
      <w:pPr>
        <w:rPr>
          <w:color w:val="000000" w:themeColor="text1"/>
        </w:rPr>
      </w:pPr>
      <w:r w:rsidRPr="00591D45">
        <w:rPr>
          <w:b/>
          <w:color w:val="000000" w:themeColor="text1"/>
        </w:rPr>
        <w:t>Observation</w:t>
      </w:r>
      <w:r w:rsidR="00D5770A">
        <w:rPr>
          <w:b/>
          <w:color w:val="000000" w:themeColor="text1"/>
        </w:rPr>
        <w:t xml:space="preserve"> </w:t>
      </w:r>
      <w:r w:rsidR="008C1634">
        <w:rPr>
          <w:b/>
          <w:color w:val="000000" w:themeColor="text1"/>
        </w:rPr>
        <w:t>3</w:t>
      </w:r>
      <w:r w:rsidRPr="00591D45">
        <w:rPr>
          <w:color w:val="000000" w:themeColor="text1"/>
        </w:rPr>
        <w:t xml:space="preserve">:  </w:t>
      </w:r>
      <w:r w:rsidR="00CB1A01" w:rsidRPr="00591D45">
        <w:rPr>
          <w:color w:val="000000" w:themeColor="text1"/>
        </w:rPr>
        <w:t xml:space="preserve">further analysis is needed to identify the way to implement power boosting restrictions for NB-IoT when operating in RMR bands.  </w:t>
      </w:r>
    </w:p>
    <w:p w14:paraId="3A0346AD" w14:textId="77777777" w:rsidR="0053686C" w:rsidRPr="00F23306" w:rsidRDefault="0053686C" w:rsidP="009E1278">
      <w:pPr>
        <w:pStyle w:val="Heading1"/>
        <w:numPr>
          <w:ilvl w:val="1"/>
          <w:numId w:val="2"/>
        </w:numPr>
        <w:overflowPunct w:val="0"/>
        <w:autoSpaceDE w:val="0"/>
        <w:autoSpaceDN w:val="0"/>
        <w:adjustRightInd w:val="0"/>
        <w:textAlignment w:val="baseline"/>
        <w:rPr>
          <w:color w:val="000000" w:themeColor="text1"/>
        </w:rPr>
      </w:pPr>
      <w:r w:rsidRPr="00F23306">
        <w:rPr>
          <w:color w:val="000000" w:themeColor="text1"/>
        </w:rPr>
        <w:tab/>
        <w:t>Deployment aspects</w:t>
      </w:r>
    </w:p>
    <w:p w14:paraId="5D53780A" w14:textId="5D5B6608" w:rsidR="0072130C" w:rsidRPr="007541F7" w:rsidRDefault="0072130C" w:rsidP="0072130C">
      <w:pPr>
        <w:rPr>
          <w:color w:val="000000" w:themeColor="text1"/>
        </w:rPr>
      </w:pPr>
      <w:r>
        <w:t xml:space="preserve">For proper </w:t>
      </w:r>
      <w:r w:rsidRPr="007541F7">
        <w:rPr>
          <w:color w:val="000000" w:themeColor="text1"/>
        </w:rPr>
        <w:t>analysis of the requirements, some clarification on the expected RMR</w:t>
      </w:r>
      <w:r w:rsidR="00643BA7">
        <w:rPr>
          <w:color w:val="000000" w:themeColor="text1"/>
        </w:rPr>
        <w:t>1900</w:t>
      </w:r>
      <w:r w:rsidRPr="007541F7">
        <w:rPr>
          <w:color w:val="000000" w:themeColor="text1"/>
        </w:rPr>
        <w:t xml:space="preserve"> deployments is required. As the RMR is to be the successor of GSM-R, it is expected that the same sites will be re-used for RMR deployments. </w:t>
      </w:r>
    </w:p>
    <w:p w14:paraId="30AE4AC1" w14:textId="679851FC" w:rsidR="00B37597" w:rsidRPr="007541F7" w:rsidRDefault="00B37597" w:rsidP="0053686C">
      <w:pPr>
        <w:rPr>
          <w:color w:val="000000" w:themeColor="text1"/>
          <w:lang w:eastAsia="ko-KR"/>
        </w:rPr>
      </w:pPr>
      <w:r w:rsidRPr="007541F7">
        <w:rPr>
          <w:color w:val="000000" w:themeColor="text1"/>
          <w:lang w:eastAsia="ko-KR"/>
        </w:rPr>
        <w:t>Ref</w:t>
      </w:r>
      <w:r w:rsidR="00643BA7">
        <w:rPr>
          <w:color w:val="000000" w:themeColor="text1"/>
          <w:lang w:eastAsia="ko-KR"/>
        </w:rPr>
        <w:t>erring to the ECC decision in [4</w:t>
      </w:r>
      <w:r w:rsidRPr="007541F7">
        <w:rPr>
          <w:color w:val="000000" w:themeColor="text1"/>
          <w:lang w:eastAsia="ko-KR"/>
        </w:rPr>
        <w:t xml:space="preserve">] </w:t>
      </w:r>
      <w:r w:rsidR="00304D91" w:rsidRPr="007541F7">
        <w:rPr>
          <w:color w:val="000000" w:themeColor="text1"/>
          <w:lang w:eastAsia="ko-KR"/>
        </w:rPr>
        <w:t>the following was captured</w:t>
      </w:r>
      <w:r w:rsidR="00F23306" w:rsidRPr="007541F7">
        <w:rPr>
          <w:color w:val="000000" w:themeColor="text1"/>
          <w:lang w:eastAsia="ko-KR"/>
        </w:rPr>
        <w:t xml:space="preserve"> on the BS nearby RMR1900 sites</w:t>
      </w:r>
      <w:r w:rsidR="00304D91" w:rsidRPr="007541F7">
        <w:rPr>
          <w:color w:val="000000" w:themeColor="text1"/>
          <w:lang w:eastAsia="ko-KR"/>
        </w:rPr>
        <w:t xml:space="preserve">: </w:t>
      </w:r>
    </w:p>
    <w:p w14:paraId="29768C9B" w14:textId="0686421F" w:rsidR="00B37597" w:rsidRPr="007541F7" w:rsidRDefault="00304D91" w:rsidP="00F23306">
      <w:pPr>
        <w:pStyle w:val="ListParagraph"/>
        <w:numPr>
          <w:ilvl w:val="0"/>
          <w:numId w:val="20"/>
        </w:numPr>
        <w:rPr>
          <w:rFonts w:ascii="Times New Roman" w:hAnsi="Times New Roman" w:cs="Times New Roman"/>
          <w:i/>
          <w:color w:val="000000" w:themeColor="text1"/>
          <w:sz w:val="20"/>
          <w:szCs w:val="20"/>
          <w:lang w:eastAsia="ko-KR"/>
        </w:rPr>
      </w:pPr>
      <w:r w:rsidRPr="007541F7">
        <w:rPr>
          <w:rFonts w:ascii="Times New Roman" w:hAnsi="Times New Roman" w:cs="Times New Roman"/>
          <w:i/>
          <w:color w:val="000000" w:themeColor="text1"/>
          <w:sz w:val="20"/>
          <w:szCs w:val="20"/>
          <w:lang w:eastAsia="ko-KR"/>
        </w:rPr>
        <w:t xml:space="preserve">the least restrictive technical conditions (LRTC) for wideband RMR in 1900-1910 MHz </w:t>
      </w:r>
      <w:r w:rsidRPr="007541F7">
        <w:rPr>
          <w:rFonts w:ascii="Times New Roman" w:hAnsi="Times New Roman" w:cs="Times New Roman"/>
          <w:b/>
          <w:i/>
          <w:color w:val="000000" w:themeColor="text1"/>
          <w:sz w:val="20"/>
          <w:szCs w:val="20"/>
          <w:u w:val="single"/>
          <w:lang w:eastAsia="ko-KR"/>
        </w:rPr>
        <w:t>assume</w:t>
      </w:r>
      <w:r w:rsidRPr="007541F7">
        <w:rPr>
          <w:rFonts w:ascii="Times New Roman" w:hAnsi="Times New Roman" w:cs="Times New Roman"/>
          <w:i/>
          <w:color w:val="000000" w:themeColor="text1"/>
          <w:sz w:val="20"/>
          <w:szCs w:val="20"/>
          <w:lang w:eastAsia="ko-KR"/>
        </w:rPr>
        <w:t xml:space="preserve"> that MFCN base stations  (BS)  receiving  above  1920  MHz  have  an enhanced  selectivity  compared  to  the  current Harmonised European Standards, which would facilitate coexistence with RMR BS transmitting up to 65 dBm e.i.r.p., and that current MFCN BS located near an RMR radio site may need to be adapted so that they do not suffer interference;</w:t>
      </w:r>
    </w:p>
    <w:p w14:paraId="303510F5" w14:textId="2E594BDD" w:rsidR="00200966" w:rsidRPr="007541F7" w:rsidRDefault="00200966" w:rsidP="00F23306">
      <w:pPr>
        <w:pStyle w:val="ListParagraph"/>
        <w:numPr>
          <w:ilvl w:val="0"/>
          <w:numId w:val="20"/>
        </w:numPr>
        <w:rPr>
          <w:rFonts w:ascii="Times New Roman" w:hAnsi="Times New Roman" w:cs="Times New Roman"/>
          <w:i/>
          <w:color w:val="000000" w:themeColor="text1"/>
          <w:sz w:val="20"/>
          <w:szCs w:val="20"/>
          <w:lang w:eastAsia="ko-KR"/>
        </w:rPr>
      </w:pPr>
      <w:r w:rsidRPr="007541F7">
        <w:rPr>
          <w:rFonts w:ascii="Times New Roman" w:hAnsi="Times New Roman" w:cs="Times New Roman"/>
          <w:i/>
          <w:color w:val="000000" w:themeColor="text1"/>
          <w:sz w:val="20"/>
          <w:szCs w:val="20"/>
          <w:lang w:eastAsia="ko-KR"/>
        </w:rPr>
        <w:t>that operators  of  commercial mobile  networks  in  1920-1980  MHz  should  have,  sufficiently far in advance, information on the rollout of a new RMR BS in 1900-1910 MHz;</w:t>
      </w:r>
    </w:p>
    <w:p w14:paraId="6719CB6E" w14:textId="77777777" w:rsidR="00F23306" w:rsidRPr="007541F7" w:rsidRDefault="00F23306" w:rsidP="0053686C">
      <w:pPr>
        <w:rPr>
          <w:color w:val="000000" w:themeColor="text1"/>
          <w:lang w:eastAsia="ko-KR"/>
        </w:rPr>
      </w:pPr>
    </w:p>
    <w:p w14:paraId="0758B797" w14:textId="67E3E7F9" w:rsidR="00F23306" w:rsidRPr="00F926AF" w:rsidRDefault="007541F7" w:rsidP="0053686C">
      <w:pPr>
        <w:rPr>
          <w:color w:val="000000" w:themeColor="text1"/>
          <w:lang w:eastAsia="ko-KR"/>
        </w:rPr>
      </w:pPr>
      <w:r w:rsidRPr="007541F7">
        <w:rPr>
          <w:color w:val="000000" w:themeColor="text1"/>
          <w:lang w:eastAsia="ko-KR"/>
        </w:rPr>
        <w:t>Motivation allowing introduction of the above highlighted “assumption” is uncl</w:t>
      </w:r>
      <w:r w:rsidRPr="008247AF">
        <w:rPr>
          <w:color w:val="000000" w:themeColor="text1"/>
          <w:lang w:eastAsia="ko-KR"/>
        </w:rPr>
        <w:t xml:space="preserve">ear. </w:t>
      </w:r>
      <w:r w:rsidR="00F23306" w:rsidRPr="008247AF">
        <w:rPr>
          <w:color w:val="000000" w:themeColor="text1"/>
          <w:lang w:eastAsia="ko-KR"/>
        </w:rPr>
        <w:t xml:space="preserve">The above assumption regarding enhanced selectivity of the MFCN BS is expected to impact the operation of </w:t>
      </w:r>
      <w:r w:rsidRPr="008247AF">
        <w:rPr>
          <w:color w:val="000000" w:themeColor="text1"/>
          <w:lang w:eastAsia="ko-KR"/>
        </w:rPr>
        <w:t xml:space="preserve">MFCN base stations of </w:t>
      </w:r>
      <w:r w:rsidR="00F23306" w:rsidRPr="008247AF">
        <w:rPr>
          <w:color w:val="000000" w:themeColor="text1"/>
          <w:lang w:eastAsia="ko-KR"/>
        </w:rPr>
        <w:t>MNO network</w:t>
      </w:r>
      <w:r w:rsidRPr="008247AF">
        <w:rPr>
          <w:color w:val="000000" w:themeColor="text1"/>
          <w:lang w:eastAsia="ko-KR"/>
        </w:rPr>
        <w:t>s</w:t>
      </w:r>
      <w:r w:rsidR="00F23306" w:rsidRPr="008247AF">
        <w:rPr>
          <w:color w:val="000000" w:themeColor="text1"/>
          <w:lang w:eastAsia="ko-KR"/>
        </w:rPr>
        <w:t xml:space="preserve">. </w:t>
      </w:r>
      <w:r w:rsidR="008247AF" w:rsidRPr="008247AF">
        <w:rPr>
          <w:color w:val="000000" w:themeColor="text1"/>
          <w:lang w:eastAsia="ko-KR"/>
        </w:rPr>
        <w:t xml:space="preserve">It shall be stressed, that the above assumption may be seen as not being aligned with the 3GPP practices for new bands introduction, i.e. to protect the legacy services. Introduction if </w:t>
      </w:r>
      <w:r w:rsidR="008247AF" w:rsidRPr="00F926AF">
        <w:rPr>
          <w:color w:val="000000" w:themeColor="text1"/>
          <w:lang w:eastAsia="ko-KR"/>
        </w:rPr>
        <w:t xml:space="preserve">the RMR1900 may cause harmful interference to the nearby IMT based stations operating above 1920 MHz. </w:t>
      </w:r>
      <w:r w:rsidR="00F23306" w:rsidRPr="00F926AF">
        <w:rPr>
          <w:color w:val="000000" w:themeColor="text1"/>
          <w:lang w:eastAsia="ko-KR"/>
        </w:rPr>
        <w:t xml:space="preserve">To comply with the more stringent enhanced selectivity requirement, BS sites would require hardware </w:t>
      </w:r>
      <w:r w:rsidRPr="00F926AF">
        <w:rPr>
          <w:color w:val="000000" w:themeColor="text1"/>
          <w:lang w:eastAsia="ko-KR"/>
        </w:rPr>
        <w:t xml:space="preserve">updates. </w:t>
      </w:r>
    </w:p>
    <w:p w14:paraId="6EE60E49" w14:textId="1955B04A" w:rsidR="00F23306" w:rsidRDefault="00F23306" w:rsidP="00F23306">
      <w:pPr>
        <w:rPr>
          <w:color w:val="000000" w:themeColor="text1"/>
        </w:rPr>
      </w:pPr>
      <w:r w:rsidRPr="00F926AF">
        <w:rPr>
          <w:color w:val="000000" w:themeColor="text1"/>
        </w:rPr>
        <w:t xml:space="preserve">During the RAN discussion, operators commented that negative impacts to existing deployed equipment in bands (n)8 (for RMR900) and in bands (n)1 (for RMR1900) shall be avoided. Since the RMR bands are new operating bands, and (n)8 and (n)1 are legacy bands, which have incumbent services in the network, we agree with that the deployed network should not be affected. </w:t>
      </w:r>
    </w:p>
    <w:p w14:paraId="5DAF233D" w14:textId="3DD75419" w:rsidR="005151E8" w:rsidRPr="008B29E5" w:rsidRDefault="005151E8" w:rsidP="005151E8">
      <w:pPr>
        <w:rPr>
          <w:lang w:eastAsia="ko-KR"/>
        </w:rPr>
      </w:pPr>
      <w:r w:rsidRPr="008B29E5">
        <w:rPr>
          <w:lang w:eastAsia="ko-KR"/>
        </w:rPr>
        <w:t>Referring to the ECC decision in [</w:t>
      </w:r>
      <w:r w:rsidR="00643BA7">
        <w:rPr>
          <w:lang w:eastAsia="ko-KR"/>
        </w:rPr>
        <w:t>4</w:t>
      </w:r>
      <w:r w:rsidRPr="008B29E5">
        <w:rPr>
          <w:lang w:eastAsia="ko-KR"/>
        </w:rPr>
        <w:t xml:space="preserve">] the following was captured </w:t>
      </w:r>
      <w:r>
        <w:rPr>
          <w:lang w:eastAsia="ko-KR"/>
        </w:rPr>
        <w:t>as one of the decisions:</w:t>
      </w:r>
      <w:r w:rsidRPr="008B29E5">
        <w:rPr>
          <w:lang w:eastAsia="ko-KR"/>
        </w:rPr>
        <w:t xml:space="preserve"> </w:t>
      </w:r>
    </w:p>
    <w:p w14:paraId="22E7BBE5" w14:textId="77777777" w:rsidR="005151E8" w:rsidRDefault="005151E8" w:rsidP="005151E8">
      <w:pPr>
        <w:ind w:left="284"/>
        <w:rPr>
          <w:i/>
        </w:rPr>
      </w:pPr>
      <w:r w:rsidRPr="008B29E5">
        <w:rPr>
          <w:i/>
        </w:rPr>
        <w:t>CEPT administrations wishing to allow multiple carriers using wideband technologies or higher e.i.r.p. for RMR BS than stated in the technical conditions should consider the implementation of a coordination procedure or other mitigation measures;</w:t>
      </w:r>
    </w:p>
    <w:p w14:paraId="4F9E45E9" w14:textId="340F5C19" w:rsidR="005151E8" w:rsidRPr="00124030" w:rsidRDefault="005151E8" w:rsidP="00F23306">
      <w:pPr>
        <w:rPr>
          <w:color w:val="000000" w:themeColor="text1"/>
        </w:rPr>
      </w:pPr>
      <w:r>
        <w:rPr>
          <w:color w:val="000000" w:themeColor="text1"/>
        </w:rPr>
        <w:t xml:space="preserve">Based on the </w:t>
      </w:r>
      <w:r w:rsidRPr="00124030">
        <w:rPr>
          <w:color w:val="000000" w:themeColor="text1"/>
        </w:rPr>
        <w:t xml:space="preserve">above, it is proposed to: </w:t>
      </w:r>
    </w:p>
    <w:p w14:paraId="0F417842" w14:textId="778A34C0" w:rsidR="005151E8" w:rsidRPr="00124030" w:rsidRDefault="005151E8" w:rsidP="00F23306">
      <w:pPr>
        <w:rPr>
          <w:color w:val="000000" w:themeColor="text1"/>
        </w:rPr>
      </w:pPr>
      <w:r w:rsidRPr="00124030">
        <w:rPr>
          <w:b/>
          <w:color w:val="000000" w:themeColor="text1"/>
        </w:rPr>
        <w:t>Proposal</w:t>
      </w:r>
      <w:r w:rsidR="00D5770A">
        <w:rPr>
          <w:b/>
          <w:color w:val="000000" w:themeColor="text1"/>
        </w:rPr>
        <w:t xml:space="preserve"> </w:t>
      </w:r>
      <w:r w:rsidR="008C1634">
        <w:rPr>
          <w:b/>
          <w:color w:val="000000" w:themeColor="text1"/>
        </w:rPr>
        <w:t>3</w:t>
      </w:r>
      <w:r w:rsidRPr="00124030">
        <w:rPr>
          <w:color w:val="000000" w:themeColor="text1"/>
        </w:rPr>
        <w:t>: Applicability of coordination procedures or mitigation measures shall be further studied</w:t>
      </w:r>
      <w:r w:rsidR="00C65089" w:rsidRPr="00124030">
        <w:rPr>
          <w:color w:val="000000" w:themeColor="text1"/>
        </w:rPr>
        <w:t xml:space="preserve"> for RMR1900</w:t>
      </w:r>
      <w:r w:rsidRPr="00124030">
        <w:rPr>
          <w:color w:val="000000" w:themeColor="text1"/>
        </w:rPr>
        <w:t xml:space="preserve">, not only for the multi-carrier operation or EIRP above 65dBm, but also for single carrier and for EIRP below 65 dBm. </w:t>
      </w:r>
    </w:p>
    <w:p w14:paraId="2CE7E2A8" w14:textId="17137B7B" w:rsidR="0059335E" w:rsidRPr="00124030" w:rsidRDefault="00F926AF" w:rsidP="00B5171B">
      <w:pPr>
        <w:rPr>
          <w:color w:val="000000" w:themeColor="text1"/>
        </w:rPr>
      </w:pPr>
      <w:r w:rsidRPr="00124030">
        <w:rPr>
          <w:color w:val="000000" w:themeColor="text1"/>
          <w:lang w:val="en-US"/>
        </w:rPr>
        <w:t>Based on the above, m</w:t>
      </w:r>
      <w:r w:rsidR="0059335E" w:rsidRPr="00124030">
        <w:rPr>
          <w:color w:val="000000" w:themeColor="text1"/>
        </w:rPr>
        <w:t>ore discussion on the possible solutions</w:t>
      </w:r>
      <w:r w:rsidRPr="00124030">
        <w:rPr>
          <w:color w:val="000000" w:themeColor="text1"/>
        </w:rPr>
        <w:t xml:space="preserve"> is required. </w:t>
      </w:r>
    </w:p>
    <w:p w14:paraId="042657FF" w14:textId="5D67ACF1" w:rsidR="00B37597" w:rsidRPr="00643BA7" w:rsidRDefault="002F4BAA" w:rsidP="0037303E">
      <w:pPr>
        <w:pStyle w:val="Heading1"/>
        <w:numPr>
          <w:ilvl w:val="1"/>
          <w:numId w:val="2"/>
        </w:numPr>
        <w:overflowPunct w:val="0"/>
        <w:autoSpaceDE w:val="0"/>
        <w:autoSpaceDN w:val="0"/>
        <w:adjustRightInd w:val="0"/>
        <w:textAlignment w:val="baseline"/>
        <w:rPr>
          <w:color w:val="000000" w:themeColor="text1"/>
        </w:rPr>
      </w:pPr>
      <w:r w:rsidRPr="00643BA7">
        <w:rPr>
          <w:color w:val="000000" w:themeColor="text1"/>
        </w:rPr>
        <w:lastRenderedPageBreak/>
        <w:tab/>
      </w:r>
      <w:r w:rsidR="00B37597" w:rsidRPr="00643BA7">
        <w:rPr>
          <w:color w:val="000000" w:themeColor="text1"/>
        </w:rPr>
        <w:t>Relation to HST</w:t>
      </w:r>
    </w:p>
    <w:p w14:paraId="55984BB5" w14:textId="26A7CE12" w:rsidR="00B37597" w:rsidRPr="0059335E" w:rsidRDefault="00B37597" w:rsidP="00B37597">
      <w:pPr>
        <w:rPr>
          <w:color w:val="000000" w:themeColor="text1"/>
        </w:rPr>
      </w:pPr>
      <w:r w:rsidRPr="0059335E">
        <w:rPr>
          <w:color w:val="000000" w:themeColor="text1"/>
        </w:rPr>
        <w:t xml:space="preserve">High Speed Train BS demodulation requirements were introduced in 3GPP specifications already in the UTRA specifications (e.g. TS 25.104) and later also for LTE. Recently, the HST requirements were further updated and enhanced for NR. </w:t>
      </w:r>
    </w:p>
    <w:p w14:paraId="0E994ADB" w14:textId="6894BB0F" w:rsidR="00B37597" w:rsidRPr="0059335E" w:rsidRDefault="00B37597" w:rsidP="00B37597">
      <w:pPr>
        <w:rPr>
          <w:color w:val="000000" w:themeColor="text1"/>
        </w:rPr>
      </w:pPr>
      <w:r w:rsidRPr="0059335E">
        <w:rPr>
          <w:color w:val="000000" w:themeColor="text1"/>
        </w:rPr>
        <w:t xml:space="preserve">As for the RMR discussion, it shall be clarified that there is not link among HST base station requirements and the new RMR bands. </w:t>
      </w:r>
    </w:p>
    <w:p w14:paraId="79095E5F" w14:textId="761C878C" w:rsidR="000C2FE3" w:rsidRPr="003E5F9F" w:rsidRDefault="00B37597" w:rsidP="003E5F9F">
      <w:pPr>
        <w:rPr>
          <w:color w:val="000000" w:themeColor="text1"/>
        </w:rPr>
      </w:pPr>
      <w:r w:rsidRPr="0059335E">
        <w:rPr>
          <w:b/>
          <w:color w:val="000000" w:themeColor="text1"/>
        </w:rPr>
        <w:t>Proposal</w:t>
      </w:r>
      <w:r w:rsidR="00D5770A">
        <w:rPr>
          <w:b/>
          <w:color w:val="000000" w:themeColor="text1"/>
        </w:rPr>
        <w:t xml:space="preserve"> 12</w:t>
      </w:r>
      <w:r w:rsidRPr="0059335E">
        <w:rPr>
          <w:b/>
          <w:color w:val="000000" w:themeColor="text1"/>
        </w:rPr>
        <w:t xml:space="preserve">: </w:t>
      </w:r>
      <w:r w:rsidRPr="0059335E">
        <w:rPr>
          <w:color w:val="000000" w:themeColor="text1"/>
        </w:rPr>
        <w:t>it is proposed to clarify in the WID and/or in the related BS specification (TS 38.104) that the HST base station requirements</w:t>
      </w:r>
      <w:r w:rsidR="00643BA7">
        <w:rPr>
          <w:color w:val="000000" w:themeColor="text1"/>
        </w:rPr>
        <w:t xml:space="preserve"> are independent of the RMR</w:t>
      </w:r>
      <w:r w:rsidRPr="0059335E">
        <w:rPr>
          <w:color w:val="000000" w:themeColor="text1"/>
        </w:rPr>
        <w:t xml:space="preserve">1900 discussion. </w:t>
      </w:r>
      <w:r w:rsidR="0059335E">
        <w:rPr>
          <w:color w:val="000000" w:themeColor="text1"/>
        </w:rPr>
        <w:t xml:space="preserve"> </w:t>
      </w:r>
    </w:p>
    <w:p w14:paraId="6DCA01B1" w14:textId="114A72C9" w:rsidR="00B5171B" w:rsidRDefault="00B5171B" w:rsidP="009E1278">
      <w:pPr>
        <w:pStyle w:val="Heading1"/>
        <w:numPr>
          <w:ilvl w:val="0"/>
          <w:numId w:val="2"/>
        </w:numPr>
        <w:overflowPunct w:val="0"/>
        <w:autoSpaceDE w:val="0"/>
        <w:autoSpaceDN w:val="0"/>
        <w:adjustRightInd w:val="0"/>
        <w:textAlignment w:val="baseline"/>
      </w:pPr>
      <w:r w:rsidRPr="001950BE">
        <w:t xml:space="preserve">Conclusion </w:t>
      </w:r>
    </w:p>
    <w:p w14:paraId="153E177B" w14:textId="77777777" w:rsidR="00904CB7" w:rsidRPr="008C1634" w:rsidRDefault="00904CB7" w:rsidP="00904CB7">
      <w:r>
        <w:t xml:space="preserve">Based on the discussion, the following observations </w:t>
      </w:r>
      <w:r w:rsidRPr="008C1634">
        <w:t xml:space="preserve">and proposals on general aspects, as well as on BS RF were formulated: </w:t>
      </w:r>
    </w:p>
    <w:p w14:paraId="4B3FDFF3" w14:textId="77777777" w:rsidR="008C1634" w:rsidRPr="008C1634" w:rsidRDefault="008C1634" w:rsidP="008C1634">
      <w:r w:rsidRPr="008C1634">
        <w:rPr>
          <w:b/>
        </w:rPr>
        <w:t>Observation 1</w:t>
      </w:r>
      <w:r w:rsidRPr="008C1634">
        <w:t xml:space="preserve">: lists of impacted specifications in RMR900 WID and RMR1900 WID shall be aligned.  </w:t>
      </w:r>
    </w:p>
    <w:p w14:paraId="6C7F4E75" w14:textId="77777777" w:rsidR="008C1634" w:rsidRPr="00991146" w:rsidRDefault="008C1634" w:rsidP="008C1634">
      <w:pPr>
        <w:rPr>
          <w:color w:val="000000" w:themeColor="text1"/>
        </w:rPr>
      </w:pPr>
      <w:r w:rsidRPr="008C1634">
        <w:rPr>
          <w:b/>
          <w:color w:val="000000" w:themeColor="text1"/>
        </w:rPr>
        <w:t xml:space="preserve">Proposal 1: </w:t>
      </w:r>
      <w:r w:rsidRPr="008C1634">
        <w:rPr>
          <w:color w:val="000000" w:themeColor="text1"/>
        </w:rPr>
        <w:t>Add TS36.104, 36.141, 37.104, 3</w:t>
      </w:r>
      <w:r w:rsidRPr="00991146">
        <w:rPr>
          <w:color w:val="000000" w:themeColor="text1"/>
        </w:rPr>
        <w:t>7.141 to the list of impacted specifications in RMR1900 WID.</w:t>
      </w:r>
    </w:p>
    <w:p w14:paraId="470DD4E5" w14:textId="77777777" w:rsidR="008C1634" w:rsidRPr="00591D45" w:rsidRDefault="008C1634" w:rsidP="008C1634">
      <w:pPr>
        <w:rPr>
          <w:color w:val="000000" w:themeColor="text1"/>
        </w:rPr>
      </w:pPr>
      <w:r w:rsidRPr="00591D45">
        <w:rPr>
          <w:b/>
          <w:color w:val="000000" w:themeColor="text1"/>
        </w:rPr>
        <w:t>Observation</w:t>
      </w:r>
      <w:r>
        <w:rPr>
          <w:b/>
          <w:color w:val="000000" w:themeColor="text1"/>
        </w:rPr>
        <w:t xml:space="preserve"> 2</w:t>
      </w:r>
      <w:r w:rsidRPr="00591D45">
        <w:rPr>
          <w:color w:val="000000" w:themeColor="text1"/>
        </w:rPr>
        <w:t xml:space="preserve">:  NB-IoT operation shall be considered during the discussion on the RF requirements, as NB-IoT is included in the NR BS specification. </w:t>
      </w:r>
    </w:p>
    <w:p w14:paraId="78AD39AB" w14:textId="77777777" w:rsidR="008C1634" w:rsidRPr="00591D45" w:rsidRDefault="008C1634" w:rsidP="008C1634">
      <w:pPr>
        <w:rPr>
          <w:color w:val="000000" w:themeColor="text1"/>
        </w:rPr>
      </w:pPr>
      <w:r w:rsidRPr="00591D45">
        <w:rPr>
          <w:b/>
          <w:color w:val="000000" w:themeColor="text1"/>
        </w:rPr>
        <w:t>Proposal</w:t>
      </w:r>
      <w:r>
        <w:rPr>
          <w:b/>
          <w:color w:val="000000" w:themeColor="text1"/>
        </w:rPr>
        <w:t xml:space="preserve"> 2</w:t>
      </w:r>
      <w:r w:rsidRPr="00591D45">
        <w:rPr>
          <w:b/>
          <w:color w:val="000000" w:themeColor="text1"/>
        </w:rPr>
        <w:t xml:space="preserve">: </w:t>
      </w:r>
      <w:r w:rsidRPr="00591D45">
        <w:rPr>
          <w:color w:val="000000" w:themeColor="text1"/>
        </w:rPr>
        <w:t xml:space="preserve">When implementing RMR bands into the NR specifications, account for the NB-IoT guard-band and NB-IoT in-band operation. </w:t>
      </w:r>
    </w:p>
    <w:p w14:paraId="7DEEA3C6" w14:textId="5B8E1EA1" w:rsidR="008C1634" w:rsidRPr="008C1634" w:rsidRDefault="008C1634" w:rsidP="00904CB7">
      <w:pPr>
        <w:rPr>
          <w:color w:val="000000" w:themeColor="text1"/>
        </w:rPr>
      </w:pPr>
      <w:r w:rsidRPr="00591D45">
        <w:rPr>
          <w:b/>
          <w:color w:val="000000" w:themeColor="text1"/>
        </w:rPr>
        <w:t>Observation</w:t>
      </w:r>
      <w:r>
        <w:rPr>
          <w:b/>
          <w:color w:val="000000" w:themeColor="text1"/>
        </w:rPr>
        <w:t xml:space="preserve"> 3</w:t>
      </w:r>
      <w:r w:rsidRPr="00591D45">
        <w:rPr>
          <w:color w:val="000000" w:themeColor="text1"/>
        </w:rPr>
        <w:t xml:space="preserve">:  further analysis is needed to identify the way to implement power boosting restrictions for NB-IoT when operating in RMR bands.  </w:t>
      </w:r>
    </w:p>
    <w:p w14:paraId="6FF842FA" w14:textId="77777777" w:rsidR="008C1634" w:rsidRDefault="008C1634" w:rsidP="008C1634">
      <w:pPr>
        <w:rPr>
          <w:color w:val="000000" w:themeColor="text1"/>
        </w:rPr>
      </w:pPr>
      <w:r w:rsidRPr="00124030">
        <w:rPr>
          <w:b/>
          <w:color w:val="000000" w:themeColor="text1"/>
        </w:rPr>
        <w:t>Proposal</w:t>
      </w:r>
      <w:r>
        <w:rPr>
          <w:b/>
          <w:color w:val="000000" w:themeColor="text1"/>
        </w:rPr>
        <w:t xml:space="preserve"> 3</w:t>
      </w:r>
      <w:r w:rsidRPr="00124030">
        <w:rPr>
          <w:color w:val="000000" w:themeColor="text1"/>
        </w:rPr>
        <w:t xml:space="preserve">: Applicability of coordination procedures or mitigation measures shall be further studied for RMR1900, not only for the multi-carrier operation or EIRP above 65dBm, but also for single carrier and for EIRP below 65 dBm. </w:t>
      </w:r>
    </w:p>
    <w:p w14:paraId="755C0D43" w14:textId="77777777" w:rsidR="008C1634" w:rsidRDefault="008C1634" w:rsidP="008C1634">
      <w:pPr>
        <w:rPr>
          <w:color w:val="000000" w:themeColor="text1"/>
        </w:rPr>
      </w:pPr>
    </w:p>
    <w:p w14:paraId="6F17F9CB" w14:textId="0E9F764F" w:rsidR="008C1634" w:rsidRDefault="008C1634" w:rsidP="008C1634">
      <w:pPr>
        <w:rPr>
          <w:lang w:val="en-US"/>
        </w:rPr>
      </w:pPr>
      <w:r w:rsidRPr="00BB11E2">
        <w:rPr>
          <w:lang w:val="en-US"/>
        </w:rPr>
        <w:t xml:space="preserve">As there is no dedicated TR </w:t>
      </w:r>
      <w:r>
        <w:rPr>
          <w:lang w:val="en-US"/>
        </w:rPr>
        <w:t xml:space="preserve">for </w:t>
      </w:r>
      <w:r w:rsidRPr="00BB11E2">
        <w:rPr>
          <w:lang w:val="en-US"/>
        </w:rPr>
        <w:t>the RMR900/1900, it is proposed to capture some of the proposals into a Draft CR to TS 38.104 in [</w:t>
      </w:r>
      <w:r w:rsidR="00185BAB">
        <w:rPr>
          <w:lang w:val="en-US"/>
        </w:rPr>
        <w:t>5</w:t>
      </w:r>
      <w:r w:rsidRPr="00BB11E2">
        <w:rPr>
          <w:lang w:val="en-US"/>
        </w:rPr>
        <w:t>]</w:t>
      </w:r>
      <w:r>
        <w:rPr>
          <w:lang w:val="en-US"/>
        </w:rPr>
        <w:t xml:space="preserve"> to capture </w:t>
      </w:r>
      <w:r w:rsidRPr="00810B19">
        <w:rPr>
          <w:lang w:val="en-US"/>
        </w:rPr>
        <w:t>agreements on the RMR</w:t>
      </w:r>
      <w:r w:rsidR="00185BAB">
        <w:rPr>
          <w:lang w:val="en-US"/>
        </w:rPr>
        <w:t>1</w:t>
      </w:r>
      <w:r w:rsidRPr="00810B19">
        <w:rPr>
          <w:lang w:val="en-US"/>
        </w:rPr>
        <w:t>900 and related requirements</w:t>
      </w:r>
      <w:r>
        <w:rPr>
          <w:lang w:val="en-US"/>
        </w:rPr>
        <w:t xml:space="preserve">. Such Draft CR </w:t>
      </w:r>
      <w:r w:rsidRPr="00BB11E2">
        <w:rPr>
          <w:lang w:val="en-US"/>
        </w:rPr>
        <w:t xml:space="preserve">can be used as a living document </w:t>
      </w:r>
      <w:r>
        <w:rPr>
          <w:lang w:val="en-US"/>
        </w:rPr>
        <w:t xml:space="preserve">(updated per meeting) </w:t>
      </w:r>
      <w:r w:rsidRPr="00BB11E2">
        <w:rPr>
          <w:lang w:val="en-US"/>
        </w:rPr>
        <w:t>to collect the agreements until the end of the WID, when formal CRs will be issued.</w:t>
      </w:r>
      <w:r>
        <w:rPr>
          <w:lang w:val="en-US"/>
        </w:rPr>
        <w:t xml:space="preserve"> Similar task may be needed also for UE side. </w:t>
      </w:r>
      <w:r w:rsidRPr="00BB11E2">
        <w:rPr>
          <w:lang w:val="en-US"/>
        </w:rPr>
        <w:t xml:space="preserve"> </w:t>
      </w:r>
    </w:p>
    <w:p w14:paraId="05D6DE41" w14:textId="4215B983" w:rsidR="008C1634" w:rsidRPr="00BB11E2" w:rsidRDefault="008C1634" w:rsidP="008C1634">
      <w:pPr>
        <w:rPr>
          <w:lang w:val="en-US"/>
        </w:rPr>
      </w:pPr>
      <w:r w:rsidRPr="0059335E">
        <w:rPr>
          <w:b/>
          <w:color w:val="000000" w:themeColor="text1"/>
        </w:rPr>
        <w:t>Proposal</w:t>
      </w:r>
      <w:r>
        <w:rPr>
          <w:b/>
          <w:color w:val="000000" w:themeColor="text1"/>
        </w:rPr>
        <w:t xml:space="preserve"> 4</w:t>
      </w:r>
      <w:r w:rsidRPr="0059335E">
        <w:rPr>
          <w:b/>
          <w:color w:val="000000" w:themeColor="text1"/>
        </w:rPr>
        <w:t>:</w:t>
      </w:r>
      <w:r w:rsidRPr="00810B19">
        <w:rPr>
          <w:lang w:val="en-US"/>
        </w:rPr>
        <w:t xml:space="preserve"> </w:t>
      </w:r>
      <w:r w:rsidRPr="00BB11E2">
        <w:rPr>
          <w:lang w:val="en-US"/>
        </w:rPr>
        <w:t xml:space="preserve">capture </w:t>
      </w:r>
      <w:r>
        <w:rPr>
          <w:lang w:val="en-US"/>
        </w:rPr>
        <w:t xml:space="preserve">the agreeable </w:t>
      </w:r>
      <w:r w:rsidRPr="00BB11E2">
        <w:rPr>
          <w:lang w:val="en-US"/>
        </w:rPr>
        <w:t>proposals into a Draft CR to TS 38.104 in [</w:t>
      </w:r>
      <w:r>
        <w:rPr>
          <w:lang w:val="en-US"/>
        </w:rPr>
        <w:t>3</w:t>
      </w:r>
      <w:r w:rsidRPr="00BB11E2">
        <w:rPr>
          <w:lang w:val="en-US"/>
        </w:rPr>
        <w:t>]</w:t>
      </w:r>
      <w:r>
        <w:rPr>
          <w:lang w:val="en-US"/>
        </w:rPr>
        <w:t xml:space="preserve"> to capture </w:t>
      </w:r>
      <w:r w:rsidR="00185BAB">
        <w:rPr>
          <w:lang w:val="en-US"/>
        </w:rPr>
        <w:t>agreements on the RMR19</w:t>
      </w:r>
      <w:r w:rsidRPr="00810B19">
        <w:rPr>
          <w:lang w:val="en-US"/>
        </w:rPr>
        <w:t>00 and related requirements</w:t>
      </w:r>
      <w:r>
        <w:rPr>
          <w:lang w:val="en-US"/>
        </w:rPr>
        <w:t>.</w:t>
      </w:r>
    </w:p>
    <w:p w14:paraId="06A32D6D" w14:textId="4DD1C101" w:rsidR="00D5770A" w:rsidRPr="008C1634" w:rsidRDefault="008C1634" w:rsidP="00643BA7">
      <w:pPr>
        <w:rPr>
          <w:lang w:val="en-US"/>
        </w:rPr>
      </w:pPr>
      <w:r w:rsidRPr="00BB11E2">
        <w:rPr>
          <w:lang w:val="en-US"/>
        </w:rPr>
        <w:t>For practical reasons, it is proposed to collect RMR900 a</w:t>
      </w:r>
      <w:r>
        <w:rPr>
          <w:lang w:val="en-US"/>
        </w:rPr>
        <w:t>nd RMR1900 into a single agenda</w:t>
      </w:r>
      <w:r w:rsidRPr="00BB11E2">
        <w:rPr>
          <w:lang w:val="en-US"/>
        </w:rPr>
        <w:t>.</w:t>
      </w:r>
      <w:r w:rsidR="00D5770A" w:rsidRPr="0059335E">
        <w:rPr>
          <w:color w:val="000000" w:themeColor="text1"/>
        </w:rPr>
        <w:t xml:space="preserve"> </w:t>
      </w:r>
      <w:r w:rsidR="00D5770A">
        <w:rPr>
          <w:color w:val="000000" w:themeColor="text1"/>
        </w:rPr>
        <w:t xml:space="preserve"> </w:t>
      </w:r>
    </w:p>
    <w:p w14:paraId="76426FDA" w14:textId="1AF296E7" w:rsidR="00B5171B" w:rsidRPr="00904CB7" w:rsidRDefault="00B5171B" w:rsidP="009E1278">
      <w:pPr>
        <w:pStyle w:val="Heading1"/>
        <w:numPr>
          <w:ilvl w:val="0"/>
          <w:numId w:val="2"/>
        </w:numPr>
        <w:overflowPunct w:val="0"/>
        <w:autoSpaceDE w:val="0"/>
        <w:autoSpaceDN w:val="0"/>
        <w:adjustRightInd w:val="0"/>
        <w:textAlignment w:val="baseline"/>
      </w:pPr>
      <w:r w:rsidRPr="00904CB7">
        <w:t>References</w:t>
      </w:r>
    </w:p>
    <w:p w14:paraId="4B265F75" w14:textId="1EA07127" w:rsidR="00523D7A" w:rsidRDefault="00523D7A" w:rsidP="00523D7A">
      <w:r w:rsidRPr="00904CB7">
        <w:rPr>
          <w:rFonts w:hint="eastAsia"/>
        </w:rPr>
        <w:t>[</w:t>
      </w:r>
      <w:r w:rsidR="00643BA7">
        <w:rPr>
          <w:rFonts w:hint="eastAsia"/>
        </w:rPr>
        <w:t>1</w:t>
      </w:r>
      <w:r w:rsidRPr="00904CB7">
        <w:rPr>
          <w:rFonts w:hint="eastAsia"/>
        </w:rPr>
        <w:t>]</w:t>
      </w:r>
      <w:r w:rsidRPr="00904CB7">
        <w:t xml:space="preserve"> </w:t>
      </w:r>
      <w:r w:rsidR="001528E3" w:rsidRPr="00904CB7">
        <w:t>RP-210879</w:t>
      </w:r>
      <w:r w:rsidR="001528E3" w:rsidRPr="00904CB7">
        <w:tab/>
      </w:r>
      <w:r w:rsidR="001528E3" w:rsidRPr="00904CB7">
        <w:tab/>
      </w:r>
      <w:r w:rsidRPr="00904CB7">
        <w:t>New WID on introduction of 1900 MHz spectrum to 5G NR applicable for Rail Mobile Radio, UIC</w:t>
      </w:r>
    </w:p>
    <w:p w14:paraId="6F4671FC" w14:textId="344267C2" w:rsidR="00643BA7" w:rsidRPr="00904CB7" w:rsidRDefault="00643BA7" w:rsidP="00643BA7">
      <w:pPr>
        <w:ind w:left="533" w:hanging="533"/>
      </w:pPr>
      <w:r>
        <w:t>[2</w:t>
      </w:r>
      <w:r w:rsidRPr="00904CB7">
        <w:t>] RP-210878</w:t>
      </w:r>
      <w:r w:rsidRPr="00904CB7">
        <w:tab/>
      </w:r>
      <w:r w:rsidRPr="00904CB7">
        <w:tab/>
        <w:t>New WID on introduction of 900 MHz spectrum to 5G NR applicable for Rail Mobile Radio, UIC</w:t>
      </w:r>
    </w:p>
    <w:p w14:paraId="46C8498B" w14:textId="2FCE207E" w:rsidR="000012FE" w:rsidRDefault="00643BA7" w:rsidP="00C07DB0">
      <w:r>
        <w:t>[3</w:t>
      </w:r>
      <w:r w:rsidR="00C07DB0">
        <w:t xml:space="preserve">] </w:t>
      </w:r>
      <w:r w:rsidR="00C07DB0" w:rsidRPr="00A731A9">
        <w:t>R4-2107313</w:t>
      </w:r>
      <w:r w:rsidR="001528E3">
        <w:tab/>
      </w:r>
      <w:r w:rsidR="001528E3">
        <w:tab/>
      </w:r>
      <w:r w:rsidR="00C07DB0" w:rsidRPr="00C07DB0">
        <w:t>On RMR 1900MHz band</w:t>
      </w:r>
      <w:r w:rsidR="00C07DB0" w:rsidRPr="00DF3AAB">
        <w:t>, Huawei, RAN4#98bis-e</w:t>
      </w:r>
    </w:p>
    <w:p w14:paraId="5D539D48" w14:textId="3E918DFD" w:rsidR="001528E3" w:rsidRDefault="00643BA7" w:rsidP="00C07DB0">
      <w:r>
        <w:t>[4</w:t>
      </w:r>
      <w:r w:rsidR="001528E3">
        <w:t>]</w:t>
      </w:r>
      <w:r w:rsidR="001528E3">
        <w:tab/>
      </w:r>
      <w:r w:rsidR="001528E3" w:rsidRPr="001528E3">
        <w:t>ECC Decision (20)02</w:t>
      </w:r>
      <w:r w:rsidR="001528E3">
        <w:tab/>
      </w:r>
      <w:r w:rsidR="001528E3" w:rsidRPr="001528E3">
        <w:t>Harmonised use of the paired frequency bands 874.4-880.0 MHz and 919.4-925.0 MHz and of the unpaired frequency band 1900-1910 MHz for Railway Mobile Radio (RMR)</w:t>
      </w:r>
      <w:r w:rsidR="001528E3">
        <w:t>, November 2020</w:t>
      </w:r>
    </w:p>
    <w:p w14:paraId="015E7076" w14:textId="27A05C97" w:rsidR="008D09AE" w:rsidRPr="00F70DC1" w:rsidRDefault="003E5BCD" w:rsidP="003E5BCD">
      <w:pPr>
        <w:rPr>
          <w:rFonts w:eastAsia="Times New Roman"/>
        </w:rPr>
      </w:pPr>
      <w:r>
        <w:rPr>
          <w:rFonts w:eastAsia="Times New Roman"/>
        </w:rPr>
        <w:t>[5]</w:t>
      </w:r>
      <w:r>
        <w:rPr>
          <w:rFonts w:eastAsia="Times New Roman"/>
        </w:rPr>
        <w:tab/>
      </w:r>
      <w:r w:rsidR="005142A1" w:rsidRPr="005142A1">
        <w:rPr>
          <w:rFonts w:eastAsia="Times New Roman"/>
        </w:rPr>
        <w:t>R4-2111053</w:t>
      </w:r>
      <w:r>
        <w:rPr>
          <w:rFonts w:eastAsia="Times New Roman"/>
        </w:rPr>
        <w:tab/>
      </w:r>
      <w:r>
        <w:rPr>
          <w:rFonts w:eastAsia="Times New Roman"/>
        </w:rPr>
        <w:tab/>
      </w:r>
      <w:r w:rsidR="005142A1" w:rsidRPr="005142A1">
        <w:rPr>
          <w:rFonts w:eastAsia="Times New Roman"/>
        </w:rPr>
        <w:t>Draft CR to TS38.104: capturing agreements on the BS aspects for RMR bands</w:t>
      </w:r>
      <w:bookmarkStart w:id="5" w:name="_GoBack"/>
      <w:bookmarkEnd w:id="5"/>
    </w:p>
    <w:sectPr w:rsidR="008D09AE" w:rsidRPr="00F70DC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0C706" w14:textId="77777777" w:rsidR="009D7C36" w:rsidRDefault="009D7C36">
      <w:r>
        <w:separator/>
      </w:r>
    </w:p>
  </w:endnote>
  <w:endnote w:type="continuationSeparator" w:id="0">
    <w:p w14:paraId="0A893547" w14:textId="77777777" w:rsidR="009D7C36" w:rsidRDefault="009D7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F4F6B" w14:textId="77777777" w:rsidR="009D7C36" w:rsidRDefault="009D7C36">
      <w:r>
        <w:separator/>
      </w:r>
    </w:p>
  </w:footnote>
  <w:footnote w:type="continuationSeparator" w:id="0">
    <w:p w14:paraId="3321B876" w14:textId="77777777" w:rsidR="009D7C36" w:rsidRDefault="009D7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5"/>
  </w:num>
  <w:num w:numId="2">
    <w:abstractNumId w:val="9"/>
  </w:num>
  <w:num w:numId="3">
    <w:abstractNumId w:val="17"/>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4"/>
  </w:num>
  <w:num w:numId="9">
    <w:abstractNumId w:val="4"/>
  </w:num>
  <w:num w:numId="10">
    <w:abstractNumId w:val="1"/>
  </w:num>
  <w:num w:numId="11">
    <w:abstractNumId w:val="2"/>
  </w:num>
  <w:num w:numId="12">
    <w:abstractNumId w:val="13"/>
  </w:num>
  <w:num w:numId="13">
    <w:abstractNumId w:val="7"/>
  </w:num>
  <w:num w:numId="14">
    <w:abstractNumId w:val="12"/>
  </w:num>
  <w:num w:numId="15">
    <w:abstractNumId w:val="16"/>
  </w:num>
  <w:num w:numId="16">
    <w:abstractNumId w:val="6"/>
  </w:num>
  <w:num w:numId="17">
    <w:abstractNumId w:val="11"/>
  </w:num>
  <w:num w:numId="18">
    <w:abstractNumId w:val="0"/>
  </w:num>
  <w:num w:numId="19">
    <w:abstractNumId w:val="19"/>
  </w:num>
  <w:num w:numId="20">
    <w:abstractNumId w:val="3"/>
  </w:num>
  <w:num w:numId="2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715B"/>
    <w:rsid w:val="000671EE"/>
    <w:rsid w:val="00073ED1"/>
    <w:rsid w:val="0007612B"/>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44A2"/>
    <w:rsid w:val="001047B7"/>
    <w:rsid w:val="00105A80"/>
    <w:rsid w:val="001066DE"/>
    <w:rsid w:val="0010729F"/>
    <w:rsid w:val="001208C3"/>
    <w:rsid w:val="00124030"/>
    <w:rsid w:val="001269BC"/>
    <w:rsid w:val="00132940"/>
    <w:rsid w:val="001335D7"/>
    <w:rsid w:val="00133E73"/>
    <w:rsid w:val="00135854"/>
    <w:rsid w:val="00136F5C"/>
    <w:rsid w:val="00144609"/>
    <w:rsid w:val="001500C9"/>
    <w:rsid w:val="00151659"/>
    <w:rsid w:val="001528E3"/>
    <w:rsid w:val="00153528"/>
    <w:rsid w:val="001568A9"/>
    <w:rsid w:val="001604CD"/>
    <w:rsid w:val="00164947"/>
    <w:rsid w:val="0017037D"/>
    <w:rsid w:val="00171DF3"/>
    <w:rsid w:val="00175731"/>
    <w:rsid w:val="001761B2"/>
    <w:rsid w:val="00177627"/>
    <w:rsid w:val="00185BAB"/>
    <w:rsid w:val="00191FD0"/>
    <w:rsid w:val="001950BE"/>
    <w:rsid w:val="001A08AA"/>
    <w:rsid w:val="001A3120"/>
    <w:rsid w:val="001A51E3"/>
    <w:rsid w:val="001A5D14"/>
    <w:rsid w:val="001A7E04"/>
    <w:rsid w:val="001B256C"/>
    <w:rsid w:val="001B2F0C"/>
    <w:rsid w:val="001B306F"/>
    <w:rsid w:val="001B627A"/>
    <w:rsid w:val="001C0B57"/>
    <w:rsid w:val="001C1603"/>
    <w:rsid w:val="001C3A35"/>
    <w:rsid w:val="001C53E5"/>
    <w:rsid w:val="001C5C71"/>
    <w:rsid w:val="001D0252"/>
    <w:rsid w:val="001D1877"/>
    <w:rsid w:val="001D5E31"/>
    <w:rsid w:val="001D635C"/>
    <w:rsid w:val="001E135B"/>
    <w:rsid w:val="001F1A36"/>
    <w:rsid w:val="00200966"/>
    <w:rsid w:val="00212373"/>
    <w:rsid w:val="002138EA"/>
    <w:rsid w:val="00214FBD"/>
    <w:rsid w:val="00222897"/>
    <w:rsid w:val="00231222"/>
    <w:rsid w:val="00233269"/>
    <w:rsid w:val="00235394"/>
    <w:rsid w:val="0023738A"/>
    <w:rsid w:val="00253510"/>
    <w:rsid w:val="00253DE8"/>
    <w:rsid w:val="0025557B"/>
    <w:rsid w:val="00257598"/>
    <w:rsid w:val="00257D7D"/>
    <w:rsid w:val="002613BF"/>
    <w:rsid w:val="0026179F"/>
    <w:rsid w:val="00266383"/>
    <w:rsid w:val="00274E1A"/>
    <w:rsid w:val="00275C58"/>
    <w:rsid w:val="0027731D"/>
    <w:rsid w:val="00277A5A"/>
    <w:rsid w:val="002806BB"/>
    <w:rsid w:val="00282213"/>
    <w:rsid w:val="00285262"/>
    <w:rsid w:val="002867EC"/>
    <w:rsid w:val="00287385"/>
    <w:rsid w:val="0028752F"/>
    <w:rsid w:val="0029016E"/>
    <w:rsid w:val="00294CB9"/>
    <w:rsid w:val="00296077"/>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2E9F"/>
    <w:rsid w:val="0033563F"/>
    <w:rsid w:val="00337528"/>
    <w:rsid w:val="003421EE"/>
    <w:rsid w:val="00342E32"/>
    <w:rsid w:val="003450C4"/>
    <w:rsid w:val="003473D0"/>
    <w:rsid w:val="00352B40"/>
    <w:rsid w:val="003547E6"/>
    <w:rsid w:val="003553B2"/>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6594"/>
    <w:rsid w:val="003A54B2"/>
    <w:rsid w:val="003A7116"/>
    <w:rsid w:val="003B2363"/>
    <w:rsid w:val="003B3240"/>
    <w:rsid w:val="003B35E4"/>
    <w:rsid w:val="003B3C27"/>
    <w:rsid w:val="003B3EB4"/>
    <w:rsid w:val="003B4DD2"/>
    <w:rsid w:val="003C127C"/>
    <w:rsid w:val="003C1CF6"/>
    <w:rsid w:val="003C32D4"/>
    <w:rsid w:val="003C5539"/>
    <w:rsid w:val="003D12BB"/>
    <w:rsid w:val="003D7224"/>
    <w:rsid w:val="003D77BD"/>
    <w:rsid w:val="003E0755"/>
    <w:rsid w:val="003E0A3F"/>
    <w:rsid w:val="003E2915"/>
    <w:rsid w:val="003E4B1C"/>
    <w:rsid w:val="003E4E92"/>
    <w:rsid w:val="003E5BCD"/>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836DA"/>
    <w:rsid w:val="00486547"/>
    <w:rsid w:val="00494025"/>
    <w:rsid w:val="004977A8"/>
    <w:rsid w:val="00497AAC"/>
    <w:rsid w:val="004A17C7"/>
    <w:rsid w:val="004A3423"/>
    <w:rsid w:val="004A6B8C"/>
    <w:rsid w:val="004B3A0A"/>
    <w:rsid w:val="004B5C8E"/>
    <w:rsid w:val="004B73DB"/>
    <w:rsid w:val="004C3CE5"/>
    <w:rsid w:val="004C4342"/>
    <w:rsid w:val="004D71B0"/>
    <w:rsid w:val="004D7A3C"/>
    <w:rsid w:val="004F7A3D"/>
    <w:rsid w:val="00505BFA"/>
    <w:rsid w:val="00505F46"/>
    <w:rsid w:val="00506FD0"/>
    <w:rsid w:val="00513582"/>
    <w:rsid w:val="005142A1"/>
    <w:rsid w:val="005151E8"/>
    <w:rsid w:val="00517471"/>
    <w:rsid w:val="00522E0F"/>
    <w:rsid w:val="00523C52"/>
    <w:rsid w:val="00523D7A"/>
    <w:rsid w:val="0053686C"/>
    <w:rsid w:val="00542158"/>
    <w:rsid w:val="005421E4"/>
    <w:rsid w:val="005425EF"/>
    <w:rsid w:val="00544D5B"/>
    <w:rsid w:val="005505FE"/>
    <w:rsid w:val="005530AA"/>
    <w:rsid w:val="00563274"/>
    <w:rsid w:val="00563B1C"/>
    <w:rsid w:val="00573894"/>
    <w:rsid w:val="00574154"/>
    <w:rsid w:val="00575C92"/>
    <w:rsid w:val="00583B03"/>
    <w:rsid w:val="005858AA"/>
    <w:rsid w:val="0059149B"/>
    <w:rsid w:val="00591D45"/>
    <w:rsid w:val="0059335E"/>
    <w:rsid w:val="00595980"/>
    <w:rsid w:val="005A140F"/>
    <w:rsid w:val="005B0171"/>
    <w:rsid w:val="005C23C2"/>
    <w:rsid w:val="005C33E9"/>
    <w:rsid w:val="005C346B"/>
    <w:rsid w:val="005D1D8B"/>
    <w:rsid w:val="005E3BCA"/>
    <w:rsid w:val="005E49CA"/>
    <w:rsid w:val="005E6887"/>
    <w:rsid w:val="005F20FD"/>
    <w:rsid w:val="005F4883"/>
    <w:rsid w:val="00600464"/>
    <w:rsid w:val="006073B3"/>
    <w:rsid w:val="00614C3C"/>
    <w:rsid w:val="00616966"/>
    <w:rsid w:val="00620DBC"/>
    <w:rsid w:val="0062377C"/>
    <w:rsid w:val="00632875"/>
    <w:rsid w:val="00633224"/>
    <w:rsid w:val="006344C9"/>
    <w:rsid w:val="00634D04"/>
    <w:rsid w:val="00636B8B"/>
    <w:rsid w:val="00641F74"/>
    <w:rsid w:val="00642BEA"/>
    <w:rsid w:val="00643BA7"/>
    <w:rsid w:val="00645857"/>
    <w:rsid w:val="00650D90"/>
    <w:rsid w:val="00657D51"/>
    <w:rsid w:val="00664491"/>
    <w:rsid w:val="006657D5"/>
    <w:rsid w:val="0068057B"/>
    <w:rsid w:val="00685058"/>
    <w:rsid w:val="006856E5"/>
    <w:rsid w:val="006903FC"/>
    <w:rsid w:val="00696140"/>
    <w:rsid w:val="006B0D02"/>
    <w:rsid w:val="006B3304"/>
    <w:rsid w:val="006B4324"/>
    <w:rsid w:val="006B7184"/>
    <w:rsid w:val="006C1D31"/>
    <w:rsid w:val="006C6E22"/>
    <w:rsid w:val="006C7E9A"/>
    <w:rsid w:val="006D264C"/>
    <w:rsid w:val="006D2CB3"/>
    <w:rsid w:val="006D3D53"/>
    <w:rsid w:val="006E0096"/>
    <w:rsid w:val="007006DA"/>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41F7"/>
    <w:rsid w:val="007552FB"/>
    <w:rsid w:val="00755E78"/>
    <w:rsid w:val="00761320"/>
    <w:rsid w:val="0076232E"/>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B7017"/>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EC2"/>
    <w:rsid w:val="008361F9"/>
    <w:rsid w:val="00836C44"/>
    <w:rsid w:val="00842E9E"/>
    <w:rsid w:val="00844063"/>
    <w:rsid w:val="00853E16"/>
    <w:rsid w:val="00867FC7"/>
    <w:rsid w:val="008717AB"/>
    <w:rsid w:val="00873725"/>
    <w:rsid w:val="00881911"/>
    <w:rsid w:val="008854DE"/>
    <w:rsid w:val="008873FB"/>
    <w:rsid w:val="0089240B"/>
    <w:rsid w:val="00893454"/>
    <w:rsid w:val="00893DD9"/>
    <w:rsid w:val="00895EC8"/>
    <w:rsid w:val="0089621D"/>
    <w:rsid w:val="008A4A85"/>
    <w:rsid w:val="008B29E5"/>
    <w:rsid w:val="008B6EE0"/>
    <w:rsid w:val="008B77DD"/>
    <w:rsid w:val="008C1634"/>
    <w:rsid w:val="008C1E19"/>
    <w:rsid w:val="008C59C4"/>
    <w:rsid w:val="008C60E9"/>
    <w:rsid w:val="008C6746"/>
    <w:rsid w:val="008C7A0B"/>
    <w:rsid w:val="008D09AE"/>
    <w:rsid w:val="008D3724"/>
    <w:rsid w:val="008D4165"/>
    <w:rsid w:val="008D6505"/>
    <w:rsid w:val="008E4551"/>
    <w:rsid w:val="008E66E3"/>
    <w:rsid w:val="008F7D93"/>
    <w:rsid w:val="00900976"/>
    <w:rsid w:val="009013D4"/>
    <w:rsid w:val="0090245D"/>
    <w:rsid w:val="00902558"/>
    <w:rsid w:val="00904A82"/>
    <w:rsid w:val="00904CB7"/>
    <w:rsid w:val="00911FD0"/>
    <w:rsid w:val="0092124A"/>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0205"/>
    <w:rsid w:val="00951AE4"/>
    <w:rsid w:val="00952FA0"/>
    <w:rsid w:val="0095460F"/>
    <w:rsid w:val="00960B00"/>
    <w:rsid w:val="00961F97"/>
    <w:rsid w:val="0096617A"/>
    <w:rsid w:val="00970A09"/>
    <w:rsid w:val="009747CA"/>
    <w:rsid w:val="00976C55"/>
    <w:rsid w:val="0097727B"/>
    <w:rsid w:val="00980247"/>
    <w:rsid w:val="00983910"/>
    <w:rsid w:val="00984BA1"/>
    <w:rsid w:val="0098598B"/>
    <w:rsid w:val="00985A48"/>
    <w:rsid w:val="009868CB"/>
    <w:rsid w:val="00986C06"/>
    <w:rsid w:val="00991146"/>
    <w:rsid w:val="009945CE"/>
    <w:rsid w:val="0099497B"/>
    <w:rsid w:val="00996D3C"/>
    <w:rsid w:val="00997615"/>
    <w:rsid w:val="009A2796"/>
    <w:rsid w:val="009A3716"/>
    <w:rsid w:val="009A37B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D7C36"/>
    <w:rsid w:val="009E1278"/>
    <w:rsid w:val="009E229D"/>
    <w:rsid w:val="009E425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33D2C"/>
    <w:rsid w:val="00A3660D"/>
    <w:rsid w:val="00A40EC8"/>
    <w:rsid w:val="00A5625D"/>
    <w:rsid w:val="00A566D8"/>
    <w:rsid w:val="00A623E9"/>
    <w:rsid w:val="00A63A9C"/>
    <w:rsid w:val="00A65439"/>
    <w:rsid w:val="00A72864"/>
    <w:rsid w:val="00A76C5E"/>
    <w:rsid w:val="00A81B15"/>
    <w:rsid w:val="00A835D7"/>
    <w:rsid w:val="00A851F9"/>
    <w:rsid w:val="00A85DBC"/>
    <w:rsid w:val="00A9364F"/>
    <w:rsid w:val="00A96C36"/>
    <w:rsid w:val="00AA1A7D"/>
    <w:rsid w:val="00AA1ACA"/>
    <w:rsid w:val="00AA37BB"/>
    <w:rsid w:val="00AA46C6"/>
    <w:rsid w:val="00AA5DED"/>
    <w:rsid w:val="00AB0EA4"/>
    <w:rsid w:val="00AB3F85"/>
    <w:rsid w:val="00AB5257"/>
    <w:rsid w:val="00AB7126"/>
    <w:rsid w:val="00AC330E"/>
    <w:rsid w:val="00AC3DA5"/>
    <w:rsid w:val="00AC43E6"/>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6F1"/>
    <w:rsid w:val="00B34565"/>
    <w:rsid w:val="00B35407"/>
    <w:rsid w:val="00B373D3"/>
    <w:rsid w:val="00B37597"/>
    <w:rsid w:val="00B406F2"/>
    <w:rsid w:val="00B43095"/>
    <w:rsid w:val="00B5171B"/>
    <w:rsid w:val="00B53FE2"/>
    <w:rsid w:val="00B54641"/>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63C0"/>
    <w:rsid w:val="00BC3A23"/>
    <w:rsid w:val="00BC47D8"/>
    <w:rsid w:val="00BC658E"/>
    <w:rsid w:val="00BC790D"/>
    <w:rsid w:val="00BD417D"/>
    <w:rsid w:val="00BD6420"/>
    <w:rsid w:val="00BF159A"/>
    <w:rsid w:val="00BF497C"/>
    <w:rsid w:val="00BF52AB"/>
    <w:rsid w:val="00C02F3E"/>
    <w:rsid w:val="00C07DB0"/>
    <w:rsid w:val="00C2149E"/>
    <w:rsid w:val="00C24B2F"/>
    <w:rsid w:val="00C27797"/>
    <w:rsid w:val="00C3068F"/>
    <w:rsid w:val="00C33600"/>
    <w:rsid w:val="00C34350"/>
    <w:rsid w:val="00C34B0C"/>
    <w:rsid w:val="00C37EA9"/>
    <w:rsid w:val="00C43C6E"/>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B1A01"/>
    <w:rsid w:val="00CB2802"/>
    <w:rsid w:val="00CB58F9"/>
    <w:rsid w:val="00CB76A8"/>
    <w:rsid w:val="00CC00F0"/>
    <w:rsid w:val="00CC0A92"/>
    <w:rsid w:val="00CC2547"/>
    <w:rsid w:val="00CC4027"/>
    <w:rsid w:val="00CC410F"/>
    <w:rsid w:val="00CD0627"/>
    <w:rsid w:val="00CD28F2"/>
    <w:rsid w:val="00CD325E"/>
    <w:rsid w:val="00CE1BE6"/>
    <w:rsid w:val="00CE2F60"/>
    <w:rsid w:val="00CE5967"/>
    <w:rsid w:val="00CE627D"/>
    <w:rsid w:val="00CE6E30"/>
    <w:rsid w:val="00CF3861"/>
    <w:rsid w:val="00CF61C0"/>
    <w:rsid w:val="00CF7BED"/>
    <w:rsid w:val="00D005DC"/>
    <w:rsid w:val="00D04E92"/>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4E6B"/>
    <w:rsid w:val="00DB07C0"/>
    <w:rsid w:val="00DC0640"/>
    <w:rsid w:val="00DD0C2C"/>
    <w:rsid w:val="00DD4490"/>
    <w:rsid w:val="00DD67E4"/>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2F3B"/>
    <w:rsid w:val="00E55ABC"/>
    <w:rsid w:val="00E57B74"/>
    <w:rsid w:val="00E61077"/>
    <w:rsid w:val="00E61E32"/>
    <w:rsid w:val="00E677DC"/>
    <w:rsid w:val="00E72D9D"/>
    <w:rsid w:val="00E73A60"/>
    <w:rsid w:val="00E7697D"/>
    <w:rsid w:val="00E77A9C"/>
    <w:rsid w:val="00E8580C"/>
    <w:rsid w:val="00E8629F"/>
    <w:rsid w:val="00E8690F"/>
    <w:rsid w:val="00E90178"/>
    <w:rsid w:val="00E95B2E"/>
    <w:rsid w:val="00E96009"/>
    <w:rsid w:val="00E96535"/>
    <w:rsid w:val="00EA3C24"/>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F2512"/>
    <w:rsid w:val="00EF7683"/>
    <w:rsid w:val="00EF7FFB"/>
    <w:rsid w:val="00F00DE1"/>
    <w:rsid w:val="00F019DA"/>
    <w:rsid w:val="00F072D8"/>
    <w:rsid w:val="00F11183"/>
    <w:rsid w:val="00F14AF8"/>
    <w:rsid w:val="00F21347"/>
    <w:rsid w:val="00F21F81"/>
    <w:rsid w:val="00F22A25"/>
    <w:rsid w:val="00F23306"/>
    <w:rsid w:val="00F250D8"/>
    <w:rsid w:val="00F25D2D"/>
    <w:rsid w:val="00F30686"/>
    <w:rsid w:val="00F331D1"/>
    <w:rsid w:val="00F36AA3"/>
    <w:rsid w:val="00F3704A"/>
    <w:rsid w:val="00F4067C"/>
    <w:rsid w:val="00F414FE"/>
    <w:rsid w:val="00F43944"/>
    <w:rsid w:val="00F452AE"/>
    <w:rsid w:val="00F57FDA"/>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5865"/>
    <w:rsid w:val="00FB374B"/>
    <w:rsid w:val="00FB7064"/>
    <w:rsid w:val="00FC051F"/>
    <w:rsid w:val="00FC2177"/>
    <w:rsid w:val="00FC4C48"/>
    <w:rsid w:val="00FC5E1A"/>
    <w:rsid w:val="00FC7BFC"/>
    <w:rsid w:val="00FD3D48"/>
    <w:rsid w:val="00FD5616"/>
    <w:rsid w:val="00FE0E93"/>
    <w:rsid w:val="00FE4CA6"/>
    <w:rsid w:val="00FE689E"/>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7796F-CA38-460E-AF72-760B243F0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12586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4</cp:revision>
  <dcterms:created xsi:type="dcterms:W3CDTF">2021-05-11T17:04:00Z</dcterms:created>
  <dcterms:modified xsi:type="dcterms:W3CDTF">2021-05-11T17:05:00Z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1620752649</vt:lpwstr>
  </property>
</Properties>
</file>