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2266C493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8547B5">
        <w:rPr>
          <w:rFonts w:cs="Arial"/>
          <w:sz w:val="24"/>
        </w:rPr>
        <w:t>9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0C5B03">
        <w:rPr>
          <w:rFonts w:cs="Arial"/>
          <w:bCs/>
          <w:sz w:val="24"/>
          <w:lang w:val="en-US"/>
        </w:rPr>
        <w:t>1</w:t>
      </w:r>
      <w:r w:rsidR="008C1337">
        <w:rPr>
          <w:rFonts w:cs="Arial"/>
          <w:bCs/>
          <w:sz w:val="24"/>
          <w:lang w:val="en-US"/>
        </w:rPr>
        <w:t>0</w:t>
      </w:r>
      <w:r w:rsidR="00D3697F">
        <w:rPr>
          <w:rFonts w:cs="Arial"/>
          <w:bCs/>
          <w:sz w:val="24"/>
          <w:lang w:val="en-US"/>
        </w:rPr>
        <w:t>420</w:t>
      </w:r>
    </w:p>
    <w:p w14:paraId="355A5747" w14:textId="3864173F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77267">
        <w:rPr>
          <w:rFonts w:cs="Arial"/>
          <w:bCs/>
          <w:sz w:val="24"/>
          <w:lang w:val="en-US"/>
        </w:rPr>
        <w:t>19</w:t>
      </w:r>
      <w:r w:rsidR="005069C2">
        <w:rPr>
          <w:rFonts w:cs="Arial"/>
          <w:sz w:val="24"/>
          <w:szCs w:val="24"/>
          <w:lang w:eastAsia="zh-CN"/>
        </w:rPr>
        <w:t xml:space="preserve">th </w:t>
      </w:r>
      <w:r w:rsidR="00577267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26342">
        <w:rPr>
          <w:rFonts w:cs="Arial"/>
          <w:sz w:val="24"/>
          <w:szCs w:val="24"/>
          <w:lang w:eastAsia="zh-CN"/>
        </w:rPr>
        <w:t>2</w:t>
      </w:r>
      <w:r w:rsidR="00577267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77267">
        <w:rPr>
          <w:rFonts w:cs="Arial"/>
          <w:sz w:val="24"/>
          <w:szCs w:val="24"/>
          <w:lang w:eastAsia="zh-CN"/>
        </w:rPr>
        <w:t>May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5585850A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E418FE">
        <w:rPr>
          <w:rFonts w:ascii="Arial" w:hAnsi="Arial" w:cs="Arial"/>
          <w:b/>
          <w:sz w:val="22"/>
          <w:szCs w:val="22"/>
        </w:rPr>
        <w:t>IAB-MT conformance Test</w:t>
      </w:r>
      <w:r w:rsidR="00326342">
        <w:rPr>
          <w:rFonts w:ascii="Arial" w:hAnsi="Arial" w:cs="Arial"/>
          <w:b/>
          <w:sz w:val="22"/>
          <w:szCs w:val="22"/>
        </w:rPr>
        <w:t xml:space="preserve"> about</w:t>
      </w:r>
      <w:r w:rsidR="00E418FE">
        <w:rPr>
          <w:rFonts w:ascii="Arial" w:hAnsi="Arial" w:cs="Arial"/>
          <w:b/>
          <w:sz w:val="22"/>
          <w:szCs w:val="22"/>
        </w:rPr>
        <w:t xml:space="preserve"> </w:t>
      </w:r>
      <w:r w:rsidR="00326342">
        <w:rPr>
          <w:rFonts w:ascii="Arial" w:hAnsi="Arial" w:cs="Arial"/>
          <w:b/>
          <w:sz w:val="22"/>
          <w:szCs w:val="22"/>
        </w:rPr>
        <w:t xml:space="preserve">EVM </w:t>
      </w:r>
      <w:bookmarkEnd w:id="2"/>
      <w:r w:rsidR="00577267">
        <w:rPr>
          <w:rFonts w:ascii="Arial" w:hAnsi="Arial" w:cs="Arial"/>
          <w:b/>
          <w:sz w:val="22"/>
          <w:szCs w:val="22"/>
        </w:rPr>
        <w:t>annex text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7D7A8A">
        <w:rPr>
          <w:rFonts w:ascii="Arial" w:hAnsi="Arial" w:cs="Arial"/>
          <w:b/>
          <w:sz w:val="22"/>
          <w:szCs w:val="22"/>
          <w:lang w:val="sv-SE"/>
        </w:rPr>
        <w:t>6</w:t>
      </w:r>
      <w:r w:rsidR="00150323">
        <w:rPr>
          <w:rFonts w:ascii="Arial" w:hAnsi="Arial" w:cs="Arial"/>
          <w:b/>
          <w:sz w:val="22"/>
          <w:szCs w:val="22"/>
          <w:lang w:val="sv-SE"/>
        </w:rPr>
        <w:t>.</w:t>
      </w:r>
      <w:r w:rsidR="007D7A8A">
        <w:rPr>
          <w:rFonts w:ascii="Arial" w:hAnsi="Arial" w:cs="Arial"/>
          <w:b/>
          <w:sz w:val="22"/>
          <w:szCs w:val="22"/>
          <w:lang w:val="sv-SE"/>
        </w:rPr>
        <w:t>3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7D7A8A">
        <w:rPr>
          <w:rFonts w:ascii="Arial" w:hAnsi="Arial" w:cs="Arial"/>
          <w:b/>
          <w:sz w:val="22"/>
          <w:szCs w:val="22"/>
          <w:lang w:val="sv-SE"/>
        </w:rPr>
        <w:t>2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7D7A8A">
        <w:rPr>
          <w:rFonts w:ascii="Arial" w:hAnsi="Arial" w:cs="Arial"/>
          <w:b/>
          <w:sz w:val="22"/>
          <w:szCs w:val="22"/>
          <w:lang w:val="sv-SE"/>
        </w:rPr>
        <w:t>2.3</w:t>
      </w:r>
    </w:p>
    <w:p w14:paraId="38864AE1" w14:textId="4CB28D8C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57901602" w14:textId="0AF8C5EB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6402BDEF" w14:textId="4C8133A6" w:rsidR="00524267" w:rsidRDefault="00F11199" w:rsidP="00813E67">
      <w:pPr>
        <w:rPr>
          <w:lang w:eastAsia="zh-CN"/>
        </w:rPr>
      </w:pPr>
      <w:r>
        <w:rPr>
          <w:lang w:eastAsia="zh-CN"/>
        </w:rPr>
        <w:t>In</w:t>
      </w:r>
      <w:r w:rsidR="00BB41E8">
        <w:rPr>
          <w:lang w:eastAsia="zh-CN"/>
        </w:rPr>
        <w:t xml:space="preserve"> RAN4#98</w:t>
      </w:r>
      <w:r w:rsidR="00A03D74">
        <w:rPr>
          <w:lang w:eastAsia="zh-CN"/>
        </w:rPr>
        <w:t>bis-</w:t>
      </w:r>
      <w:r w:rsidR="00BB41E8">
        <w:rPr>
          <w:lang w:eastAsia="zh-CN"/>
        </w:rPr>
        <w:t>e</w:t>
      </w:r>
      <w:r>
        <w:rPr>
          <w:lang w:eastAsia="zh-CN"/>
        </w:rPr>
        <w:t xml:space="preserve"> </w:t>
      </w:r>
      <w:r w:rsidR="00B26A17">
        <w:rPr>
          <w:lang w:eastAsia="zh-CN"/>
        </w:rPr>
        <w:t>IAB</w:t>
      </w:r>
      <w:r w:rsidR="003865DF">
        <w:rPr>
          <w:lang w:eastAsia="zh-CN"/>
        </w:rPr>
        <w:t>-MT conformance test</w:t>
      </w:r>
      <w:r w:rsidR="00B26A17">
        <w:rPr>
          <w:lang w:eastAsia="zh-CN"/>
        </w:rPr>
        <w:t xml:space="preserve"> </w:t>
      </w:r>
      <w:r w:rsidR="005108C3">
        <w:rPr>
          <w:lang w:eastAsia="zh-CN"/>
        </w:rPr>
        <w:t>discussion</w:t>
      </w:r>
      <w:r w:rsidR="00B26A17">
        <w:rPr>
          <w:lang w:eastAsia="zh-CN"/>
        </w:rPr>
        <w:t xml:space="preserve"> topic, </w:t>
      </w:r>
      <w:r w:rsidR="00183D8A">
        <w:rPr>
          <w:lang w:eastAsia="zh-CN"/>
        </w:rPr>
        <w:t>agreement reach</w:t>
      </w:r>
      <w:r w:rsidR="00E33B37">
        <w:rPr>
          <w:lang w:eastAsia="zh-CN"/>
        </w:rPr>
        <w:t>ed</w:t>
      </w:r>
      <w:r w:rsidR="00183D8A">
        <w:rPr>
          <w:lang w:eastAsia="zh-CN"/>
        </w:rPr>
        <w:t xml:space="preserve"> on </w:t>
      </w:r>
      <w:r w:rsidR="00B26A17">
        <w:rPr>
          <w:lang w:eastAsia="zh-CN"/>
        </w:rPr>
        <w:t>EVM measurement</w:t>
      </w:r>
      <w:r w:rsidR="00183D8A">
        <w:rPr>
          <w:lang w:eastAsia="zh-CN"/>
        </w:rPr>
        <w:t xml:space="preserve"> to allow </w:t>
      </w:r>
      <w:r w:rsidR="00EB4146">
        <w:rPr>
          <w:lang w:eastAsia="zh-CN"/>
        </w:rPr>
        <w:t xml:space="preserve">both </w:t>
      </w:r>
      <w:r w:rsidR="004114D8">
        <w:rPr>
          <w:lang w:eastAsia="zh-CN"/>
        </w:rPr>
        <w:t xml:space="preserve">BS method and UE method. This document </w:t>
      </w:r>
      <w:r w:rsidR="00980CF4">
        <w:rPr>
          <w:lang w:eastAsia="zh-CN"/>
        </w:rPr>
        <w:t xml:space="preserve">provide </w:t>
      </w:r>
      <w:r w:rsidR="00040214">
        <w:rPr>
          <w:lang w:eastAsia="zh-CN"/>
        </w:rPr>
        <w:t xml:space="preserve">our review result of draft CR annex text proposed in last meeting. </w:t>
      </w:r>
    </w:p>
    <w:p w14:paraId="19372896" w14:textId="2A25B2F9" w:rsidR="00392BE4" w:rsidRPr="005C7174" w:rsidRDefault="00DA208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59ED103A" w14:textId="5BF14A25" w:rsidR="0070135C" w:rsidRDefault="007D224B" w:rsidP="00230E32">
      <w:pPr>
        <w:rPr>
          <w:lang w:eastAsia="zh-CN"/>
        </w:rPr>
      </w:pPr>
      <w:r>
        <w:rPr>
          <w:lang w:eastAsia="zh-CN"/>
        </w:rPr>
        <w:t xml:space="preserve">In </w:t>
      </w:r>
      <w:r w:rsidR="00871D47">
        <w:rPr>
          <w:lang w:eastAsia="zh-CN"/>
        </w:rPr>
        <w:t>discussion summary</w:t>
      </w:r>
      <w:r w:rsidR="00FE1198">
        <w:rPr>
          <w:lang w:eastAsia="zh-CN"/>
        </w:rPr>
        <w:t xml:space="preserve"> [</w:t>
      </w:r>
      <w:r w:rsidR="00871D47">
        <w:rPr>
          <w:lang w:eastAsia="zh-CN"/>
        </w:rPr>
        <w:t>1</w:t>
      </w:r>
      <w:r>
        <w:rPr>
          <w:lang w:eastAsia="zh-CN"/>
        </w:rPr>
        <w:t>]</w:t>
      </w:r>
      <w:r w:rsidR="00DA2082">
        <w:rPr>
          <w:lang w:eastAsia="zh-CN"/>
        </w:rPr>
        <w:t xml:space="preserve"> </w:t>
      </w:r>
      <w:r w:rsidR="00F9206B">
        <w:rPr>
          <w:lang w:eastAsia="zh-CN"/>
        </w:rPr>
        <w:t>following agreement</w:t>
      </w:r>
      <w:r w:rsidR="00AF7547">
        <w:rPr>
          <w:lang w:eastAsia="zh-CN"/>
        </w:rPr>
        <w:t xml:space="preserve"> </w:t>
      </w:r>
      <w:r w:rsidR="00A445C5">
        <w:rPr>
          <w:lang w:eastAsia="zh-CN"/>
        </w:rPr>
        <w:t>reached as meeting conclusion; (excerpt from [1])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7906"/>
      </w:tblGrid>
      <w:tr w:rsidR="00AF7547" w:rsidRPr="003A3F5E" w14:paraId="7426E8A0" w14:textId="77777777" w:rsidTr="00CB3416">
        <w:tc>
          <w:tcPr>
            <w:tcW w:w="1951" w:type="dxa"/>
          </w:tcPr>
          <w:p w14:paraId="14C90758" w14:textId="77777777" w:rsidR="00AF7547" w:rsidRPr="003A3F5E" w:rsidRDefault="00AF7547" w:rsidP="00CB3416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1-1: </w:t>
            </w:r>
            <w:r>
              <w:rPr>
                <w:rFonts w:hint="eastAsia"/>
                <w:b/>
                <w:u w:val="single"/>
                <w:lang w:eastAsia="zh-CN"/>
              </w:rPr>
              <w:t>Which EVM equalizer generation method should be used by IAB-MT, BS or UE?</w:t>
            </w:r>
          </w:p>
        </w:tc>
        <w:tc>
          <w:tcPr>
            <w:tcW w:w="7906" w:type="dxa"/>
          </w:tcPr>
          <w:p w14:paraId="7F2B7110" w14:textId="77777777" w:rsidR="00AF7547" w:rsidRPr="003A3F5E" w:rsidRDefault="00AF7547" w:rsidP="00CB341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 w:rsidRPr="003A3F5E">
              <w:rPr>
                <w:rFonts w:eastAsiaTheme="minorEastAsia" w:hint="eastAsia"/>
                <w:b/>
                <w:lang w:eastAsia="zh-CN"/>
              </w:rPr>
              <w:t>greements:</w:t>
            </w:r>
          </w:p>
          <w:p w14:paraId="409D788F" w14:textId="77777777" w:rsidR="00AF7547" w:rsidRPr="003A3F5E" w:rsidRDefault="00AF7547" w:rsidP="00CB3416">
            <w:pPr>
              <w:rPr>
                <w:rFonts w:eastAsiaTheme="minorEastAsia"/>
                <w:color w:val="0070C0"/>
                <w:lang w:eastAsia="zh-CN"/>
              </w:rPr>
            </w:pPr>
            <w:r w:rsidRPr="00F81A7F">
              <w:rPr>
                <w:szCs w:val="24"/>
                <w:highlight w:val="green"/>
                <w:lang w:eastAsia="zh-CN"/>
              </w:rPr>
              <w:t>Both BS and UE method should be allowed in the specification.</w:t>
            </w:r>
            <w:r>
              <w:rPr>
                <w:rFonts w:eastAsiaTheme="minorEastAsia"/>
                <w:i/>
                <w:color w:val="4472C4" w:themeColor="accent1"/>
                <w:lang w:eastAsia="zh-CN"/>
              </w:rPr>
              <w:t xml:space="preserve"> </w:t>
            </w:r>
          </w:p>
        </w:tc>
      </w:tr>
      <w:tr w:rsidR="00AF7547" w:rsidRPr="000C5D40" w14:paraId="6D826920" w14:textId="77777777" w:rsidTr="00CB3416">
        <w:tc>
          <w:tcPr>
            <w:tcW w:w="1951" w:type="dxa"/>
          </w:tcPr>
          <w:p w14:paraId="13B74ACC" w14:textId="77777777" w:rsidR="00AF7547" w:rsidRPr="000C5D40" w:rsidRDefault="00AF7547" w:rsidP="00CB3416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zh-CN"/>
              </w:rPr>
              <w:t xml:space="preserve">Issue 1-2: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How to adapt </w:t>
            </w:r>
            <w:r>
              <w:rPr>
                <w:b/>
                <w:u w:val="single"/>
                <w:lang w:eastAsia="zh-CN"/>
              </w:rPr>
              <w:t>“Averaged EVM”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clause to IAB-MT</w:t>
            </w:r>
          </w:p>
        </w:tc>
        <w:tc>
          <w:tcPr>
            <w:tcW w:w="7906" w:type="dxa"/>
          </w:tcPr>
          <w:p w14:paraId="79BD3392" w14:textId="77777777" w:rsidR="00AF7547" w:rsidRPr="003A3F5E" w:rsidRDefault="00AF7547" w:rsidP="00CB341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 w:rsidRPr="003A3F5E">
              <w:rPr>
                <w:rFonts w:eastAsiaTheme="minorEastAsia" w:hint="eastAsia"/>
                <w:b/>
                <w:lang w:eastAsia="zh-CN"/>
              </w:rPr>
              <w:t>greements:</w:t>
            </w:r>
          </w:p>
          <w:p w14:paraId="6A706278" w14:textId="77777777" w:rsidR="00AF7547" w:rsidRPr="00F81A7F" w:rsidRDefault="00AF7547" w:rsidP="00CB3416">
            <w:pPr>
              <w:rPr>
                <w:rFonts w:eastAsiaTheme="minorEastAsia"/>
                <w:highlight w:val="green"/>
                <w:lang w:eastAsia="zh-CN"/>
              </w:rPr>
            </w:pPr>
            <w:r w:rsidRPr="00F81A7F">
              <w:rPr>
                <w:rFonts w:eastAsiaTheme="minorEastAsia" w:hint="eastAsia"/>
                <w:highlight w:val="green"/>
                <w:lang w:eastAsia="zh-CN"/>
              </w:rPr>
              <w:t xml:space="preserve">For IAB-MT EVM measurement </w:t>
            </w:r>
            <w:r w:rsidRPr="00F81A7F">
              <w:rPr>
                <w:rFonts w:eastAsiaTheme="minorEastAsia"/>
                <w:highlight w:val="green"/>
                <w:lang w:eastAsia="zh-CN"/>
              </w:rPr>
              <w:t>procedure</w:t>
            </w:r>
            <w:r w:rsidRPr="00F81A7F">
              <w:rPr>
                <w:rFonts w:eastAsiaTheme="minorEastAsia" w:hint="eastAsia"/>
                <w:highlight w:val="green"/>
                <w:lang w:eastAsia="zh-CN"/>
              </w:rPr>
              <w:t>, use two different approaches for BS method and UE method as followings,</w:t>
            </w:r>
          </w:p>
          <w:p w14:paraId="747E8E4D" w14:textId="77777777" w:rsidR="00AF7547" w:rsidRPr="00F81A7F" w:rsidRDefault="00AF7547" w:rsidP="00CB3416">
            <w:pPr>
              <w:rPr>
                <w:szCs w:val="24"/>
                <w:highlight w:val="green"/>
                <w:lang w:eastAsia="zh-CN"/>
              </w:rPr>
            </w:pPr>
            <w:r w:rsidRPr="00F81A7F">
              <w:rPr>
                <w:rFonts w:hint="eastAsia"/>
                <w:szCs w:val="24"/>
                <w:highlight w:val="green"/>
                <w:lang w:eastAsia="zh-CN"/>
              </w:rPr>
              <w:t>BS approach</w:t>
            </w:r>
            <w:r w:rsidRPr="00F81A7F">
              <w:rPr>
                <w:szCs w:val="24"/>
                <w:highlight w:val="green"/>
                <w:lang w:eastAsia="zh-CN"/>
              </w:rPr>
              <w:t xml:space="preserve">: </w:t>
            </w:r>
            <w:r w:rsidRPr="00F81A7F">
              <w:rPr>
                <w:rFonts w:hint="eastAsia"/>
                <w:szCs w:val="24"/>
                <w:highlight w:val="green"/>
                <w:lang w:eastAsia="zh-CN"/>
              </w:rPr>
              <w:t xml:space="preserve">Copy the whole content from TS 38.141 and make the necessary modifications. </w:t>
            </w:r>
            <w:r w:rsidRPr="00F81A7F">
              <w:rPr>
                <w:rFonts w:eastAsiaTheme="minorEastAsia" w:hint="eastAsia"/>
                <w:highlight w:val="green"/>
                <w:lang w:eastAsia="zh-CN"/>
              </w:rPr>
              <w:t>The spec drafting is discussed in the TP.</w:t>
            </w:r>
          </w:p>
          <w:p w14:paraId="362611B7" w14:textId="77777777" w:rsidR="00AF7547" w:rsidRPr="000C5D40" w:rsidRDefault="00AF7547" w:rsidP="00CB3416">
            <w:pPr>
              <w:rPr>
                <w:rFonts w:eastAsiaTheme="minorEastAsia"/>
                <w:lang w:eastAsia="zh-CN"/>
              </w:rPr>
            </w:pPr>
            <w:r w:rsidRPr="00F81A7F">
              <w:rPr>
                <w:rFonts w:hint="eastAsia"/>
                <w:szCs w:val="24"/>
                <w:highlight w:val="green"/>
                <w:lang w:eastAsia="zh-CN"/>
              </w:rPr>
              <w:t>UE approach: Refer TS 38.521.</w:t>
            </w:r>
          </w:p>
        </w:tc>
      </w:tr>
      <w:tr w:rsidR="00AF7547" w:rsidRPr="003A3F5E" w14:paraId="1E94DC3E" w14:textId="77777777" w:rsidTr="00CB3416">
        <w:tc>
          <w:tcPr>
            <w:tcW w:w="1951" w:type="dxa"/>
          </w:tcPr>
          <w:p w14:paraId="3F07F40D" w14:textId="77777777" w:rsidR="00AF7547" w:rsidRDefault="00AF7547" w:rsidP="00CB3416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Proposal 2 in </w:t>
            </w:r>
            <w:hyperlink r:id="rId8" w:history="1">
              <w:r>
                <w:rPr>
                  <w:b/>
                  <w:u w:val="single"/>
                  <w:lang w:eastAsia="zh-CN"/>
                </w:rPr>
                <w:t>R4-2107046</w:t>
              </w:r>
            </w:hyperlink>
          </w:p>
        </w:tc>
        <w:tc>
          <w:tcPr>
            <w:tcW w:w="7906" w:type="dxa"/>
          </w:tcPr>
          <w:p w14:paraId="2F2A6147" w14:textId="77777777" w:rsidR="00AF7547" w:rsidRPr="003A3F5E" w:rsidRDefault="00AF7547" w:rsidP="00CB341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 w:rsidRPr="003A3F5E">
              <w:rPr>
                <w:rFonts w:eastAsiaTheme="minorEastAsia" w:hint="eastAsia"/>
                <w:b/>
                <w:lang w:eastAsia="zh-CN"/>
              </w:rPr>
              <w:t>greements:</w:t>
            </w:r>
          </w:p>
          <w:p w14:paraId="07E2B05F" w14:textId="77777777" w:rsidR="00AF7547" w:rsidRPr="003A3F5E" w:rsidRDefault="00AF7547" w:rsidP="00CB3416">
            <w:pPr>
              <w:rPr>
                <w:rFonts w:eastAsiaTheme="minorEastAsia"/>
                <w:lang w:eastAsia="zh-CN"/>
              </w:rPr>
            </w:pPr>
            <w:r w:rsidRPr="00F81A7F">
              <w:rPr>
                <w:rFonts w:eastAsiaTheme="minorEastAsia" w:hint="eastAsia"/>
                <w:highlight w:val="green"/>
                <w:lang w:eastAsia="zh-CN"/>
              </w:rPr>
              <w:t xml:space="preserve">Refer TS 38.521 for IAB-MT EVM </w:t>
            </w:r>
            <w:r w:rsidRPr="00F81A7F">
              <w:rPr>
                <w:rFonts w:eastAsiaTheme="minorEastAsia"/>
                <w:highlight w:val="green"/>
                <w:lang w:eastAsia="zh-CN"/>
              </w:rPr>
              <w:t>measurement</w:t>
            </w:r>
            <w:r w:rsidRPr="00F81A7F">
              <w:rPr>
                <w:rFonts w:eastAsiaTheme="minorEastAsia" w:hint="eastAsia"/>
                <w:highlight w:val="green"/>
                <w:lang w:eastAsia="zh-CN"/>
              </w:rPr>
              <w:t xml:space="preserve"> when UE procedure is used. The spec drafting is discussed in the TP.</w:t>
            </w:r>
          </w:p>
        </w:tc>
      </w:tr>
      <w:tr w:rsidR="00AF7547" w:rsidRPr="003A3F5E" w14:paraId="68B3E6CC" w14:textId="77777777" w:rsidTr="00CB3416">
        <w:tc>
          <w:tcPr>
            <w:tcW w:w="1951" w:type="dxa"/>
          </w:tcPr>
          <w:p w14:paraId="4FD2050C" w14:textId="77777777" w:rsidR="00AF7547" w:rsidRDefault="00AF7547" w:rsidP="00CB3416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Issue 1-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Proposal 2 in </w:t>
            </w:r>
            <w:hyperlink r:id="rId9" w:history="1">
              <w:r>
                <w:rPr>
                  <w:b/>
                  <w:u w:val="single"/>
                  <w:lang w:eastAsia="zh-CN"/>
                </w:rPr>
                <w:t>R4-2107225</w:t>
              </w:r>
            </w:hyperlink>
          </w:p>
        </w:tc>
        <w:tc>
          <w:tcPr>
            <w:tcW w:w="7906" w:type="dxa"/>
          </w:tcPr>
          <w:p w14:paraId="471884FC" w14:textId="77777777" w:rsidR="00AF7547" w:rsidRPr="003A3F5E" w:rsidRDefault="00AF7547" w:rsidP="00CB341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 w:rsidRPr="003A3F5E">
              <w:rPr>
                <w:rFonts w:eastAsiaTheme="minorEastAsia" w:hint="eastAsia"/>
                <w:b/>
                <w:lang w:eastAsia="zh-CN"/>
              </w:rPr>
              <w:t>greements:</w:t>
            </w:r>
          </w:p>
          <w:p w14:paraId="12B29968" w14:textId="77777777" w:rsidR="00AF7547" w:rsidRPr="003A3F5E" w:rsidRDefault="00AF7547" w:rsidP="00CB3416">
            <w:pPr>
              <w:rPr>
                <w:rFonts w:eastAsiaTheme="minorEastAsia"/>
                <w:lang w:eastAsia="zh-CN"/>
              </w:rPr>
            </w:pPr>
            <w:r w:rsidRPr="00F81A7F">
              <w:rPr>
                <w:rFonts w:eastAsiaTheme="minorEastAsia" w:hint="eastAsia"/>
                <w:highlight w:val="green"/>
                <w:lang w:eastAsia="zh-CN"/>
              </w:rPr>
              <w:t>PTRS declaration for IAB-MT is needed, the exact number can be discussed in the TP for TS 38.176-2.</w:t>
            </w:r>
          </w:p>
        </w:tc>
      </w:tr>
    </w:tbl>
    <w:p w14:paraId="15B4005A" w14:textId="77777777" w:rsidR="00130B2C" w:rsidRDefault="00130B2C" w:rsidP="00230E32">
      <w:pPr>
        <w:rPr>
          <w:lang w:eastAsia="zh-CN"/>
        </w:rPr>
      </w:pPr>
    </w:p>
    <w:p w14:paraId="2DC0CBB6" w14:textId="77777777" w:rsidR="000E25FE" w:rsidRDefault="00873BC0" w:rsidP="00230E32">
      <w:pPr>
        <w:rPr>
          <w:lang w:eastAsia="zh-CN"/>
        </w:rPr>
      </w:pPr>
      <w:r>
        <w:rPr>
          <w:lang w:eastAsia="zh-CN"/>
        </w:rPr>
        <w:t>A</w:t>
      </w:r>
      <w:r w:rsidR="000F17F8">
        <w:rPr>
          <w:lang w:eastAsia="zh-CN"/>
        </w:rPr>
        <w:t>s described in agreement, BS method refers to TS38.141</w:t>
      </w:r>
      <w:r w:rsidR="00A66048">
        <w:rPr>
          <w:lang w:eastAsia="zh-CN"/>
        </w:rPr>
        <w:t xml:space="preserve"> [5][6]</w:t>
      </w:r>
      <w:r w:rsidR="000F17F8">
        <w:rPr>
          <w:lang w:eastAsia="zh-CN"/>
        </w:rPr>
        <w:t xml:space="preserve"> and UE method refers to TS 38.521</w:t>
      </w:r>
      <w:r w:rsidR="00A66048">
        <w:rPr>
          <w:lang w:eastAsia="zh-CN"/>
        </w:rPr>
        <w:t xml:space="preserve"> [3][4]</w:t>
      </w:r>
      <w:r w:rsidR="000F17F8">
        <w:rPr>
          <w:lang w:eastAsia="zh-CN"/>
        </w:rPr>
        <w:t xml:space="preserve">. </w:t>
      </w:r>
      <w:r w:rsidR="004E16F4">
        <w:rPr>
          <w:lang w:eastAsia="zh-CN"/>
        </w:rPr>
        <w:t>Because signal processing has some difference between BS method and UE method for EVM calculation, each text in Annex should correctly be referred but not mixed together.</w:t>
      </w:r>
      <w:r w:rsidR="000E25FE">
        <w:rPr>
          <w:lang w:eastAsia="zh-CN"/>
        </w:rPr>
        <w:t xml:space="preserve"> </w:t>
      </w:r>
    </w:p>
    <w:p w14:paraId="72B84EEE" w14:textId="1D65DE88" w:rsidR="00915ACE" w:rsidRDefault="00842834" w:rsidP="00915ACE">
      <w:pPr>
        <w:rPr>
          <w:lang w:eastAsia="zh-CN"/>
        </w:rPr>
      </w:pPr>
      <w:r>
        <w:rPr>
          <w:lang w:eastAsia="zh-CN"/>
        </w:rPr>
        <w:t xml:space="preserve">Main point for UE method is to use </w:t>
      </w:r>
      <w:r w:rsidR="0096787A">
        <w:rPr>
          <w:lang w:eastAsia="zh-CN"/>
        </w:rPr>
        <w:t>“</w:t>
      </w:r>
      <w:r w:rsidR="00166C83">
        <w:rPr>
          <w:lang w:eastAsia="zh-CN"/>
        </w:rPr>
        <w:t xml:space="preserve">E.3.3 </w:t>
      </w:r>
      <w:r w:rsidR="0096787A">
        <w:rPr>
          <w:lang w:eastAsia="zh-CN"/>
        </w:rPr>
        <w:t xml:space="preserve">Post FFT equalization” and </w:t>
      </w:r>
      <w:r w:rsidR="00166C83">
        <w:rPr>
          <w:lang w:eastAsia="zh-CN"/>
        </w:rPr>
        <w:t>rela</w:t>
      </w:r>
      <w:r w:rsidR="00AD530B">
        <w:rPr>
          <w:lang w:eastAsia="zh-CN"/>
        </w:rPr>
        <w:t>ted</w:t>
      </w:r>
      <w:r w:rsidR="00166C83">
        <w:rPr>
          <w:lang w:eastAsia="zh-CN"/>
        </w:rPr>
        <w:t xml:space="preserve"> text which </w:t>
      </w:r>
      <w:r w:rsidR="00E618F4">
        <w:rPr>
          <w:lang w:eastAsia="zh-CN"/>
        </w:rPr>
        <w:t>most</w:t>
      </w:r>
      <w:r w:rsidR="00166C83">
        <w:rPr>
          <w:lang w:eastAsia="zh-CN"/>
        </w:rPr>
        <w:t>ly in</w:t>
      </w:r>
      <w:r w:rsidR="00E618F4">
        <w:rPr>
          <w:lang w:eastAsia="zh-CN"/>
        </w:rPr>
        <w:t xml:space="preserve"> </w:t>
      </w:r>
      <w:r w:rsidR="001B3AB3">
        <w:rPr>
          <w:lang w:eastAsia="zh-CN"/>
        </w:rPr>
        <w:t>“</w:t>
      </w:r>
      <w:r w:rsidR="00166C83">
        <w:rPr>
          <w:lang w:eastAsia="zh-CN"/>
        </w:rPr>
        <w:t xml:space="preserve">E.3 </w:t>
      </w:r>
      <w:r w:rsidR="001B3AB3">
        <w:rPr>
          <w:lang w:eastAsia="zh-CN"/>
        </w:rPr>
        <w:t xml:space="preserve">Signal Processing” </w:t>
      </w:r>
      <w:r w:rsidR="00F866D0">
        <w:rPr>
          <w:lang w:eastAsia="zh-CN"/>
        </w:rPr>
        <w:t>a</w:t>
      </w:r>
      <w:r w:rsidR="00915ACE">
        <w:rPr>
          <w:lang w:eastAsia="zh-CN"/>
        </w:rPr>
        <w:t xml:space="preserve">nnex </w:t>
      </w:r>
      <w:r w:rsidR="001B3AB3">
        <w:rPr>
          <w:lang w:eastAsia="zh-CN"/>
        </w:rPr>
        <w:t>sub-clause</w:t>
      </w:r>
      <w:r w:rsidR="00166C83">
        <w:rPr>
          <w:lang w:eastAsia="zh-CN"/>
        </w:rPr>
        <w:t xml:space="preserve"> </w:t>
      </w:r>
      <w:r w:rsidR="00AD530B">
        <w:rPr>
          <w:lang w:eastAsia="zh-CN"/>
        </w:rPr>
        <w:t>of [3][4]</w:t>
      </w:r>
      <w:r w:rsidR="00D57053">
        <w:rPr>
          <w:lang w:eastAsia="zh-CN"/>
        </w:rPr>
        <w:t xml:space="preserve">. </w:t>
      </w:r>
      <w:r w:rsidR="00915ACE">
        <w:rPr>
          <w:lang w:eastAsia="zh-CN"/>
        </w:rPr>
        <w:t>However, these sub-clause</w:t>
      </w:r>
      <w:r w:rsidR="003D511D">
        <w:rPr>
          <w:lang w:eastAsia="zh-CN"/>
        </w:rPr>
        <w:t>s</w:t>
      </w:r>
      <w:r w:rsidR="00915ACE">
        <w:rPr>
          <w:lang w:eastAsia="zh-CN"/>
        </w:rPr>
        <w:t xml:space="preserve"> also</w:t>
      </w:r>
      <w:r w:rsidR="005F58B2">
        <w:rPr>
          <w:lang w:eastAsia="zh-CN"/>
        </w:rPr>
        <w:t xml:space="preserve"> refer to other part of </w:t>
      </w:r>
      <w:r w:rsidR="00B43751">
        <w:rPr>
          <w:lang w:eastAsia="zh-CN"/>
        </w:rPr>
        <w:t>“</w:t>
      </w:r>
      <w:r w:rsidR="005F58B2">
        <w:rPr>
          <w:lang w:eastAsia="zh-CN"/>
        </w:rPr>
        <w:t xml:space="preserve">Annex </w:t>
      </w:r>
      <w:r w:rsidR="00B43751">
        <w:rPr>
          <w:lang w:eastAsia="zh-CN"/>
        </w:rPr>
        <w:t xml:space="preserve">E Global In-Channel TX-Test” </w:t>
      </w:r>
      <w:r w:rsidR="00785C45">
        <w:rPr>
          <w:lang w:eastAsia="zh-CN"/>
        </w:rPr>
        <w:t xml:space="preserve">and </w:t>
      </w:r>
      <w:r w:rsidR="00665A89">
        <w:rPr>
          <w:lang w:eastAsia="zh-CN"/>
        </w:rPr>
        <w:t xml:space="preserve">are </w:t>
      </w:r>
      <w:r w:rsidR="00E51E1E">
        <w:rPr>
          <w:lang w:eastAsia="zh-CN"/>
        </w:rPr>
        <w:t xml:space="preserve">referred by other part of text too. </w:t>
      </w:r>
      <w:r w:rsidR="00665A89">
        <w:rPr>
          <w:lang w:eastAsia="zh-CN"/>
        </w:rPr>
        <w:t>Also,</w:t>
      </w:r>
      <w:r w:rsidR="00E51E1E">
        <w:rPr>
          <w:lang w:eastAsia="zh-CN"/>
        </w:rPr>
        <w:t xml:space="preserve"> additionally, there are</w:t>
      </w:r>
      <w:r w:rsidR="00A62D19">
        <w:rPr>
          <w:lang w:eastAsia="zh-CN"/>
        </w:rPr>
        <w:t xml:space="preserve"> some text which</w:t>
      </w:r>
      <w:r w:rsidR="00915ACE">
        <w:rPr>
          <w:lang w:eastAsia="zh-CN"/>
        </w:rPr>
        <w:t xml:space="preserve"> </w:t>
      </w:r>
      <w:r w:rsidR="003D511D">
        <w:rPr>
          <w:lang w:eastAsia="zh-CN"/>
        </w:rPr>
        <w:t>irrelevant for IAB-MT</w:t>
      </w:r>
      <w:r w:rsidR="00324FAC">
        <w:rPr>
          <w:lang w:eastAsia="zh-CN"/>
        </w:rPr>
        <w:t xml:space="preserve"> </w:t>
      </w:r>
      <w:r w:rsidR="00E51E1E">
        <w:rPr>
          <w:lang w:eastAsia="zh-CN"/>
        </w:rPr>
        <w:t xml:space="preserve">EVM calculation </w:t>
      </w:r>
      <w:r w:rsidR="00B06C77">
        <w:rPr>
          <w:lang w:eastAsia="zh-CN"/>
        </w:rPr>
        <w:t>such as calculati</w:t>
      </w:r>
      <w:r w:rsidR="00A62D19">
        <w:rPr>
          <w:lang w:eastAsia="zh-CN"/>
        </w:rPr>
        <w:t>on for</w:t>
      </w:r>
      <w:r w:rsidR="00B06C77">
        <w:rPr>
          <w:lang w:eastAsia="zh-CN"/>
        </w:rPr>
        <w:t xml:space="preserve"> flatness measurement (which not applicable for IAB-MT)</w:t>
      </w:r>
      <w:r w:rsidR="0046002E">
        <w:rPr>
          <w:lang w:eastAsia="zh-CN"/>
        </w:rPr>
        <w:t xml:space="preserve"> exist</w:t>
      </w:r>
      <w:r w:rsidR="00B06C77">
        <w:rPr>
          <w:lang w:eastAsia="zh-CN"/>
        </w:rPr>
        <w:t xml:space="preserve">. </w:t>
      </w:r>
    </w:p>
    <w:p w14:paraId="23A83144" w14:textId="2C62875B" w:rsidR="009445FF" w:rsidRPr="009445FF" w:rsidRDefault="009445FF" w:rsidP="00915ACE">
      <w:pPr>
        <w:rPr>
          <w:b/>
          <w:bCs/>
          <w:lang w:eastAsia="zh-CN"/>
        </w:rPr>
      </w:pPr>
      <w:r w:rsidRPr="009445FF">
        <w:rPr>
          <w:b/>
          <w:bCs/>
          <w:lang w:eastAsia="zh-CN"/>
        </w:rPr>
        <w:t>Observation:</w:t>
      </w:r>
    </w:p>
    <w:p w14:paraId="7262CD0B" w14:textId="59761FA0" w:rsidR="00A62D19" w:rsidRDefault="00527D0C" w:rsidP="00915ACE">
      <w:pPr>
        <w:rPr>
          <w:lang w:eastAsia="zh-CN"/>
        </w:rPr>
      </w:pPr>
      <w:r>
        <w:rPr>
          <w:lang w:eastAsia="zh-CN"/>
        </w:rPr>
        <w:t>Observation</w:t>
      </w:r>
      <w:r w:rsidR="00F70214">
        <w:rPr>
          <w:lang w:eastAsia="zh-CN"/>
        </w:rPr>
        <w:t xml:space="preserve"> of description in Annex E clause in TS38.521 [3][4]</w:t>
      </w:r>
    </w:p>
    <w:p w14:paraId="671D7A87" w14:textId="54CF75EC" w:rsidR="002877D1" w:rsidRDefault="002877D1" w:rsidP="00156410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For allowing UE method, “Annex E in TS38.521” should be referred to.</w:t>
      </w:r>
    </w:p>
    <w:p w14:paraId="0131F992" w14:textId="53D965A4" w:rsidR="00F70214" w:rsidRDefault="00F70214" w:rsidP="00C67B5C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EF50E8">
        <w:rPr>
          <w:lang w:eastAsia="zh-CN"/>
        </w:rPr>
        <w:t xml:space="preserve">here are </w:t>
      </w:r>
      <w:r w:rsidR="00315639">
        <w:rPr>
          <w:lang w:eastAsia="zh-CN"/>
        </w:rPr>
        <w:t>cross-</w:t>
      </w:r>
      <w:r w:rsidR="001D3181">
        <w:rPr>
          <w:lang w:eastAsia="zh-CN"/>
        </w:rPr>
        <w:t>references in</w:t>
      </w:r>
      <w:r w:rsidR="002B58F4">
        <w:rPr>
          <w:lang w:eastAsia="zh-CN"/>
        </w:rPr>
        <w:t>side</w:t>
      </w:r>
      <w:r w:rsidR="001D3181">
        <w:rPr>
          <w:lang w:eastAsia="zh-CN"/>
        </w:rPr>
        <w:t xml:space="preserve"> </w:t>
      </w:r>
      <w:r w:rsidR="002B58F4">
        <w:rPr>
          <w:lang w:eastAsia="zh-CN"/>
        </w:rPr>
        <w:t>A</w:t>
      </w:r>
      <w:r w:rsidR="001D3181">
        <w:rPr>
          <w:lang w:eastAsia="zh-CN"/>
        </w:rPr>
        <w:t>nnex</w:t>
      </w:r>
      <w:r w:rsidR="00315639">
        <w:rPr>
          <w:lang w:eastAsia="zh-CN"/>
        </w:rPr>
        <w:t xml:space="preserve"> text. </w:t>
      </w:r>
      <w:r w:rsidR="00273C23">
        <w:rPr>
          <w:lang w:eastAsia="zh-CN"/>
        </w:rPr>
        <w:t>So that it’s not easy to pick relevant portion of text only</w:t>
      </w:r>
      <w:r w:rsidR="002877D1">
        <w:rPr>
          <w:lang w:eastAsia="zh-CN"/>
        </w:rPr>
        <w:t xml:space="preserve"> then entire Annex E should be referred to.</w:t>
      </w:r>
    </w:p>
    <w:p w14:paraId="7E2225A1" w14:textId="3EDF2230" w:rsidR="00156410" w:rsidRDefault="001C27E3" w:rsidP="00C67B5C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Because of Annex E is about </w:t>
      </w:r>
      <w:r w:rsidR="00281183">
        <w:rPr>
          <w:lang w:eastAsia="zh-CN"/>
        </w:rPr>
        <w:t>in-channel Tx test, t</w:t>
      </w:r>
      <w:r w:rsidR="00156410">
        <w:rPr>
          <w:lang w:eastAsia="zh-CN"/>
        </w:rPr>
        <w:t xml:space="preserve">here is irrelevant text </w:t>
      </w:r>
      <w:r w:rsidR="00281183">
        <w:rPr>
          <w:lang w:eastAsia="zh-CN"/>
        </w:rPr>
        <w:t>not directly related with</w:t>
      </w:r>
      <w:r w:rsidR="00156410">
        <w:rPr>
          <w:lang w:eastAsia="zh-CN"/>
        </w:rPr>
        <w:t xml:space="preserve"> EVM calculation </w:t>
      </w:r>
      <w:r w:rsidR="00281183">
        <w:rPr>
          <w:lang w:eastAsia="zh-CN"/>
        </w:rPr>
        <w:t>too.</w:t>
      </w:r>
    </w:p>
    <w:p w14:paraId="31FA44E4" w14:textId="53660CE3" w:rsidR="00FC3997" w:rsidRDefault="00B71F42" w:rsidP="002877D1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To make it clear what part is applicable for IAB-MT,</w:t>
      </w:r>
      <w:r w:rsidR="00863398">
        <w:rPr>
          <w:lang w:eastAsia="zh-CN"/>
        </w:rPr>
        <w:t xml:space="preserve"> description</w:t>
      </w:r>
      <w:r w:rsidR="000A2E3C">
        <w:rPr>
          <w:lang w:eastAsia="zh-CN"/>
        </w:rPr>
        <w:t xml:space="preserve"> should be added</w:t>
      </w:r>
      <w:r w:rsidR="00863398">
        <w:rPr>
          <w:lang w:eastAsia="zh-CN"/>
        </w:rPr>
        <w:t xml:space="preserve"> about what relevant to calculation of EVM, which is,</w:t>
      </w:r>
      <w:r w:rsidR="00A06270">
        <w:rPr>
          <w:lang w:eastAsia="zh-CN"/>
        </w:rPr>
        <w:t xml:space="preserve"> EVM calculation of</w:t>
      </w:r>
      <w:r w:rsidR="00863398">
        <w:rPr>
          <w:lang w:eastAsia="zh-CN"/>
        </w:rPr>
        <w:t xml:space="preserve"> CP-OFDM waveform of PUSCH</w:t>
      </w:r>
      <w:r w:rsidR="00BD168A">
        <w:rPr>
          <w:lang w:eastAsia="zh-CN"/>
        </w:rPr>
        <w:t>.</w:t>
      </w:r>
    </w:p>
    <w:p w14:paraId="075CC652" w14:textId="0271C9B8" w:rsidR="00272518" w:rsidRPr="005C3E2D" w:rsidRDefault="00842191" w:rsidP="00F166C0">
      <w:pPr>
        <w:pStyle w:val="Heading1"/>
      </w:pPr>
      <w:r>
        <w:t>Conclusion</w:t>
      </w:r>
    </w:p>
    <w:p w14:paraId="10FB4EE0" w14:textId="115FB111" w:rsidR="00944D3C" w:rsidRPr="00944D3C" w:rsidRDefault="009A0313" w:rsidP="00944D3C">
      <w:pPr>
        <w:rPr>
          <w:lang w:eastAsia="zh-CN"/>
        </w:rPr>
      </w:pPr>
      <w:r>
        <w:rPr>
          <w:lang w:eastAsia="zh-CN"/>
        </w:rPr>
        <w:t xml:space="preserve">For </w:t>
      </w:r>
      <w:r w:rsidR="00944D3C">
        <w:rPr>
          <w:lang w:eastAsia="zh-CN"/>
        </w:rPr>
        <w:t>TS 38.174 annex text regarding with IAB-MT EVM measurement,</w:t>
      </w:r>
    </w:p>
    <w:p w14:paraId="540B45B9" w14:textId="0B8BE5CB" w:rsidR="00944D3C" w:rsidRPr="009445FF" w:rsidRDefault="00944D3C" w:rsidP="00944D3C">
      <w:pPr>
        <w:rPr>
          <w:b/>
          <w:bCs/>
          <w:lang w:eastAsia="zh-CN"/>
        </w:rPr>
      </w:pPr>
      <w:r w:rsidRPr="009445FF">
        <w:rPr>
          <w:b/>
          <w:bCs/>
          <w:lang w:eastAsia="zh-CN"/>
        </w:rPr>
        <w:t>Proposal;</w:t>
      </w:r>
    </w:p>
    <w:p w14:paraId="4F7EBDE5" w14:textId="6EA6007C" w:rsidR="00944D3C" w:rsidRDefault="00944D3C" w:rsidP="00944D3C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For allowing UE method, “Annex E in TS38.521” should be referred to. However, add description about calculation of EVM on CP-OFDM waveform of PUSCH</w:t>
      </w:r>
      <w:r w:rsidR="00B004A2">
        <w:rPr>
          <w:lang w:eastAsia="zh-CN"/>
        </w:rPr>
        <w:t>,</w:t>
      </w:r>
      <w:r>
        <w:rPr>
          <w:lang w:eastAsia="zh-CN"/>
        </w:rPr>
        <w:t xml:space="preserve"> is only test and related description applicable for IAB-MT. </w:t>
      </w:r>
    </w:p>
    <w:p w14:paraId="0D822134" w14:textId="58283050" w:rsidR="00944D3C" w:rsidRDefault="00DE5342" w:rsidP="00A932BF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We are OK with draft CR text in previous meeting</w:t>
      </w:r>
      <w:r w:rsidR="00BA76EF">
        <w:rPr>
          <w:lang w:eastAsia="zh-CN"/>
        </w:rPr>
        <w:t xml:space="preserve"> </w:t>
      </w:r>
      <w:r w:rsidR="009F5C0A">
        <w:rPr>
          <w:lang w:eastAsia="zh-CN"/>
        </w:rPr>
        <w:t>(R4-2106040)</w:t>
      </w:r>
    </w:p>
    <w:p w14:paraId="33A9991A" w14:textId="2C30658A" w:rsidR="00EE3168" w:rsidRDefault="00EE3168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711161B2" w14:textId="48CD4507" w:rsidR="00AE3BFD" w:rsidRDefault="00AE3BFD" w:rsidP="0030467D">
      <w:pPr>
        <w:rPr>
          <w:lang w:eastAsia="zh-CN"/>
        </w:rPr>
      </w:pPr>
      <w:r>
        <w:rPr>
          <w:lang w:eastAsia="zh-CN"/>
        </w:rPr>
        <w:t xml:space="preserve">[1] </w:t>
      </w:r>
      <w:r w:rsidR="00625C0B">
        <w:rPr>
          <w:lang w:eastAsia="zh-CN"/>
        </w:rPr>
        <w:t>R4-210</w:t>
      </w:r>
      <w:r w:rsidR="00871D47">
        <w:rPr>
          <w:lang w:eastAsia="zh-CN"/>
        </w:rPr>
        <w:t>6137</w:t>
      </w:r>
      <w:r w:rsidR="00D93CEB">
        <w:rPr>
          <w:lang w:eastAsia="zh-CN"/>
        </w:rPr>
        <w:tab/>
      </w:r>
      <w:r w:rsidR="002045D7">
        <w:rPr>
          <w:lang w:eastAsia="zh-CN"/>
        </w:rPr>
        <w:t>Email discussion summary for [98e][30</w:t>
      </w:r>
      <w:r w:rsidR="00871D47">
        <w:rPr>
          <w:lang w:eastAsia="zh-CN"/>
        </w:rPr>
        <w:t>3</w:t>
      </w:r>
      <w:r w:rsidR="002045D7">
        <w:rPr>
          <w:lang w:eastAsia="zh-CN"/>
        </w:rPr>
        <w:t>] NR_IAB_RF_Maintenance</w:t>
      </w:r>
    </w:p>
    <w:p w14:paraId="2C052FF8" w14:textId="100419CF" w:rsidR="0030467D" w:rsidRDefault="0030467D" w:rsidP="0030467D">
      <w:pPr>
        <w:rPr>
          <w:lang w:eastAsia="zh-CN"/>
        </w:rPr>
      </w:pPr>
      <w:r>
        <w:rPr>
          <w:lang w:eastAsia="zh-CN"/>
        </w:rPr>
        <w:t>[</w:t>
      </w:r>
      <w:r w:rsidR="005D2992">
        <w:rPr>
          <w:lang w:eastAsia="zh-CN"/>
        </w:rPr>
        <w:t>2</w:t>
      </w:r>
      <w:r>
        <w:rPr>
          <w:lang w:eastAsia="zh-CN"/>
        </w:rPr>
        <w:t>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</w:t>
      </w:r>
      <w:r w:rsidR="00D93CEB">
        <w:rPr>
          <w:lang w:eastAsia="zh-CN"/>
        </w:rPr>
        <w:t>1</w:t>
      </w:r>
      <w:r w:rsidR="00A65166">
        <w:rPr>
          <w:lang w:eastAsia="zh-CN"/>
        </w:rPr>
        <w:t>0</w:t>
      </w:r>
      <w:r w:rsidR="009F5C0A">
        <w:rPr>
          <w:lang w:eastAsia="zh-CN"/>
        </w:rPr>
        <w:t>6040</w:t>
      </w:r>
      <w:r w:rsidR="00A65166">
        <w:rPr>
          <w:lang w:eastAsia="zh-CN"/>
        </w:rPr>
        <w:tab/>
      </w:r>
      <w:r w:rsidR="007E0503" w:rsidRPr="00A516AE">
        <w:rPr>
          <w:lang w:eastAsia="zh-CN"/>
        </w:rPr>
        <w:t>Draft CR for TS 38.174: IAB-MT EVM measurement</w:t>
      </w:r>
      <w:r w:rsidR="007E0503">
        <w:rPr>
          <w:lang w:eastAsia="zh-CN"/>
        </w:rPr>
        <w:t xml:space="preserve"> </w:t>
      </w:r>
    </w:p>
    <w:p w14:paraId="2C2E7D28" w14:textId="602CCF60" w:rsidR="00B8159C" w:rsidRDefault="000F3135" w:rsidP="0030467D">
      <w:pPr>
        <w:rPr>
          <w:lang w:eastAsia="zh-CN"/>
        </w:rPr>
      </w:pPr>
      <w:r>
        <w:rPr>
          <w:lang w:eastAsia="zh-CN"/>
        </w:rPr>
        <w:t>[</w:t>
      </w:r>
      <w:r w:rsidR="00AF277A">
        <w:rPr>
          <w:lang w:eastAsia="zh-CN"/>
        </w:rPr>
        <w:t>3</w:t>
      </w:r>
      <w:r>
        <w:rPr>
          <w:lang w:eastAsia="zh-CN"/>
        </w:rPr>
        <w:t>] TS38.521-1 v16.</w:t>
      </w:r>
      <w:r w:rsidR="004A2C87">
        <w:rPr>
          <w:lang w:eastAsia="zh-CN"/>
        </w:rPr>
        <w:t>7</w:t>
      </w:r>
      <w:r w:rsidR="00FC38F4">
        <w:rPr>
          <w:lang w:eastAsia="zh-CN"/>
        </w:rPr>
        <w:t>.0</w:t>
      </w:r>
    </w:p>
    <w:p w14:paraId="4E7ACC52" w14:textId="03DA1431" w:rsidR="00AF277A" w:rsidRDefault="00AF277A" w:rsidP="0030467D">
      <w:pPr>
        <w:rPr>
          <w:lang w:eastAsia="zh-CN"/>
        </w:rPr>
      </w:pPr>
      <w:r>
        <w:rPr>
          <w:lang w:eastAsia="zh-CN"/>
        </w:rPr>
        <w:t>[4] TS38.521-2 v16.</w:t>
      </w:r>
      <w:r w:rsidR="004A2C87">
        <w:rPr>
          <w:lang w:eastAsia="zh-CN"/>
        </w:rPr>
        <w:t>7</w:t>
      </w:r>
      <w:r>
        <w:rPr>
          <w:lang w:eastAsia="zh-CN"/>
        </w:rPr>
        <w:t>.0</w:t>
      </w:r>
    </w:p>
    <w:p w14:paraId="06C98DF1" w14:textId="1F07339B" w:rsidR="00AF277A" w:rsidRDefault="00AF277A" w:rsidP="0030467D">
      <w:r>
        <w:rPr>
          <w:lang w:eastAsia="zh-CN"/>
        </w:rPr>
        <w:t>[5] TS38.141-1 v16.</w:t>
      </w:r>
      <w:r w:rsidR="004A2C87">
        <w:rPr>
          <w:lang w:eastAsia="zh-CN"/>
        </w:rPr>
        <w:t>7</w:t>
      </w:r>
      <w:r>
        <w:rPr>
          <w:lang w:eastAsia="zh-CN"/>
        </w:rPr>
        <w:t>.0</w:t>
      </w:r>
    </w:p>
    <w:p w14:paraId="259AFE3F" w14:textId="07328F01" w:rsidR="00095407" w:rsidRDefault="00095407" w:rsidP="0030467D">
      <w:r>
        <w:t>[</w:t>
      </w:r>
      <w:r w:rsidR="001925E1">
        <w:t>6</w:t>
      </w:r>
      <w:r>
        <w:t>] TS38.141-</w:t>
      </w:r>
      <w:r w:rsidR="00AF277A">
        <w:t>2</w:t>
      </w:r>
      <w:r>
        <w:t xml:space="preserve"> v16.</w:t>
      </w:r>
      <w:r w:rsidR="004A2C87">
        <w:t>7</w:t>
      </w:r>
      <w:r>
        <w:t>.0</w:t>
      </w:r>
    </w:p>
    <w:p w14:paraId="075E9567" w14:textId="77777777" w:rsidR="00F04876" w:rsidRPr="00787A3D" w:rsidRDefault="00F04876" w:rsidP="00876E51"/>
    <w:sectPr w:rsidR="00F04876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61001" w14:textId="77777777" w:rsidR="00D85DB0" w:rsidRDefault="00D85DB0">
      <w:r>
        <w:separator/>
      </w:r>
    </w:p>
  </w:endnote>
  <w:endnote w:type="continuationSeparator" w:id="0">
    <w:p w14:paraId="32FE7549" w14:textId="77777777" w:rsidR="00D85DB0" w:rsidRDefault="00D8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026A4" w14:textId="77777777" w:rsidR="00D85DB0" w:rsidRDefault="00D85DB0">
      <w:r>
        <w:separator/>
      </w:r>
    </w:p>
  </w:footnote>
  <w:footnote w:type="continuationSeparator" w:id="0">
    <w:p w14:paraId="532A8EDC" w14:textId="77777777" w:rsidR="00D85DB0" w:rsidRDefault="00D85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20E9"/>
    <w:multiLevelType w:val="hybridMultilevel"/>
    <w:tmpl w:val="0B529888"/>
    <w:lvl w:ilvl="0" w:tplc="5F62C3C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000CD"/>
    <w:multiLevelType w:val="hybridMultilevel"/>
    <w:tmpl w:val="75D6F602"/>
    <w:lvl w:ilvl="0" w:tplc="BDC831D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8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0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E2F5C"/>
    <w:multiLevelType w:val="hybridMultilevel"/>
    <w:tmpl w:val="61EE3E3E"/>
    <w:lvl w:ilvl="0" w:tplc="B0B223A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7E30E78"/>
    <w:multiLevelType w:val="hybridMultilevel"/>
    <w:tmpl w:val="E73202E4"/>
    <w:lvl w:ilvl="0" w:tplc="8D48AEB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5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30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40"/>
  </w:num>
  <w:num w:numId="4">
    <w:abstractNumId w:val="22"/>
  </w:num>
  <w:num w:numId="5">
    <w:abstractNumId w:val="18"/>
  </w:num>
  <w:num w:numId="6">
    <w:abstractNumId w:val="29"/>
  </w:num>
  <w:num w:numId="7">
    <w:abstractNumId w:val="4"/>
  </w:num>
  <w:num w:numId="8">
    <w:abstractNumId w:val="12"/>
  </w:num>
  <w:num w:numId="9">
    <w:abstractNumId w:val="37"/>
  </w:num>
  <w:num w:numId="10">
    <w:abstractNumId w:val="27"/>
  </w:num>
  <w:num w:numId="11">
    <w:abstractNumId w:val="24"/>
  </w:num>
  <w:num w:numId="12">
    <w:abstractNumId w:val="21"/>
  </w:num>
  <w:num w:numId="13">
    <w:abstractNumId w:val="7"/>
  </w:num>
  <w:num w:numId="14">
    <w:abstractNumId w:val="11"/>
  </w:num>
  <w:num w:numId="15">
    <w:abstractNumId w:val="9"/>
  </w:num>
  <w:num w:numId="16">
    <w:abstractNumId w:val="30"/>
  </w:num>
  <w:num w:numId="17">
    <w:abstractNumId w:val="0"/>
  </w:num>
  <w:num w:numId="18">
    <w:abstractNumId w:val="34"/>
  </w:num>
  <w:num w:numId="19">
    <w:abstractNumId w:val="38"/>
  </w:num>
  <w:num w:numId="20">
    <w:abstractNumId w:val="35"/>
  </w:num>
  <w:num w:numId="21">
    <w:abstractNumId w:val="8"/>
  </w:num>
  <w:num w:numId="22">
    <w:abstractNumId w:val="36"/>
  </w:num>
  <w:num w:numId="23">
    <w:abstractNumId w:val="14"/>
  </w:num>
  <w:num w:numId="24">
    <w:abstractNumId w:val="15"/>
  </w:num>
  <w:num w:numId="25">
    <w:abstractNumId w:val="41"/>
  </w:num>
  <w:num w:numId="26">
    <w:abstractNumId w:val="10"/>
  </w:num>
  <w:num w:numId="27">
    <w:abstractNumId w:val="5"/>
  </w:num>
  <w:num w:numId="28">
    <w:abstractNumId w:val="25"/>
  </w:num>
  <w:num w:numId="29">
    <w:abstractNumId w:val="31"/>
  </w:num>
  <w:num w:numId="30">
    <w:abstractNumId w:val="26"/>
  </w:num>
  <w:num w:numId="31">
    <w:abstractNumId w:val="28"/>
  </w:num>
  <w:num w:numId="32">
    <w:abstractNumId w:val="17"/>
  </w:num>
  <w:num w:numId="33">
    <w:abstractNumId w:val="32"/>
  </w:num>
  <w:num w:numId="34">
    <w:abstractNumId w:val="42"/>
  </w:num>
  <w:num w:numId="35">
    <w:abstractNumId w:val="44"/>
  </w:num>
  <w:num w:numId="36">
    <w:abstractNumId w:val="20"/>
  </w:num>
  <w:num w:numId="37">
    <w:abstractNumId w:val="42"/>
  </w:num>
  <w:num w:numId="38">
    <w:abstractNumId w:val="19"/>
  </w:num>
  <w:num w:numId="39">
    <w:abstractNumId w:val="39"/>
  </w:num>
  <w:num w:numId="40">
    <w:abstractNumId w:val="40"/>
    <w:lvlOverride w:ilvl="0">
      <w:startOverride w:val="2"/>
    </w:lvlOverride>
    <w:lvlOverride w:ilvl="1">
      <w:startOverride w:val="2"/>
    </w:lvlOverride>
  </w:num>
  <w:num w:numId="41">
    <w:abstractNumId w:val="16"/>
  </w:num>
  <w:num w:numId="42">
    <w:abstractNumId w:val="46"/>
  </w:num>
  <w:num w:numId="43">
    <w:abstractNumId w:val="45"/>
  </w:num>
  <w:num w:numId="44">
    <w:abstractNumId w:val="23"/>
  </w:num>
  <w:num w:numId="45">
    <w:abstractNumId w:val="13"/>
  </w:num>
  <w:num w:numId="46">
    <w:abstractNumId w:val="1"/>
  </w:num>
  <w:num w:numId="47">
    <w:abstractNumId w:val="3"/>
  </w:num>
  <w:num w:numId="48">
    <w:abstractNumId w:val="2"/>
  </w:num>
  <w:num w:numId="4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7E3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C6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2C6E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241D"/>
    <w:rsid w:val="00B529DE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4FBB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1050"/>
    <w:rsid w:val="00D910B1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4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98bis_e/Docs/R4-210704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98bis_e/Docs/R4-210722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137</cp:revision>
  <cp:lastPrinted>2021-05-11T12:34:00Z</cp:lastPrinted>
  <dcterms:created xsi:type="dcterms:W3CDTF">2021-04-02T15:47:00Z</dcterms:created>
  <dcterms:modified xsi:type="dcterms:W3CDTF">2021-05-11T14:56:00Z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