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3AEFF6F4" w:rsidR="00A16AEE" w:rsidRPr="005839D2" w:rsidRDefault="00A16AEE" w:rsidP="00393641">
      <w:pPr>
        <w:pStyle w:val="CRCoverPage"/>
        <w:tabs>
          <w:tab w:val="right" w:pos="9639"/>
        </w:tabs>
        <w:spacing w:after="0"/>
        <w:jc w:val="both"/>
        <w:rPr>
          <w:b/>
          <w:i/>
          <w:noProof/>
          <w:sz w:val="28"/>
          <w:lang w:eastAsia="ko-KR"/>
        </w:rPr>
      </w:pPr>
      <w:r w:rsidRPr="005839D2">
        <w:rPr>
          <w:b/>
          <w:noProof/>
          <w:sz w:val="24"/>
        </w:rPr>
        <w:t>3GPP TSG-RAN</w:t>
      </w:r>
      <w:r w:rsidR="00C9005E" w:rsidRPr="005839D2">
        <w:rPr>
          <w:b/>
          <w:noProof/>
          <w:sz w:val="24"/>
        </w:rPr>
        <w:t xml:space="preserve"> WG4 </w:t>
      </w:r>
      <w:r w:rsidR="00915B78" w:rsidRPr="005839D2">
        <w:rPr>
          <w:rFonts w:hint="eastAsia"/>
          <w:b/>
          <w:noProof/>
          <w:sz w:val="24"/>
          <w:lang w:eastAsia="ko-KR"/>
        </w:rPr>
        <w:t>M</w:t>
      </w:r>
      <w:r w:rsidRPr="005839D2">
        <w:rPr>
          <w:b/>
          <w:noProof/>
          <w:sz w:val="24"/>
        </w:rPr>
        <w:t>eeting</w:t>
      </w:r>
      <w:r w:rsidR="00C74C47">
        <w:rPr>
          <w:b/>
          <w:noProof/>
          <w:sz w:val="24"/>
        </w:rPr>
        <w:t xml:space="preserve"> #99</w:t>
      </w:r>
      <w:r w:rsidR="00EF255E" w:rsidRPr="005839D2">
        <w:rPr>
          <w:b/>
          <w:noProof/>
          <w:sz w:val="24"/>
        </w:rPr>
        <w:t>-e</w:t>
      </w:r>
      <w:r w:rsidR="00C9005E" w:rsidRPr="005839D2">
        <w:rPr>
          <w:b/>
          <w:i/>
          <w:noProof/>
          <w:sz w:val="28"/>
        </w:rPr>
        <w:tab/>
        <w:t>R4</w:t>
      </w:r>
      <w:r w:rsidRPr="005839D2">
        <w:rPr>
          <w:b/>
          <w:i/>
          <w:noProof/>
          <w:sz w:val="28"/>
        </w:rPr>
        <w:t>-</w:t>
      </w:r>
      <w:r w:rsidR="00915B78" w:rsidRPr="005839D2">
        <w:rPr>
          <w:b/>
          <w:i/>
          <w:noProof/>
          <w:sz w:val="28"/>
        </w:rPr>
        <w:t>2</w:t>
      </w:r>
      <w:r w:rsidR="00F17679">
        <w:rPr>
          <w:b/>
          <w:i/>
          <w:noProof/>
          <w:sz w:val="28"/>
        </w:rPr>
        <w:t>1</w:t>
      </w:r>
      <w:r w:rsidR="00FC0955">
        <w:rPr>
          <w:b/>
          <w:i/>
          <w:noProof/>
          <w:sz w:val="28"/>
        </w:rPr>
        <w:t>09843</w:t>
      </w:r>
    </w:p>
    <w:p w14:paraId="0D5995AC" w14:textId="08188489" w:rsidR="00A16AEE" w:rsidRPr="005839D2" w:rsidRDefault="0015326A" w:rsidP="00393641">
      <w:pPr>
        <w:pStyle w:val="CRCoverPage"/>
        <w:spacing w:after="240"/>
        <w:jc w:val="both"/>
        <w:rPr>
          <w:b/>
          <w:sz w:val="24"/>
          <w:szCs w:val="24"/>
          <w:lang w:eastAsia="ko-KR"/>
        </w:rPr>
      </w:pPr>
      <w:r w:rsidRPr="005839D2">
        <w:rPr>
          <w:b/>
          <w:sz w:val="24"/>
          <w:szCs w:val="24"/>
        </w:rPr>
        <w:t xml:space="preserve">Electronic Meeting, </w:t>
      </w:r>
      <w:r w:rsidR="00C74C47">
        <w:rPr>
          <w:b/>
          <w:sz w:val="24"/>
          <w:szCs w:val="24"/>
        </w:rPr>
        <w:t xml:space="preserve">19 </w:t>
      </w:r>
      <w:r w:rsidR="00EF255E" w:rsidRPr="005839D2">
        <w:rPr>
          <w:rFonts w:eastAsia="MS Mincho" w:cs="Arial"/>
          <w:b/>
          <w:sz w:val="24"/>
          <w:szCs w:val="24"/>
          <w:lang w:eastAsia="en-GB"/>
        </w:rPr>
        <w:t xml:space="preserve">– </w:t>
      </w:r>
      <w:r w:rsidR="00C74C47">
        <w:rPr>
          <w:rFonts w:eastAsia="MS Mincho" w:cs="Arial"/>
          <w:b/>
          <w:sz w:val="24"/>
          <w:szCs w:val="24"/>
          <w:lang w:eastAsia="en-GB"/>
        </w:rPr>
        <w:t>27</w:t>
      </w:r>
      <w:r w:rsidR="00EF255E" w:rsidRPr="005839D2">
        <w:rPr>
          <w:rFonts w:eastAsia="MS Mincho" w:cs="Arial"/>
          <w:b/>
          <w:sz w:val="24"/>
          <w:szCs w:val="24"/>
          <w:lang w:eastAsia="en-GB"/>
        </w:rPr>
        <w:t xml:space="preserve"> </w:t>
      </w:r>
      <w:r w:rsidR="00C74C47">
        <w:rPr>
          <w:rFonts w:eastAsia="MS Mincho" w:cs="Arial"/>
          <w:b/>
          <w:sz w:val="24"/>
          <w:szCs w:val="24"/>
          <w:lang w:eastAsia="en-GB"/>
        </w:rPr>
        <w:t>May</w:t>
      </w:r>
      <w:r w:rsidR="00A16AEE" w:rsidRPr="005839D2">
        <w:rPr>
          <w:b/>
          <w:sz w:val="24"/>
          <w:szCs w:val="24"/>
        </w:rPr>
        <w:t xml:space="preserve"> 20</w:t>
      </w:r>
      <w:r w:rsidR="00915B78" w:rsidRPr="005839D2">
        <w:rPr>
          <w:b/>
          <w:sz w:val="24"/>
          <w:szCs w:val="24"/>
          <w:lang w:eastAsia="ko-KR"/>
        </w:rPr>
        <w:t>2</w:t>
      </w:r>
      <w:r w:rsidR="00F17679">
        <w:rPr>
          <w:b/>
          <w:sz w:val="24"/>
          <w:szCs w:val="24"/>
          <w:lang w:eastAsia="ko-KR"/>
        </w:rPr>
        <w:t>1</w:t>
      </w:r>
    </w:p>
    <w:p w14:paraId="40CF8CA6" w14:textId="74AD8F11" w:rsidR="00A16AEE" w:rsidRPr="00E97DF6" w:rsidRDefault="00A16AEE" w:rsidP="00393641">
      <w:pPr>
        <w:pStyle w:val="CRCoverPage"/>
        <w:spacing w:after="240"/>
        <w:jc w:val="both"/>
        <w:rPr>
          <w:b/>
          <w:noProof/>
          <w:sz w:val="24"/>
          <w:lang w:eastAsia="ko-KR"/>
        </w:rPr>
      </w:pPr>
      <w:r w:rsidRPr="00E97DF6">
        <w:rPr>
          <w:b/>
          <w:noProof/>
          <w:sz w:val="24"/>
        </w:rPr>
        <w:t>Agenda Item:</w:t>
      </w:r>
      <w:r w:rsidRPr="00E97DF6">
        <w:rPr>
          <w:b/>
          <w:noProof/>
          <w:sz w:val="24"/>
        </w:rPr>
        <w:tab/>
      </w:r>
      <w:r w:rsidR="00E97DF6" w:rsidRPr="00E97DF6">
        <w:rPr>
          <w:b/>
          <w:noProof/>
          <w:sz w:val="24"/>
          <w:lang w:eastAsia="ko-KR"/>
        </w:rPr>
        <w:t>8</w:t>
      </w:r>
      <w:r w:rsidRPr="00E97DF6">
        <w:rPr>
          <w:b/>
          <w:noProof/>
          <w:sz w:val="24"/>
          <w:lang w:eastAsia="ko-KR"/>
        </w:rPr>
        <w:t>.</w:t>
      </w:r>
      <w:r w:rsidR="009A10D1" w:rsidRPr="00E97DF6">
        <w:rPr>
          <w:b/>
          <w:noProof/>
          <w:sz w:val="24"/>
          <w:lang w:eastAsia="ko-KR"/>
        </w:rPr>
        <w:t>3</w:t>
      </w:r>
      <w:r w:rsidR="00E97DF6" w:rsidRPr="00E97DF6">
        <w:rPr>
          <w:b/>
          <w:noProof/>
          <w:sz w:val="24"/>
          <w:lang w:eastAsia="ko-KR"/>
        </w:rPr>
        <w:t>1</w:t>
      </w:r>
      <w:r w:rsidR="008A1936" w:rsidRPr="00E97DF6">
        <w:rPr>
          <w:b/>
          <w:noProof/>
          <w:sz w:val="24"/>
          <w:lang w:eastAsia="ko-KR"/>
        </w:rPr>
        <w:t>.</w:t>
      </w:r>
      <w:r w:rsidR="00E97DF6" w:rsidRPr="00E97DF6">
        <w:rPr>
          <w:b/>
          <w:noProof/>
          <w:sz w:val="24"/>
          <w:lang w:eastAsia="ko-KR"/>
        </w:rPr>
        <w:t>2.2</w:t>
      </w:r>
    </w:p>
    <w:p w14:paraId="755399BD" w14:textId="77777777" w:rsidR="00A16AEE" w:rsidRPr="00E97DF6" w:rsidRDefault="00C9005E" w:rsidP="00393641">
      <w:pPr>
        <w:pStyle w:val="CRCoverPage"/>
        <w:spacing w:after="240"/>
        <w:jc w:val="both"/>
        <w:rPr>
          <w:b/>
          <w:noProof/>
          <w:sz w:val="24"/>
          <w:lang w:eastAsia="ko-KR"/>
        </w:rPr>
      </w:pPr>
      <w:r w:rsidRPr="00E97DF6">
        <w:rPr>
          <w:b/>
          <w:noProof/>
          <w:sz w:val="24"/>
        </w:rPr>
        <w:t>Souce:</w:t>
      </w:r>
      <w:r w:rsidRPr="00E97DF6">
        <w:rPr>
          <w:b/>
          <w:noProof/>
          <w:sz w:val="24"/>
        </w:rPr>
        <w:tab/>
      </w:r>
      <w:r w:rsidRPr="00E97DF6">
        <w:rPr>
          <w:b/>
          <w:noProof/>
          <w:sz w:val="24"/>
        </w:rPr>
        <w:tab/>
        <w:t>Samsung</w:t>
      </w:r>
    </w:p>
    <w:p w14:paraId="233DD4E8" w14:textId="53E6D561" w:rsidR="00A16AEE" w:rsidRPr="00E97DF6" w:rsidRDefault="00A16AEE" w:rsidP="00393641">
      <w:pPr>
        <w:pStyle w:val="CRCoverPage"/>
        <w:spacing w:after="240"/>
        <w:ind w:left="2160" w:hanging="2160"/>
        <w:jc w:val="both"/>
        <w:rPr>
          <w:b/>
          <w:noProof/>
          <w:sz w:val="24"/>
          <w:lang w:eastAsia="ko-KR"/>
        </w:rPr>
      </w:pPr>
      <w:r w:rsidRPr="00E97DF6">
        <w:rPr>
          <w:b/>
          <w:noProof/>
          <w:sz w:val="24"/>
        </w:rPr>
        <w:t>Title:</w:t>
      </w:r>
      <w:r w:rsidRPr="00E97DF6">
        <w:rPr>
          <w:b/>
          <w:noProof/>
          <w:sz w:val="24"/>
        </w:rPr>
        <w:tab/>
      </w:r>
      <w:r w:rsidR="00E97DF6" w:rsidRPr="00E97DF6">
        <w:rPr>
          <w:b/>
          <w:noProof/>
          <w:sz w:val="24"/>
        </w:rPr>
        <w:t xml:space="preserve">MPE </w:t>
      </w:r>
      <w:r w:rsidR="00FC0955">
        <w:rPr>
          <w:b/>
          <w:noProof/>
          <w:sz w:val="24"/>
        </w:rPr>
        <w:t>handling</w:t>
      </w:r>
      <w:r w:rsidR="00E97DF6" w:rsidRPr="00E97DF6">
        <w:rPr>
          <w:b/>
          <w:noProof/>
          <w:sz w:val="24"/>
        </w:rPr>
        <w:t xml:space="preserve"> for high power FWA UE in FR1</w:t>
      </w:r>
    </w:p>
    <w:p w14:paraId="161D9BD4" w14:textId="3B99B001" w:rsidR="00A16AEE" w:rsidRPr="005839D2" w:rsidRDefault="00A16AEE" w:rsidP="00393641">
      <w:pPr>
        <w:pStyle w:val="CRCoverPage"/>
        <w:spacing w:after="240"/>
        <w:jc w:val="both"/>
        <w:rPr>
          <w:b/>
          <w:noProof/>
          <w:sz w:val="24"/>
          <w:lang w:eastAsia="ko-KR"/>
        </w:rPr>
      </w:pPr>
      <w:r w:rsidRPr="00E97DF6">
        <w:rPr>
          <w:b/>
          <w:noProof/>
          <w:sz w:val="24"/>
        </w:rPr>
        <w:t>Document for:</w:t>
      </w:r>
      <w:r w:rsidRPr="00E97DF6">
        <w:rPr>
          <w:b/>
          <w:noProof/>
          <w:sz w:val="24"/>
        </w:rPr>
        <w:tab/>
      </w:r>
      <w:r w:rsidR="00DD5D14" w:rsidRPr="00E97DF6">
        <w:rPr>
          <w:b/>
          <w:noProof/>
          <w:sz w:val="24"/>
        </w:rPr>
        <w:t>Discussion</w:t>
      </w:r>
    </w:p>
    <w:p w14:paraId="08EFDBCD" w14:textId="77777777" w:rsidR="00A16AEE" w:rsidRPr="005839D2" w:rsidRDefault="00A16AEE" w:rsidP="00393641">
      <w:pPr>
        <w:pStyle w:val="1"/>
        <w:jc w:val="both"/>
        <w:rPr>
          <w:sz w:val="32"/>
          <w:lang w:val="en-US" w:eastAsia="ko-KR"/>
        </w:rPr>
      </w:pPr>
      <w:r w:rsidRPr="005839D2">
        <w:rPr>
          <w:sz w:val="32"/>
          <w:lang w:val="en-US" w:eastAsia="ko-KR"/>
        </w:rPr>
        <w:t xml:space="preserve">Introduction </w:t>
      </w:r>
    </w:p>
    <w:p w14:paraId="212B7E76" w14:textId="765F4828" w:rsidR="00CE4172" w:rsidRDefault="00EC1AC7" w:rsidP="007B592B">
      <w:pPr>
        <w:spacing w:before="180"/>
        <w:jc w:val="both"/>
      </w:pPr>
      <w:r>
        <w:rPr>
          <w:rFonts w:eastAsia="SimSun" w:cs="Arial"/>
          <w:lang w:val="en-US" w:eastAsia="zh-CN"/>
        </w:rPr>
        <w:t>3GPP RAN4 has started the discussion about PC1.5 (29dBm) for both mobile and FWA devices</w:t>
      </w:r>
      <w:r w:rsidR="00000DE1">
        <w:rPr>
          <w:rFonts w:eastAsia="SimSun" w:cs="Arial"/>
          <w:lang w:val="en-US" w:eastAsia="zh-CN"/>
        </w:rPr>
        <w:t xml:space="preserve"> including the mitigation solution for RF exposure </w:t>
      </w:r>
      <w:r w:rsidRPr="00C04A08">
        <w:t>requirements</w:t>
      </w:r>
      <w:r w:rsidR="00000DE1">
        <w:t>. T</w:t>
      </w:r>
      <w:r w:rsidR="00BE40F8">
        <w:t xml:space="preserve">he </w:t>
      </w:r>
      <w:r>
        <w:t xml:space="preserve">maximum permissible exposure </w:t>
      </w:r>
      <w:r w:rsidR="00BE40F8">
        <w:t xml:space="preserve">(MPE) has been taken into account </w:t>
      </w:r>
      <w:r>
        <w:t>for the FWA devices</w:t>
      </w:r>
      <w:r w:rsidR="00000DE1">
        <w:t xml:space="preserve"> based on the regional regulations</w:t>
      </w:r>
      <w:r w:rsidR="00BE40F8">
        <w:t xml:space="preserve">. </w:t>
      </w:r>
      <w:r w:rsidR="00BE40F8" w:rsidRPr="00BE40F8">
        <w:t>In RAN#98-</w:t>
      </w:r>
      <w:r w:rsidR="00BE40F8">
        <w:t>bis-</w:t>
      </w:r>
      <w:r w:rsidR="00BE40F8" w:rsidRPr="00BE40F8">
        <w:t xml:space="preserve">e, </w:t>
      </w:r>
      <w:r w:rsidR="00BE40F8">
        <w:t xml:space="preserve">some approaches were proposed for </w:t>
      </w:r>
      <w:r w:rsidR="00000DE1">
        <w:t xml:space="preserve">the </w:t>
      </w:r>
      <w:r w:rsidR="00BE40F8">
        <w:t xml:space="preserve">FWA MPE handling, and </w:t>
      </w:r>
      <w:r w:rsidR="00BE40F8" w:rsidRPr="00BE40F8">
        <w:t xml:space="preserve">it was agreed to have further discussions on </w:t>
      </w:r>
      <w:r w:rsidR="00BE40F8">
        <w:t xml:space="preserve">how to </w:t>
      </w:r>
      <w:r w:rsidR="00BE40F8" w:rsidRPr="00BE40F8">
        <w:t xml:space="preserve">define the optional solutions and its signalling </w:t>
      </w:r>
      <w:r w:rsidR="00BE40F8">
        <w:t xml:space="preserve">method </w:t>
      </w:r>
      <w:r w:rsidR="00BE40F8" w:rsidRPr="00BE40F8">
        <w:t>for FWA devices [1]</w:t>
      </w:r>
      <w:r w:rsidR="00000DE1">
        <w:t>.</w:t>
      </w:r>
    </w:p>
    <w:p w14:paraId="5573F905" w14:textId="4A765893" w:rsidR="004B4FC5" w:rsidRDefault="004B4FC5" w:rsidP="004B4FC5">
      <w:pPr>
        <w:spacing w:before="180"/>
        <w:jc w:val="center"/>
        <w:rPr>
          <w:rFonts w:eastAsia="SimSun" w:cs="Arial"/>
          <w:lang w:eastAsia="zh-CN"/>
        </w:rPr>
      </w:pPr>
      <w:r>
        <w:rPr>
          <w:rFonts w:eastAsia="SimSun" w:cs="Arial"/>
          <w:noProof/>
          <w:lang w:val="en-US" w:eastAsia="ko-KR"/>
        </w:rPr>
        <w:drawing>
          <wp:inline distT="0" distB="0" distL="0" distR="0" wp14:anchorId="06B9B007" wp14:editId="5F0A23E7">
            <wp:extent cx="5040000" cy="2468608"/>
            <wp:effectExtent l="19050" t="19050" r="27305" b="273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2468608"/>
                    </a:xfrm>
                    <a:prstGeom prst="rect">
                      <a:avLst/>
                    </a:prstGeom>
                    <a:noFill/>
                    <a:ln w="12700">
                      <a:solidFill>
                        <a:srgbClr val="002060"/>
                      </a:solidFill>
                    </a:ln>
                  </pic:spPr>
                </pic:pic>
              </a:graphicData>
            </a:graphic>
          </wp:inline>
        </w:drawing>
      </w:r>
    </w:p>
    <w:p w14:paraId="0E6D5726" w14:textId="571197CF" w:rsidR="00FE181C" w:rsidRPr="005839D2" w:rsidRDefault="00425B8B" w:rsidP="007B592B">
      <w:pPr>
        <w:spacing w:before="180"/>
        <w:jc w:val="both"/>
        <w:rPr>
          <w:lang w:val="en-US" w:eastAsia="ko-KR"/>
        </w:rPr>
      </w:pPr>
      <w:r>
        <w:rPr>
          <w:rFonts w:eastAsia="SimSun" w:cs="Arial"/>
          <w:lang w:eastAsia="zh-CN"/>
        </w:rPr>
        <w:t xml:space="preserve">In order to </w:t>
      </w:r>
      <w:r w:rsidR="00584DC5">
        <w:rPr>
          <w:rFonts w:eastAsia="SimSun" w:cs="Arial"/>
          <w:lang w:eastAsia="zh-CN"/>
        </w:rPr>
        <w:t xml:space="preserve">continue </w:t>
      </w:r>
      <w:r>
        <w:rPr>
          <w:rFonts w:eastAsia="SimSun" w:cs="Arial"/>
          <w:lang w:eastAsia="zh-CN"/>
        </w:rPr>
        <w:t>the discussion</w:t>
      </w:r>
      <w:r w:rsidR="00584DC5">
        <w:rPr>
          <w:rFonts w:eastAsia="SimSun" w:cs="Arial"/>
          <w:lang w:eastAsia="zh-CN"/>
        </w:rPr>
        <w:t>, and to help decide the</w:t>
      </w:r>
      <w:r w:rsidR="0060581E">
        <w:rPr>
          <w:rFonts w:eastAsia="SimSun" w:cs="Arial"/>
          <w:lang w:eastAsia="zh-CN"/>
        </w:rPr>
        <w:t xml:space="preserve"> FWA</w:t>
      </w:r>
      <w:r w:rsidR="00584DC5">
        <w:rPr>
          <w:rFonts w:eastAsia="SimSun" w:cs="Arial"/>
          <w:lang w:eastAsia="zh-CN"/>
        </w:rPr>
        <w:t xml:space="preserve"> MPE handling scheme </w:t>
      </w:r>
      <w:r w:rsidR="0060581E">
        <w:rPr>
          <w:rFonts w:eastAsia="SimSun" w:cs="Arial"/>
          <w:lang w:eastAsia="zh-CN"/>
        </w:rPr>
        <w:t xml:space="preserve">of FR1 </w:t>
      </w:r>
      <w:r w:rsidR="00584DC5">
        <w:rPr>
          <w:rFonts w:eastAsia="SimSun" w:cs="Arial"/>
          <w:lang w:eastAsia="zh-CN"/>
        </w:rPr>
        <w:t xml:space="preserve">in this meeting, </w:t>
      </w:r>
      <w:r w:rsidR="00411B0C">
        <w:rPr>
          <w:rFonts w:eastAsia="SimSun" w:cs="Arial"/>
          <w:lang w:eastAsia="zh-CN"/>
        </w:rPr>
        <w:t xml:space="preserve">this paper shares additional information of determining compliance with the </w:t>
      </w:r>
      <w:r w:rsidR="0060581E">
        <w:rPr>
          <w:rFonts w:eastAsia="SimSun" w:cs="Arial"/>
          <w:lang w:eastAsia="zh-CN"/>
        </w:rPr>
        <w:t xml:space="preserve">regional </w:t>
      </w:r>
      <w:r w:rsidR="00411B0C">
        <w:rPr>
          <w:rFonts w:eastAsia="SimSun" w:cs="Arial"/>
          <w:lang w:eastAsia="zh-CN"/>
        </w:rPr>
        <w:t xml:space="preserve">requirement, and propose </w:t>
      </w:r>
      <w:r w:rsidR="004B1D7F">
        <w:rPr>
          <w:rFonts w:eastAsia="SimSun" w:cs="Arial"/>
          <w:lang w:eastAsia="zh-CN"/>
        </w:rPr>
        <w:t xml:space="preserve">possible solutions based on further investigation of </w:t>
      </w:r>
      <w:r w:rsidR="00411B0C">
        <w:rPr>
          <w:rFonts w:eastAsia="SimSun" w:cs="Arial"/>
          <w:lang w:eastAsia="zh-CN"/>
        </w:rPr>
        <w:t>the</w:t>
      </w:r>
      <w:r w:rsidR="00584DC5">
        <w:rPr>
          <w:rFonts w:eastAsia="SimSun" w:cs="Arial"/>
          <w:lang w:eastAsia="zh-CN"/>
        </w:rPr>
        <w:t xml:space="preserve"> existing products and compliance reports</w:t>
      </w:r>
      <w:r w:rsidR="00411B0C">
        <w:rPr>
          <w:rFonts w:eastAsia="SimSun" w:cs="Arial"/>
          <w:lang w:eastAsia="zh-CN"/>
        </w:rPr>
        <w:t xml:space="preserve"> on top of [2-3].</w:t>
      </w:r>
    </w:p>
    <w:p w14:paraId="413639F9" w14:textId="259340B7" w:rsidR="00974581" w:rsidRPr="005839D2" w:rsidRDefault="00106EFD" w:rsidP="00393641">
      <w:pPr>
        <w:pStyle w:val="1"/>
        <w:spacing w:before="180"/>
        <w:ind w:left="431" w:hanging="431"/>
        <w:jc w:val="both"/>
        <w:rPr>
          <w:sz w:val="32"/>
          <w:lang w:val="en-US" w:eastAsia="ko-KR"/>
        </w:rPr>
      </w:pPr>
      <w:r w:rsidRPr="005839D2">
        <w:rPr>
          <w:sz w:val="32"/>
          <w:lang w:val="en-US" w:eastAsia="ko-KR"/>
        </w:rPr>
        <w:t>Discussion</w:t>
      </w:r>
    </w:p>
    <w:p w14:paraId="22846248" w14:textId="38AEA8F7" w:rsidR="00DA272E" w:rsidRDefault="00C031FA" w:rsidP="00EF11B9">
      <w:pPr>
        <w:spacing w:before="180"/>
        <w:jc w:val="both"/>
        <w:rPr>
          <w:bCs/>
          <w:szCs w:val="22"/>
          <w:lang w:eastAsia="ko-KR"/>
        </w:rPr>
      </w:pPr>
      <w:r>
        <w:rPr>
          <w:bCs/>
          <w:szCs w:val="22"/>
          <w:lang w:eastAsia="ko-KR"/>
        </w:rPr>
        <w:t>As provided in [3], t</w:t>
      </w:r>
      <w:r w:rsidR="00DA272E">
        <w:rPr>
          <w:rFonts w:hint="eastAsia"/>
          <w:bCs/>
          <w:szCs w:val="22"/>
          <w:lang w:eastAsia="ko-KR"/>
        </w:rPr>
        <w:t xml:space="preserve">he </w:t>
      </w:r>
      <w:r w:rsidR="00DA272E">
        <w:rPr>
          <w:bCs/>
          <w:szCs w:val="22"/>
          <w:lang w:eastAsia="ko-KR"/>
        </w:rPr>
        <w:t>procedure used to determine the RF power density</w:t>
      </w:r>
      <w:r w:rsidR="000429BA">
        <w:rPr>
          <w:rFonts w:hint="eastAsia"/>
          <w:lang w:eastAsia="ko-KR"/>
        </w:rPr>
        <w:t xml:space="preserve"> </w:t>
      </w:r>
      <w:r w:rsidR="00DA272E">
        <w:rPr>
          <w:bCs/>
          <w:szCs w:val="22"/>
          <w:lang w:eastAsia="ko-KR"/>
        </w:rPr>
        <w:t>is based upon a calculation for determining compliance with the MPE requirements. Through use of the Friis transmission formula and knowledge of the maximum antenna gain to be used, the power density level</w:t>
      </w:r>
      <w:r w:rsidR="00811E72">
        <w:rPr>
          <w:bCs/>
          <w:szCs w:val="22"/>
          <w:lang w:eastAsia="ko-KR"/>
        </w:rPr>
        <w:t xml:space="preserve">, </w:t>
      </w:r>
      <m:oMath>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d</m:t>
            </m:r>
          </m:sub>
        </m:sSub>
      </m:oMath>
      <w:r w:rsidR="00811E72">
        <w:rPr>
          <w:rFonts w:hint="eastAsia"/>
          <w:lang w:eastAsia="ko-KR"/>
        </w:rPr>
        <w:t xml:space="preserve"> (mW/cm</w:t>
      </w:r>
      <w:r w:rsidR="00811E72" w:rsidRPr="000429BA">
        <w:rPr>
          <w:rFonts w:hint="eastAsia"/>
          <w:vertAlign w:val="superscript"/>
          <w:lang w:eastAsia="ko-KR"/>
        </w:rPr>
        <w:t>2</w:t>
      </w:r>
      <w:r w:rsidR="00811E72">
        <w:rPr>
          <w:rFonts w:hint="eastAsia"/>
          <w:lang w:eastAsia="ko-KR"/>
        </w:rPr>
        <w:t>),</w:t>
      </w:r>
      <w:r w:rsidR="00DA272E">
        <w:rPr>
          <w:bCs/>
          <w:szCs w:val="22"/>
          <w:lang w:eastAsia="ko-KR"/>
        </w:rPr>
        <w:t xml:space="preserve"> is calculated as below.</w:t>
      </w:r>
    </w:p>
    <w:p w14:paraId="53C9BC38" w14:textId="41C4B454" w:rsidR="000633EA" w:rsidRPr="00811E72" w:rsidRDefault="003723F8" w:rsidP="000633EA">
      <w:pPr>
        <w:spacing w:before="180"/>
        <w:jc w:val="both"/>
        <w:rPr>
          <w:rFonts w:eastAsia="맑은 고딕" w:cs="Arial"/>
          <w:lang w:eastAsia="ko-KR"/>
        </w:rPr>
      </w:pPr>
      <m:oMathPara>
        <m:oMath>
          <m:func>
            <m:funcPr>
              <m:ctrlPr>
                <w:rPr>
                  <w:rFonts w:ascii="Cambria Math" w:eastAsia="SimSun" w:hAnsi="Cambria Math" w:cs="Arial"/>
                  <w:lang w:eastAsia="zh-CN"/>
                </w:rPr>
              </m:ctrlPr>
            </m:funcPr>
            <m:fName>
              <m:sSub>
                <m:sSubPr>
                  <m:ctrlPr>
                    <w:rPr>
                      <w:rFonts w:ascii="Cambria Math" w:eastAsia="SimSun" w:hAnsi="Cambria Math" w:cs="Arial"/>
                      <w:i/>
                      <w:lang w:eastAsia="zh-CN"/>
                    </w:rPr>
                  </m:ctrlPr>
                </m:sSubPr>
                <m:e>
                  <m:r>
                    <w:rPr>
                      <w:rFonts w:ascii="Cambria Math" w:eastAsia="SimSun" w:hAnsi="Cambria Math" w:cs="Arial"/>
                      <w:lang w:eastAsia="zh-CN"/>
                    </w:rPr>
                    <m:t>P</m:t>
                  </m:r>
                </m:e>
                <m:sub>
                  <m:r>
                    <w:rPr>
                      <w:rFonts w:ascii="Cambria Math" w:eastAsia="SimSun" w:hAnsi="Cambria Math" w:cs="Arial"/>
                      <w:lang w:eastAsia="zh-CN"/>
                    </w:rPr>
                    <m:t>d</m:t>
                  </m:r>
                </m:sub>
              </m:sSub>
            </m:fName>
            <m:e>
              <m:r>
                <m:rPr>
                  <m:sty m:val="p"/>
                </m:rPr>
                <w:rPr>
                  <w:rFonts w:ascii="Cambria Math" w:eastAsia="SimSun" w:hAnsi="Cambria Math" w:cs="Arial"/>
                  <w:lang w:eastAsia="zh-CN"/>
                </w:rPr>
                <m:t>=</m:t>
              </m:r>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d>
                <m:dPr>
                  <m:ctrlPr>
                    <w:rPr>
                      <w:rFonts w:ascii="Cambria Math" w:eastAsia="SimSun" w:hAnsi="Cambria Math" w:cs="Arial"/>
                      <w:lang w:eastAsia="zh-CN"/>
                    </w:rPr>
                  </m:ctrlPr>
                </m:dPr>
                <m:e>
                  <m:f>
                    <m:fPr>
                      <m:ctrlPr>
                        <w:rPr>
                          <w:rFonts w:ascii="Cambria Math" w:eastAsia="SimSun" w:hAnsi="Cambria Math" w:cs="Arial"/>
                          <w:lang w:eastAsia="zh-CN"/>
                        </w:rPr>
                      </m:ctrlPr>
                    </m:fPr>
                    <m:num>
                      <m:r>
                        <m:rPr>
                          <m:sty m:val="p"/>
                        </m:rPr>
                        <w:rPr>
                          <w:rFonts w:ascii="Cambria Math" w:eastAsia="SimSun" w:hAnsi="Cambria Math" w:cs="Arial"/>
                          <w:lang w:eastAsia="zh-CN"/>
                        </w:rPr>
                        <m:t>1</m:t>
                      </m:r>
                    </m:num>
                    <m:den>
                      <m:r>
                        <m:rPr>
                          <m:sty m:val="p"/>
                        </m:rPr>
                        <w:rPr>
                          <w:rFonts w:ascii="Cambria Math" w:eastAsia="SimSun" w:hAnsi="Cambria Math" w:cs="Arial"/>
                          <w:lang w:eastAsia="zh-CN"/>
                        </w:rPr>
                        <m:t>4</m:t>
                      </m:r>
                      <m:r>
                        <w:rPr>
                          <w:rFonts w:ascii="Cambria Math" w:eastAsia="SimSun" w:hAnsi="Cambria Math" w:cs="Arial"/>
                          <w:lang w:eastAsia="zh-CN"/>
                        </w:rPr>
                        <m:t>π</m:t>
                      </m:r>
                      <m:sSup>
                        <m:sSupPr>
                          <m:ctrlPr>
                            <w:rPr>
                              <w:rFonts w:ascii="Cambria Math" w:eastAsia="SimSun" w:hAnsi="Cambria Math" w:cs="Arial"/>
                              <w:lang w:eastAsia="zh-CN"/>
                            </w:rPr>
                          </m:ctrlPr>
                        </m:sSupPr>
                        <m:e>
                          <m:r>
                            <w:rPr>
                              <w:rFonts w:ascii="Cambria Math" w:eastAsia="SimSun" w:hAnsi="Cambria Math" w:cs="Arial"/>
                              <w:lang w:eastAsia="zh-CN"/>
                            </w:rPr>
                            <m:t>R</m:t>
                          </m:r>
                        </m:e>
                        <m:sup>
                          <m:r>
                            <m:rPr>
                              <m:sty m:val="p"/>
                            </m:rPr>
                            <w:rPr>
                              <w:rFonts w:ascii="Cambria Math" w:eastAsia="SimSun" w:hAnsi="Cambria Math" w:cs="Arial"/>
                              <w:lang w:eastAsia="zh-CN"/>
                            </w:rPr>
                            <m:t>2</m:t>
                          </m:r>
                        </m:sup>
                      </m:sSup>
                    </m:den>
                  </m:f>
                </m:e>
              </m:d>
            </m:e>
          </m:func>
        </m:oMath>
      </m:oMathPara>
    </w:p>
    <w:p w14:paraId="15F27DCB" w14:textId="695C9FBB" w:rsidR="000633EA" w:rsidRDefault="000633EA" w:rsidP="00EF11B9">
      <w:pPr>
        <w:spacing w:before="180"/>
        <w:jc w:val="both"/>
        <w:rPr>
          <w:bCs/>
          <w:szCs w:val="22"/>
          <w:lang w:eastAsia="ko-KR"/>
        </w:rPr>
      </w:pPr>
      <w:r w:rsidRPr="005E54A2">
        <w:rPr>
          <w:rFonts w:eastAsia="SimSun" w:cs="Arial"/>
          <w:lang w:eastAsia="zh-CN"/>
        </w:rPr>
        <w:t>W</w:t>
      </w:r>
      <w:r w:rsidRPr="005E54A2">
        <w:rPr>
          <w:rFonts w:eastAsia="SimSun" w:cs="Arial" w:hint="eastAsia"/>
          <w:lang w:eastAsia="zh-CN"/>
        </w:rPr>
        <w:t xml:space="preserve">here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Pr="005E54A2">
        <w:rPr>
          <w:rFonts w:eastAsia="SimSun" w:cs="Arial" w:hint="eastAsia"/>
          <w:lang w:eastAsia="zh-CN"/>
        </w:rPr>
        <w:t xml:space="preserve"> </w:t>
      </w:r>
      <w:r w:rsidRPr="005E54A2">
        <w:rPr>
          <w:rFonts w:eastAsia="SimSun" w:cs="Arial"/>
          <w:lang w:eastAsia="zh-CN"/>
        </w:rPr>
        <w:t xml:space="preserve">and </w:t>
      </w:r>
      <m:oMath>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oMath>
      <w:r w:rsidRPr="005E54A2">
        <w:rPr>
          <w:rFonts w:eastAsia="SimSun" w:cs="Arial" w:hint="eastAsia"/>
          <w:lang w:eastAsia="zh-CN"/>
        </w:rPr>
        <w:t xml:space="preserve"> are </w:t>
      </w:r>
      <w:r w:rsidR="000429BA">
        <w:rPr>
          <w:rFonts w:eastAsia="SimSun" w:cs="Arial"/>
          <w:lang w:eastAsia="zh-CN"/>
        </w:rPr>
        <w:t>gain of antenna in linear scale</w:t>
      </w:r>
      <w:r w:rsidRPr="005E54A2">
        <w:rPr>
          <w:rFonts w:eastAsia="SimSun" w:cs="Arial"/>
          <w:lang w:eastAsia="zh-CN"/>
        </w:rPr>
        <w:t xml:space="preserve"> and </w:t>
      </w:r>
      <w:r w:rsidR="000429BA">
        <w:rPr>
          <w:rFonts w:eastAsia="SimSun" w:cs="Arial"/>
          <w:lang w:eastAsia="zh-CN"/>
        </w:rPr>
        <w:t xml:space="preserve">output </w:t>
      </w:r>
      <w:r w:rsidRPr="005E54A2">
        <w:rPr>
          <w:rFonts w:eastAsia="SimSun" w:cs="Arial" w:hint="eastAsia"/>
          <w:lang w:eastAsia="zh-CN"/>
        </w:rPr>
        <w:t xml:space="preserve">power </w:t>
      </w:r>
      <w:r w:rsidR="000429BA">
        <w:rPr>
          <w:rFonts w:eastAsia="SimSun" w:cs="Arial"/>
          <w:lang w:eastAsia="zh-CN"/>
        </w:rPr>
        <w:t>to antenna (mW)</w:t>
      </w:r>
      <w:r w:rsidRPr="005E54A2">
        <w:rPr>
          <w:rFonts w:eastAsia="SimSun" w:cs="Arial" w:hint="eastAsia"/>
          <w:lang w:eastAsia="zh-CN"/>
        </w:rPr>
        <w:t xml:space="preserve">, </w:t>
      </w:r>
      <w:r w:rsidRPr="005E54A2">
        <w:rPr>
          <w:rFonts w:eastAsia="SimSun" w:cs="Arial"/>
          <w:lang w:eastAsia="zh-CN"/>
        </w:rPr>
        <w:t xml:space="preserve">respectively, and </w:t>
      </w:r>
      <m:oMath>
        <m:r>
          <w:rPr>
            <w:rFonts w:ascii="Cambria Math" w:eastAsia="SimSun" w:hAnsi="Cambria Math" w:cs="Arial"/>
            <w:lang w:eastAsia="zh-CN"/>
          </w:rPr>
          <m:t>R</m:t>
        </m:r>
      </m:oMath>
      <w:r w:rsidRPr="005E54A2">
        <w:rPr>
          <w:rFonts w:eastAsia="SimSun" w:cs="Arial" w:hint="eastAsia"/>
          <w:lang w:eastAsia="zh-CN"/>
        </w:rPr>
        <w:t xml:space="preserve"> is distance between </w:t>
      </w:r>
      <w:r w:rsidR="000429BA">
        <w:rPr>
          <w:rFonts w:eastAsia="SimSun" w:cs="Arial"/>
          <w:lang w:eastAsia="zh-CN"/>
        </w:rPr>
        <w:t>observation point and centre of the radiator (cm)</w:t>
      </w:r>
      <w:r w:rsidRPr="005E54A2">
        <w:rPr>
          <w:rFonts w:eastAsia="SimSun" w:cs="Arial" w:hint="eastAsia"/>
          <w:lang w:eastAsia="zh-CN"/>
        </w:rPr>
        <w:t>.</w:t>
      </w:r>
    </w:p>
    <w:p w14:paraId="34512CB3" w14:textId="5B70F16D" w:rsidR="000B6452" w:rsidRDefault="00EC73A9" w:rsidP="009A2F4D">
      <w:pPr>
        <w:spacing w:before="180"/>
        <w:jc w:val="both"/>
        <w:rPr>
          <w:bCs/>
          <w:szCs w:val="22"/>
          <w:lang w:eastAsia="ko-KR"/>
        </w:rPr>
      </w:pPr>
      <w:r>
        <w:rPr>
          <w:bCs/>
          <w:szCs w:val="22"/>
          <w:lang w:eastAsia="ko-KR"/>
        </w:rPr>
        <w:t xml:space="preserve">Looking </w:t>
      </w:r>
      <w:r w:rsidR="00F83D67">
        <w:rPr>
          <w:bCs/>
          <w:szCs w:val="22"/>
          <w:lang w:eastAsia="ko-KR"/>
        </w:rPr>
        <w:t>at</w:t>
      </w:r>
      <w:r w:rsidR="00811E72">
        <w:rPr>
          <w:bCs/>
          <w:szCs w:val="22"/>
          <w:lang w:eastAsia="ko-KR"/>
        </w:rPr>
        <w:t xml:space="preserve"> the formula </w:t>
      </w:r>
      <w:r w:rsidR="009969EC">
        <w:rPr>
          <w:bCs/>
          <w:szCs w:val="22"/>
          <w:lang w:eastAsia="ko-KR"/>
        </w:rPr>
        <w:t xml:space="preserve">above, </w:t>
      </w:r>
      <w:r w:rsidR="0051425C">
        <w:rPr>
          <w:bCs/>
          <w:szCs w:val="22"/>
          <w:lang w:eastAsia="ko-KR"/>
        </w:rPr>
        <w:t xml:space="preserve">it is simply understood that </w:t>
      </w:r>
      <w:r w:rsidR="009969EC">
        <w:rPr>
          <w:bCs/>
          <w:szCs w:val="22"/>
          <w:lang w:eastAsia="ko-KR"/>
        </w:rPr>
        <w:t xml:space="preserve">the MPE </w:t>
      </w:r>
      <w:r w:rsidR="0051425C">
        <w:rPr>
          <w:bCs/>
          <w:szCs w:val="22"/>
          <w:lang w:eastAsia="ko-KR"/>
        </w:rPr>
        <w:t xml:space="preserve">can be derived </w:t>
      </w:r>
      <w:r w:rsidR="009969EC">
        <w:rPr>
          <w:bCs/>
          <w:szCs w:val="22"/>
          <w:lang w:eastAsia="ko-KR"/>
        </w:rPr>
        <w:t>by the maximum EIRP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sSub>
          <m:sSubPr>
            <m:ctrlPr>
              <w:rPr>
                <w:rFonts w:ascii="Cambria Math" w:eastAsia="SimSun" w:hAnsi="Cambria Math" w:cs="Arial"/>
                <w:lang w:eastAsia="zh-CN"/>
              </w:rPr>
            </m:ctrlPr>
          </m:sSubPr>
          <m:e>
            <m:r>
              <w:rPr>
                <w:rFonts w:ascii="Cambria Math" w:eastAsia="SimSun" w:hAnsi="Cambria Math" w:cs="Arial"/>
                <w:lang w:eastAsia="zh-CN"/>
              </w:rPr>
              <m:t>P</m:t>
            </m:r>
          </m:e>
          <m:sub>
            <m:r>
              <w:rPr>
                <w:rFonts w:ascii="Cambria Math" w:eastAsia="SimSun" w:hAnsi="Cambria Math" w:cs="Arial"/>
                <w:lang w:eastAsia="zh-CN"/>
              </w:rPr>
              <m:t>tx</m:t>
            </m:r>
          </m:sub>
        </m:sSub>
      </m:oMath>
      <w:r w:rsidR="009969EC">
        <w:rPr>
          <w:rFonts w:hint="eastAsia"/>
          <w:lang w:eastAsia="ko-KR"/>
        </w:rPr>
        <w:t>)</w:t>
      </w:r>
      <w:r w:rsidR="009969EC">
        <w:rPr>
          <w:bCs/>
          <w:szCs w:val="22"/>
          <w:lang w:eastAsia="ko-KR"/>
        </w:rPr>
        <w:t xml:space="preserve"> and </w:t>
      </w:r>
      <w:r w:rsidR="0051425C">
        <w:rPr>
          <w:bCs/>
          <w:szCs w:val="22"/>
          <w:lang w:eastAsia="ko-KR"/>
        </w:rPr>
        <w:t xml:space="preserve">its </w:t>
      </w:r>
      <w:r w:rsidR="009969EC">
        <w:rPr>
          <w:bCs/>
          <w:szCs w:val="22"/>
          <w:lang w:eastAsia="ko-KR"/>
        </w:rPr>
        <w:t>separation distance</w:t>
      </w:r>
      <w:r w:rsidR="00811E72">
        <w:rPr>
          <w:bCs/>
          <w:szCs w:val="22"/>
          <w:lang w:eastAsia="ko-KR"/>
        </w:rPr>
        <w:t xml:space="preserve"> </w:t>
      </w:r>
      <w:r w:rsidR="0051425C">
        <w:rPr>
          <w:bCs/>
          <w:szCs w:val="22"/>
          <w:lang w:eastAsia="ko-KR"/>
        </w:rPr>
        <w:t xml:space="preserve">for the evaluation </w:t>
      </w:r>
      <w:r w:rsidR="009969EC">
        <w:rPr>
          <w:bCs/>
          <w:szCs w:val="22"/>
          <w:lang w:eastAsia="ko-KR"/>
        </w:rPr>
        <w:t>(</w:t>
      </w:r>
      <m:oMath>
        <m:r>
          <w:rPr>
            <w:rFonts w:ascii="Cambria Math" w:eastAsia="SimSun" w:hAnsi="Cambria Math" w:cs="Arial"/>
            <w:lang w:eastAsia="zh-CN"/>
          </w:rPr>
          <m:t>R</m:t>
        </m:r>
      </m:oMath>
      <w:r w:rsidR="009969EC">
        <w:rPr>
          <w:rFonts w:hint="eastAsia"/>
          <w:lang w:eastAsia="ko-KR"/>
        </w:rPr>
        <w:t>)</w:t>
      </w:r>
      <w:r w:rsidR="009969EC">
        <w:rPr>
          <w:bCs/>
          <w:szCs w:val="22"/>
          <w:lang w:eastAsia="ko-KR"/>
        </w:rPr>
        <w:t xml:space="preserve">. </w:t>
      </w:r>
      <w:r w:rsidR="002667EA">
        <w:rPr>
          <w:bCs/>
          <w:szCs w:val="22"/>
          <w:lang w:eastAsia="ko-KR"/>
        </w:rPr>
        <w:t xml:space="preserve">Therefore, in case that </w:t>
      </w:r>
      <w:r w:rsidR="00C45D2B">
        <w:rPr>
          <w:bCs/>
          <w:szCs w:val="22"/>
          <w:lang w:eastAsia="ko-KR"/>
        </w:rPr>
        <w:t xml:space="preserve">the evaluation </w:t>
      </w:r>
      <w:r w:rsidR="008F3C9B">
        <w:rPr>
          <w:bCs/>
          <w:szCs w:val="22"/>
          <w:lang w:eastAsia="ko-KR"/>
        </w:rPr>
        <w:t xml:space="preserve">shall </w:t>
      </w:r>
      <w:r w:rsidR="00C45D2B">
        <w:rPr>
          <w:bCs/>
          <w:szCs w:val="22"/>
          <w:lang w:eastAsia="ko-KR"/>
        </w:rPr>
        <w:t xml:space="preserve">be carried out at a distance of 20 cm,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8F3C9B">
        <w:rPr>
          <w:rFonts w:hint="eastAsia"/>
          <w:lang w:eastAsia="ko-KR"/>
        </w:rPr>
        <w:t xml:space="preserve"> </w:t>
      </w:r>
      <w:r w:rsidR="00816D67">
        <w:rPr>
          <w:lang w:eastAsia="ko-KR"/>
        </w:rPr>
        <w:t xml:space="preserve">is </w:t>
      </w:r>
      <w:r w:rsidR="00C45D2B">
        <w:rPr>
          <w:lang w:eastAsia="ko-KR"/>
        </w:rPr>
        <w:t>the only variable to determine the MPE</w:t>
      </w:r>
      <w:r w:rsidR="008F3C9B">
        <w:rPr>
          <w:lang w:eastAsia="ko-KR"/>
        </w:rPr>
        <w:t xml:space="preserve"> that needs to be </w:t>
      </w:r>
      <w:r w:rsidR="00C45D2B">
        <w:rPr>
          <w:lang w:eastAsia="ko-KR"/>
        </w:rPr>
        <w:t xml:space="preserve">discussed in RAN4 </w:t>
      </w:r>
      <w:r w:rsidR="008F3C9B">
        <w:rPr>
          <w:lang w:eastAsia="ko-KR"/>
        </w:rPr>
        <w:t xml:space="preserve">as proposed in </w:t>
      </w:r>
      <w:r w:rsidR="00C45D2B">
        <w:rPr>
          <w:lang w:eastAsia="ko-KR"/>
        </w:rPr>
        <w:t xml:space="preserve">[3]. </w:t>
      </w:r>
      <w:r w:rsidR="007E106E">
        <w:rPr>
          <w:lang w:eastAsia="ko-KR"/>
        </w:rPr>
        <w:t xml:space="preserve">However, since the tolerance of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7E106E">
        <w:rPr>
          <w:rFonts w:hint="eastAsia"/>
          <w:lang w:eastAsia="ko-KR"/>
        </w:rPr>
        <w:t xml:space="preserve"> </w:t>
      </w:r>
      <w:r w:rsidR="008837B3">
        <w:rPr>
          <w:lang w:eastAsia="ko-KR"/>
        </w:rPr>
        <w:t xml:space="preserve">can </w:t>
      </w:r>
      <w:r w:rsidR="007E106E">
        <w:rPr>
          <w:lang w:eastAsia="ko-KR"/>
        </w:rPr>
        <w:t>var</w:t>
      </w:r>
      <w:r w:rsidR="008837B3">
        <w:rPr>
          <w:lang w:eastAsia="ko-KR"/>
        </w:rPr>
        <w:t>y</w:t>
      </w:r>
      <w:r w:rsidR="007E106E">
        <w:rPr>
          <w:lang w:eastAsia="ko-KR"/>
        </w:rPr>
        <w:t xml:space="preserve"> </w:t>
      </w:r>
      <w:r w:rsidR="008837B3">
        <w:rPr>
          <w:lang w:eastAsia="ko-KR"/>
        </w:rPr>
        <w:t xml:space="preserve">with the products and it might depend on the </w:t>
      </w:r>
      <w:r w:rsidR="00767DAF">
        <w:rPr>
          <w:lang w:eastAsia="ko-KR"/>
        </w:rPr>
        <w:t xml:space="preserve">targeted </w:t>
      </w:r>
      <w:r w:rsidR="008837B3">
        <w:rPr>
          <w:lang w:eastAsia="ko-KR"/>
        </w:rPr>
        <w:t xml:space="preserve">EIRP given the supported </w:t>
      </w:r>
      <w:r w:rsidR="00767DAF">
        <w:rPr>
          <w:lang w:eastAsia="ko-KR"/>
        </w:rPr>
        <w:t xml:space="preserve">band and/or the </w:t>
      </w:r>
      <w:r w:rsidR="008837B3">
        <w:rPr>
          <w:lang w:eastAsia="ko-KR"/>
        </w:rPr>
        <w:lastRenderedPageBreak/>
        <w:t xml:space="preserve">power class, we </w:t>
      </w:r>
      <w:r w:rsidR="0075414B">
        <w:rPr>
          <w:lang w:eastAsia="ko-KR"/>
        </w:rPr>
        <w:t xml:space="preserve">understand </w:t>
      </w:r>
      <w:r w:rsidR="008837B3">
        <w:rPr>
          <w:lang w:eastAsia="ko-KR"/>
        </w:rPr>
        <w:t xml:space="preserve">that </w:t>
      </w:r>
      <w:r w:rsidR="008837B3">
        <w:rPr>
          <w:bCs/>
          <w:szCs w:val="22"/>
          <w:lang w:eastAsia="ko-KR"/>
        </w:rPr>
        <w:t xml:space="preserve">it </w:t>
      </w:r>
      <w:r w:rsidR="00025336">
        <w:rPr>
          <w:bCs/>
          <w:szCs w:val="22"/>
          <w:lang w:eastAsia="ko-KR"/>
        </w:rPr>
        <w:t xml:space="preserve">would not be </w:t>
      </w:r>
      <w:r w:rsidR="008837B3">
        <w:rPr>
          <w:bCs/>
          <w:szCs w:val="22"/>
          <w:lang w:eastAsia="ko-KR"/>
        </w:rPr>
        <w:t xml:space="preserve">easy to </w:t>
      </w:r>
      <w:r w:rsidR="00171698">
        <w:rPr>
          <w:bCs/>
          <w:szCs w:val="22"/>
          <w:lang w:eastAsia="ko-KR"/>
        </w:rPr>
        <w:t xml:space="preserve">define the </w:t>
      </w:r>
      <m:oMath>
        <m:sSub>
          <m:sSubPr>
            <m:ctrlPr>
              <w:rPr>
                <w:rFonts w:ascii="Cambria Math" w:eastAsia="SimSun" w:hAnsi="Cambria Math" w:cs="Arial"/>
                <w:lang w:eastAsia="zh-CN"/>
              </w:rPr>
            </m:ctrlPr>
          </m:sSubPr>
          <m:e>
            <m:r>
              <w:rPr>
                <w:rFonts w:ascii="Cambria Math" w:eastAsia="SimSun" w:hAnsi="Cambria Math" w:cs="Arial"/>
                <w:lang w:eastAsia="zh-CN"/>
              </w:rPr>
              <m:t>G</m:t>
            </m:r>
          </m:e>
          <m:sub>
            <m:r>
              <w:rPr>
                <w:rFonts w:ascii="Cambria Math" w:eastAsia="SimSun" w:hAnsi="Cambria Math" w:cs="Arial"/>
                <w:lang w:eastAsia="zh-CN"/>
              </w:rPr>
              <m:t>tx</m:t>
            </m:r>
          </m:sub>
        </m:sSub>
      </m:oMath>
      <w:r w:rsidR="00171698">
        <w:rPr>
          <w:lang w:eastAsia="zh-CN"/>
        </w:rPr>
        <w:t xml:space="preserve"> based RF exposure</w:t>
      </w:r>
      <w:r w:rsidR="00171698">
        <w:rPr>
          <w:bCs/>
          <w:szCs w:val="22"/>
          <w:lang w:eastAsia="ko-KR"/>
        </w:rPr>
        <w:t xml:space="preserve"> </w:t>
      </w:r>
      <w:r w:rsidR="00816D67">
        <w:rPr>
          <w:bCs/>
          <w:szCs w:val="22"/>
          <w:lang w:eastAsia="ko-KR"/>
        </w:rPr>
        <w:t>handling</w:t>
      </w:r>
      <w:r w:rsidR="00171698">
        <w:rPr>
          <w:bCs/>
          <w:szCs w:val="22"/>
          <w:lang w:eastAsia="ko-KR"/>
        </w:rPr>
        <w:t xml:space="preserve"> </w:t>
      </w:r>
      <w:r w:rsidR="00025336">
        <w:rPr>
          <w:bCs/>
          <w:szCs w:val="22"/>
          <w:lang w:eastAsia="ko-KR"/>
        </w:rPr>
        <w:t xml:space="preserve">scheme </w:t>
      </w:r>
      <w:r w:rsidR="00171698">
        <w:rPr>
          <w:bCs/>
          <w:szCs w:val="22"/>
          <w:lang w:eastAsia="ko-KR"/>
        </w:rPr>
        <w:t xml:space="preserve">by </w:t>
      </w:r>
      <w:r w:rsidR="00816D67">
        <w:rPr>
          <w:bCs/>
          <w:szCs w:val="22"/>
          <w:lang w:eastAsia="ko-KR"/>
        </w:rPr>
        <w:t>generalizing</w:t>
      </w:r>
      <w:r w:rsidR="008837B3">
        <w:rPr>
          <w:bCs/>
          <w:szCs w:val="22"/>
          <w:lang w:eastAsia="ko-KR"/>
        </w:rPr>
        <w:t xml:space="preserve"> the antenna </w:t>
      </w:r>
      <w:r w:rsidR="00816D67">
        <w:rPr>
          <w:bCs/>
          <w:szCs w:val="22"/>
          <w:lang w:eastAsia="ko-KR"/>
        </w:rPr>
        <w:t>and product design for</w:t>
      </w:r>
      <w:r w:rsidR="00171698">
        <w:rPr>
          <w:bCs/>
          <w:szCs w:val="22"/>
          <w:lang w:eastAsia="ko-KR"/>
        </w:rPr>
        <w:t xml:space="preserve"> the </w:t>
      </w:r>
      <w:r w:rsidR="000B6452">
        <w:rPr>
          <w:bCs/>
          <w:szCs w:val="22"/>
          <w:lang w:eastAsia="ko-KR"/>
        </w:rPr>
        <w:t xml:space="preserve">specification. </w:t>
      </w:r>
    </w:p>
    <w:p w14:paraId="378D9654" w14:textId="594D8FA7" w:rsidR="000B6452" w:rsidRDefault="000B6452" w:rsidP="000B6452">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sidR="00243B29">
        <w:rPr>
          <w:rFonts w:eastAsia="맑은 고딕"/>
          <w:b/>
          <w:bCs/>
          <w:lang w:eastAsia="ko-KR"/>
        </w:rPr>
        <w:t>I</w:t>
      </w:r>
      <w:r w:rsidR="00243B29" w:rsidRPr="00243B29">
        <w:rPr>
          <w:rFonts w:eastAsia="맑은 고딕"/>
          <w:b/>
          <w:bCs/>
          <w:lang w:eastAsia="ko-KR"/>
        </w:rPr>
        <w:t xml:space="preserve">t </w:t>
      </w:r>
      <w:r w:rsidR="00025336">
        <w:rPr>
          <w:rFonts w:eastAsia="맑은 고딕"/>
          <w:b/>
          <w:bCs/>
          <w:lang w:eastAsia="ko-KR"/>
        </w:rPr>
        <w:t>would</w:t>
      </w:r>
      <w:r w:rsidR="00243B29" w:rsidRPr="00243B29">
        <w:rPr>
          <w:rFonts w:eastAsia="맑은 고딕"/>
          <w:b/>
          <w:bCs/>
          <w:lang w:eastAsia="ko-KR"/>
        </w:rPr>
        <w:t xml:space="preserve"> not </w:t>
      </w:r>
      <w:r w:rsidR="00025336">
        <w:rPr>
          <w:rFonts w:eastAsia="맑은 고딕"/>
          <w:b/>
          <w:bCs/>
          <w:lang w:eastAsia="ko-KR"/>
        </w:rPr>
        <w:t xml:space="preserve">be </w:t>
      </w:r>
      <w:r w:rsidR="00243B29" w:rsidRPr="00243B29">
        <w:rPr>
          <w:rFonts w:eastAsia="맑은 고딕"/>
          <w:b/>
          <w:bCs/>
          <w:lang w:eastAsia="ko-KR"/>
        </w:rPr>
        <w:t xml:space="preserve">easy to define the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G</m:t>
            </m:r>
          </m:e>
          <m:sub>
            <m:r>
              <m:rPr>
                <m:sty m:val="bi"/>
              </m:rPr>
              <w:rPr>
                <w:rFonts w:ascii="Cambria Math" w:eastAsia="맑은 고딕" w:hAnsi="Cambria Math"/>
                <w:lang w:eastAsia="ko-KR"/>
              </w:rPr>
              <m:t>tx</m:t>
            </m:r>
          </m:sub>
        </m:sSub>
      </m:oMath>
      <w:r w:rsidR="00243B29" w:rsidRPr="00243B29">
        <w:rPr>
          <w:rFonts w:eastAsia="맑은 고딕"/>
          <w:b/>
          <w:lang w:eastAsia="ko-KR"/>
        </w:rPr>
        <w:t xml:space="preserve"> based RF exposure</w:t>
      </w:r>
      <w:r w:rsidR="00243B29" w:rsidRPr="00243B29">
        <w:rPr>
          <w:rFonts w:eastAsia="맑은 고딕"/>
          <w:b/>
          <w:bCs/>
          <w:lang w:eastAsia="ko-KR"/>
        </w:rPr>
        <w:t xml:space="preserve"> handling by generalizing the antenna and product design for the </w:t>
      </w:r>
      <w:r w:rsidR="00243B29">
        <w:rPr>
          <w:rFonts w:eastAsia="맑은 고딕"/>
          <w:b/>
          <w:bCs/>
          <w:lang w:eastAsia="ko-KR"/>
        </w:rPr>
        <w:t>specification.</w:t>
      </w:r>
    </w:p>
    <w:p w14:paraId="3250CF6E" w14:textId="3B3A7E63" w:rsidR="00730C02" w:rsidRDefault="00F75984" w:rsidP="000B6452">
      <w:pPr>
        <w:spacing w:before="180"/>
        <w:jc w:val="both"/>
        <w:rPr>
          <w:bCs/>
          <w:szCs w:val="22"/>
          <w:lang w:eastAsia="ko-KR"/>
        </w:rPr>
      </w:pPr>
      <w:r>
        <w:rPr>
          <w:bCs/>
          <w:szCs w:val="22"/>
          <w:lang w:eastAsia="ko-KR"/>
        </w:rPr>
        <w:t>Moreover</w:t>
      </w:r>
      <w:r w:rsidR="000B6452">
        <w:rPr>
          <w:bCs/>
          <w:szCs w:val="22"/>
          <w:lang w:eastAsia="ko-KR"/>
        </w:rPr>
        <w:t xml:space="preserve">, </w:t>
      </w:r>
      <w:r w:rsidR="007E7246">
        <w:rPr>
          <w:bCs/>
          <w:szCs w:val="22"/>
          <w:lang w:eastAsia="ko-KR"/>
        </w:rPr>
        <w:t xml:space="preserve">in </w:t>
      </w:r>
      <w:r w:rsidR="00DE5376">
        <w:rPr>
          <w:bCs/>
          <w:szCs w:val="22"/>
          <w:lang w:eastAsia="ko-KR"/>
        </w:rPr>
        <w:t>compliance</w:t>
      </w:r>
      <w:r w:rsidR="007E7246">
        <w:rPr>
          <w:bCs/>
          <w:szCs w:val="22"/>
          <w:lang w:eastAsia="ko-KR"/>
        </w:rPr>
        <w:t xml:space="preserve"> with </w:t>
      </w:r>
      <w:r w:rsidR="00EC73A9">
        <w:rPr>
          <w:bCs/>
          <w:szCs w:val="22"/>
          <w:lang w:eastAsia="ko-KR"/>
        </w:rPr>
        <w:t>the FCC</w:t>
      </w:r>
      <w:r w:rsidR="00213D17">
        <w:rPr>
          <w:bCs/>
          <w:szCs w:val="22"/>
          <w:lang w:eastAsia="ko-KR"/>
        </w:rPr>
        <w:t xml:space="preserve"> rules and</w:t>
      </w:r>
      <w:r w:rsidR="00EC73A9">
        <w:rPr>
          <w:bCs/>
          <w:szCs w:val="22"/>
          <w:lang w:eastAsia="ko-KR"/>
        </w:rPr>
        <w:t xml:space="preserve"> regulation</w:t>
      </w:r>
      <w:r w:rsidR="00213D17">
        <w:rPr>
          <w:bCs/>
          <w:szCs w:val="22"/>
          <w:lang w:eastAsia="ko-KR"/>
        </w:rPr>
        <w:t>s</w:t>
      </w:r>
      <w:r w:rsidR="00EC73A9">
        <w:rPr>
          <w:bCs/>
          <w:szCs w:val="22"/>
          <w:lang w:eastAsia="ko-KR"/>
        </w:rPr>
        <w:t xml:space="preserve"> </w:t>
      </w:r>
      <w:r w:rsidR="001A701A">
        <w:rPr>
          <w:bCs/>
          <w:szCs w:val="22"/>
          <w:lang w:eastAsia="ko-KR"/>
        </w:rPr>
        <w:t>[4]</w:t>
      </w:r>
      <w:r w:rsidR="00963DC8">
        <w:rPr>
          <w:bCs/>
          <w:szCs w:val="22"/>
          <w:lang w:eastAsia="ko-KR"/>
        </w:rPr>
        <w:t>,</w:t>
      </w:r>
      <w:r w:rsidR="001A701A">
        <w:rPr>
          <w:bCs/>
          <w:szCs w:val="22"/>
          <w:lang w:eastAsia="ko-KR"/>
        </w:rPr>
        <w:t xml:space="preserve"> </w:t>
      </w:r>
      <w:r w:rsidR="00EC73A9">
        <w:rPr>
          <w:bCs/>
          <w:szCs w:val="22"/>
          <w:lang w:eastAsia="ko-KR"/>
        </w:rPr>
        <w:t xml:space="preserve">and </w:t>
      </w:r>
      <w:r w:rsidR="008459BB">
        <w:rPr>
          <w:bCs/>
          <w:szCs w:val="22"/>
          <w:lang w:eastAsia="ko-KR"/>
        </w:rPr>
        <w:t xml:space="preserve">some </w:t>
      </w:r>
      <w:r w:rsidR="00224351">
        <w:rPr>
          <w:bCs/>
          <w:szCs w:val="22"/>
          <w:lang w:eastAsia="ko-KR"/>
        </w:rPr>
        <w:t xml:space="preserve">compliance reports </w:t>
      </w:r>
      <w:r w:rsidR="00171698">
        <w:rPr>
          <w:bCs/>
          <w:szCs w:val="22"/>
          <w:lang w:eastAsia="ko-KR"/>
        </w:rPr>
        <w:t xml:space="preserve">recently </w:t>
      </w:r>
      <w:r w:rsidR="001A701A">
        <w:rPr>
          <w:bCs/>
          <w:szCs w:val="22"/>
          <w:lang w:eastAsia="ko-KR"/>
        </w:rPr>
        <w:t xml:space="preserve">approved for </w:t>
      </w:r>
      <w:r w:rsidR="00224351">
        <w:rPr>
          <w:bCs/>
          <w:szCs w:val="22"/>
          <w:lang w:eastAsia="ko-KR"/>
        </w:rPr>
        <w:t xml:space="preserve">the FWA devices, </w:t>
      </w:r>
      <w:r w:rsidR="007E7246">
        <w:rPr>
          <w:bCs/>
          <w:szCs w:val="22"/>
          <w:lang w:eastAsia="ko-KR"/>
        </w:rPr>
        <w:t xml:space="preserve">if needed, </w:t>
      </w:r>
      <w:r w:rsidR="00224351">
        <w:rPr>
          <w:bCs/>
          <w:szCs w:val="22"/>
          <w:lang w:eastAsia="ko-KR"/>
        </w:rPr>
        <w:t xml:space="preserve">it is noted that the separation distance </w:t>
      </w:r>
      <w:r w:rsidR="00730C02">
        <w:rPr>
          <w:bCs/>
          <w:szCs w:val="22"/>
          <w:lang w:eastAsia="ko-KR"/>
        </w:rPr>
        <w:t xml:space="preserve">to meet the mobile RF exposure limit </w:t>
      </w:r>
      <w:r w:rsidR="001A701A">
        <w:rPr>
          <w:bCs/>
          <w:szCs w:val="22"/>
          <w:lang w:eastAsia="ko-KR"/>
        </w:rPr>
        <w:t xml:space="preserve">can be declared </w:t>
      </w:r>
      <w:r w:rsidR="00730C02">
        <w:rPr>
          <w:bCs/>
          <w:szCs w:val="22"/>
          <w:lang w:eastAsia="ko-KR"/>
        </w:rPr>
        <w:t>with an appropriate statement in the visual advi</w:t>
      </w:r>
      <w:r w:rsidR="008459BB">
        <w:rPr>
          <w:bCs/>
          <w:szCs w:val="22"/>
          <w:lang w:eastAsia="ko-KR"/>
        </w:rPr>
        <w:t>sories</w:t>
      </w:r>
      <w:r w:rsidR="00171698">
        <w:rPr>
          <w:bCs/>
          <w:szCs w:val="22"/>
          <w:lang w:eastAsia="ko-KR"/>
        </w:rPr>
        <w:t xml:space="preserve"> as follows</w:t>
      </w:r>
      <w:r w:rsidR="00730C02">
        <w:rPr>
          <w:bCs/>
          <w:szCs w:val="22"/>
          <w:lang w:eastAsia="ko-KR"/>
        </w:rPr>
        <w:t>.</w:t>
      </w:r>
    </w:p>
    <w:tbl>
      <w:tblPr>
        <w:tblStyle w:val="ae"/>
        <w:tblW w:w="0" w:type="auto"/>
        <w:tblLook w:val="04A0" w:firstRow="1" w:lastRow="0" w:firstColumn="1" w:lastColumn="0" w:noHBand="0" w:noVBand="1"/>
      </w:tblPr>
      <w:tblGrid>
        <w:gridCol w:w="9737"/>
      </w:tblGrid>
      <w:tr w:rsidR="00EC73A9" w:rsidRPr="008F2825" w14:paraId="24AA6FD7" w14:textId="77777777" w:rsidTr="00EC73A9">
        <w:tc>
          <w:tcPr>
            <w:tcW w:w="9737" w:type="dxa"/>
          </w:tcPr>
          <w:p w14:paraId="1BE26B46" w14:textId="614303B7" w:rsidR="007E7246" w:rsidRPr="007E7246" w:rsidRDefault="007E7246" w:rsidP="007E7246">
            <w:pPr>
              <w:pStyle w:val="psection-2"/>
              <w:shd w:val="clear" w:color="auto" w:fill="FFFFFF"/>
              <w:spacing w:before="120" w:beforeAutospacing="0" w:after="120" w:afterAutospacing="0"/>
              <w:rPr>
                <w:rStyle w:val="enumxml"/>
                <w:rFonts w:ascii="Times New Roman" w:hAnsi="Times New Roman" w:cs="Times New Roman"/>
                <w:b/>
                <w:color w:val="333333"/>
                <w:sz w:val="18"/>
                <w:szCs w:val="18"/>
              </w:rPr>
            </w:pPr>
            <w:r w:rsidRPr="007E7246">
              <w:rPr>
                <w:rStyle w:val="enumxml"/>
                <w:rFonts w:ascii="Times New Roman" w:hAnsi="Times New Roman" w:cs="Times New Roman"/>
                <w:b/>
                <w:color w:val="333333"/>
                <w:sz w:val="20"/>
                <w:szCs w:val="18"/>
              </w:rPr>
              <w:t xml:space="preserve">Excerpts from </w:t>
            </w:r>
            <w:r w:rsidR="0002031D">
              <w:rPr>
                <w:rFonts w:ascii="Times New Roman" w:hAnsi="Times New Roman" w:cs="Times New Roman"/>
                <w:b/>
                <w:color w:val="333333"/>
                <w:sz w:val="20"/>
                <w:szCs w:val="18"/>
              </w:rPr>
              <w:t>[4]</w:t>
            </w:r>
          </w:p>
          <w:p w14:paraId="739E2B1F" w14:textId="69DE9AB8" w:rsidR="00EC73A9" w:rsidRPr="007E7246" w:rsidRDefault="008F2825" w:rsidP="00EC73A9">
            <w:pPr>
              <w:pStyle w:val="psection-2"/>
              <w:shd w:val="clear" w:color="auto" w:fill="FFFFFF"/>
              <w:spacing w:before="120" w:beforeAutospacing="0" w:after="120" w:afterAutospacing="0"/>
              <w:rPr>
                <w:rStyle w:val="enumxml"/>
                <w:rFonts w:ascii="Verdana" w:hAnsi="Verdana" w:cs="Arial"/>
                <w:b/>
                <w:bCs/>
                <w:i/>
                <w:color w:val="333333"/>
                <w:sz w:val="18"/>
              </w:rPr>
            </w:pPr>
            <w:r w:rsidRPr="007E7246">
              <w:rPr>
                <w:rStyle w:val="enumxml"/>
                <w:rFonts w:ascii="Verdana" w:hAnsi="Verdana" w:cs="Arial"/>
                <w:i/>
                <w:color w:val="333333"/>
                <w:sz w:val="18"/>
                <w:szCs w:val="18"/>
              </w:rPr>
              <w:t>“</w:t>
            </w:r>
            <w:r w:rsidR="00171698" w:rsidRPr="007E7246">
              <w:rPr>
                <w:rStyle w:val="enumxml"/>
                <w:rFonts w:ascii="Verdana" w:hAnsi="Verdana" w:cs="Arial"/>
                <w:i/>
                <w:color w:val="333333"/>
                <w:sz w:val="18"/>
                <w:szCs w:val="18"/>
              </w:rPr>
              <w:t>(omitted)</w:t>
            </w:r>
          </w:p>
          <w:p w14:paraId="13E16F38" w14:textId="22C4D14D" w:rsidR="00EC73A9" w:rsidRPr="008F2825" w:rsidRDefault="00EC73A9" w:rsidP="00EC73A9">
            <w:pPr>
              <w:pStyle w:val="psection-2"/>
              <w:shd w:val="clear" w:color="auto" w:fill="FFFFFF"/>
              <w:spacing w:before="120" w:beforeAutospacing="0" w:after="120" w:afterAutospacing="0"/>
              <w:ind w:left="240"/>
              <w:rPr>
                <w:rFonts w:ascii="Verdana" w:hAnsi="Verdana" w:cs="Arial"/>
                <w:i/>
                <w:color w:val="333333"/>
                <w:sz w:val="18"/>
              </w:rPr>
            </w:pPr>
            <w:r w:rsidRPr="008F2825">
              <w:rPr>
                <w:rStyle w:val="enumxml"/>
                <w:rFonts w:ascii="Verdana" w:hAnsi="Verdana" w:cs="Arial"/>
                <w:b/>
                <w:bCs/>
                <w:i/>
                <w:color w:val="333333"/>
                <w:sz w:val="18"/>
              </w:rPr>
              <w:t>(3)</w:t>
            </w:r>
            <w:r w:rsidRPr="008F2825">
              <w:rPr>
                <w:rFonts w:ascii="Verdana" w:hAnsi="Verdana" w:cs="Arial"/>
                <w:i/>
                <w:color w:val="333333"/>
                <w:sz w:val="18"/>
              </w:rPr>
              <w:t> If appropriate, awareness of exposure from devices in this section can be accomplished by the use of visual advisories (such as labeling, embossing, or on an equivalent electronic display) and by providing users with information concerning minimum separation distances from radiating structures and proper installation of antennas.</w:t>
            </w:r>
          </w:p>
          <w:p w14:paraId="4A746619"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w:t>
            </w:r>
            <w:r w:rsidRPr="008F2825">
              <w:rPr>
                <w:rFonts w:ascii="Verdana" w:hAnsi="Verdana" w:cs="Arial"/>
                <w:i/>
                <w:color w:val="333333"/>
                <w:sz w:val="18"/>
              </w:rPr>
              <w:t> Visual advisories shall be legible and clearly visible to the user from the exterior of the device.</w:t>
            </w:r>
          </w:p>
          <w:p w14:paraId="6E7DB41B"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(ii)</w:t>
            </w:r>
            <w:r w:rsidRPr="008F2825">
              <w:rPr>
                <w:rFonts w:ascii="Verdana" w:hAnsi="Verdana" w:cs="Arial"/>
                <w:i/>
                <w:color w:val="333333"/>
                <w:sz w:val="18"/>
              </w:rPr>
              <w:t> Visual advisories used on devices that are subject to occupational/controlled exposure limits must indicate that the device is for occupational use only, must refer the user to specific information on RF exposure, such as that provided in a user manual, and must note that the advisory and its information is required for FCC RF exposure compliance. Such instructional material must provide the user with information on how to use the device in order to ensure compliance with the occupational/controlled exposure limits.</w:t>
            </w:r>
          </w:p>
          <w:p w14:paraId="677366A5" w14:textId="77777777" w:rsidR="00EC73A9" w:rsidRPr="008F2825"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(iii)</w:t>
            </w:r>
            <w:r w:rsidRPr="008F2825">
              <w:rPr>
                <w:rFonts w:ascii="Verdana" w:hAnsi="Verdana" w:cs="Arial"/>
                <w:i/>
                <w:color w:val="333333"/>
                <w:sz w:val="18"/>
              </w:rPr>
              <w:t> A sample of the visual advisory, illustrating its location on the device, and any instructional material intended to accompany the device when marketed, shall be filed with the Commission along with the application for equipment authorization.</w:t>
            </w:r>
          </w:p>
          <w:p w14:paraId="11D23A1E" w14:textId="77777777" w:rsidR="00EC73A9" w:rsidRPr="007E7246" w:rsidRDefault="00EC73A9" w:rsidP="00EC73A9">
            <w:pPr>
              <w:pStyle w:val="psection-3"/>
              <w:shd w:val="clear" w:color="auto" w:fill="FFFFFF"/>
              <w:spacing w:before="120" w:beforeAutospacing="0" w:after="120" w:afterAutospacing="0"/>
              <w:ind w:left="480"/>
              <w:rPr>
                <w:rFonts w:ascii="Verdana" w:hAnsi="Verdana" w:cs="Arial"/>
                <w:i/>
                <w:color w:val="333333"/>
                <w:sz w:val="18"/>
              </w:rPr>
            </w:pPr>
            <w:r w:rsidRPr="008F2825">
              <w:rPr>
                <w:rStyle w:val="enumxml"/>
                <w:rFonts w:ascii="Verdana" w:hAnsi="Verdana" w:cs="Arial"/>
                <w:b/>
                <w:bCs/>
                <w:i/>
                <w:color w:val="333333"/>
                <w:sz w:val="18"/>
              </w:rPr>
              <w:t>(iv)</w:t>
            </w:r>
            <w:r w:rsidRPr="008F2825">
              <w:rPr>
                <w:rFonts w:ascii="Verdana" w:hAnsi="Verdana" w:cs="Arial"/>
                <w:i/>
                <w:color w:val="333333"/>
                <w:sz w:val="18"/>
              </w:rPr>
              <w:t xml:space="preserve"> For occupational devices, details of any special training requirements pertinent to limiting RF exposure should also be submitted. Holders of grants for mobile devices to be used in occupational settings are encouraged, but not required, to coordinate with end-user organizations to ensure </w:t>
            </w:r>
            <w:r w:rsidRPr="007E7246">
              <w:rPr>
                <w:rFonts w:ascii="Verdana" w:hAnsi="Verdana" w:cs="Arial"/>
                <w:i/>
                <w:color w:val="333333"/>
                <w:sz w:val="18"/>
              </w:rPr>
              <w:t>appropriate RF safety training.</w:t>
            </w:r>
          </w:p>
          <w:p w14:paraId="6A74FA12" w14:textId="1E489D01" w:rsidR="00EC73A9" w:rsidRPr="008F2825" w:rsidRDefault="00171698" w:rsidP="00171698">
            <w:pPr>
              <w:pStyle w:val="psection-3"/>
              <w:shd w:val="clear" w:color="auto" w:fill="FFFFFF"/>
              <w:spacing w:before="120" w:beforeAutospacing="0" w:after="120" w:afterAutospacing="0"/>
              <w:rPr>
                <w:rFonts w:ascii="Verdana" w:hAnsi="Verdana" w:cs="Arial"/>
                <w:bCs/>
                <w:sz w:val="18"/>
                <w:szCs w:val="18"/>
              </w:rPr>
            </w:pPr>
            <w:r w:rsidRPr="007E7246">
              <w:rPr>
                <w:rStyle w:val="enumxml"/>
                <w:rFonts w:ascii="Verdana" w:hAnsi="Verdana" w:cs="Arial"/>
                <w:i/>
                <w:color w:val="333333"/>
                <w:sz w:val="18"/>
                <w:szCs w:val="18"/>
              </w:rPr>
              <w:t>(omitted)</w:t>
            </w:r>
            <w:r w:rsidR="008F2825" w:rsidRPr="007E7246">
              <w:rPr>
                <w:rStyle w:val="enumxml"/>
                <w:rFonts w:ascii="Verdana" w:hAnsi="Verdana" w:cs="Arial"/>
                <w:i/>
                <w:color w:val="333333"/>
                <w:sz w:val="18"/>
                <w:szCs w:val="18"/>
              </w:rPr>
              <w:t>”</w:t>
            </w:r>
          </w:p>
        </w:tc>
      </w:tr>
    </w:tbl>
    <w:p w14:paraId="1ED703C4" w14:textId="22636E76" w:rsidR="001425E0" w:rsidRDefault="00730C02" w:rsidP="000B6452">
      <w:pPr>
        <w:spacing w:before="180"/>
        <w:jc w:val="both"/>
        <w:rPr>
          <w:bCs/>
          <w:szCs w:val="22"/>
          <w:lang w:eastAsia="ko-KR"/>
        </w:rPr>
      </w:pPr>
      <w:r>
        <w:rPr>
          <w:rFonts w:hint="eastAsia"/>
          <w:bCs/>
          <w:szCs w:val="22"/>
          <w:lang w:eastAsia="ko-KR"/>
        </w:rPr>
        <w:t>Th</w:t>
      </w:r>
      <w:r w:rsidR="008F2825">
        <w:rPr>
          <w:bCs/>
          <w:szCs w:val="22"/>
          <w:lang w:eastAsia="ko-KR"/>
        </w:rPr>
        <w:t>us</w:t>
      </w:r>
      <w:r>
        <w:rPr>
          <w:rFonts w:hint="eastAsia"/>
          <w:bCs/>
          <w:szCs w:val="22"/>
          <w:lang w:eastAsia="ko-KR"/>
        </w:rPr>
        <w:t xml:space="preserve">, </w:t>
      </w:r>
      <w:r w:rsidR="008459BB">
        <w:rPr>
          <w:bCs/>
          <w:szCs w:val="22"/>
          <w:lang w:eastAsia="ko-KR"/>
        </w:rPr>
        <w:t>the minimum separation distance</w:t>
      </w:r>
      <w:r w:rsidR="000A4744">
        <w:rPr>
          <w:bCs/>
          <w:szCs w:val="22"/>
          <w:lang w:eastAsia="ko-KR"/>
        </w:rPr>
        <w:t xml:space="preserve"> (</w:t>
      </w:r>
      <m:oMath>
        <m:r>
          <w:rPr>
            <w:rFonts w:ascii="Cambria Math" w:eastAsia="SimSun" w:hAnsi="Cambria Math" w:cs="Arial"/>
            <w:lang w:eastAsia="zh-CN"/>
          </w:rPr>
          <m:t>R</m:t>
        </m:r>
      </m:oMath>
      <w:r w:rsidR="000A4744">
        <w:rPr>
          <w:rFonts w:hint="eastAsia"/>
          <w:lang w:eastAsia="ko-KR"/>
        </w:rPr>
        <w:t>)</w:t>
      </w:r>
      <w:r w:rsidR="008459BB">
        <w:rPr>
          <w:bCs/>
          <w:szCs w:val="22"/>
          <w:lang w:eastAsia="ko-KR"/>
        </w:rPr>
        <w:t xml:space="preserve"> is also variable</w:t>
      </w:r>
      <w:r w:rsidR="007F7B31">
        <w:rPr>
          <w:bCs/>
          <w:szCs w:val="22"/>
          <w:lang w:eastAsia="ko-KR"/>
        </w:rPr>
        <w:t xml:space="preserve"> that </w:t>
      </w:r>
      <w:r w:rsidR="00963DC8">
        <w:rPr>
          <w:bCs/>
          <w:szCs w:val="22"/>
          <w:lang w:eastAsia="ko-KR"/>
        </w:rPr>
        <w:t xml:space="preserve">can </w:t>
      </w:r>
      <w:r w:rsidR="008459BB">
        <w:rPr>
          <w:bCs/>
          <w:szCs w:val="22"/>
          <w:lang w:eastAsia="ko-KR"/>
        </w:rPr>
        <w:t xml:space="preserve">be </w:t>
      </w:r>
      <w:r w:rsidR="00213D17">
        <w:rPr>
          <w:bCs/>
          <w:szCs w:val="22"/>
          <w:lang w:eastAsia="ko-KR"/>
        </w:rPr>
        <w:t>declared</w:t>
      </w:r>
      <w:r w:rsidR="008459BB">
        <w:rPr>
          <w:bCs/>
          <w:szCs w:val="22"/>
          <w:lang w:eastAsia="ko-KR"/>
        </w:rPr>
        <w:t xml:space="preserve"> by </w:t>
      </w:r>
      <w:r w:rsidR="008F2825">
        <w:rPr>
          <w:bCs/>
          <w:szCs w:val="22"/>
          <w:lang w:eastAsia="ko-KR"/>
        </w:rPr>
        <w:t xml:space="preserve">the UE for the evaluation and </w:t>
      </w:r>
      <w:r w:rsidR="00AE1EBD">
        <w:rPr>
          <w:bCs/>
          <w:szCs w:val="22"/>
          <w:lang w:eastAsia="ko-KR"/>
        </w:rPr>
        <w:t>network deployments</w:t>
      </w:r>
      <w:r w:rsidR="008459BB">
        <w:rPr>
          <w:bCs/>
          <w:szCs w:val="22"/>
          <w:lang w:eastAsia="ko-KR"/>
        </w:rPr>
        <w:t xml:space="preserve">. </w:t>
      </w:r>
    </w:p>
    <w:p w14:paraId="5CB25137" w14:textId="6CD2BDCE" w:rsidR="001425E0" w:rsidRDefault="001425E0" w:rsidP="001425E0">
      <w:pPr>
        <w:overflowPunct w:val="0"/>
        <w:autoSpaceDE w:val="0"/>
        <w:autoSpaceDN w:val="0"/>
        <w:adjustRightInd w:val="0"/>
        <w:spacing w:before="180"/>
        <w:rPr>
          <w:rFonts w:eastAsia="맑은 고딕"/>
          <w:b/>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sidR="00213D17">
        <w:rPr>
          <w:rFonts w:eastAsia="맑은 고딕"/>
          <w:b/>
          <w:bCs/>
          <w:lang w:eastAsia="ko-KR"/>
        </w:rPr>
        <w:t>I</w:t>
      </w:r>
      <w:r w:rsidR="00213D17" w:rsidRPr="00213D17">
        <w:rPr>
          <w:rFonts w:eastAsia="맑은 고딕"/>
          <w:b/>
          <w:bCs/>
          <w:lang w:eastAsia="ko-KR"/>
        </w:rPr>
        <w:t xml:space="preserve">n </w:t>
      </w:r>
      <w:r w:rsidR="00DE5376">
        <w:rPr>
          <w:rFonts w:eastAsia="맑은 고딕"/>
          <w:b/>
          <w:bCs/>
          <w:lang w:eastAsia="ko-KR"/>
        </w:rPr>
        <w:t>compliance</w:t>
      </w:r>
      <w:r w:rsidR="00213D17" w:rsidRPr="00213D17">
        <w:rPr>
          <w:rFonts w:eastAsia="맑은 고딕"/>
          <w:b/>
          <w:bCs/>
          <w:lang w:eastAsia="ko-KR"/>
        </w:rPr>
        <w:t xml:space="preserve"> with t</w:t>
      </w:r>
      <w:r w:rsidR="00963DC8">
        <w:rPr>
          <w:rFonts w:eastAsia="맑은 고딕"/>
          <w:b/>
          <w:bCs/>
          <w:lang w:eastAsia="ko-KR"/>
        </w:rPr>
        <w:t>he FCC rules and regulations,</w:t>
      </w:r>
      <w:r w:rsidR="00213D17" w:rsidRPr="00213D17">
        <w:rPr>
          <w:rFonts w:eastAsia="맑은 고딕"/>
          <w:b/>
          <w:bCs/>
          <w:lang w:eastAsia="ko-KR"/>
        </w:rPr>
        <w:t xml:space="preserve"> and some compliance reports recently approved for the FWA devices, the minimum separation distance (</w:t>
      </w:r>
      <m:oMath>
        <m:r>
          <m:rPr>
            <m:sty m:val="bi"/>
          </m:rPr>
          <w:rPr>
            <w:rFonts w:ascii="Cambria Math" w:eastAsia="맑은 고딕" w:hAnsi="Cambria Math"/>
            <w:lang w:eastAsia="ko-KR"/>
          </w:rPr>
          <m:t>R</m:t>
        </m:r>
      </m:oMath>
      <w:r w:rsidR="00213D17" w:rsidRPr="00213D17">
        <w:rPr>
          <w:rFonts w:eastAsia="맑은 고딕" w:hint="eastAsia"/>
          <w:b/>
          <w:bCs/>
          <w:lang w:eastAsia="ko-KR"/>
        </w:rPr>
        <w:t>)</w:t>
      </w:r>
      <w:r w:rsidR="00213D17" w:rsidRPr="00213D17">
        <w:rPr>
          <w:rFonts w:eastAsia="맑은 고딕"/>
          <w:b/>
          <w:bCs/>
          <w:lang w:eastAsia="ko-KR"/>
        </w:rPr>
        <w:t xml:space="preserve"> is also variable that </w:t>
      </w:r>
      <w:r w:rsidR="00963DC8">
        <w:rPr>
          <w:rFonts w:eastAsia="맑은 고딕"/>
          <w:b/>
          <w:bCs/>
          <w:lang w:eastAsia="ko-KR"/>
        </w:rPr>
        <w:t>can be</w:t>
      </w:r>
      <w:r w:rsidR="00213D17" w:rsidRPr="00213D17">
        <w:rPr>
          <w:rFonts w:eastAsia="맑은 고딕"/>
          <w:b/>
          <w:bCs/>
          <w:lang w:eastAsia="ko-KR"/>
        </w:rPr>
        <w:t xml:space="preserve"> declared by the UE for the evaluation and operation.</w:t>
      </w:r>
    </w:p>
    <w:p w14:paraId="62E3617D" w14:textId="690492A6" w:rsidR="00DD5DF6" w:rsidRDefault="00F75984" w:rsidP="001425E0">
      <w:pPr>
        <w:spacing w:before="180"/>
        <w:jc w:val="both"/>
        <w:rPr>
          <w:bCs/>
          <w:szCs w:val="22"/>
          <w:lang w:eastAsia="ko-KR"/>
        </w:rPr>
      </w:pPr>
      <w:r>
        <w:rPr>
          <w:bCs/>
          <w:szCs w:val="22"/>
          <w:lang w:eastAsia="ko-KR"/>
        </w:rPr>
        <w:t>In addition</w:t>
      </w:r>
      <w:r w:rsidR="001425E0">
        <w:rPr>
          <w:bCs/>
          <w:szCs w:val="22"/>
          <w:lang w:eastAsia="ko-KR"/>
        </w:rPr>
        <w:t xml:space="preserve">, </w:t>
      </w:r>
      <w:r w:rsidR="00D960BB">
        <w:rPr>
          <w:bCs/>
          <w:szCs w:val="22"/>
          <w:lang w:eastAsia="ko-KR"/>
        </w:rPr>
        <w:t>due to the co-location of all of the antennas within the device, a simultaneous transmission analysis should also be performed to assess compliance with the power density requirement when all radios are transmitting at the maximum allowed power</w:t>
      </w:r>
      <w:r w:rsidR="00DE5376">
        <w:rPr>
          <w:bCs/>
          <w:szCs w:val="22"/>
          <w:lang w:eastAsia="ko-KR"/>
        </w:rPr>
        <w:t xml:space="preserve"> including FR2</w:t>
      </w:r>
      <w:r w:rsidR="00D960BB">
        <w:rPr>
          <w:bCs/>
          <w:szCs w:val="22"/>
          <w:lang w:eastAsia="ko-KR"/>
        </w:rPr>
        <w:t xml:space="preserve">. </w:t>
      </w:r>
      <w:r w:rsidR="00EB5EFC">
        <w:rPr>
          <w:bCs/>
          <w:szCs w:val="22"/>
          <w:lang w:eastAsia="ko-KR"/>
        </w:rPr>
        <w:t xml:space="preserve">In that sense, </w:t>
      </w:r>
      <w:r w:rsidR="00D960BB">
        <w:rPr>
          <w:bCs/>
          <w:szCs w:val="22"/>
          <w:lang w:eastAsia="ko-KR"/>
        </w:rPr>
        <w:t xml:space="preserve">the </w:t>
      </w:r>
      <w:r w:rsidR="00963DC8">
        <w:rPr>
          <w:bCs/>
          <w:szCs w:val="22"/>
          <w:lang w:eastAsia="ko-KR"/>
        </w:rPr>
        <w:t xml:space="preserve">declared </w:t>
      </w:r>
      <w:r w:rsidR="00D960BB">
        <w:rPr>
          <w:bCs/>
          <w:szCs w:val="22"/>
          <w:lang w:eastAsia="ko-KR"/>
        </w:rPr>
        <w:t xml:space="preserve">minimum separation distance </w:t>
      </w:r>
      <w:r w:rsidR="005B5927">
        <w:rPr>
          <w:bCs/>
          <w:szCs w:val="22"/>
          <w:lang w:eastAsia="ko-KR"/>
        </w:rPr>
        <w:t xml:space="preserve">corresponds to </w:t>
      </w:r>
      <w:r w:rsidR="00D960BB">
        <w:rPr>
          <w:bCs/>
          <w:szCs w:val="22"/>
          <w:lang w:eastAsia="ko-KR"/>
        </w:rPr>
        <w:t xml:space="preserve">the </w:t>
      </w:r>
      <w:r w:rsidR="005B5927">
        <w:rPr>
          <w:bCs/>
          <w:szCs w:val="22"/>
          <w:lang w:eastAsia="ko-KR"/>
        </w:rPr>
        <w:t xml:space="preserve">total supported </w:t>
      </w:r>
      <w:r w:rsidR="00D960BB">
        <w:rPr>
          <w:bCs/>
          <w:szCs w:val="22"/>
          <w:lang w:eastAsia="ko-KR"/>
        </w:rPr>
        <w:t>bands</w:t>
      </w:r>
      <w:r w:rsidR="00963DC8">
        <w:rPr>
          <w:bCs/>
          <w:szCs w:val="22"/>
          <w:lang w:eastAsia="ko-KR"/>
        </w:rPr>
        <w:t xml:space="preserve"> at a time</w:t>
      </w:r>
      <w:r w:rsidR="00D960BB">
        <w:rPr>
          <w:bCs/>
          <w:szCs w:val="22"/>
          <w:lang w:eastAsia="ko-KR"/>
        </w:rPr>
        <w:t xml:space="preserve">. </w:t>
      </w:r>
      <w:r w:rsidR="00AE1EBD">
        <w:rPr>
          <w:bCs/>
          <w:szCs w:val="22"/>
          <w:lang w:eastAsia="ko-KR"/>
        </w:rPr>
        <w:t xml:space="preserve">Table 1 </w:t>
      </w:r>
      <w:r w:rsidR="007C0197">
        <w:rPr>
          <w:bCs/>
          <w:szCs w:val="22"/>
          <w:lang w:eastAsia="ko-KR"/>
        </w:rPr>
        <w:t>show</w:t>
      </w:r>
      <w:r w:rsidR="00A82E82">
        <w:rPr>
          <w:bCs/>
          <w:szCs w:val="22"/>
          <w:lang w:eastAsia="ko-KR"/>
        </w:rPr>
        <w:t>s</w:t>
      </w:r>
      <w:r w:rsidR="00AE1EBD">
        <w:rPr>
          <w:bCs/>
          <w:szCs w:val="22"/>
          <w:lang w:eastAsia="ko-KR"/>
        </w:rPr>
        <w:t xml:space="preserve"> an example of the MPE evaluation report for the FWA device.</w:t>
      </w:r>
    </w:p>
    <w:p w14:paraId="1C7CBBF6" w14:textId="3C04A783" w:rsidR="00AE1EBD" w:rsidRPr="00AE1EBD" w:rsidRDefault="00AE1EBD" w:rsidP="00AE1EBD">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Pr>
          <w:rFonts w:eastAsia="맑은 고딕"/>
          <w:b/>
          <w:lang w:val="en-US" w:eastAsia="ko-KR"/>
        </w:rPr>
        <w:t>1</w:t>
      </w:r>
      <w:r w:rsidRPr="00AE1EBD">
        <w:rPr>
          <w:rFonts w:eastAsia="맑은 고딕"/>
          <w:b/>
          <w:lang w:val="en-US" w:eastAsia="ko-KR"/>
        </w:rPr>
        <w:t xml:space="preserve">: </w:t>
      </w:r>
      <w:r w:rsidR="00FB0490">
        <w:rPr>
          <w:rFonts w:eastAsia="맑은 고딕"/>
          <w:b/>
          <w:lang w:val="en-US" w:eastAsia="ko-KR"/>
        </w:rPr>
        <w:t>A</w:t>
      </w:r>
      <w:r w:rsidR="00FB0490" w:rsidRPr="00FB0490">
        <w:rPr>
          <w:rFonts w:eastAsia="맑은 고딕"/>
          <w:b/>
          <w:lang w:val="en-US" w:eastAsia="ko-KR"/>
        </w:rPr>
        <w:t>n examp</w:t>
      </w:r>
      <w:r w:rsidR="00D778C5">
        <w:rPr>
          <w:rFonts w:eastAsia="맑은 고딕"/>
          <w:b/>
          <w:lang w:val="en-US" w:eastAsia="ko-KR"/>
        </w:rPr>
        <w:t>le of the MPE evaluation for the FWA device (without duty</w:t>
      </w:r>
      <w:r w:rsidR="007A5967">
        <w:rPr>
          <w:rFonts w:eastAsia="맑은 고딕"/>
          <w:b/>
          <w:lang w:val="en-US" w:eastAsia="ko-KR"/>
        </w:rPr>
        <w:t xml:space="preserve"> </w:t>
      </w:r>
      <w:r w:rsidR="00D778C5">
        <w:rPr>
          <w:rFonts w:eastAsia="맑은 고딕"/>
          <w:b/>
          <w:lang w:val="en-US" w:eastAsia="ko-KR"/>
        </w:rPr>
        <w:t>cycle)</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C444DA" w14:paraId="164CD61A" w14:textId="6FC7B0C1" w:rsidTr="00DE3EBB">
        <w:tc>
          <w:tcPr>
            <w:tcW w:w="9737" w:type="dxa"/>
            <w:gridSpan w:val="7"/>
            <w:tcBorders>
              <w:top w:val="single" w:sz="12" w:space="0" w:color="auto"/>
              <w:left w:val="single" w:sz="12" w:space="0" w:color="auto"/>
              <w:right w:val="single" w:sz="12" w:space="0" w:color="auto"/>
            </w:tcBorders>
            <w:shd w:val="clear" w:color="auto" w:fill="FBD4B4" w:themeFill="accent6" w:themeFillTint="66"/>
          </w:tcPr>
          <w:p w14:paraId="5AD4D545" w14:textId="7D97186F" w:rsidR="00C444DA" w:rsidRPr="007C0197" w:rsidRDefault="00C444DA" w:rsidP="00FB0490">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C444DA" w14:paraId="37AF2881" w14:textId="3206AD55" w:rsidTr="00DE3EBB">
        <w:tc>
          <w:tcPr>
            <w:tcW w:w="1391" w:type="dxa"/>
            <w:tcBorders>
              <w:left w:val="single" w:sz="12" w:space="0" w:color="auto"/>
            </w:tcBorders>
            <w:shd w:val="clear" w:color="auto" w:fill="FBD4B4" w:themeFill="accent6" w:themeFillTint="66"/>
          </w:tcPr>
          <w:p w14:paraId="1CBE6888" w14:textId="4EC9196B"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BD4B4" w:themeFill="accent6" w:themeFillTint="66"/>
          </w:tcPr>
          <w:p w14:paraId="02173814" w14:textId="1A69FD06" w:rsidR="00C444DA" w:rsidRPr="00833BF8" w:rsidRDefault="00C444DA" w:rsidP="007C0197">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sidR="007C0197">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BD4B4" w:themeFill="accent6" w:themeFillTint="66"/>
          </w:tcPr>
          <w:p w14:paraId="4FBCEF04" w14:textId="6BE317DC" w:rsidR="00C444DA" w:rsidRPr="00833BF8" w:rsidRDefault="00C444DA" w:rsidP="00C444DA">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BD4B4" w:themeFill="accent6" w:themeFillTint="66"/>
          </w:tcPr>
          <w:p w14:paraId="1E2A3C7B" w14:textId="2DCE7F11"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BD4B4" w:themeFill="accent6" w:themeFillTint="66"/>
          </w:tcPr>
          <w:p w14:paraId="555EEDDC" w14:textId="5AA6D5A0"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BD4B4" w:themeFill="accent6" w:themeFillTint="66"/>
          </w:tcPr>
          <w:p w14:paraId="35D7ED16" w14:textId="297E0667"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BD4B4" w:themeFill="accent6" w:themeFillTint="66"/>
          </w:tcPr>
          <w:p w14:paraId="4534539F" w14:textId="56675C6B" w:rsidR="00C444DA" w:rsidRPr="00833BF8" w:rsidRDefault="00C444DA" w:rsidP="00FB0490">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C444DA" w14:paraId="197E8D05" w14:textId="0378C804" w:rsidTr="00DE3EBB">
        <w:tc>
          <w:tcPr>
            <w:tcW w:w="1391" w:type="dxa"/>
            <w:tcBorders>
              <w:left w:val="single" w:sz="12" w:space="0" w:color="auto"/>
            </w:tcBorders>
          </w:tcPr>
          <w:p w14:paraId="55B1A997" w14:textId="1D1E61C2"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561DDE36" w14:textId="6F8FB701" w:rsidR="00C444DA" w:rsidRPr="00C444DA" w:rsidRDefault="00C444DA" w:rsidP="00C444DA">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1BC3DFB2" w14:textId="4FCF1322" w:rsidR="00C444DA" w:rsidRPr="00C444DA" w:rsidRDefault="00C444DA" w:rsidP="00C444DA">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44698156" w14:textId="46B23B95"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EAF1DD" w:themeFill="accent3" w:themeFillTint="33"/>
          </w:tcPr>
          <w:p w14:paraId="1E9399A2" w14:textId="7919C616"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90</w:t>
            </w:r>
          </w:p>
        </w:tc>
        <w:tc>
          <w:tcPr>
            <w:tcW w:w="1559" w:type="dxa"/>
          </w:tcPr>
          <w:p w14:paraId="1F79AA14" w14:textId="0B3A971A" w:rsidR="00C444DA" w:rsidRPr="00FB0490" w:rsidRDefault="00C444DA" w:rsidP="00746135">
            <w:pPr>
              <w:spacing w:before="60" w:after="60"/>
              <w:jc w:val="center"/>
              <w:rPr>
                <w:rFonts w:ascii="Arial" w:hAnsi="Arial" w:cs="Arial"/>
                <w:bCs/>
                <w:sz w:val="18"/>
                <w:lang w:eastAsia="ko-KR"/>
              </w:rPr>
            </w:pPr>
            <w:r>
              <w:rPr>
                <w:rFonts w:ascii="Arial" w:hAnsi="Arial" w:cs="Arial" w:hint="eastAsia"/>
                <w:bCs/>
                <w:sz w:val="18"/>
                <w:lang w:eastAsia="ko-KR"/>
              </w:rPr>
              <w:t>0.98</w:t>
            </w:r>
            <w:r w:rsidR="001C72C8">
              <w:rPr>
                <w:rFonts w:ascii="Arial" w:hAnsi="Arial" w:cs="Arial"/>
                <w:bCs/>
                <w:sz w:val="18"/>
                <w:lang w:eastAsia="ko-KR"/>
              </w:rPr>
              <w:t>2</w:t>
            </w:r>
          </w:p>
        </w:tc>
        <w:tc>
          <w:tcPr>
            <w:tcW w:w="1095" w:type="dxa"/>
            <w:tcBorders>
              <w:right w:val="single" w:sz="12" w:space="0" w:color="auto"/>
            </w:tcBorders>
          </w:tcPr>
          <w:p w14:paraId="4B9DFF58" w14:textId="265413E5"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3D02E0CA" w14:textId="0759AE29" w:rsidTr="00DE3EBB">
        <w:tc>
          <w:tcPr>
            <w:tcW w:w="1391" w:type="dxa"/>
            <w:tcBorders>
              <w:left w:val="single" w:sz="12" w:space="0" w:color="auto"/>
            </w:tcBorders>
          </w:tcPr>
          <w:p w14:paraId="26F4C4CC" w14:textId="77605A60" w:rsidR="00C444DA" w:rsidRPr="00FB0490" w:rsidRDefault="0002031D" w:rsidP="00FB0490">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5D0C7051" w14:textId="08F13F32" w:rsidR="00C444DA"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172E80A2" w14:textId="388D9952"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23</w:t>
            </w:r>
          </w:p>
        </w:tc>
        <w:tc>
          <w:tcPr>
            <w:tcW w:w="1391" w:type="dxa"/>
          </w:tcPr>
          <w:p w14:paraId="6E097501" w14:textId="39CCB21F"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30</w:t>
            </w:r>
          </w:p>
        </w:tc>
        <w:tc>
          <w:tcPr>
            <w:tcW w:w="1519" w:type="dxa"/>
            <w:shd w:val="clear" w:color="auto" w:fill="EAF1DD" w:themeFill="accent3" w:themeFillTint="33"/>
          </w:tcPr>
          <w:p w14:paraId="7BDAA35E" w14:textId="2FBA6710"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90</w:t>
            </w:r>
          </w:p>
        </w:tc>
        <w:tc>
          <w:tcPr>
            <w:tcW w:w="1559" w:type="dxa"/>
          </w:tcPr>
          <w:p w14:paraId="0DBA3EAB" w14:textId="44041F83" w:rsidR="00C444DA" w:rsidRPr="00FB0490" w:rsidRDefault="00C444DA" w:rsidP="00746135">
            <w:pPr>
              <w:spacing w:before="60" w:after="60"/>
              <w:jc w:val="center"/>
              <w:rPr>
                <w:rFonts w:ascii="Arial" w:hAnsi="Arial" w:cs="Arial"/>
                <w:bCs/>
                <w:sz w:val="18"/>
                <w:lang w:eastAsia="ko-KR"/>
              </w:rPr>
            </w:pPr>
            <w:r>
              <w:rPr>
                <w:rFonts w:ascii="Arial" w:hAnsi="Arial" w:cs="Arial" w:hint="eastAsia"/>
                <w:bCs/>
                <w:sz w:val="18"/>
                <w:lang w:eastAsia="ko-KR"/>
              </w:rPr>
              <w:t>0.0</w:t>
            </w:r>
            <w:r w:rsidR="00746135">
              <w:rPr>
                <w:rFonts w:ascii="Arial" w:hAnsi="Arial" w:cs="Arial"/>
                <w:bCs/>
                <w:sz w:val="18"/>
                <w:lang w:eastAsia="ko-KR"/>
              </w:rPr>
              <w:t>1</w:t>
            </w:r>
            <w:r>
              <w:rPr>
                <w:rFonts w:ascii="Arial" w:hAnsi="Arial" w:cs="Arial" w:hint="eastAsia"/>
                <w:bCs/>
                <w:sz w:val="18"/>
                <w:lang w:eastAsia="ko-KR"/>
              </w:rPr>
              <w:t>0</w:t>
            </w:r>
          </w:p>
        </w:tc>
        <w:tc>
          <w:tcPr>
            <w:tcW w:w="1095" w:type="dxa"/>
            <w:tcBorders>
              <w:right w:val="single" w:sz="12" w:space="0" w:color="auto"/>
            </w:tcBorders>
          </w:tcPr>
          <w:p w14:paraId="167B108C" w14:textId="5D4D1318"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122BBE05" w14:textId="0A368070" w:rsidTr="00DE3EBB">
        <w:tc>
          <w:tcPr>
            <w:tcW w:w="1391" w:type="dxa"/>
            <w:tcBorders>
              <w:left w:val="single" w:sz="12" w:space="0" w:color="auto"/>
              <w:bottom w:val="single" w:sz="12" w:space="0" w:color="auto"/>
            </w:tcBorders>
          </w:tcPr>
          <w:p w14:paraId="327687D7" w14:textId="7D5FF644"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7851E2AC" w14:textId="6BD908CD" w:rsidR="00C444DA"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08461083" w14:textId="413DBB94"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02F4170F" w14:textId="4ACB28A0" w:rsidR="00C444DA" w:rsidRPr="00FB0490" w:rsidRDefault="00746135" w:rsidP="00FB0490">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EAF1DD" w:themeFill="accent3" w:themeFillTint="33"/>
          </w:tcPr>
          <w:p w14:paraId="69254708" w14:textId="607A7A90" w:rsidR="00C444DA" w:rsidRPr="00FB0490" w:rsidRDefault="00746135" w:rsidP="00FB0490">
            <w:pPr>
              <w:spacing w:before="60" w:after="60"/>
              <w:jc w:val="center"/>
              <w:rPr>
                <w:rFonts w:ascii="Arial" w:hAnsi="Arial" w:cs="Arial"/>
                <w:bCs/>
                <w:sz w:val="18"/>
                <w:lang w:eastAsia="ko-KR"/>
              </w:rPr>
            </w:pPr>
            <w:r>
              <w:rPr>
                <w:rFonts w:ascii="Arial" w:hAnsi="Arial" w:cs="Arial"/>
                <w:bCs/>
                <w:sz w:val="18"/>
                <w:lang w:eastAsia="ko-KR"/>
              </w:rPr>
              <w:t>90</w:t>
            </w:r>
          </w:p>
        </w:tc>
        <w:tc>
          <w:tcPr>
            <w:tcW w:w="1559" w:type="dxa"/>
            <w:tcBorders>
              <w:bottom w:val="single" w:sz="12" w:space="0" w:color="auto"/>
            </w:tcBorders>
          </w:tcPr>
          <w:p w14:paraId="5622DAAB" w14:textId="364F36CF"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67E9F74A" w14:textId="7C78032B"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C444DA" w14:paraId="2B25987F" w14:textId="15C0D157" w:rsidTr="00DE3EBB">
        <w:tc>
          <w:tcPr>
            <w:tcW w:w="1391" w:type="dxa"/>
            <w:tcBorders>
              <w:top w:val="single" w:sz="12" w:space="0" w:color="auto"/>
              <w:left w:val="nil"/>
              <w:bottom w:val="nil"/>
              <w:right w:val="nil"/>
            </w:tcBorders>
          </w:tcPr>
          <w:p w14:paraId="33258EDF" w14:textId="77777777"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0BA94A8" w14:textId="77777777"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2E6DEAC" w14:textId="7871CC61" w:rsidR="00C444DA" w:rsidRPr="00FB0490" w:rsidRDefault="00C444DA" w:rsidP="00FB0490">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2DF94846" w14:textId="77777777" w:rsidR="00C444DA" w:rsidRPr="00FB0490" w:rsidRDefault="00C444DA" w:rsidP="00FB0490">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4F566C76" w14:textId="793D2E6F" w:rsidR="00C444DA" w:rsidRPr="007C0197" w:rsidRDefault="00C444DA" w:rsidP="00FB0490">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418BCC33" w14:textId="16564386" w:rsidR="00C444DA" w:rsidRPr="00DE3EBB" w:rsidRDefault="009A2931" w:rsidP="00FB0490">
            <w:pPr>
              <w:spacing w:before="60" w:after="60"/>
              <w:jc w:val="center"/>
              <w:rPr>
                <w:rFonts w:ascii="Arial" w:hAnsi="Arial" w:cs="Arial"/>
                <w:bCs/>
                <w:color w:val="FF0000"/>
                <w:sz w:val="18"/>
                <w:lang w:eastAsia="ko-KR"/>
              </w:rPr>
            </w:pPr>
            <w:r>
              <w:rPr>
                <w:rFonts w:ascii="Arial" w:hAnsi="Arial" w:cs="Arial" w:hint="eastAsia"/>
                <w:bCs/>
                <w:color w:val="FF0000"/>
                <w:sz w:val="18"/>
                <w:lang w:eastAsia="ko-KR"/>
              </w:rPr>
              <w:t>0.992</w:t>
            </w:r>
          </w:p>
        </w:tc>
        <w:tc>
          <w:tcPr>
            <w:tcW w:w="1095" w:type="dxa"/>
            <w:tcBorders>
              <w:top w:val="single" w:sz="12" w:space="0" w:color="auto"/>
              <w:bottom w:val="single" w:sz="12" w:space="0" w:color="auto"/>
              <w:right w:val="single" w:sz="12" w:space="0" w:color="auto"/>
            </w:tcBorders>
          </w:tcPr>
          <w:p w14:paraId="212BA8F6" w14:textId="3F8C536E" w:rsidR="00C444DA" w:rsidRPr="00FB0490" w:rsidRDefault="00C444DA" w:rsidP="00FB0490">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457BE0F7" w14:textId="42614A1B" w:rsidR="002F5D72" w:rsidRDefault="00D801F7" w:rsidP="001425E0">
      <w:pPr>
        <w:spacing w:before="180"/>
        <w:jc w:val="both"/>
        <w:rPr>
          <w:bCs/>
          <w:szCs w:val="22"/>
          <w:lang w:eastAsia="ko-KR"/>
        </w:rPr>
      </w:pPr>
      <w:r>
        <w:rPr>
          <w:bCs/>
          <w:szCs w:val="22"/>
          <w:lang w:eastAsia="ko-KR"/>
        </w:rPr>
        <w:lastRenderedPageBreak/>
        <w:t xml:space="preserve">As shown in Table 1, the minimum </w:t>
      </w:r>
      <w:r w:rsidR="0057641C">
        <w:rPr>
          <w:bCs/>
          <w:szCs w:val="22"/>
          <w:lang w:eastAsia="ko-KR"/>
        </w:rPr>
        <w:t xml:space="preserve">measurement </w:t>
      </w:r>
      <w:r>
        <w:rPr>
          <w:bCs/>
          <w:szCs w:val="22"/>
          <w:lang w:eastAsia="ko-KR"/>
        </w:rPr>
        <w:t>distance is determined by the total transmitted maximum power. Since the NR FR2</w:t>
      </w:r>
      <w:r w:rsidR="002F5D72">
        <w:rPr>
          <w:bCs/>
          <w:szCs w:val="22"/>
          <w:lang w:eastAsia="ko-KR"/>
        </w:rPr>
        <w:t xml:space="preserve">, e.g., PC1 of FR2, </w:t>
      </w:r>
      <w:r>
        <w:rPr>
          <w:bCs/>
          <w:szCs w:val="22"/>
          <w:lang w:eastAsia="ko-KR"/>
        </w:rPr>
        <w:t xml:space="preserve">can achieve </w:t>
      </w:r>
      <w:r w:rsidR="002F5D72">
        <w:rPr>
          <w:bCs/>
          <w:szCs w:val="22"/>
          <w:lang w:eastAsia="ko-KR"/>
        </w:rPr>
        <w:t xml:space="preserve">the higher </w:t>
      </w:r>
      <w:r>
        <w:rPr>
          <w:bCs/>
          <w:szCs w:val="22"/>
          <w:lang w:eastAsia="ko-KR"/>
        </w:rPr>
        <w:t xml:space="preserve">EIRP </w:t>
      </w:r>
      <w:r w:rsidR="002F5D72">
        <w:rPr>
          <w:bCs/>
          <w:szCs w:val="22"/>
          <w:lang w:eastAsia="ko-KR"/>
        </w:rPr>
        <w:t>than other radios, there is no doubt that</w:t>
      </w:r>
      <w:r>
        <w:rPr>
          <w:bCs/>
          <w:szCs w:val="22"/>
          <w:lang w:eastAsia="ko-KR"/>
        </w:rPr>
        <w:t xml:space="preserve"> </w:t>
      </w:r>
      <w:r w:rsidR="002F5D72">
        <w:rPr>
          <w:bCs/>
          <w:szCs w:val="22"/>
          <w:lang w:eastAsia="ko-KR"/>
        </w:rPr>
        <w:t xml:space="preserve">the </w:t>
      </w:r>
      <w:r w:rsidR="00E64990">
        <w:rPr>
          <w:bCs/>
          <w:szCs w:val="22"/>
          <w:lang w:eastAsia="ko-KR"/>
        </w:rPr>
        <w:t xml:space="preserve">FR2 </w:t>
      </w:r>
      <w:r w:rsidR="009E163C">
        <w:rPr>
          <w:bCs/>
          <w:szCs w:val="22"/>
          <w:lang w:eastAsia="ko-KR"/>
        </w:rPr>
        <w:t xml:space="preserve">EIRP level is a dominant factor to determine </w:t>
      </w:r>
      <w:r w:rsidR="00E64990">
        <w:rPr>
          <w:bCs/>
          <w:szCs w:val="22"/>
          <w:lang w:eastAsia="ko-KR"/>
        </w:rPr>
        <w:t>the total MPE</w:t>
      </w:r>
      <w:r w:rsidR="002F5D72">
        <w:rPr>
          <w:bCs/>
          <w:szCs w:val="22"/>
          <w:lang w:eastAsia="ko-KR"/>
        </w:rPr>
        <w:t xml:space="preserve"> </w:t>
      </w:r>
      <w:r w:rsidR="0057641C">
        <w:rPr>
          <w:bCs/>
          <w:szCs w:val="22"/>
          <w:lang w:eastAsia="ko-KR"/>
        </w:rPr>
        <w:t xml:space="preserve">level </w:t>
      </w:r>
      <w:r w:rsidR="008353F3">
        <w:rPr>
          <w:bCs/>
          <w:szCs w:val="22"/>
          <w:lang w:eastAsia="ko-KR"/>
        </w:rPr>
        <w:t xml:space="preserve">and its measurement </w:t>
      </w:r>
      <w:r w:rsidR="002F5D72">
        <w:rPr>
          <w:bCs/>
          <w:szCs w:val="22"/>
          <w:lang w:eastAsia="ko-KR"/>
        </w:rPr>
        <w:t xml:space="preserve">distance </w:t>
      </w:r>
      <w:r w:rsidR="009E163C">
        <w:rPr>
          <w:bCs/>
          <w:szCs w:val="22"/>
          <w:lang w:eastAsia="ko-KR"/>
        </w:rPr>
        <w:t xml:space="preserve">to </w:t>
      </w:r>
      <w:r w:rsidR="008353F3">
        <w:rPr>
          <w:bCs/>
          <w:szCs w:val="22"/>
          <w:lang w:eastAsia="ko-KR"/>
        </w:rPr>
        <w:t xml:space="preserve">comply with the </w:t>
      </w:r>
      <w:r w:rsidR="0057641C">
        <w:rPr>
          <w:bCs/>
          <w:szCs w:val="22"/>
          <w:lang w:eastAsia="ko-KR"/>
        </w:rPr>
        <w:t xml:space="preserve">regulatory </w:t>
      </w:r>
      <w:r w:rsidR="008353F3">
        <w:rPr>
          <w:bCs/>
          <w:szCs w:val="22"/>
          <w:lang w:eastAsia="ko-KR"/>
        </w:rPr>
        <w:t xml:space="preserve">requirement </w:t>
      </w:r>
      <w:r w:rsidR="002F5D72">
        <w:rPr>
          <w:bCs/>
          <w:szCs w:val="22"/>
          <w:lang w:eastAsia="ko-KR"/>
        </w:rPr>
        <w:t xml:space="preserve">if the </w:t>
      </w:r>
      <w:r w:rsidR="008353F3">
        <w:rPr>
          <w:bCs/>
          <w:szCs w:val="22"/>
          <w:lang w:eastAsia="ko-KR"/>
        </w:rPr>
        <w:t>UE</w:t>
      </w:r>
      <w:r w:rsidR="002F5D72">
        <w:rPr>
          <w:bCs/>
          <w:szCs w:val="22"/>
          <w:lang w:eastAsia="ko-KR"/>
        </w:rPr>
        <w:t xml:space="preserve"> supports both FR1 and FR2.</w:t>
      </w:r>
    </w:p>
    <w:p w14:paraId="183E14AC" w14:textId="63A2CCC5" w:rsidR="002F5D72" w:rsidRDefault="002F5D72" w:rsidP="001425E0">
      <w:pPr>
        <w:spacing w:before="180"/>
        <w:jc w:val="both"/>
        <w:rPr>
          <w:bCs/>
          <w:szCs w:val="22"/>
          <w:lang w:eastAsia="ko-KR"/>
        </w:rPr>
      </w:pPr>
      <w:r>
        <w:rPr>
          <w:rFonts w:eastAsia="맑은 고딕"/>
          <w:b/>
          <w:u w:val="single"/>
          <w:lang w:eastAsia="ko-KR"/>
        </w:rPr>
        <w:t xml:space="preserve">Observation </w:t>
      </w:r>
      <w:r w:rsidR="008353F3">
        <w:rPr>
          <w:rFonts w:eastAsia="맑은 고딕"/>
          <w:b/>
          <w:u w:val="single"/>
          <w:lang w:eastAsia="ko-KR"/>
        </w:rPr>
        <w:t>3</w:t>
      </w:r>
      <w:r w:rsidRPr="00AA001E">
        <w:rPr>
          <w:rFonts w:eastAsia="맑은 고딕"/>
          <w:b/>
          <w:u w:val="single"/>
          <w:lang w:eastAsia="ko-KR"/>
        </w:rPr>
        <w:t>:</w:t>
      </w:r>
      <w:r w:rsidRPr="00AA001E">
        <w:rPr>
          <w:rFonts w:eastAsia="맑은 고딕"/>
          <w:b/>
          <w:lang w:eastAsia="ko-KR"/>
        </w:rPr>
        <w:t xml:space="preserve"> </w:t>
      </w:r>
      <w:r w:rsidR="008353F3">
        <w:rPr>
          <w:rFonts w:eastAsia="맑은 고딕"/>
          <w:b/>
          <w:bCs/>
          <w:lang w:eastAsia="ko-KR"/>
        </w:rPr>
        <w:t>I</w:t>
      </w:r>
      <w:r w:rsidR="008353F3" w:rsidRPr="008353F3">
        <w:rPr>
          <w:rFonts w:eastAsia="맑은 고딕"/>
          <w:b/>
          <w:bCs/>
          <w:lang w:eastAsia="ko-KR"/>
        </w:rPr>
        <w:t xml:space="preserve">f the </w:t>
      </w:r>
      <w:r w:rsidR="008353F3">
        <w:rPr>
          <w:rFonts w:eastAsia="맑은 고딕"/>
          <w:b/>
          <w:bCs/>
          <w:lang w:eastAsia="ko-KR"/>
        </w:rPr>
        <w:t>UE</w:t>
      </w:r>
      <w:r w:rsidR="008353F3" w:rsidRPr="008353F3">
        <w:rPr>
          <w:rFonts w:eastAsia="맑은 고딕"/>
          <w:b/>
          <w:bCs/>
          <w:lang w:eastAsia="ko-KR"/>
        </w:rPr>
        <w:t xml:space="preserve"> supports both FR1 and FR2</w:t>
      </w:r>
      <w:r w:rsidR="008353F3">
        <w:rPr>
          <w:rFonts w:eastAsia="맑은 고딕"/>
          <w:b/>
          <w:bCs/>
          <w:lang w:eastAsia="ko-KR"/>
        </w:rPr>
        <w:t xml:space="preserve">, </w:t>
      </w:r>
      <w:r w:rsidR="008353F3" w:rsidRPr="008353F3">
        <w:rPr>
          <w:rFonts w:eastAsia="맑은 고딕"/>
          <w:b/>
          <w:bCs/>
          <w:lang w:eastAsia="ko-KR"/>
        </w:rPr>
        <w:t xml:space="preserve">FR2 EIRP level is a dominant factor to determine the total MPE </w:t>
      </w:r>
      <w:r w:rsidR="0057641C">
        <w:rPr>
          <w:rFonts w:eastAsia="맑은 고딕"/>
          <w:b/>
          <w:bCs/>
          <w:lang w:eastAsia="ko-KR"/>
        </w:rPr>
        <w:t xml:space="preserve">level </w:t>
      </w:r>
      <w:r w:rsidR="008353F3" w:rsidRPr="008353F3">
        <w:rPr>
          <w:rFonts w:eastAsia="맑은 고딕"/>
          <w:b/>
          <w:bCs/>
          <w:lang w:eastAsia="ko-KR"/>
        </w:rPr>
        <w:t xml:space="preserve">and its measurement distance to comply with the </w:t>
      </w:r>
      <w:r w:rsidR="0057641C">
        <w:rPr>
          <w:rFonts w:eastAsia="맑은 고딕"/>
          <w:b/>
          <w:bCs/>
          <w:lang w:eastAsia="ko-KR"/>
        </w:rPr>
        <w:t xml:space="preserve">regulatory </w:t>
      </w:r>
      <w:r w:rsidR="008353F3" w:rsidRPr="008353F3">
        <w:rPr>
          <w:rFonts w:eastAsia="맑은 고딕"/>
          <w:b/>
          <w:bCs/>
          <w:lang w:eastAsia="ko-KR"/>
        </w:rPr>
        <w:t>requirement.</w:t>
      </w:r>
    </w:p>
    <w:p w14:paraId="58278FC4" w14:textId="535CAB46" w:rsidR="00AE1EBD" w:rsidRPr="00AE1EBD" w:rsidRDefault="00237045" w:rsidP="001425E0">
      <w:pPr>
        <w:spacing w:before="180"/>
        <w:jc w:val="both"/>
        <w:rPr>
          <w:bCs/>
          <w:szCs w:val="22"/>
          <w:lang w:val="en-US" w:eastAsia="ko-KR"/>
        </w:rPr>
      </w:pPr>
      <w:r>
        <w:rPr>
          <w:bCs/>
          <w:szCs w:val="22"/>
          <w:lang w:eastAsia="ko-KR"/>
        </w:rPr>
        <w:t xml:space="preserve">The duty cycle scheme can </w:t>
      </w:r>
      <w:r w:rsidR="00C01927">
        <w:rPr>
          <w:bCs/>
          <w:szCs w:val="22"/>
          <w:lang w:eastAsia="ko-KR"/>
        </w:rPr>
        <w:t xml:space="preserve">be </w:t>
      </w:r>
      <w:r>
        <w:rPr>
          <w:bCs/>
          <w:szCs w:val="22"/>
          <w:lang w:eastAsia="ko-KR"/>
        </w:rPr>
        <w:t>applied to the supported FR2 band as specified in TS 38.101-2</w:t>
      </w:r>
      <w:r w:rsidR="00C01927">
        <w:rPr>
          <w:bCs/>
          <w:szCs w:val="22"/>
          <w:lang w:eastAsia="ko-KR"/>
        </w:rPr>
        <w:t xml:space="preserve"> to improve the installation limit due to the separation distance </w:t>
      </w:r>
      <w:r>
        <w:rPr>
          <w:bCs/>
          <w:szCs w:val="22"/>
          <w:lang w:eastAsia="ko-KR"/>
        </w:rPr>
        <w:t xml:space="preserve">while </w:t>
      </w:r>
      <w:r w:rsidR="00C01927">
        <w:rPr>
          <w:bCs/>
          <w:szCs w:val="22"/>
          <w:lang w:eastAsia="ko-KR"/>
        </w:rPr>
        <w:t xml:space="preserve">keeping </w:t>
      </w:r>
      <w:r>
        <w:rPr>
          <w:bCs/>
          <w:szCs w:val="22"/>
          <w:lang w:eastAsia="ko-KR"/>
        </w:rPr>
        <w:t xml:space="preserve">the MPE compliance. </w:t>
      </w:r>
      <w:r w:rsidR="000D0D5E">
        <w:rPr>
          <w:bCs/>
          <w:szCs w:val="22"/>
          <w:lang w:eastAsia="ko-KR"/>
        </w:rPr>
        <w:t xml:space="preserve">Table 2 </w:t>
      </w:r>
      <w:r w:rsidR="00A82E82">
        <w:rPr>
          <w:bCs/>
          <w:szCs w:val="22"/>
          <w:lang w:eastAsia="ko-KR"/>
        </w:rPr>
        <w:t xml:space="preserve">is the </w:t>
      </w:r>
      <w:r w:rsidR="000D0D5E">
        <w:rPr>
          <w:bCs/>
          <w:szCs w:val="22"/>
          <w:lang w:eastAsia="ko-KR"/>
        </w:rPr>
        <w:t xml:space="preserve">example </w:t>
      </w:r>
      <w:r w:rsidR="00A82E82">
        <w:rPr>
          <w:bCs/>
          <w:szCs w:val="22"/>
          <w:lang w:eastAsia="ko-KR"/>
        </w:rPr>
        <w:t>scenario when</w:t>
      </w:r>
      <w:r w:rsidR="005D0729">
        <w:rPr>
          <w:bCs/>
          <w:szCs w:val="22"/>
          <w:lang w:eastAsia="ko-KR"/>
        </w:rPr>
        <w:t xml:space="preserve"> the</w:t>
      </w:r>
      <w:r w:rsidR="00A82E82">
        <w:rPr>
          <w:bCs/>
          <w:szCs w:val="22"/>
          <w:lang w:eastAsia="ko-KR"/>
        </w:rPr>
        <w:t xml:space="preserve"> maximum </w:t>
      </w:r>
      <w:r w:rsidR="005D0729">
        <w:rPr>
          <w:bCs/>
          <w:szCs w:val="22"/>
          <w:lang w:eastAsia="ko-KR"/>
        </w:rPr>
        <w:t xml:space="preserve">duty cycle </w:t>
      </w:r>
      <w:r w:rsidR="00C01927">
        <w:rPr>
          <w:bCs/>
          <w:szCs w:val="22"/>
          <w:lang w:eastAsia="ko-KR"/>
        </w:rPr>
        <w:t xml:space="preserve">is </w:t>
      </w:r>
      <w:r w:rsidR="005D0729">
        <w:rPr>
          <w:bCs/>
          <w:szCs w:val="22"/>
          <w:lang w:eastAsia="ko-KR"/>
        </w:rPr>
        <w:t>applie</w:t>
      </w:r>
      <w:r w:rsidR="00C01927">
        <w:rPr>
          <w:bCs/>
          <w:szCs w:val="22"/>
          <w:lang w:eastAsia="ko-KR"/>
        </w:rPr>
        <w:t>d</w:t>
      </w:r>
      <w:r w:rsidR="005D0729">
        <w:rPr>
          <w:bCs/>
          <w:szCs w:val="22"/>
          <w:lang w:eastAsia="ko-KR"/>
        </w:rPr>
        <w:t xml:space="preserve"> </w:t>
      </w:r>
      <w:r w:rsidR="007A695D">
        <w:rPr>
          <w:bCs/>
          <w:szCs w:val="22"/>
          <w:lang w:eastAsia="ko-KR"/>
        </w:rPr>
        <w:t xml:space="preserve">to the FR2 band </w:t>
      </w:r>
      <w:r w:rsidR="00A82E82">
        <w:rPr>
          <w:bCs/>
          <w:szCs w:val="22"/>
          <w:lang w:eastAsia="ko-KR"/>
        </w:rPr>
        <w:t>from Table 1</w:t>
      </w:r>
      <w:r w:rsidR="005D0729">
        <w:rPr>
          <w:bCs/>
          <w:szCs w:val="22"/>
          <w:lang w:eastAsia="ko-KR"/>
        </w:rPr>
        <w:t xml:space="preserve">. </w:t>
      </w:r>
    </w:p>
    <w:p w14:paraId="7DC1852E" w14:textId="0FE2B12F" w:rsidR="007C0197" w:rsidRPr="00AE1EBD" w:rsidRDefault="007C0197" w:rsidP="007C0197">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Pr>
          <w:rFonts w:eastAsia="맑은 고딕"/>
          <w:b/>
          <w:lang w:val="en-US" w:eastAsia="ko-KR"/>
        </w:rPr>
        <w:t>2</w:t>
      </w:r>
      <w:r w:rsidRPr="00AE1EBD">
        <w:rPr>
          <w:rFonts w:eastAsia="맑은 고딕"/>
          <w:b/>
          <w:lang w:val="en-US" w:eastAsia="ko-KR"/>
        </w:rPr>
        <w:t xml:space="preserve">: </w:t>
      </w:r>
      <w:r>
        <w:rPr>
          <w:rFonts w:eastAsia="맑은 고딕"/>
          <w:b/>
          <w:lang w:val="en-US" w:eastAsia="ko-KR"/>
        </w:rPr>
        <w:t>A</w:t>
      </w:r>
      <w:r w:rsidRPr="00FB0490">
        <w:rPr>
          <w:rFonts w:eastAsia="맑은 고딕"/>
          <w:b/>
          <w:lang w:val="en-US" w:eastAsia="ko-KR"/>
        </w:rPr>
        <w:t xml:space="preserve">n example of the MPE evaluation </w:t>
      </w:r>
      <w:r w:rsidR="00D778C5">
        <w:rPr>
          <w:rFonts w:eastAsia="맑은 고딕"/>
          <w:b/>
          <w:lang w:val="en-US" w:eastAsia="ko-KR"/>
        </w:rPr>
        <w:t>for the FWA device (with duty</w:t>
      </w:r>
      <w:r w:rsidR="007A5967">
        <w:rPr>
          <w:rFonts w:eastAsia="맑은 고딕"/>
          <w:b/>
          <w:lang w:val="en-US" w:eastAsia="ko-KR"/>
        </w:rPr>
        <w:t xml:space="preserve"> </w:t>
      </w:r>
      <w:r w:rsidR="00D778C5">
        <w:rPr>
          <w:rFonts w:eastAsia="맑은 고딕"/>
          <w:b/>
          <w:lang w:val="en-US" w:eastAsia="ko-KR"/>
        </w:rPr>
        <w:t>cycle</w:t>
      </w:r>
      <w:r w:rsidR="007A695D">
        <w:rPr>
          <w:rFonts w:eastAsia="맑은 고딕"/>
          <w:b/>
          <w:lang w:val="en-US" w:eastAsia="ko-KR"/>
        </w:rPr>
        <w:t xml:space="preserve"> for FR2</w:t>
      </w:r>
      <w:r w:rsidR="00D778C5">
        <w:rPr>
          <w:rFonts w:eastAsia="맑은 고딕"/>
          <w:b/>
          <w:lang w:val="en-US" w:eastAsia="ko-KR"/>
        </w:rPr>
        <w:t>)</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7C0197" w14:paraId="396D45E6" w14:textId="77777777" w:rsidTr="00DE3EBB">
        <w:tc>
          <w:tcPr>
            <w:tcW w:w="9737" w:type="dxa"/>
            <w:gridSpan w:val="7"/>
            <w:tcBorders>
              <w:top w:val="single" w:sz="12" w:space="0" w:color="auto"/>
              <w:left w:val="single" w:sz="12" w:space="0" w:color="auto"/>
              <w:right w:val="single" w:sz="12" w:space="0" w:color="auto"/>
            </w:tcBorders>
            <w:shd w:val="clear" w:color="auto" w:fill="FABF8F" w:themeFill="accent6" w:themeFillTint="99"/>
          </w:tcPr>
          <w:p w14:paraId="041F2223" w14:textId="77777777" w:rsidR="007C0197" w:rsidRPr="007C0197" w:rsidRDefault="007C0197" w:rsidP="001816F1">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DE3EBB" w14:paraId="319EA039" w14:textId="77777777" w:rsidTr="00DE3EBB">
        <w:tc>
          <w:tcPr>
            <w:tcW w:w="1391" w:type="dxa"/>
            <w:tcBorders>
              <w:left w:val="single" w:sz="12" w:space="0" w:color="auto"/>
            </w:tcBorders>
            <w:shd w:val="clear" w:color="auto" w:fill="FABF8F" w:themeFill="accent6" w:themeFillTint="99"/>
          </w:tcPr>
          <w:p w14:paraId="301F505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ABF8F" w:themeFill="accent6" w:themeFillTint="99"/>
          </w:tcPr>
          <w:p w14:paraId="3C59CD88"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ABF8F" w:themeFill="accent6" w:themeFillTint="99"/>
          </w:tcPr>
          <w:p w14:paraId="5C2EAF8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ABF8F" w:themeFill="accent6" w:themeFillTint="99"/>
          </w:tcPr>
          <w:p w14:paraId="06108EB6"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ABF8F" w:themeFill="accent6" w:themeFillTint="99"/>
          </w:tcPr>
          <w:p w14:paraId="443F863A"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ABF8F" w:themeFill="accent6" w:themeFillTint="99"/>
          </w:tcPr>
          <w:p w14:paraId="540D3C0E"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ABF8F" w:themeFill="accent6" w:themeFillTint="99"/>
          </w:tcPr>
          <w:p w14:paraId="1AC5CEE3" w14:textId="77777777" w:rsidR="007C0197" w:rsidRPr="00833BF8" w:rsidRDefault="007C0197" w:rsidP="001816F1">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7C0197" w14:paraId="2AD967AA" w14:textId="77777777" w:rsidTr="00DE3EBB">
        <w:tc>
          <w:tcPr>
            <w:tcW w:w="1391" w:type="dxa"/>
            <w:tcBorders>
              <w:left w:val="single" w:sz="12" w:space="0" w:color="auto"/>
            </w:tcBorders>
          </w:tcPr>
          <w:p w14:paraId="2D7588AB"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1108D96C" w14:textId="266BC8E7" w:rsidR="007C0197" w:rsidRPr="00C444DA" w:rsidRDefault="007C0197" w:rsidP="001816F1">
            <w:pPr>
              <w:spacing w:before="60" w:after="60"/>
              <w:jc w:val="center"/>
              <w:rPr>
                <w:rFonts w:ascii="Arial" w:hAnsi="Arial" w:cs="Arial"/>
                <w:bCs/>
                <w:sz w:val="18"/>
                <w:lang w:eastAsia="ko-KR"/>
              </w:rPr>
            </w:pPr>
            <w:r>
              <w:rPr>
                <w:rFonts w:ascii="Arial" w:hAnsi="Arial" w:cs="Arial"/>
                <w:bCs/>
                <w:sz w:val="18"/>
                <w:lang w:eastAsia="ko-KR"/>
              </w:rPr>
              <w:t>20</w:t>
            </w:r>
          </w:p>
        </w:tc>
        <w:tc>
          <w:tcPr>
            <w:tcW w:w="1391" w:type="dxa"/>
          </w:tcPr>
          <w:p w14:paraId="1B89BAC9" w14:textId="77777777" w:rsidR="007C0197" w:rsidRPr="00C444DA" w:rsidRDefault="007C0197" w:rsidP="001816F1">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0DCF6D7D" w14:textId="13ECDA8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F2DBDB" w:themeFill="accent2" w:themeFillTint="33"/>
          </w:tcPr>
          <w:p w14:paraId="69A81E4A" w14:textId="4C6F30E7"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Pr>
          <w:p w14:paraId="719EDA77" w14:textId="018421D4" w:rsidR="007C0197" w:rsidRPr="00FB0490" w:rsidRDefault="007C0197" w:rsidP="00746135">
            <w:pPr>
              <w:spacing w:before="60" w:after="60"/>
              <w:jc w:val="center"/>
              <w:rPr>
                <w:rFonts w:ascii="Arial" w:hAnsi="Arial" w:cs="Arial"/>
                <w:bCs/>
                <w:sz w:val="18"/>
                <w:lang w:eastAsia="ko-KR"/>
              </w:rPr>
            </w:pPr>
            <w:r>
              <w:rPr>
                <w:rFonts w:ascii="Arial" w:hAnsi="Arial" w:cs="Arial" w:hint="eastAsia"/>
                <w:bCs/>
                <w:sz w:val="18"/>
                <w:lang w:eastAsia="ko-KR"/>
              </w:rPr>
              <w:t>0.9</w:t>
            </w:r>
            <w:r w:rsidR="00746135">
              <w:rPr>
                <w:rFonts w:ascii="Arial" w:hAnsi="Arial" w:cs="Arial"/>
                <w:bCs/>
                <w:sz w:val="18"/>
                <w:lang w:eastAsia="ko-KR"/>
              </w:rPr>
              <w:t>47</w:t>
            </w:r>
          </w:p>
        </w:tc>
        <w:tc>
          <w:tcPr>
            <w:tcW w:w="1095" w:type="dxa"/>
            <w:tcBorders>
              <w:right w:val="single" w:sz="12" w:space="0" w:color="auto"/>
            </w:tcBorders>
          </w:tcPr>
          <w:p w14:paraId="76300269"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7C0197" w14:paraId="7D568CC1" w14:textId="77777777" w:rsidTr="00DE3EBB">
        <w:tc>
          <w:tcPr>
            <w:tcW w:w="1391" w:type="dxa"/>
            <w:tcBorders>
              <w:left w:val="single" w:sz="12" w:space="0" w:color="auto"/>
            </w:tcBorders>
          </w:tcPr>
          <w:p w14:paraId="716A9F6D" w14:textId="68C8ED72" w:rsidR="007C0197" w:rsidRPr="00FB0490" w:rsidRDefault="0002031D" w:rsidP="001816F1">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2272FB0E" w14:textId="77777777" w:rsidR="007C0197"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301615A3" w14:textId="7518165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23</w:t>
            </w:r>
          </w:p>
        </w:tc>
        <w:tc>
          <w:tcPr>
            <w:tcW w:w="1391" w:type="dxa"/>
          </w:tcPr>
          <w:p w14:paraId="5A48E7FA" w14:textId="7ED491E6"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30</w:t>
            </w:r>
          </w:p>
        </w:tc>
        <w:tc>
          <w:tcPr>
            <w:tcW w:w="1519" w:type="dxa"/>
            <w:shd w:val="clear" w:color="auto" w:fill="F2DBDB" w:themeFill="accent2" w:themeFillTint="33"/>
          </w:tcPr>
          <w:p w14:paraId="39F852E3" w14:textId="6AF5F3E8"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Pr>
          <w:p w14:paraId="0690ABFB" w14:textId="544682F1" w:rsidR="007C0197" w:rsidRPr="00FB0490" w:rsidRDefault="007C0197" w:rsidP="00746135">
            <w:pPr>
              <w:spacing w:before="60" w:after="60"/>
              <w:jc w:val="center"/>
              <w:rPr>
                <w:rFonts w:ascii="Arial" w:hAnsi="Arial" w:cs="Arial"/>
                <w:bCs/>
                <w:sz w:val="18"/>
                <w:lang w:eastAsia="ko-KR"/>
              </w:rPr>
            </w:pPr>
            <w:r>
              <w:rPr>
                <w:rFonts w:ascii="Arial" w:hAnsi="Arial" w:cs="Arial" w:hint="eastAsia"/>
                <w:bCs/>
                <w:sz w:val="18"/>
                <w:lang w:eastAsia="ko-KR"/>
              </w:rPr>
              <w:t>0.0</w:t>
            </w:r>
            <w:r w:rsidR="00746135">
              <w:rPr>
                <w:rFonts w:ascii="Arial" w:hAnsi="Arial" w:cs="Arial"/>
                <w:bCs/>
                <w:sz w:val="18"/>
                <w:lang w:eastAsia="ko-KR"/>
              </w:rPr>
              <w:t>47</w:t>
            </w:r>
          </w:p>
        </w:tc>
        <w:tc>
          <w:tcPr>
            <w:tcW w:w="1095" w:type="dxa"/>
            <w:tcBorders>
              <w:right w:val="single" w:sz="12" w:space="0" w:color="auto"/>
            </w:tcBorders>
          </w:tcPr>
          <w:p w14:paraId="772263AB"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E3EBB" w14:paraId="4BA66E30" w14:textId="77777777" w:rsidTr="00DE3EBB">
        <w:tc>
          <w:tcPr>
            <w:tcW w:w="1391" w:type="dxa"/>
            <w:tcBorders>
              <w:left w:val="single" w:sz="12" w:space="0" w:color="auto"/>
              <w:bottom w:val="single" w:sz="12" w:space="0" w:color="auto"/>
            </w:tcBorders>
          </w:tcPr>
          <w:p w14:paraId="7C62CF35"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75B41146" w14:textId="77777777" w:rsidR="007C0197"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18078F5C"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751389AC" w14:textId="5237148A" w:rsidR="007C0197" w:rsidRPr="00FB0490" w:rsidRDefault="00746135" w:rsidP="001816F1">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F2DBDB" w:themeFill="accent2" w:themeFillTint="33"/>
          </w:tcPr>
          <w:p w14:paraId="09956FBE" w14:textId="46CA263B" w:rsidR="007C0197" w:rsidRPr="00FB0490" w:rsidRDefault="00746135" w:rsidP="001816F1">
            <w:pPr>
              <w:spacing w:before="60" w:after="60"/>
              <w:jc w:val="center"/>
              <w:rPr>
                <w:rFonts w:ascii="Arial" w:hAnsi="Arial" w:cs="Arial"/>
                <w:bCs/>
                <w:sz w:val="18"/>
                <w:lang w:eastAsia="ko-KR"/>
              </w:rPr>
            </w:pPr>
            <w:r>
              <w:rPr>
                <w:rFonts w:ascii="Arial" w:hAnsi="Arial" w:cs="Arial"/>
                <w:bCs/>
                <w:sz w:val="18"/>
                <w:lang w:eastAsia="ko-KR"/>
              </w:rPr>
              <w:t>41</w:t>
            </w:r>
          </w:p>
        </w:tc>
        <w:tc>
          <w:tcPr>
            <w:tcW w:w="1559" w:type="dxa"/>
            <w:tcBorders>
              <w:bottom w:val="single" w:sz="12" w:space="0" w:color="auto"/>
            </w:tcBorders>
          </w:tcPr>
          <w:p w14:paraId="44EC80FF"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401DA096"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E3EBB" w14:paraId="62AD0A75" w14:textId="77777777" w:rsidTr="00DE3EBB">
        <w:tc>
          <w:tcPr>
            <w:tcW w:w="1391" w:type="dxa"/>
            <w:tcBorders>
              <w:top w:val="single" w:sz="12" w:space="0" w:color="auto"/>
              <w:left w:val="nil"/>
              <w:bottom w:val="nil"/>
              <w:right w:val="nil"/>
            </w:tcBorders>
          </w:tcPr>
          <w:p w14:paraId="4ADDFD28"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4145B994"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2AED38A3" w14:textId="77777777" w:rsidR="007C0197" w:rsidRPr="00FB0490" w:rsidRDefault="007C0197" w:rsidP="001816F1">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69A27ED5" w14:textId="77777777" w:rsidR="007C0197" w:rsidRPr="00FB0490" w:rsidRDefault="007C0197" w:rsidP="001816F1">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19E8A55F" w14:textId="77777777" w:rsidR="007C0197" w:rsidRPr="007C0197" w:rsidRDefault="007C0197" w:rsidP="001816F1">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0D1CE7E2" w14:textId="313049FF" w:rsidR="007C0197" w:rsidRPr="00FB0490" w:rsidRDefault="009A2931" w:rsidP="001816F1">
            <w:pPr>
              <w:spacing w:before="60" w:after="60"/>
              <w:jc w:val="center"/>
              <w:rPr>
                <w:rFonts w:ascii="Arial" w:hAnsi="Arial" w:cs="Arial"/>
                <w:bCs/>
                <w:sz w:val="18"/>
                <w:lang w:eastAsia="ko-KR"/>
              </w:rPr>
            </w:pPr>
            <w:r>
              <w:rPr>
                <w:rFonts w:ascii="Arial" w:hAnsi="Arial" w:cs="Arial" w:hint="eastAsia"/>
                <w:bCs/>
                <w:color w:val="FF0000"/>
                <w:sz w:val="18"/>
                <w:lang w:eastAsia="ko-KR"/>
              </w:rPr>
              <w:t>0.994</w:t>
            </w:r>
          </w:p>
        </w:tc>
        <w:tc>
          <w:tcPr>
            <w:tcW w:w="1095" w:type="dxa"/>
            <w:tcBorders>
              <w:top w:val="single" w:sz="12" w:space="0" w:color="auto"/>
              <w:bottom w:val="single" w:sz="12" w:space="0" w:color="auto"/>
              <w:right w:val="single" w:sz="12" w:space="0" w:color="auto"/>
            </w:tcBorders>
          </w:tcPr>
          <w:p w14:paraId="28F88FB0" w14:textId="77777777" w:rsidR="007C0197" w:rsidRPr="00FB0490" w:rsidRDefault="007C0197" w:rsidP="001816F1">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4F3171B3" w14:textId="4EB8D5DC" w:rsidR="007C0197" w:rsidRDefault="00A82E82" w:rsidP="001425E0">
      <w:pPr>
        <w:spacing w:before="180"/>
        <w:jc w:val="both"/>
        <w:rPr>
          <w:bCs/>
          <w:szCs w:val="22"/>
          <w:lang w:eastAsia="ko-KR"/>
        </w:rPr>
      </w:pPr>
      <w:r>
        <w:rPr>
          <w:bCs/>
          <w:szCs w:val="22"/>
          <w:lang w:eastAsia="ko-KR"/>
        </w:rPr>
        <w:t xml:space="preserve">As indicated in Table 2, </w:t>
      </w:r>
      <w:r w:rsidR="00986B10">
        <w:rPr>
          <w:rFonts w:hint="eastAsia"/>
          <w:bCs/>
          <w:szCs w:val="22"/>
          <w:lang w:eastAsia="ko-KR"/>
        </w:rPr>
        <w:t xml:space="preserve">the </w:t>
      </w:r>
      <w:r w:rsidR="00986B10">
        <w:rPr>
          <w:bCs/>
          <w:szCs w:val="22"/>
          <w:lang w:eastAsia="ko-KR"/>
        </w:rPr>
        <w:t xml:space="preserve">introduction of the </w:t>
      </w:r>
      <w:r w:rsidR="00986B10">
        <w:rPr>
          <w:rFonts w:hint="eastAsia"/>
          <w:bCs/>
          <w:szCs w:val="22"/>
          <w:lang w:eastAsia="ko-KR"/>
        </w:rPr>
        <w:t xml:space="preserve">duty cycle </w:t>
      </w:r>
      <w:r w:rsidR="007A695D">
        <w:rPr>
          <w:bCs/>
          <w:szCs w:val="22"/>
          <w:lang w:eastAsia="ko-KR"/>
        </w:rPr>
        <w:t xml:space="preserve">scheme </w:t>
      </w:r>
      <w:r w:rsidR="007A5967">
        <w:rPr>
          <w:bCs/>
          <w:szCs w:val="22"/>
          <w:lang w:eastAsia="ko-KR"/>
        </w:rPr>
        <w:t xml:space="preserve">definitely </w:t>
      </w:r>
      <w:r w:rsidR="00986B10">
        <w:rPr>
          <w:bCs/>
          <w:szCs w:val="22"/>
          <w:lang w:eastAsia="ko-KR"/>
        </w:rPr>
        <w:t>contribute</w:t>
      </w:r>
      <w:r w:rsidR="007A5967">
        <w:rPr>
          <w:bCs/>
          <w:szCs w:val="22"/>
          <w:lang w:eastAsia="ko-KR"/>
        </w:rPr>
        <w:t>s</w:t>
      </w:r>
      <w:r w:rsidR="00986B10">
        <w:rPr>
          <w:bCs/>
          <w:szCs w:val="22"/>
          <w:lang w:eastAsia="ko-KR"/>
        </w:rPr>
        <w:t xml:space="preserve"> to a relaxed </w:t>
      </w:r>
      <w:r w:rsidR="007A5967">
        <w:rPr>
          <w:bCs/>
          <w:szCs w:val="22"/>
          <w:lang w:eastAsia="ko-KR"/>
        </w:rPr>
        <w:t>minimum</w:t>
      </w:r>
      <w:r w:rsidR="00986B10">
        <w:rPr>
          <w:bCs/>
          <w:szCs w:val="22"/>
          <w:lang w:eastAsia="ko-KR"/>
        </w:rPr>
        <w:t xml:space="preserve"> </w:t>
      </w:r>
      <w:r w:rsidR="007A5967">
        <w:rPr>
          <w:bCs/>
          <w:szCs w:val="22"/>
          <w:lang w:eastAsia="ko-KR"/>
        </w:rPr>
        <w:t xml:space="preserve">separation </w:t>
      </w:r>
      <w:r w:rsidR="00986B10">
        <w:rPr>
          <w:bCs/>
          <w:szCs w:val="22"/>
          <w:lang w:eastAsia="ko-KR"/>
        </w:rPr>
        <w:t xml:space="preserve">distance </w:t>
      </w:r>
      <w:r w:rsidR="007A695D">
        <w:rPr>
          <w:bCs/>
          <w:szCs w:val="22"/>
          <w:lang w:eastAsia="ko-KR"/>
        </w:rPr>
        <w:t xml:space="preserve">limitation </w:t>
      </w:r>
      <w:r w:rsidR="00986B10">
        <w:rPr>
          <w:bCs/>
          <w:szCs w:val="22"/>
          <w:lang w:eastAsia="ko-KR"/>
        </w:rPr>
        <w:t xml:space="preserve">for the FWA deployment, and it </w:t>
      </w:r>
      <w:r w:rsidR="007A5967">
        <w:rPr>
          <w:bCs/>
          <w:szCs w:val="22"/>
          <w:lang w:eastAsia="ko-KR"/>
        </w:rPr>
        <w:t xml:space="preserve">is </w:t>
      </w:r>
      <w:r w:rsidR="00817B3F">
        <w:rPr>
          <w:bCs/>
          <w:szCs w:val="22"/>
          <w:lang w:eastAsia="ko-KR"/>
        </w:rPr>
        <w:t>also</w:t>
      </w:r>
      <w:r w:rsidR="007A5967">
        <w:rPr>
          <w:bCs/>
          <w:szCs w:val="22"/>
          <w:lang w:eastAsia="ko-KR"/>
        </w:rPr>
        <w:t xml:space="preserve"> </w:t>
      </w:r>
      <w:r w:rsidR="00986B10">
        <w:rPr>
          <w:bCs/>
          <w:szCs w:val="22"/>
          <w:lang w:eastAsia="ko-KR"/>
        </w:rPr>
        <w:t xml:space="preserve">beneficial for the high power UE </w:t>
      </w:r>
      <w:r w:rsidR="007A5967">
        <w:rPr>
          <w:bCs/>
          <w:szCs w:val="22"/>
          <w:lang w:eastAsia="ko-KR"/>
        </w:rPr>
        <w:t xml:space="preserve">operation </w:t>
      </w:r>
      <w:r w:rsidR="00986B10">
        <w:rPr>
          <w:bCs/>
          <w:szCs w:val="22"/>
          <w:lang w:eastAsia="ko-KR"/>
        </w:rPr>
        <w:t xml:space="preserve">in FR1 </w:t>
      </w:r>
      <w:r w:rsidR="007A5967">
        <w:rPr>
          <w:bCs/>
          <w:szCs w:val="22"/>
          <w:lang w:eastAsia="ko-KR"/>
        </w:rPr>
        <w:t xml:space="preserve">to meet the MPE requirement </w:t>
      </w:r>
      <w:r w:rsidR="00E47EF5">
        <w:rPr>
          <w:bCs/>
          <w:szCs w:val="22"/>
          <w:lang w:eastAsia="ko-KR"/>
        </w:rPr>
        <w:t xml:space="preserve">by adopting the same solution </w:t>
      </w:r>
      <w:r w:rsidR="007A5967">
        <w:rPr>
          <w:bCs/>
          <w:szCs w:val="22"/>
          <w:lang w:eastAsia="ko-KR"/>
        </w:rPr>
        <w:t xml:space="preserve">as the current SAR </w:t>
      </w:r>
      <w:r w:rsidR="00E47EF5">
        <w:rPr>
          <w:bCs/>
          <w:szCs w:val="22"/>
          <w:lang w:eastAsia="ko-KR"/>
        </w:rPr>
        <w:t>schemes</w:t>
      </w:r>
      <w:r w:rsidR="007A5967">
        <w:rPr>
          <w:bCs/>
          <w:szCs w:val="22"/>
          <w:lang w:eastAsia="ko-KR"/>
        </w:rPr>
        <w:t xml:space="preserve"> for smartphones</w:t>
      </w:r>
      <w:r w:rsidR="00986B10">
        <w:rPr>
          <w:bCs/>
          <w:szCs w:val="22"/>
          <w:lang w:eastAsia="ko-KR"/>
        </w:rPr>
        <w:t>.</w:t>
      </w:r>
    </w:p>
    <w:p w14:paraId="22C34B76" w14:textId="3799F6E9" w:rsidR="007A5967" w:rsidRDefault="007A5967" w:rsidP="007A5967">
      <w:pPr>
        <w:spacing w:before="180"/>
        <w:jc w:val="both"/>
        <w:rPr>
          <w:bCs/>
          <w:szCs w:val="22"/>
          <w:lang w:eastAsia="ko-KR"/>
        </w:rPr>
      </w:pPr>
      <w:r>
        <w:rPr>
          <w:rFonts w:eastAsia="맑은 고딕"/>
          <w:b/>
          <w:u w:val="single"/>
          <w:lang w:eastAsia="ko-KR"/>
        </w:rPr>
        <w:t>Observation 4</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D</w:t>
      </w:r>
      <w:r w:rsidRPr="007A5967">
        <w:rPr>
          <w:rFonts w:eastAsia="맑은 고딕" w:hint="eastAsia"/>
          <w:b/>
          <w:bCs/>
          <w:lang w:eastAsia="ko-KR"/>
        </w:rPr>
        <w:t xml:space="preserve">uty cycle </w:t>
      </w:r>
      <w:r w:rsidR="007A695D">
        <w:rPr>
          <w:rFonts w:eastAsia="맑은 고딕"/>
          <w:b/>
          <w:bCs/>
          <w:lang w:eastAsia="ko-KR"/>
        </w:rPr>
        <w:t xml:space="preserve">scheme </w:t>
      </w:r>
      <w:r w:rsidRPr="007A5967">
        <w:rPr>
          <w:rFonts w:eastAsia="맑은 고딕"/>
          <w:b/>
          <w:bCs/>
          <w:lang w:eastAsia="ko-KR"/>
        </w:rPr>
        <w:t xml:space="preserve">definitely contributes to a relaxed minimum separation distance </w:t>
      </w:r>
      <w:r w:rsidR="007A695D">
        <w:rPr>
          <w:rFonts w:eastAsia="맑은 고딕"/>
          <w:b/>
          <w:bCs/>
          <w:lang w:eastAsia="ko-KR"/>
        </w:rPr>
        <w:t xml:space="preserve">limitation </w:t>
      </w:r>
      <w:r w:rsidRPr="007A5967">
        <w:rPr>
          <w:rFonts w:eastAsia="맑은 고딕"/>
          <w:b/>
          <w:bCs/>
          <w:lang w:eastAsia="ko-KR"/>
        </w:rPr>
        <w:t>for the FWA deployment, and it is also beneficial for the high power UE operation in FR1 to meet the MPE requirement.</w:t>
      </w:r>
    </w:p>
    <w:p w14:paraId="2354F76F" w14:textId="1EA3C915" w:rsidR="00E47EF5" w:rsidRDefault="00A64873" w:rsidP="00E47EF5">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00E47EF5" w:rsidRPr="00AA001E">
        <w:rPr>
          <w:rFonts w:eastAsia="맑은 고딕"/>
          <w:b/>
          <w:u w:val="single"/>
          <w:lang w:eastAsia="ko-KR"/>
        </w:rPr>
        <w:t>:</w:t>
      </w:r>
      <w:r w:rsidR="00E47EF5" w:rsidRPr="00AA001E">
        <w:rPr>
          <w:rFonts w:eastAsia="맑은 고딕"/>
          <w:b/>
          <w:lang w:eastAsia="ko-KR"/>
        </w:rPr>
        <w:t xml:space="preserve"> </w:t>
      </w:r>
      <w:r w:rsidR="00E47EF5">
        <w:rPr>
          <w:rFonts w:eastAsia="맑은 고딕"/>
          <w:b/>
          <w:lang w:eastAsia="ko-KR"/>
        </w:rPr>
        <w:t xml:space="preserve">The simplest method to handle the MPE requirement is to adopt </w:t>
      </w:r>
      <w:r w:rsidR="00E47EF5" w:rsidRPr="00E47EF5">
        <w:rPr>
          <w:rFonts w:eastAsia="맑은 고딕"/>
          <w:b/>
          <w:bCs/>
          <w:lang w:eastAsia="ko-KR"/>
        </w:rPr>
        <w:t xml:space="preserve">the same </w:t>
      </w:r>
      <w:r w:rsidR="00E47EF5">
        <w:rPr>
          <w:rFonts w:eastAsia="맑은 고딕"/>
          <w:b/>
          <w:bCs/>
          <w:lang w:eastAsia="ko-KR"/>
        </w:rPr>
        <w:t>solution as</w:t>
      </w:r>
      <w:r w:rsidR="00E47EF5" w:rsidRPr="00E47EF5">
        <w:rPr>
          <w:rFonts w:eastAsia="맑은 고딕"/>
          <w:b/>
          <w:bCs/>
          <w:lang w:eastAsia="ko-KR"/>
        </w:rPr>
        <w:t xml:space="preserve"> the current SAR </w:t>
      </w:r>
      <w:r w:rsidR="00E47EF5">
        <w:rPr>
          <w:rFonts w:eastAsia="맑은 고딕"/>
          <w:b/>
          <w:bCs/>
          <w:lang w:eastAsia="ko-KR"/>
        </w:rPr>
        <w:t>schemes</w:t>
      </w:r>
      <w:r w:rsidR="00E47EF5" w:rsidRPr="00E47EF5">
        <w:rPr>
          <w:rFonts w:eastAsia="맑은 고딕"/>
          <w:b/>
          <w:bCs/>
          <w:lang w:eastAsia="ko-KR"/>
        </w:rPr>
        <w:t xml:space="preserve"> for smartphones.</w:t>
      </w:r>
    </w:p>
    <w:p w14:paraId="033508B6" w14:textId="29632B6A" w:rsidR="007A7600" w:rsidRDefault="006E768F" w:rsidP="00EF11B9">
      <w:pPr>
        <w:spacing w:before="180"/>
        <w:jc w:val="both"/>
        <w:rPr>
          <w:bCs/>
          <w:szCs w:val="22"/>
          <w:lang w:eastAsia="ko-KR"/>
        </w:rPr>
      </w:pPr>
      <w:r>
        <w:rPr>
          <w:bCs/>
          <w:szCs w:val="22"/>
          <w:lang w:eastAsia="ko-KR"/>
        </w:rPr>
        <w:t>Otherwise, t</w:t>
      </w:r>
      <w:r w:rsidR="00A90320">
        <w:rPr>
          <w:bCs/>
          <w:szCs w:val="22"/>
          <w:lang w:eastAsia="ko-KR"/>
        </w:rPr>
        <w:t xml:space="preserve">aking into account observations above, </w:t>
      </w:r>
      <w:r w:rsidR="00F839F9">
        <w:rPr>
          <w:bCs/>
          <w:szCs w:val="22"/>
          <w:lang w:eastAsia="ko-KR"/>
        </w:rPr>
        <w:t xml:space="preserve">a similar duty cycle solution </w:t>
      </w:r>
      <w:r w:rsidR="00F431C2">
        <w:rPr>
          <w:bCs/>
          <w:szCs w:val="22"/>
          <w:lang w:eastAsia="ko-KR"/>
        </w:rPr>
        <w:t xml:space="preserve">to that of </w:t>
      </w:r>
      <w:r w:rsidR="00F839F9">
        <w:rPr>
          <w:bCs/>
          <w:szCs w:val="22"/>
          <w:lang w:eastAsia="ko-KR"/>
        </w:rPr>
        <w:t>FR2 bands</w:t>
      </w:r>
      <w:r w:rsidR="00F431C2">
        <w:rPr>
          <w:bCs/>
          <w:szCs w:val="22"/>
          <w:lang w:eastAsia="ko-KR"/>
        </w:rPr>
        <w:t xml:space="preserve"> which is applicable all FR2 power classes including FWA UE</w:t>
      </w:r>
      <w:r w:rsidR="00F839F9">
        <w:rPr>
          <w:bCs/>
          <w:szCs w:val="22"/>
          <w:lang w:eastAsia="ko-KR"/>
        </w:rPr>
        <w:t xml:space="preserve">, i.e., </w:t>
      </w:r>
      <w:r w:rsidR="00F839F9" w:rsidRPr="004A224A">
        <w:rPr>
          <w:bCs/>
          <w:i/>
          <w:szCs w:val="22"/>
          <w:lang w:eastAsia="ko-KR"/>
        </w:rPr>
        <w:t>maxUplinkDutyC</w:t>
      </w:r>
      <w:r w:rsidR="00F839F9">
        <w:rPr>
          <w:bCs/>
          <w:i/>
          <w:szCs w:val="22"/>
          <w:lang w:eastAsia="ko-KR"/>
        </w:rPr>
        <w:t>ycle</w:t>
      </w:r>
      <w:r w:rsidR="00F839F9" w:rsidRPr="004A224A">
        <w:rPr>
          <w:bCs/>
          <w:i/>
          <w:szCs w:val="22"/>
          <w:lang w:eastAsia="ko-KR"/>
        </w:rPr>
        <w:t>-FR</w:t>
      </w:r>
      <w:r w:rsidR="00F839F9">
        <w:rPr>
          <w:bCs/>
          <w:i/>
          <w:szCs w:val="22"/>
          <w:lang w:eastAsia="ko-KR"/>
        </w:rPr>
        <w:t>2</w:t>
      </w:r>
      <w:r w:rsidR="00B95113">
        <w:rPr>
          <w:bCs/>
          <w:szCs w:val="22"/>
          <w:lang w:eastAsia="ko-KR"/>
        </w:rPr>
        <w:t>.</w:t>
      </w:r>
      <w:r w:rsidR="00F431C2">
        <w:rPr>
          <w:bCs/>
          <w:szCs w:val="22"/>
          <w:lang w:eastAsia="ko-KR"/>
        </w:rPr>
        <w:t xml:space="preserve"> </w:t>
      </w:r>
      <w:r w:rsidR="00B95113">
        <w:rPr>
          <w:bCs/>
          <w:szCs w:val="22"/>
          <w:lang w:eastAsia="ko-KR"/>
        </w:rPr>
        <w:t xml:space="preserve">It </w:t>
      </w:r>
      <w:r w:rsidR="00F839F9">
        <w:rPr>
          <w:bCs/>
          <w:szCs w:val="22"/>
          <w:lang w:eastAsia="ko-KR"/>
        </w:rPr>
        <w:t xml:space="preserve">can be a </w:t>
      </w:r>
      <w:r w:rsidR="0036376D">
        <w:rPr>
          <w:bCs/>
          <w:szCs w:val="22"/>
          <w:lang w:eastAsia="ko-KR"/>
        </w:rPr>
        <w:t>better alternative</w:t>
      </w:r>
      <w:r w:rsidR="00F839F9">
        <w:rPr>
          <w:bCs/>
          <w:szCs w:val="22"/>
          <w:lang w:eastAsia="ko-KR"/>
        </w:rPr>
        <w:t xml:space="preserve"> for </w:t>
      </w:r>
      <w:r w:rsidR="00D4493C">
        <w:rPr>
          <w:bCs/>
          <w:szCs w:val="22"/>
          <w:lang w:eastAsia="ko-KR"/>
        </w:rPr>
        <w:t xml:space="preserve">the </w:t>
      </w:r>
      <w:r w:rsidR="00F839F9">
        <w:rPr>
          <w:bCs/>
          <w:szCs w:val="22"/>
          <w:lang w:eastAsia="ko-KR"/>
        </w:rPr>
        <w:t xml:space="preserve">high power </w:t>
      </w:r>
      <w:r w:rsidR="00D4493C">
        <w:rPr>
          <w:bCs/>
          <w:szCs w:val="22"/>
          <w:lang w:eastAsia="ko-KR"/>
        </w:rPr>
        <w:t xml:space="preserve">FWA </w:t>
      </w:r>
      <w:r w:rsidR="00F839F9">
        <w:rPr>
          <w:bCs/>
          <w:szCs w:val="22"/>
          <w:lang w:eastAsia="ko-KR"/>
        </w:rPr>
        <w:t>UE in FR1</w:t>
      </w:r>
      <w:r w:rsidR="00D4493C">
        <w:rPr>
          <w:bCs/>
          <w:szCs w:val="22"/>
          <w:lang w:eastAsia="ko-KR"/>
        </w:rPr>
        <w:t xml:space="preserve"> </w:t>
      </w:r>
      <w:r w:rsidR="00F839F9">
        <w:rPr>
          <w:bCs/>
          <w:szCs w:val="22"/>
          <w:lang w:eastAsia="ko-KR"/>
        </w:rPr>
        <w:t xml:space="preserve">in terms of </w:t>
      </w:r>
      <w:r w:rsidR="00F3208A">
        <w:rPr>
          <w:bCs/>
          <w:szCs w:val="22"/>
          <w:lang w:eastAsia="ko-KR"/>
        </w:rPr>
        <w:t xml:space="preserve">minimizing </w:t>
      </w:r>
      <w:r w:rsidR="00E700F5">
        <w:rPr>
          <w:bCs/>
          <w:szCs w:val="22"/>
          <w:lang w:eastAsia="ko-KR"/>
        </w:rPr>
        <w:t xml:space="preserve">the </w:t>
      </w:r>
      <w:r w:rsidR="00F3208A">
        <w:rPr>
          <w:bCs/>
          <w:szCs w:val="22"/>
          <w:lang w:eastAsia="ko-KR"/>
        </w:rPr>
        <w:t xml:space="preserve">uplink scheduling </w:t>
      </w:r>
      <w:r w:rsidR="007A7600">
        <w:rPr>
          <w:bCs/>
          <w:szCs w:val="22"/>
          <w:lang w:eastAsia="ko-KR"/>
        </w:rPr>
        <w:t>limitation</w:t>
      </w:r>
      <w:r w:rsidR="00E700F5">
        <w:rPr>
          <w:bCs/>
          <w:szCs w:val="22"/>
          <w:lang w:eastAsia="ko-KR"/>
        </w:rPr>
        <w:t xml:space="preserve">. For example, </w:t>
      </w:r>
      <w:r w:rsidR="007A7600">
        <w:rPr>
          <w:bCs/>
          <w:szCs w:val="22"/>
          <w:lang w:eastAsia="ko-KR"/>
        </w:rPr>
        <w:t xml:space="preserve">6dB enhancement of the conducted power for the NR FR1 band can increase the measurement distance </w:t>
      </w:r>
      <w:r w:rsidR="00D01711">
        <w:rPr>
          <w:bCs/>
          <w:szCs w:val="22"/>
          <w:lang w:eastAsia="ko-KR"/>
        </w:rPr>
        <w:t>by</w:t>
      </w:r>
      <w:r w:rsidR="007A7600">
        <w:rPr>
          <w:bCs/>
          <w:szCs w:val="22"/>
          <w:lang w:eastAsia="ko-KR"/>
        </w:rPr>
        <w:t xml:space="preserve"> </w:t>
      </w:r>
      <w:r w:rsidR="00D01711">
        <w:rPr>
          <w:bCs/>
          <w:szCs w:val="22"/>
          <w:lang w:eastAsia="ko-KR"/>
        </w:rPr>
        <w:t xml:space="preserve">up to </w:t>
      </w:r>
      <w:r w:rsidR="007A7600">
        <w:rPr>
          <w:bCs/>
          <w:szCs w:val="22"/>
          <w:lang w:eastAsia="ko-KR"/>
        </w:rPr>
        <w:t xml:space="preserve">3cm </w:t>
      </w:r>
      <w:r w:rsidR="00D01711">
        <w:rPr>
          <w:bCs/>
          <w:szCs w:val="22"/>
          <w:lang w:eastAsia="ko-KR"/>
        </w:rPr>
        <w:t xml:space="preserve">without the maximum uplink duty cycle of 25% </w:t>
      </w:r>
      <w:r w:rsidR="00D01711">
        <w:rPr>
          <w:bCs/>
          <w:szCs w:val="22"/>
          <w:lang w:eastAsia="ko-KR"/>
        </w:rPr>
        <w:t>as shown in Table 3</w:t>
      </w:r>
      <w:r w:rsidR="00D01711">
        <w:rPr>
          <w:bCs/>
          <w:szCs w:val="22"/>
          <w:lang w:eastAsia="ko-KR"/>
        </w:rPr>
        <w:t>.</w:t>
      </w:r>
    </w:p>
    <w:p w14:paraId="57240A0D" w14:textId="556A1FA1" w:rsidR="00D01711" w:rsidRPr="00AE1EBD" w:rsidRDefault="00D01711" w:rsidP="00D01711">
      <w:pPr>
        <w:overflowPunct w:val="0"/>
        <w:autoSpaceDE w:val="0"/>
        <w:autoSpaceDN w:val="0"/>
        <w:adjustRightInd w:val="0"/>
        <w:spacing w:before="240" w:after="120"/>
        <w:jc w:val="center"/>
        <w:rPr>
          <w:rFonts w:eastAsia="맑은 고딕"/>
          <w:b/>
          <w:lang w:val="en-US" w:eastAsia="ko-KR"/>
        </w:rPr>
      </w:pPr>
      <w:r w:rsidRPr="00AE1EBD">
        <w:rPr>
          <w:rFonts w:eastAsia="맑은 고딕"/>
          <w:b/>
          <w:lang w:val="en-US" w:eastAsia="ko-KR"/>
        </w:rPr>
        <w:t xml:space="preserve">Table </w:t>
      </w:r>
      <w:r>
        <w:rPr>
          <w:rFonts w:eastAsia="맑은 고딕"/>
          <w:b/>
          <w:lang w:val="en-US" w:eastAsia="ko-KR"/>
        </w:rPr>
        <w:t>3</w:t>
      </w:r>
      <w:r w:rsidRPr="00AE1EBD">
        <w:rPr>
          <w:rFonts w:eastAsia="맑은 고딕"/>
          <w:b/>
          <w:lang w:val="en-US" w:eastAsia="ko-KR"/>
        </w:rPr>
        <w:t xml:space="preserve">: </w:t>
      </w:r>
      <w:r>
        <w:rPr>
          <w:rFonts w:eastAsia="맑은 고딕"/>
          <w:b/>
          <w:lang w:val="en-US" w:eastAsia="ko-KR"/>
        </w:rPr>
        <w:t>A</w:t>
      </w:r>
      <w:r w:rsidRPr="00FB0490">
        <w:rPr>
          <w:rFonts w:eastAsia="맑은 고딕"/>
          <w:b/>
          <w:lang w:val="en-US" w:eastAsia="ko-KR"/>
        </w:rPr>
        <w:t xml:space="preserve">n example of the MPE evaluation </w:t>
      </w:r>
      <w:r>
        <w:rPr>
          <w:rFonts w:eastAsia="맑은 고딕"/>
          <w:b/>
          <w:lang w:val="en-US" w:eastAsia="ko-KR"/>
        </w:rPr>
        <w:t>for the FWA device (</w:t>
      </w:r>
      <w:r>
        <w:rPr>
          <w:rFonts w:eastAsia="맑은 고딕"/>
          <w:b/>
          <w:lang w:val="en-US" w:eastAsia="ko-KR"/>
        </w:rPr>
        <w:t>29dBm</w:t>
      </w:r>
      <w:r w:rsidR="007A695D">
        <w:rPr>
          <w:rFonts w:eastAsia="맑은 고딕"/>
          <w:b/>
          <w:lang w:val="en-US" w:eastAsia="ko-KR"/>
        </w:rPr>
        <w:t xml:space="preserve"> for FR1</w:t>
      </w:r>
      <w:r>
        <w:rPr>
          <w:rFonts w:eastAsia="맑은 고딕"/>
          <w:b/>
          <w:lang w:val="en-US" w:eastAsia="ko-KR"/>
        </w:rPr>
        <w:t>)</w:t>
      </w:r>
    </w:p>
    <w:tbl>
      <w:tblPr>
        <w:tblStyle w:val="ae"/>
        <w:tblW w:w="0" w:type="auto"/>
        <w:tblLook w:val="04A0" w:firstRow="1" w:lastRow="0" w:firstColumn="1" w:lastColumn="0" w:noHBand="0" w:noVBand="1"/>
      </w:tblPr>
      <w:tblGrid>
        <w:gridCol w:w="1386"/>
        <w:gridCol w:w="1386"/>
        <w:gridCol w:w="1389"/>
        <w:gridCol w:w="1388"/>
        <w:gridCol w:w="1518"/>
        <w:gridCol w:w="1556"/>
        <w:gridCol w:w="1094"/>
      </w:tblGrid>
      <w:tr w:rsidR="00D01711" w14:paraId="22BF8AB7" w14:textId="77777777" w:rsidTr="006E13E9">
        <w:tc>
          <w:tcPr>
            <w:tcW w:w="9737" w:type="dxa"/>
            <w:gridSpan w:val="7"/>
            <w:tcBorders>
              <w:top w:val="single" w:sz="12" w:space="0" w:color="auto"/>
              <w:left w:val="single" w:sz="12" w:space="0" w:color="auto"/>
              <w:right w:val="single" w:sz="12" w:space="0" w:color="auto"/>
            </w:tcBorders>
            <w:shd w:val="clear" w:color="auto" w:fill="FABF8F" w:themeFill="accent6" w:themeFillTint="99"/>
          </w:tcPr>
          <w:p w14:paraId="1CA28B1D" w14:textId="77777777" w:rsidR="00D01711" w:rsidRPr="007C0197" w:rsidRDefault="00D01711" w:rsidP="006E13E9">
            <w:pPr>
              <w:spacing w:before="60" w:after="60"/>
              <w:jc w:val="center"/>
              <w:rPr>
                <w:rFonts w:ascii="Arial" w:hAnsi="Arial" w:cs="Arial"/>
                <w:b/>
                <w:bCs/>
                <w:sz w:val="18"/>
                <w:lang w:eastAsia="ko-KR"/>
              </w:rPr>
            </w:pPr>
            <w:r w:rsidRPr="007C0197">
              <w:rPr>
                <w:rFonts w:ascii="Arial" w:hAnsi="Arial" w:cs="Arial" w:hint="eastAsia"/>
                <w:b/>
                <w:bCs/>
                <w:sz w:val="18"/>
                <w:lang w:eastAsia="ko-KR"/>
              </w:rPr>
              <w:t>Simultaneous T</w:t>
            </w:r>
            <w:r w:rsidRPr="007C0197">
              <w:rPr>
                <w:rFonts w:ascii="Arial" w:hAnsi="Arial" w:cs="Arial"/>
                <w:b/>
                <w:bCs/>
                <w:sz w:val="18"/>
                <w:lang w:eastAsia="ko-KR"/>
              </w:rPr>
              <w:t>ransmission Analysis (worst case)</w:t>
            </w:r>
          </w:p>
        </w:tc>
      </w:tr>
      <w:tr w:rsidR="00D01711" w14:paraId="3563221F" w14:textId="77777777" w:rsidTr="006E13E9">
        <w:tc>
          <w:tcPr>
            <w:tcW w:w="1391" w:type="dxa"/>
            <w:tcBorders>
              <w:left w:val="single" w:sz="12" w:space="0" w:color="auto"/>
            </w:tcBorders>
            <w:shd w:val="clear" w:color="auto" w:fill="FABF8F" w:themeFill="accent6" w:themeFillTint="99"/>
          </w:tcPr>
          <w:p w14:paraId="29394448"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Radio</w:t>
            </w:r>
          </w:p>
        </w:tc>
        <w:tc>
          <w:tcPr>
            <w:tcW w:w="1391" w:type="dxa"/>
            <w:shd w:val="clear" w:color="auto" w:fill="FABF8F" w:themeFill="accent6" w:themeFillTint="99"/>
          </w:tcPr>
          <w:p w14:paraId="14FD41AB"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Duty</w:t>
            </w:r>
            <w:r>
              <w:rPr>
                <w:rFonts w:ascii="Arial" w:hAnsi="Arial" w:cs="Arial"/>
                <w:b/>
                <w:bCs/>
                <w:sz w:val="18"/>
                <w:lang w:eastAsia="ko-KR"/>
              </w:rPr>
              <w:t xml:space="preserve"> C</w:t>
            </w:r>
            <w:r w:rsidRPr="00833BF8">
              <w:rPr>
                <w:rFonts w:ascii="Arial" w:hAnsi="Arial" w:cs="Arial" w:hint="eastAsia"/>
                <w:b/>
                <w:bCs/>
                <w:sz w:val="18"/>
                <w:lang w:eastAsia="ko-KR"/>
              </w:rPr>
              <w:t>ycle</w:t>
            </w:r>
            <w:r w:rsidRPr="00833BF8">
              <w:rPr>
                <w:rFonts w:ascii="Arial" w:hAnsi="Arial" w:cs="Arial"/>
                <w:b/>
                <w:bCs/>
                <w:sz w:val="18"/>
                <w:lang w:eastAsia="ko-KR"/>
              </w:rPr>
              <w:t xml:space="preserve"> (%)</w:t>
            </w:r>
          </w:p>
        </w:tc>
        <w:tc>
          <w:tcPr>
            <w:tcW w:w="1391" w:type="dxa"/>
            <w:shd w:val="clear" w:color="auto" w:fill="FABF8F" w:themeFill="accent6" w:themeFillTint="99"/>
          </w:tcPr>
          <w:p w14:paraId="52CD09D9"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Conducted </w:t>
            </w:r>
            <w:r w:rsidRPr="00833BF8">
              <w:rPr>
                <w:rFonts w:ascii="Arial" w:hAnsi="Arial" w:cs="Arial"/>
                <w:b/>
                <w:bCs/>
                <w:sz w:val="18"/>
                <w:lang w:eastAsia="ko-KR"/>
              </w:rPr>
              <w:t>P</w:t>
            </w:r>
            <w:r w:rsidRPr="00833BF8">
              <w:rPr>
                <w:rFonts w:ascii="Arial" w:hAnsi="Arial" w:cs="Arial" w:hint="eastAsia"/>
                <w:b/>
                <w:bCs/>
                <w:sz w:val="18"/>
                <w:lang w:eastAsia="ko-KR"/>
              </w:rPr>
              <w:t>ower</w:t>
            </w:r>
            <w:r w:rsidRPr="00833BF8">
              <w:rPr>
                <w:rFonts w:ascii="Arial" w:hAnsi="Arial" w:cs="Arial"/>
                <w:b/>
                <w:bCs/>
                <w:sz w:val="18"/>
                <w:lang w:eastAsia="ko-KR"/>
              </w:rPr>
              <w:t xml:space="preserve"> (dBm)</w:t>
            </w:r>
          </w:p>
        </w:tc>
        <w:tc>
          <w:tcPr>
            <w:tcW w:w="1391" w:type="dxa"/>
            <w:shd w:val="clear" w:color="auto" w:fill="FABF8F" w:themeFill="accent6" w:themeFillTint="99"/>
          </w:tcPr>
          <w:p w14:paraId="1EFFA3AC"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 xml:space="preserve">Maximum </w:t>
            </w:r>
            <w:r w:rsidRPr="00833BF8">
              <w:rPr>
                <w:rFonts w:ascii="Arial" w:hAnsi="Arial" w:cs="Arial"/>
                <w:b/>
                <w:bCs/>
                <w:sz w:val="18"/>
                <w:lang w:eastAsia="ko-KR"/>
              </w:rPr>
              <w:t>EIRP (dBm)</w:t>
            </w:r>
          </w:p>
        </w:tc>
        <w:tc>
          <w:tcPr>
            <w:tcW w:w="1519" w:type="dxa"/>
            <w:shd w:val="clear" w:color="auto" w:fill="FABF8F" w:themeFill="accent6" w:themeFillTint="99"/>
          </w:tcPr>
          <w:p w14:paraId="5036CF28"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Measurement Distance</w:t>
            </w:r>
            <w:r w:rsidRPr="00833BF8">
              <w:rPr>
                <w:rFonts w:ascii="Arial" w:hAnsi="Arial" w:cs="Arial"/>
                <w:b/>
                <w:bCs/>
                <w:sz w:val="18"/>
                <w:lang w:eastAsia="ko-KR"/>
              </w:rPr>
              <w:t xml:space="preserve"> (cm)</w:t>
            </w:r>
          </w:p>
        </w:tc>
        <w:tc>
          <w:tcPr>
            <w:tcW w:w="1559" w:type="dxa"/>
            <w:shd w:val="clear" w:color="auto" w:fill="FABF8F" w:themeFill="accent6" w:themeFillTint="99"/>
          </w:tcPr>
          <w:p w14:paraId="61B60AEB"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Calculated MPE</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c>
          <w:tcPr>
            <w:tcW w:w="1095" w:type="dxa"/>
            <w:tcBorders>
              <w:right w:val="single" w:sz="12" w:space="0" w:color="auto"/>
            </w:tcBorders>
            <w:shd w:val="clear" w:color="auto" w:fill="FABF8F" w:themeFill="accent6" w:themeFillTint="99"/>
          </w:tcPr>
          <w:p w14:paraId="1FCDCDF6" w14:textId="77777777" w:rsidR="00D01711" w:rsidRPr="00833BF8" w:rsidRDefault="00D01711" w:rsidP="006E13E9">
            <w:pPr>
              <w:spacing w:before="60" w:after="60"/>
              <w:jc w:val="center"/>
              <w:rPr>
                <w:rFonts w:ascii="Arial" w:hAnsi="Arial" w:cs="Arial"/>
                <w:b/>
                <w:bCs/>
                <w:sz w:val="18"/>
                <w:lang w:eastAsia="ko-KR"/>
              </w:rPr>
            </w:pPr>
            <w:r w:rsidRPr="00833BF8">
              <w:rPr>
                <w:rFonts w:ascii="Arial" w:hAnsi="Arial" w:cs="Arial" w:hint="eastAsia"/>
                <w:b/>
                <w:bCs/>
                <w:sz w:val="18"/>
                <w:lang w:eastAsia="ko-KR"/>
              </w:rPr>
              <w:t>MPE Limit</w:t>
            </w:r>
            <w:r w:rsidRPr="00833BF8">
              <w:rPr>
                <w:rFonts w:ascii="Arial" w:hAnsi="Arial" w:cs="Arial"/>
                <w:b/>
                <w:bCs/>
                <w:sz w:val="18"/>
                <w:lang w:eastAsia="ko-KR"/>
              </w:rPr>
              <w:t xml:space="preserve"> (mw/cm</w:t>
            </w:r>
            <w:r w:rsidRPr="00833BF8">
              <w:rPr>
                <w:rFonts w:ascii="Arial" w:hAnsi="Arial" w:cs="Arial"/>
                <w:b/>
                <w:bCs/>
                <w:sz w:val="18"/>
                <w:vertAlign w:val="superscript"/>
                <w:lang w:eastAsia="ko-KR"/>
              </w:rPr>
              <w:t>2</w:t>
            </w:r>
            <w:r w:rsidRPr="00833BF8">
              <w:rPr>
                <w:rFonts w:ascii="Arial" w:hAnsi="Arial" w:cs="Arial"/>
                <w:b/>
                <w:bCs/>
                <w:sz w:val="18"/>
                <w:lang w:eastAsia="ko-KR"/>
              </w:rPr>
              <w:t>)</w:t>
            </w:r>
          </w:p>
        </w:tc>
      </w:tr>
      <w:tr w:rsidR="00D01711" w14:paraId="748932B1" w14:textId="77777777" w:rsidTr="006E13E9">
        <w:tc>
          <w:tcPr>
            <w:tcW w:w="1391" w:type="dxa"/>
            <w:tcBorders>
              <w:left w:val="single" w:sz="12" w:space="0" w:color="auto"/>
            </w:tcBorders>
          </w:tcPr>
          <w:p w14:paraId="3720CB3D"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NR FR2</w:t>
            </w:r>
          </w:p>
        </w:tc>
        <w:tc>
          <w:tcPr>
            <w:tcW w:w="1391" w:type="dxa"/>
          </w:tcPr>
          <w:p w14:paraId="0021C40C" w14:textId="77777777" w:rsidR="00D01711" w:rsidRPr="00C444DA" w:rsidRDefault="00D01711" w:rsidP="006E13E9">
            <w:pPr>
              <w:spacing w:before="60" w:after="60"/>
              <w:jc w:val="center"/>
              <w:rPr>
                <w:rFonts w:ascii="Arial" w:hAnsi="Arial" w:cs="Arial"/>
                <w:bCs/>
                <w:sz w:val="18"/>
                <w:lang w:eastAsia="ko-KR"/>
              </w:rPr>
            </w:pPr>
            <w:r>
              <w:rPr>
                <w:rFonts w:ascii="Arial" w:hAnsi="Arial" w:cs="Arial"/>
                <w:bCs/>
                <w:sz w:val="18"/>
                <w:lang w:eastAsia="ko-KR"/>
              </w:rPr>
              <w:t>20</w:t>
            </w:r>
          </w:p>
        </w:tc>
        <w:tc>
          <w:tcPr>
            <w:tcW w:w="1391" w:type="dxa"/>
          </w:tcPr>
          <w:p w14:paraId="2A6AAE84" w14:textId="77777777" w:rsidR="00D01711" w:rsidRPr="00C444DA" w:rsidRDefault="00D01711" w:rsidP="006E13E9">
            <w:pPr>
              <w:spacing w:before="60" w:after="60"/>
              <w:jc w:val="center"/>
              <w:rPr>
                <w:rFonts w:ascii="Arial" w:hAnsi="Arial" w:cs="Arial"/>
                <w:bCs/>
                <w:sz w:val="18"/>
                <w:lang w:eastAsia="ko-KR"/>
              </w:rPr>
            </w:pPr>
            <w:r w:rsidRPr="00C444DA">
              <w:rPr>
                <w:rFonts w:ascii="Arial" w:hAnsi="Arial" w:cs="Arial"/>
                <w:bCs/>
                <w:sz w:val="18"/>
                <w:lang w:eastAsia="ko-KR"/>
              </w:rPr>
              <w:t>-</w:t>
            </w:r>
          </w:p>
        </w:tc>
        <w:tc>
          <w:tcPr>
            <w:tcW w:w="1391" w:type="dxa"/>
          </w:tcPr>
          <w:p w14:paraId="59B5D399"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50</w:t>
            </w:r>
          </w:p>
        </w:tc>
        <w:tc>
          <w:tcPr>
            <w:tcW w:w="1519" w:type="dxa"/>
            <w:shd w:val="clear" w:color="auto" w:fill="F2DBDB" w:themeFill="accent2" w:themeFillTint="33"/>
          </w:tcPr>
          <w:p w14:paraId="2F836E0C" w14:textId="55554CED" w:rsidR="00D01711" w:rsidRPr="00D01711" w:rsidRDefault="00D01711" w:rsidP="006E13E9">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44</w:t>
            </w:r>
          </w:p>
        </w:tc>
        <w:tc>
          <w:tcPr>
            <w:tcW w:w="1559" w:type="dxa"/>
          </w:tcPr>
          <w:p w14:paraId="6021978D" w14:textId="6D667BFD" w:rsidR="00D01711" w:rsidRPr="00FB0490" w:rsidRDefault="00D01711" w:rsidP="00D01711">
            <w:pPr>
              <w:spacing w:before="60" w:after="60"/>
              <w:jc w:val="center"/>
              <w:rPr>
                <w:rFonts w:ascii="Arial" w:hAnsi="Arial" w:cs="Arial"/>
                <w:bCs/>
                <w:sz w:val="18"/>
                <w:lang w:eastAsia="ko-KR"/>
              </w:rPr>
            </w:pPr>
            <w:r>
              <w:rPr>
                <w:rFonts w:ascii="Arial" w:hAnsi="Arial" w:cs="Arial" w:hint="eastAsia"/>
                <w:bCs/>
                <w:sz w:val="18"/>
                <w:lang w:eastAsia="ko-KR"/>
              </w:rPr>
              <w:t>0.</w:t>
            </w:r>
            <w:r>
              <w:rPr>
                <w:rFonts w:ascii="Arial" w:hAnsi="Arial" w:cs="Arial"/>
                <w:bCs/>
                <w:sz w:val="18"/>
                <w:lang w:eastAsia="ko-KR"/>
              </w:rPr>
              <w:t>822</w:t>
            </w:r>
          </w:p>
        </w:tc>
        <w:tc>
          <w:tcPr>
            <w:tcW w:w="1095" w:type="dxa"/>
            <w:tcBorders>
              <w:right w:val="single" w:sz="12" w:space="0" w:color="auto"/>
            </w:tcBorders>
          </w:tcPr>
          <w:p w14:paraId="03BFEA39"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01711" w14:paraId="69F4656B" w14:textId="77777777" w:rsidTr="006E13E9">
        <w:tc>
          <w:tcPr>
            <w:tcW w:w="1391" w:type="dxa"/>
            <w:tcBorders>
              <w:left w:val="single" w:sz="12" w:space="0" w:color="auto"/>
            </w:tcBorders>
          </w:tcPr>
          <w:p w14:paraId="4E6AB406" w14:textId="77777777" w:rsidR="00D01711" w:rsidRPr="00FB0490" w:rsidRDefault="00D01711" w:rsidP="006E13E9">
            <w:pPr>
              <w:spacing w:before="60" w:after="60"/>
              <w:jc w:val="center"/>
              <w:rPr>
                <w:rFonts w:ascii="Arial" w:hAnsi="Arial" w:cs="Arial"/>
                <w:bCs/>
                <w:sz w:val="18"/>
                <w:lang w:eastAsia="ko-KR"/>
              </w:rPr>
            </w:pPr>
            <w:r>
              <w:rPr>
                <w:rFonts w:ascii="Arial" w:hAnsi="Arial" w:cs="Arial"/>
                <w:bCs/>
                <w:sz w:val="18"/>
                <w:lang w:eastAsia="ko-KR"/>
              </w:rPr>
              <w:t>NR FR1</w:t>
            </w:r>
          </w:p>
        </w:tc>
        <w:tc>
          <w:tcPr>
            <w:tcW w:w="1391" w:type="dxa"/>
          </w:tcPr>
          <w:p w14:paraId="6E89309B" w14:textId="77777777" w:rsidR="00D01711"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Pr>
          <w:p w14:paraId="201A8FC4" w14:textId="64431458" w:rsidR="00D01711" w:rsidRPr="00D01711" w:rsidRDefault="00D01711" w:rsidP="006E13E9">
            <w:pPr>
              <w:spacing w:before="60" w:after="60"/>
              <w:jc w:val="center"/>
              <w:rPr>
                <w:rFonts w:ascii="Arial" w:hAnsi="Arial" w:cs="Arial"/>
                <w:bCs/>
                <w:color w:val="FF0000"/>
                <w:sz w:val="18"/>
                <w:lang w:eastAsia="ko-KR"/>
              </w:rPr>
            </w:pPr>
            <w:r w:rsidRPr="00D01711">
              <w:rPr>
                <w:rFonts w:ascii="Arial" w:hAnsi="Arial" w:cs="Arial" w:hint="eastAsia"/>
                <w:bCs/>
                <w:color w:val="FF0000"/>
                <w:sz w:val="18"/>
                <w:lang w:eastAsia="ko-KR"/>
              </w:rPr>
              <w:t>29</w:t>
            </w:r>
          </w:p>
        </w:tc>
        <w:tc>
          <w:tcPr>
            <w:tcW w:w="1391" w:type="dxa"/>
          </w:tcPr>
          <w:p w14:paraId="360A0395" w14:textId="32460590" w:rsidR="00D01711" w:rsidRPr="00FB0490" w:rsidRDefault="00D01711" w:rsidP="006E13E9">
            <w:pPr>
              <w:spacing w:before="60" w:after="60"/>
              <w:jc w:val="center"/>
              <w:rPr>
                <w:rFonts w:ascii="Arial" w:hAnsi="Arial" w:cs="Arial"/>
                <w:bCs/>
                <w:sz w:val="18"/>
                <w:lang w:eastAsia="ko-KR"/>
              </w:rPr>
            </w:pPr>
            <w:r>
              <w:rPr>
                <w:rFonts w:ascii="Arial" w:hAnsi="Arial" w:cs="Arial"/>
                <w:bCs/>
                <w:sz w:val="18"/>
                <w:lang w:eastAsia="ko-KR"/>
              </w:rPr>
              <w:t>36</w:t>
            </w:r>
          </w:p>
        </w:tc>
        <w:tc>
          <w:tcPr>
            <w:tcW w:w="1519" w:type="dxa"/>
            <w:shd w:val="clear" w:color="auto" w:fill="F2DBDB" w:themeFill="accent2" w:themeFillTint="33"/>
          </w:tcPr>
          <w:p w14:paraId="39383981" w14:textId="50A57644" w:rsidR="00D01711" w:rsidRPr="00D01711" w:rsidRDefault="00D01711" w:rsidP="006E13E9">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44</w:t>
            </w:r>
          </w:p>
        </w:tc>
        <w:tc>
          <w:tcPr>
            <w:tcW w:w="1559" w:type="dxa"/>
          </w:tcPr>
          <w:p w14:paraId="3D02E38E" w14:textId="2A13D2A6" w:rsidR="00D01711" w:rsidRPr="00FB0490" w:rsidRDefault="00D01711" w:rsidP="00D01711">
            <w:pPr>
              <w:spacing w:before="60" w:after="60"/>
              <w:jc w:val="center"/>
              <w:rPr>
                <w:rFonts w:ascii="Arial" w:hAnsi="Arial" w:cs="Arial"/>
                <w:bCs/>
                <w:sz w:val="18"/>
                <w:lang w:eastAsia="ko-KR"/>
              </w:rPr>
            </w:pPr>
            <w:r>
              <w:rPr>
                <w:rFonts w:ascii="Arial" w:hAnsi="Arial" w:cs="Arial" w:hint="eastAsia"/>
                <w:bCs/>
                <w:sz w:val="18"/>
                <w:lang w:eastAsia="ko-KR"/>
              </w:rPr>
              <w:t>0.</w:t>
            </w:r>
            <w:r>
              <w:rPr>
                <w:rFonts w:ascii="Arial" w:hAnsi="Arial" w:cs="Arial"/>
                <w:bCs/>
                <w:sz w:val="18"/>
                <w:lang w:eastAsia="ko-KR"/>
              </w:rPr>
              <w:t>164</w:t>
            </w:r>
          </w:p>
        </w:tc>
        <w:tc>
          <w:tcPr>
            <w:tcW w:w="1095" w:type="dxa"/>
            <w:tcBorders>
              <w:right w:val="single" w:sz="12" w:space="0" w:color="auto"/>
            </w:tcBorders>
          </w:tcPr>
          <w:p w14:paraId="32E08252"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01711" w14:paraId="316FD9A8" w14:textId="77777777" w:rsidTr="006E13E9">
        <w:tc>
          <w:tcPr>
            <w:tcW w:w="1391" w:type="dxa"/>
            <w:tcBorders>
              <w:left w:val="single" w:sz="12" w:space="0" w:color="auto"/>
              <w:bottom w:val="single" w:sz="12" w:space="0" w:color="auto"/>
            </w:tcBorders>
          </w:tcPr>
          <w:p w14:paraId="5FE3ADB5"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BLE</w:t>
            </w:r>
          </w:p>
        </w:tc>
        <w:tc>
          <w:tcPr>
            <w:tcW w:w="1391" w:type="dxa"/>
            <w:tcBorders>
              <w:bottom w:val="single" w:sz="12" w:space="0" w:color="auto"/>
            </w:tcBorders>
          </w:tcPr>
          <w:p w14:paraId="3C8BF1EA" w14:textId="77777777" w:rsidR="00D01711"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100</w:t>
            </w:r>
          </w:p>
        </w:tc>
        <w:tc>
          <w:tcPr>
            <w:tcW w:w="1391" w:type="dxa"/>
            <w:tcBorders>
              <w:bottom w:val="single" w:sz="12" w:space="0" w:color="auto"/>
            </w:tcBorders>
          </w:tcPr>
          <w:p w14:paraId="5FCC6CD5"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w:t>
            </w:r>
          </w:p>
        </w:tc>
        <w:tc>
          <w:tcPr>
            <w:tcW w:w="1391" w:type="dxa"/>
            <w:tcBorders>
              <w:bottom w:val="single" w:sz="12" w:space="0" w:color="auto"/>
            </w:tcBorders>
          </w:tcPr>
          <w:p w14:paraId="40780484"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3</w:t>
            </w:r>
          </w:p>
        </w:tc>
        <w:tc>
          <w:tcPr>
            <w:tcW w:w="1519" w:type="dxa"/>
            <w:tcBorders>
              <w:bottom w:val="single" w:sz="12" w:space="0" w:color="auto"/>
            </w:tcBorders>
            <w:shd w:val="clear" w:color="auto" w:fill="F2DBDB" w:themeFill="accent2" w:themeFillTint="33"/>
          </w:tcPr>
          <w:p w14:paraId="57520D53" w14:textId="5DF49A87" w:rsidR="00D01711" w:rsidRPr="00D01711" w:rsidRDefault="00D01711" w:rsidP="006E13E9">
            <w:pPr>
              <w:spacing w:before="60" w:after="60"/>
              <w:jc w:val="center"/>
              <w:rPr>
                <w:rFonts w:ascii="Arial" w:hAnsi="Arial" w:cs="Arial"/>
                <w:bCs/>
                <w:color w:val="FF0000"/>
                <w:sz w:val="18"/>
                <w:lang w:eastAsia="ko-KR"/>
              </w:rPr>
            </w:pPr>
            <w:r w:rsidRPr="00D01711">
              <w:rPr>
                <w:rFonts w:ascii="Arial" w:hAnsi="Arial" w:cs="Arial"/>
                <w:bCs/>
                <w:color w:val="FF0000"/>
                <w:sz w:val="18"/>
                <w:lang w:eastAsia="ko-KR"/>
              </w:rPr>
              <w:t>44</w:t>
            </w:r>
          </w:p>
        </w:tc>
        <w:tc>
          <w:tcPr>
            <w:tcW w:w="1559" w:type="dxa"/>
            <w:tcBorders>
              <w:bottom w:val="single" w:sz="12" w:space="0" w:color="auto"/>
            </w:tcBorders>
          </w:tcPr>
          <w:p w14:paraId="01D60D09"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0.000</w:t>
            </w:r>
          </w:p>
        </w:tc>
        <w:tc>
          <w:tcPr>
            <w:tcW w:w="1095" w:type="dxa"/>
            <w:tcBorders>
              <w:bottom w:val="single" w:sz="12" w:space="0" w:color="auto"/>
              <w:right w:val="single" w:sz="12" w:space="0" w:color="auto"/>
            </w:tcBorders>
          </w:tcPr>
          <w:p w14:paraId="0BBECA9E"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1.000</w:t>
            </w:r>
          </w:p>
        </w:tc>
      </w:tr>
      <w:tr w:rsidR="00D01711" w14:paraId="766ECBF3" w14:textId="77777777" w:rsidTr="006E13E9">
        <w:tc>
          <w:tcPr>
            <w:tcW w:w="1391" w:type="dxa"/>
            <w:tcBorders>
              <w:top w:val="single" w:sz="12" w:space="0" w:color="auto"/>
              <w:left w:val="nil"/>
              <w:bottom w:val="nil"/>
              <w:right w:val="nil"/>
            </w:tcBorders>
          </w:tcPr>
          <w:p w14:paraId="2AFDCCBA" w14:textId="77777777" w:rsidR="00D01711" w:rsidRPr="00FB0490" w:rsidRDefault="00D01711" w:rsidP="006E13E9">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65A3C9D5" w14:textId="77777777" w:rsidR="00D01711" w:rsidRPr="00FB0490" w:rsidRDefault="00D01711" w:rsidP="006E13E9">
            <w:pPr>
              <w:spacing w:before="60" w:after="60"/>
              <w:jc w:val="center"/>
              <w:rPr>
                <w:rFonts w:ascii="Arial" w:hAnsi="Arial" w:cs="Arial"/>
                <w:bCs/>
                <w:sz w:val="18"/>
                <w:lang w:eastAsia="ko-KR"/>
              </w:rPr>
            </w:pPr>
          </w:p>
        </w:tc>
        <w:tc>
          <w:tcPr>
            <w:tcW w:w="1391" w:type="dxa"/>
            <w:tcBorders>
              <w:top w:val="single" w:sz="12" w:space="0" w:color="auto"/>
              <w:left w:val="nil"/>
              <w:bottom w:val="nil"/>
              <w:right w:val="nil"/>
            </w:tcBorders>
          </w:tcPr>
          <w:p w14:paraId="5782D2CC" w14:textId="77777777" w:rsidR="00D01711" w:rsidRPr="00FB0490" w:rsidRDefault="00D01711" w:rsidP="006E13E9">
            <w:pPr>
              <w:spacing w:before="60" w:after="60"/>
              <w:jc w:val="center"/>
              <w:rPr>
                <w:rFonts w:ascii="Arial" w:hAnsi="Arial" w:cs="Arial"/>
                <w:bCs/>
                <w:sz w:val="18"/>
                <w:lang w:eastAsia="ko-KR"/>
              </w:rPr>
            </w:pPr>
          </w:p>
        </w:tc>
        <w:tc>
          <w:tcPr>
            <w:tcW w:w="1391" w:type="dxa"/>
            <w:tcBorders>
              <w:top w:val="single" w:sz="12" w:space="0" w:color="auto"/>
              <w:left w:val="nil"/>
              <w:bottom w:val="nil"/>
              <w:right w:val="single" w:sz="12" w:space="0" w:color="auto"/>
            </w:tcBorders>
          </w:tcPr>
          <w:p w14:paraId="50DDB92B" w14:textId="77777777" w:rsidR="00D01711" w:rsidRPr="00FB0490" w:rsidRDefault="00D01711" w:rsidP="006E13E9">
            <w:pPr>
              <w:spacing w:before="60" w:after="60"/>
              <w:jc w:val="center"/>
              <w:rPr>
                <w:rFonts w:ascii="Arial" w:hAnsi="Arial" w:cs="Arial"/>
                <w:bCs/>
                <w:sz w:val="18"/>
                <w:lang w:eastAsia="ko-KR"/>
              </w:rPr>
            </w:pPr>
          </w:p>
        </w:tc>
        <w:tc>
          <w:tcPr>
            <w:tcW w:w="1519" w:type="dxa"/>
            <w:tcBorders>
              <w:top w:val="single" w:sz="12" w:space="0" w:color="auto"/>
              <w:left w:val="single" w:sz="12" w:space="0" w:color="auto"/>
              <w:bottom w:val="single" w:sz="12" w:space="0" w:color="auto"/>
            </w:tcBorders>
          </w:tcPr>
          <w:p w14:paraId="65159763" w14:textId="77777777" w:rsidR="00D01711" w:rsidRPr="007C0197" w:rsidRDefault="00D01711" w:rsidP="006E13E9">
            <w:pPr>
              <w:spacing w:before="60" w:after="60"/>
              <w:jc w:val="center"/>
              <w:rPr>
                <w:rFonts w:ascii="Arial" w:hAnsi="Arial" w:cs="Arial"/>
                <w:b/>
                <w:bCs/>
                <w:sz w:val="18"/>
                <w:lang w:eastAsia="ko-KR"/>
              </w:rPr>
            </w:pPr>
            <w:r w:rsidRPr="007C0197">
              <w:rPr>
                <w:rFonts w:ascii="Arial" w:hAnsi="Arial" w:cs="Arial" w:hint="eastAsia"/>
                <w:b/>
                <w:bCs/>
                <w:sz w:val="18"/>
                <w:lang w:eastAsia="ko-KR"/>
              </w:rPr>
              <w:t>Total</w:t>
            </w:r>
          </w:p>
        </w:tc>
        <w:tc>
          <w:tcPr>
            <w:tcW w:w="1559" w:type="dxa"/>
            <w:tcBorders>
              <w:top w:val="single" w:sz="12" w:space="0" w:color="auto"/>
              <w:bottom w:val="single" w:sz="12" w:space="0" w:color="auto"/>
            </w:tcBorders>
          </w:tcPr>
          <w:p w14:paraId="085D98F8" w14:textId="52ADCBD6" w:rsidR="00D01711" w:rsidRPr="00FB0490" w:rsidRDefault="00D01711" w:rsidP="00D01711">
            <w:pPr>
              <w:spacing w:before="60" w:after="60"/>
              <w:jc w:val="center"/>
              <w:rPr>
                <w:rFonts w:ascii="Arial" w:hAnsi="Arial" w:cs="Arial"/>
                <w:bCs/>
                <w:sz w:val="18"/>
                <w:lang w:eastAsia="ko-KR"/>
              </w:rPr>
            </w:pPr>
            <w:r>
              <w:rPr>
                <w:rFonts w:ascii="Arial" w:hAnsi="Arial" w:cs="Arial" w:hint="eastAsia"/>
                <w:bCs/>
                <w:color w:val="FF0000"/>
                <w:sz w:val="18"/>
                <w:lang w:eastAsia="ko-KR"/>
              </w:rPr>
              <w:t>0.9</w:t>
            </w:r>
            <w:r>
              <w:rPr>
                <w:rFonts w:ascii="Arial" w:hAnsi="Arial" w:cs="Arial"/>
                <w:bCs/>
                <w:color w:val="FF0000"/>
                <w:sz w:val="18"/>
                <w:lang w:eastAsia="ko-KR"/>
              </w:rPr>
              <w:t>86</w:t>
            </w:r>
          </w:p>
        </w:tc>
        <w:tc>
          <w:tcPr>
            <w:tcW w:w="1095" w:type="dxa"/>
            <w:tcBorders>
              <w:top w:val="single" w:sz="12" w:space="0" w:color="auto"/>
              <w:bottom w:val="single" w:sz="12" w:space="0" w:color="auto"/>
              <w:right w:val="single" w:sz="12" w:space="0" w:color="auto"/>
            </w:tcBorders>
          </w:tcPr>
          <w:p w14:paraId="09C21A12" w14:textId="77777777" w:rsidR="00D01711" w:rsidRPr="00FB0490" w:rsidRDefault="00D01711" w:rsidP="006E13E9">
            <w:pPr>
              <w:spacing w:before="60" w:after="60"/>
              <w:jc w:val="center"/>
              <w:rPr>
                <w:rFonts w:ascii="Arial" w:hAnsi="Arial" w:cs="Arial"/>
                <w:bCs/>
                <w:sz w:val="18"/>
                <w:lang w:eastAsia="ko-KR"/>
              </w:rPr>
            </w:pPr>
            <w:r>
              <w:rPr>
                <w:rFonts w:ascii="Arial" w:hAnsi="Arial" w:cs="Arial" w:hint="eastAsia"/>
                <w:bCs/>
                <w:sz w:val="18"/>
                <w:lang w:eastAsia="ko-KR"/>
              </w:rPr>
              <w:t>1.0</w:t>
            </w:r>
          </w:p>
        </w:tc>
      </w:tr>
    </w:tbl>
    <w:p w14:paraId="255BC5D3" w14:textId="6C7490BB" w:rsidR="00B72DBA" w:rsidRDefault="00A64873" w:rsidP="00B72DBA">
      <w:pPr>
        <w:overflowPunct w:val="0"/>
        <w:autoSpaceDE w:val="0"/>
        <w:autoSpaceDN w:val="0"/>
        <w:adjustRightInd w:val="0"/>
        <w:spacing w:before="180"/>
        <w:rPr>
          <w:rFonts w:eastAsia="맑은 고딕"/>
          <w:b/>
          <w:lang w:eastAsia="ko-KR"/>
        </w:rPr>
      </w:pPr>
      <w:r>
        <w:rPr>
          <w:rFonts w:eastAsia="맑은 고딕"/>
          <w:b/>
          <w:u w:val="single"/>
          <w:lang w:eastAsia="ko-KR"/>
        </w:rPr>
        <w:t>Observation 6</w:t>
      </w:r>
      <w:r w:rsidRPr="00AA001E">
        <w:rPr>
          <w:rFonts w:eastAsia="맑은 고딕"/>
          <w:b/>
          <w:u w:val="single"/>
          <w:lang w:eastAsia="ko-KR"/>
        </w:rPr>
        <w:t>:</w:t>
      </w:r>
      <w:r w:rsidR="00B72DBA" w:rsidRPr="00AA001E">
        <w:rPr>
          <w:rFonts w:eastAsia="맑은 고딕"/>
          <w:b/>
          <w:lang w:eastAsia="ko-KR"/>
        </w:rPr>
        <w:t xml:space="preserve"> </w:t>
      </w:r>
      <w:r>
        <w:rPr>
          <w:rFonts w:eastAsia="맑은 고딕"/>
          <w:b/>
          <w:bCs/>
          <w:lang w:eastAsia="ko-KR"/>
        </w:rPr>
        <w:t>I</w:t>
      </w:r>
      <w:r w:rsidRPr="00F431C2">
        <w:rPr>
          <w:rFonts w:eastAsia="맑은 고딕"/>
          <w:b/>
          <w:bCs/>
          <w:lang w:eastAsia="ko-KR"/>
        </w:rPr>
        <w:t xml:space="preserve">n terms of </w:t>
      </w:r>
      <w:r w:rsidR="00F3208A" w:rsidRPr="00F3208A">
        <w:rPr>
          <w:rFonts w:eastAsia="맑은 고딕"/>
          <w:b/>
          <w:bCs/>
          <w:lang w:eastAsia="ko-KR"/>
        </w:rPr>
        <w:t>minimizing the uplink scheduling restriction</w:t>
      </w:r>
      <w:r>
        <w:rPr>
          <w:rFonts w:eastAsia="맑은 고딕"/>
          <w:b/>
          <w:bCs/>
          <w:lang w:eastAsia="ko-KR"/>
        </w:rPr>
        <w:t>, a</w:t>
      </w:r>
      <w:r w:rsidR="00F431C2" w:rsidRPr="00F431C2">
        <w:rPr>
          <w:rFonts w:eastAsia="맑은 고딕"/>
          <w:b/>
          <w:bCs/>
          <w:lang w:eastAsia="ko-KR"/>
        </w:rPr>
        <w:t xml:space="preserve"> similar duty cycle solution to that of FR2 bands </w:t>
      </w:r>
      <w:r w:rsidR="0036376D">
        <w:rPr>
          <w:rFonts w:eastAsia="맑은 고딕"/>
          <w:b/>
          <w:bCs/>
          <w:lang w:eastAsia="ko-KR"/>
        </w:rPr>
        <w:t>can be</w:t>
      </w:r>
      <w:r w:rsidR="00F431C2">
        <w:rPr>
          <w:rFonts w:eastAsia="맑은 고딕"/>
          <w:b/>
          <w:bCs/>
          <w:lang w:eastAsia="ko-KR"/>
        </w:rPr>
        <w:t xml:space="preserve"> </w:t>
      </w:r>
      <w:r w:rsidR="00F431C2" w:rsidRPr="00F431C2">
        <w:rPr>
          <w:rFonts w:eastAsia="맑은 고딕"/>
          <w:b/>
          <w:bCs/>
          <w:lang w:eastAsia="ko-KR"/>
        </w:rPr>
        <w:t xml:space="preserve">a </w:t>
      </w:r>
      <w:r w:rsidR="0036376D">
        <w:rPr>
          <w:rFonts w:eastAsia="맑은 고딕"/>
          <w:b/>
          <w:bCs/>
          <w:lang w:eastAsia="ko-KR"/>
        </w:rPr>
        <w:t>better alternative</w:t>
      </w:r>
      <w:r w:rsidR="00F431C2" w:rsidRPr="00F431C2">
        <w:rPr>
          <w:rFonts w:eastAsia="맑은 고딕"/>
          <w:b/>
          <w:bCs/>
          <w:lang w:eastAsia="ko-KR"/>
        </w:rPr>
        <w:t xml:space="preserve"> for the high power FWA UE in FR1</w:t>
      </w:r>
      <w:r>
        <w:rPr>
          <w:rFonts w:eastAsia="맑은 고딕"/>
          <w:b/>
          <w:bCs/>
          <w:lang w:eastAsia="ko-KR"/>
        </w:rPr>
        <w:t>.</w:t>
      </w:r>
    </w:p>
    <w:p w14:paraId="0CE3EA86" w14:textId="4AB60888" w:rsidR="007F7B31" w:rsidRDefault="004F09E5" w:rsidP="00EF11B9">
      <w:pPr>
        <w:spacing w:before="180"/>
        <w:jc w:val="both"/>
      </w:pPr>
      <w:r>
        <w:rPr>
          <w:bCs/>
          <w:szCs w:val="22"/>
          <w:lang w:eastAsia="ko-KR"/>
        </w:rPr>
        <w:t xml:space="preserve">With regard to </w:t>
      </w:r>
      <w:r w:rsidR="00D01711">
        <w:rPr>
          <w:bCs/>
          <w:szCs w:val="22"/>
          <w:lang w:eastAsia="ko-KR"/>
        </w:rPr>
        <w:t xml:space="preserve">the new signalling </w:t>
      </w:r>
      <w:r w:rsidR="00D01711">
        <w:rPr>
          <w:bCs/>
          <w:szCs w:val="22"/>
          <w:lang w:eastAsia="ko-KR"/>
        </w:rPr>
        <w:t>for</w:t>
      </w:r>
      <w:r w:rsidR="00D01711">
        <w:rPr>
          <w:bCs/>
          <w:szCs w:val="22"/>
          <w:lang w:eastAsia="ko-KR"/>
        </w:rPr>
        <w:t xml:space="preserve"> the </w:t>
      </w:r>
      <w:r>
        <w:rPr>
          <w:bCs/>
          <w:szCs w:val="22"/>
          <w:lang w:eastAsia="ko-KR"/>
        </w:rPr>
        <w:t xml:space="preserve">high power </w:t>
      </w:r>
      <w:r w:rsidR="00D01711">
        <w:rPr>
          <w:bCs/>
          <w:szCs w:val="22"/>
          <w:lang w:eastAsia="ko-KR"/>
        </w:rPr>
        <w:t xml:space="preserve">FWA UE, </w:t>
      </w:r>
      <w:r w:rsidR="00B95113">
        <w:rPr>
          <w:bCs/>
          <w:szCs w:val="22"/>
          <w:lang w:eastAsia="ko-KR"/>
        </w:rPr>
        <w:t xml:space="preserve">similar to the FR2 duty cycle, </w:t>
      </w:r>
      <w:r w:rsidR="00D01711">
        <w:rPr>
          <w:bCs/>
          <w:szCs w:val="22"/>
          <w:lang w:eastAsia="ko-KR"/>
        </w:rPr>
        <w:t xml:space="preserve">the UE </w:t>
      </w:r>
      <w:r>
        <w:rPr>
          <w:bCs/>
          <w:szCs w:val="22"/>
          <w:lang w:eastAsia="ko-KR"/>
        </w:rPr>
        <w:t xml:space="preserve">can </w:t>
      </w:r>
      <w:r w:rsidR="00D01711">
        <w:rPr>
          <w:bCs/>
          <w:szCs w:val="22"/>
          <w:lang w:eastAsia="ko-KR"/>
        </w:rPr>
        <w:t>i</w:t>
      </w:r>
      <w:r w:rsidR="00D01711" w:rsidRPr="00137EF4">
        <w:rPr>
          <w:bCs/>
          <w:szCs w:val="22"/>
          <w:lang w:eastAsia="ko-KR"/>
        </w:rPr>
        <w:t>ndicate the maximum percentage of symbols that can be scheduled for uplink transmission at the UE maximum transmission power</w:t>
      </w:r>
      <w:r w:rsidR="00D01711">
        <w:rPr>
          <w:bCs/>
          <w:szCs w:val="22"/>
          <w:lang w:eastAsia="ko-KR"/>
        </w:rPr>
        <w:t xml:space="preserve"> by introducing an appropriate new capability, e.g., </w:t>
      </w:r>
      <w:r w:rsidR="00D01711" w:rsidRPr="004A224A">
        <w:rPr>
          <w:bCs/>
          <w:i/>
          <w:szCs w:val="22"/>
          <w:lang w:eastAsia="ko-KR"/>
        </w:rPr>
        <w:t>maxUplinkDutyCycle-FWA-FR1</w:t>
      </w:r>
      <w:r w:rsidR="00D01711">
        <w:rPr>
          <w:bCs/>
          <w:szCs w:val="22"/>
          <w:lang w:eastAsia="ko-KR"/>
        </w:rPr>
        <w:t xml:space="preserve">. If </w:t>
      </w:r>
      <w:r w:rsidR="00D01711" w:rsidRPr="00C04A08">
        <w:t>the percentage of uplink symbols transmitted is larger than</w:t>
      </w:r>
      <w:r w:rsidR="00D01711">
        <w:t xml:space="preserve"> the reported capability</w:t>
      </w:r>
      <w:r w:rsidR="00D01711" w:rsidRPr="00C04A08">
        <w:t>, the UE can apply P-MPR</w:t>
      </w:r>
      <w:r w:rsidR="00D01711">
        <w:t xml:space="preserve"> following the uplink scheduling</w:t>
      </w:r>
      <w:r w:rsidR="00D01711" w:rsidRPr="00C04A08">
        <w:t>.</w:t>
      </w:r>
      <w:r w:rsidR="00D01711">
        <w:t xml:space="preserve"> Given the legacy UE deployed in the network already without the capability, it </w:t>
      </w:r>
      <w:r w:rsidR="00B95113">
        <w:t xml:space="preserve">can </w:t>
      </w:r>
      <w:r w:rsidR="00D01711">
        <w:t>be “undefined” i</w:t>
      </w:r>
      <w:r w:rsidR="00D01711" w:rsidRPr="00C04A08">
        <w:t>f the capability is absent.</w:t>
      </w:r>
      <w:r w:rsidR="00D01711">
        <w:t xml:space="preserve"> </w:t>
      </w:r>
      <w:r w:rsidR="00E700F5">
        <w:t xml:space="preserve">A brief </w:t>
      </w:r>
      <w:r w:rsidR="00B72DBA">
        <w:t xml:space="preserve">outline of </w:t>
      </w:r>
      <w:r w:rsidR="00E700F5">
        <w:t xml:space="preserve">the </w:t>
      </w:r>
      <w:r>
        <w:t>proposed</w:t>
      </w:r>
      <w:r w:rsidR="00B72DBA">
        <w:t xml:space="preserve"> </w:t>
      </w:r>
      <w:r>
        <w:t xml:space="preserve">duty cycle option </w:t>
      </w:r>
      <w:r w:rsidR="00B72DBA">
        <w:t xml:space="preserve">is summarized in Table </w:t>
      </w:r>
      <w:r w:rsidR="00D01711">
        <w:t>4</w:t>
      </w:r>
      <w:r w:rsidR="00B72DBA">
        <w:t xml:space="preserve"> compared with the existing </w:t>
      </w:r>
      <w:r w:rsidR="00B95113">
        <w:t>solutions</w:t>
      </w:r>
      <w:r>
        <w:t xml:space="preserve"> in 3GPP</w:t>
      </w:r>
      <w:r w:rsidR="00B72DBA">
        <w:t>.</w:t>
      </w:r>
    </w:p>
    <w:p w14:paraId="3F21A2A3" w14:textId="57A63E46" w:rsidR="000C1C6E" w:rsidRDefault="000B42E6" w:rsidP="000B42E6">
      <w:pPr>
        <w:overflowPunct w:val="0"/>
        <w:autoSpaceDE w:val="0"/>
        <w:autoSpaceDN w:val="0"/>
        <w:adjustRightInd w:val="0"/>
        <w:spacing w:before="240" w:after="120"/>
        <w:jc w:val="center"/>
      </w:pPr>
      <w:r w:rsidRPr="00AE1EBD">
        <w:rPr>
          <w:rFonts w:eastAsia="맑은 고딕"/>
          <w:b/>
          <w:lang w:val="en-US" w:eastAsia="ko-KR"/>
        </w:rPr>
        <w:lastRenderedPageBreak/>
        <w:t xml:space="preserve">Table </w:t>
      </w:r>
      <w:r w:rsidR="00D01711">
        <w:rPr>
          <w:rFonts w:eastAsia="맑은 고딕"/>
          <w:b/>
          <w:lang w:val="en-US" w:eastAsia="ko-KR"/>
        </w:rPr>
        <w:t>4</w:t>
      </w:r>
      <w:r w:rsidRPr="00AE1EBD">
        <w:rPr>
          <w:rFonts w:eastAsia="맑은 고딕"/>
          <w:b/>
          <w:lang w:val="en-US" w:eastAsia="ko-KR"/>
        </w:rPr>
        <w:t xml:space="preserve">: </w:t>
      </w:r>
      <w:r w:rsidR="00916375" w:rsidRPr="00916375">
        <w:rPr>
          <w:rFonts w:eastAsia="맑은 고딕"/>
          <w:b/>
          <w:lang w:eastAsia="ko-KR"/>
        </w:rPr>
        <w:t xml:space="preserve">A brief outline </w:t>
      </w:r>
      <w:r w:rsidR="00916375">
        <w:rPr>
          <w:rFonts w:eastAsia="맑은 고딕"/>
          <w:b/>
          <w:lang w:eastAsia="ko-KR"/>
        </w:rPr>
        <w:t xml:space="preserve">of </w:t>
      </w:r>
      <w:r w:rsidR="00F61E01">
        <w:rPr>
          <w:rFonts w:eastAsia="맑은 고딕" w:hint="eastAsia"/>
          <w:b/>
          <w:lang w:eastAsia="ko-KR"/>
        </w:rPr>
        <w:t>duty cycle</w:t>
      </w:r>
      <w:r w:rsidR="00916375" w:rsidRPr="00916375">
        <w:rPr>
          <w:rFonts w:eastAsia="맑은 고딕"/>
          <w:b/>
          <w:lang w:eastAsia="ko-KR"/>
        </w:rPr>
        <w:t xml:space="preserve"> solutions</w:t>
      </w:r>
    </w:p>
    <w:tbl>
      <w:tblPr>
        <w:tblStyle w:val="ae"/>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11"/>
        <w:gridCol w:w="2768"/>
        <w:gridCol w:w="2610"/>
        <w:gridCol w:w="2928"/>
      </w:tblGrid>
      <w:tr w:rsidR="00F61E01" w14:paraId="3D498F2D" w14:textId="77777777" w:rsidTr="009F4027">
        <w:tc>
          <w:tcPr>
            <w:tcW w:w="1411" w:type="dxa"/>
            <w:shd w:val="clear" w:color="auto" w:fill="FABF8F" w:themeFill="accent6" w:themeFillTint="99"/>
          </w:tcPr>
          <w:p w14:paraId="4B6AB174" w14:textId="3255E945"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Paramet</w:t>
            </w:r>
            <w:r w:rsidRPr="00D01288">
              <w:rPr>
                <w:rFonts w:ascii="Arial" w:hAnsi="Arial" w:cs="Arial"/>
                <w:b/>
                <w:bCs/>
                <w:sz w:val="18"/>
                <w:lang w:eastAsia="ko-KR"/>
              </w:rPr>
              <w:t>er</w:t>
            </w:r>
          </w:p>
        </w:tc>
        <w:tc>
          <w:tcPr>
            <w:tcW w:w="2768" w:type="dxa"/>
          </w:tcPr>
          <w:p w14:paraId="57268E60" w14:textId="24E2BCA8" w:rsidR="00F61E01" w:rsidRPr="00916375" w:rsidRDefault="00F61E01" w:rsidP="00F61E01">
            <w:pPr>
              <w:spacing w:before="60" w:after="60"/>
              <w:jc w:val="center"/>
              <w:rPr>
                <w:rFonts w:ascii="Arial" w:hAnsi="Arial" w:cs="Arial"/>
                <w:bCs/>
                <w:i/>
                <w:sz w:val="18"/>
                <w:lang w:eastAsia="ko-KR"/>
              </w:rPr>
            </w:pPr>
            <w:r w:rsidRPr="000C1C6E">
              <w:rPr>
                <w:rFonts w:ascii="Arial" w:hAnsi="Arial" w:cs="Arial"/>
                <w:bCs/>
                <w:i/>
                <w:sz w:val="18"/>
                <w:lang w:eastAsia="ko-KR"/>
              </w:rPr>
              <w:t>maxUplinkDutyCycle-</w:t>
            </w:r>
            <w:r>
              <w:rPr>
                <w:rFonts w:ascii="Arial" w:hAnsi="Arial" w:cs="Arial"/>
                <w:bCs/>
                <w:i/>
                <w:sz w:val="18"/>
                <w:lang w:eastAsia="ko-KR"/>
              </w:rPr>
              <w:t>PC2-</w:t>
            </w:r>
            <w:r w:rsidRPr="000C1C6E">
              <w:rPr>
                <w:rFonts w:ascii="Arial" w:hAnsi="Arial" w:cs="Arial"/>
                <w:bCs/>
                <w:i/>
                <w:sz w:val="18"/>
                <w:lang w:eastAsia="ko-KR"/>
              </w:rPr>
              <w:t>FR</w:t>
            </w:r>
            <w:r>
              <w:rPr>
                <w:rFonts w:ascii="Arial" w:hAnsi="Arial" w:cs="Arial"/>
                <w:bCs/>
                <w:i/>
                <w:sz w:val="18"/>
                <w:lang w:eastAsia="ko-KR"/>
              </w:rPr>
              <w:t>1</w:t>
            </w:r>
          </w:p>
        </w:tc>
        <w:tc>
          <w:tcPr>
            <w:tcW w:w="2610" w:type="dxa"/>
            <w:tcBorders>
              <w:right w:val="single" w:sz="12" w:space="0" w:color="auto"/>
            </w:tcBorders>
          </w:tcPr>
          <w:p w14:paraId="7D30CD8A" w14:textId="296C428A" w:rsidR="00F61E01" w:rsidRPr="00916375" w:rsidRDefault="00F61E01" w:rsidP="00F61E01">
            <w:pPr>
              <w:spacing w:before="60" w:after="60"/>
              <w:jc w:val="center"/>
              <w:rPr>
                <w:rFonts w:ascii="Arial" w:hAnsi="Arial" w:cs="Arial"/>
                <w:bCs/>
                <w:i/>
                <w:sz w:val="18"/>
                <w:lang w:eastAsia="ko-KR"/>
              </w:rPr>
            </w:pPr>
            <w:r w:rsidRPr="000C1C6E">
              <w:rPr>
                <w:rFonts w:ascii="Arial" w:hAnsi="Arial" w:cs="Arial"/>
                <w:bCs/>
                <w:i/>
                <w:sz w:val="18"/>
                <w:lang w:eastAsia="ko-KR"/>
              </w:rPr>
              <w:t>maxUplinkDutyCycle-FR2</w:t>
            </w:r>
          </w:p>
        </w:tc>
        <w:tc>
          <w:tcPr>
            <w:tcW w:w="2928" w:type="dxa"/>
            <w:tcBorders>
              <w:top w:val="single" w:sz="12" w:space="0" w:color="auto"/>
              <w:left w:val="single" w:sz="12" w:space="0" w:color="auto"/>
              <w:bottom w:val="single" w:sz="4" w:space="0" w:color="auto"/>
            </w:tcBorders>
            <w:shd w:val="clear" w:color="auto" w:fill="DAEEF3" w:themeFill="accent5" w:themeFillTint="33"/>
          </w:tcPr>
          <w:p w14:paraId="544A3113" w14:textId="394162E1" w:rsidR="00F61E01" w:rsidRPr="00916375" w:rsidRDefault="00F61E01" w:rsidP="00F61E01">
            <w:pPr>
              <w:spacing w:before="60" w:after="60"/>
              <w:jc w:val="center"/>
              <w:rPr>
                <w:rFonts w:ascii="Arial" w:hAnsi="Arial" w:cs="Arial"/>
                <w:bCs/>
                <w:i/>
                <w:sz w:val="18"/>
                <w:lang w:eastAsia="ko-KR"/>
              </w:rPr>
            </w:pPr>
            <w:r>
              <w:rPr>
                <w:rFonts w:ascii="Arial" w:hAnsi="Arial" w:cs="Arial"/>
                <w:bCs/>
                <w:i/>
                <w:sz w:val="18"/>
                <w:lang w:eastAsia="ko-KR"/>
              </w:rPr>
              <w:t>[</w:t>
            </w:r>
            <w:r w:rsidRPr="000C1C6E">
              <w:rPr>
                <w:rFonts w:ascii="Arial" w:hAnsi="Arial" w:cs="Arial"/>
                <w:bCs/>
                <w:i/>
                <w:sz w:val="18"/>
                <w:lang w:eastAsia="ko-KR"/>
              </w:rPr>
              <w:t>maxUplinkDutyCycle-</w:t>
            </w:r>
            <w:r>
              <w:rPr>
                <w:rFonts w:ascii="Arial" w:hAnsi="Arial" w:cs="Arial"/>
                <w:bCs/>
                <w:i/>
                <w:sz w:val="18"/>
                <w:lang w:eastAsia="ko-KR"/>
              </w:rPr>
              <w:t>FWA</w:t>
            </w:r>
            <w:r w:rsidRPr="000C1C6E">
              <w:rPr>
                <w:rFonts w:ascii="Arial" w:hAnsi="Arial" w:cs="Arial"/>
                <w:bCs/>
                <w:i/>
                <w:sz w:val="18"/>
                <w:lang w:eastAsia="ko-KR"/>
              </w:rPr>
              <w:t>-FR</w:t>
            </w:r>
            <w:r>
              <w:rPr>
                <w:rFonts w:ascii="Arial" w:hAnsi="Arial" w:cs="Arial"/>
                <w:bCs/>
                <w:i/>
                <w:sz w:val="18"/>
                <w:lang w:eastAsia="ko-KR"/>
              </w:rPr>
              <w:t>1]</w:t>
            </w:r>
          </w:p>
        </w:tc>
      </w:tr>
      <w:tr w:rsidR="00F61E01" w14:paraId="1F579EA4" w14:textId="77777777" w:rsidTr="009F4027">
        <w:tc>
          <w:tcPr>
            <w:tcW w:w="1411" w:type="dxa"/>
            <w:shd w:val="clear" w:color="auto" w:fill="FABF8F" w:themeFill="accent6" w:themeFillTint="99"/>
          </w:tcPr>
          <w:p w14:paraId="20C49B66" w14:textId="57D49CFA" w:rsidR="00F61E01" w:rsidRDefault="00F61E01" w:rsidP="00F61E01">
            <w:pPr>
              <w:spacing w:before="60" w:after="60"/>
              <w:jc w:val="center"/>
              <w:rPr>
                <w:rFonts w:ascii="Arial" w:hAnsi="Arial" w:cs="Arial"/>
                <w:b/>
                <w:bCs/>
                <w:sz w:val="18"/>
                <w:lang w:eastAsia="ko-KR"/>
              </w:rPr>
            </w:pPr>
            <w:r>
              <w:rPr>
                <w:rFonts w:ascii="Arial" w:hAnsi="Arial" w:cs="Arial" w:hint="eastAsia"/>
                <w:b/>
                <w:bCs/>
                <w:sz w:val="18"/>
                <w:lang w:eastAsia="ko-KR"/>
              </w:rPr>
              <w:t>Applicability</w:t>
            </w:r>
          </w:p>
        </w:tc>
        <w:tc>
          <w:tcPr>
            <w:tcW w:w="2768" w:type="dxa"/>
          </w:tcPr>
          <w:p w14:paraId="318A60BD" w14:textId="12970581" w:rsidR="00F61E01" w:rsidRDefault="00F61E01" w:rsidP="00F61E01">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w:t>
            </w:r>
            <w:r w:rsidRPr="00916375">
              <w:rPr>
                <w:rFonts w:ascii="Arial" w:hAnsi="Arial" w:cs="Arial"/>
                <w:bCs/>
                <w:sz w:val="18"/>
                <w:lang w:eastAsia="ko-KR"/>
              </w:rPr>
              <w:t>Smartphone)</w:t>
            </w:r>
          </w:p>
        </w:tc>
        <w:tc>
          <w:tcPr>
            <w:tcW w:w="2610" w:type="dxa"/>
            <w:tcBorders>
              <w:right w:val="single" w:sz="12" w:space="0" w:color="auto"/>
            </w:tcBorders>
          </w:tcPr>
          <w:p w14:paraId="24ADED7B" w14:textId="46BAE1CE" w:rsidR="00F61E01" w:rsidRDefault="00F61E01" w:rsidP="00F61E01">
            <w:pPr>
              <w:spacing w:before="60" w:after="60"/>
              <w:jc w:val="center"/>
              <w:rPr>
                <w:rFonts w:ascii="Arial" w:hAnsi="Arial" w:cs="Arial"/>
                <w:bCs/>
                <w:sz w:val="18"/>
                <w:lang w:eastAsia="ko-KR"/>
              </w:rPr>
            </w:pPr>
            <w:r w:rsidRPr="00916375">
              <w:rPr>
                <w:rFonts w:ascii="Arial" w:hAnsi="Arial" w:cs="Arial"/>
                <w:bCs/>
                <w:sz w:val="18"/>
                <w:lang w:eastAsia="ko-KR"/>
              </w:rPr>
              <w:t>FR2 (All PCs)</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3F7C51B7" w14:textId="0A7581AB" w:rsidR="00F61E01" w:rsidRDefault="00F61E01" w:rsidP="00F61E01">
            <w:pPr>
              <w:spacing w:before="60" w:after="60"/>
              <w:jc w:val="center"/>
              <w:rPr>
                <w:rFonts w:ascii="Arial" w:hAnsi="Arial" w:cs="Arial" w:hint="eastAsia"/>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(FWA)</w:t>
            </w:r>
          </w:p>
        </w:tc>
      </w:tr>
      <w:tr w:rsidR="00F61E01" w14:paraId="04071058" w14:textId="77777777" w:rsidTr="009F4027">
        <w:tc>
          <w:tcPr>
            <w:tcW w:w="1411" w:type="dxa"/>
            <w:shd w:val="clear" w:color="auto" w:fill="FABF8F" w:themeFill="accent6" w:themeFillTint="99"/>
          </w:tcPr>
          <w:p w14:paraId="4696B099" w14:textId="1E901FC3" w:rsidR="00F61E01" w:rsidRPr="00D01288" w:rsidRDefault="00F61E01" w:rsidP="00F61E01">
            <w:pPr>
              <w:spacing w:before="60" w:after="60"/>
              <w:jc w:val="center"/>
              <w:rPr>
                <w:rFonts w:ascii="Arial" w:hAnsi="Arial" w:cs="Arial"/>
                <w:b/>
                <w:bCs/>
                <w:sz w:val="18"/>
                <w:lang w:eastAsia="ko-KR"/>
              </w:rPr>
            </w:pPr>
            <w:r>
              <w:rPr>
                <w:rFonts w:ascii="Arial" w:hAnsi="Arial" w:cs="Arial"/>
                <w:b/>
                <w:bCs/>
                <w:sz w:val="18"/>
                <w:lang w:eastAsia="ko-KR"/>
              </w:rPr>
              <w:t>Criterion</w:t>
            </w:r>
          </w:p>
        </w:tc>
        <w:tc>
          <w:tcPr>
            <w:tcW w:w="2768" w:type="dxa"/>
          </w:tcPr>
          <w:p w14:paraId="1E01C31D" w14:textId="1A1F4892" w:rsidR="00F61E01" w:rsidRPr="000C1C6E" w:rsidRDefault="00F61E01" w:rsidP="00F61E01">
            <w:pPr>
              <w:spacing w:before="60" w:after="60"/>
              <w:jc w:val="center"/>
              <w:rPr>
                <w:rFonts w:ascii="Arial" w:hAnsi="Arial" w:cs="Arial"/>
                <w:bCs/>
                <w:i/>
                <w:sz w:val="18"/>
                <w:lang w:eastAsia="ko-KR"/>
              </w:rPr>
            </w:pPr>
            <w:r>
              <w:rPr>
                <w:rFonts w:ascii="Arial" w:hAnsi="Arial" w:cs="Arial"/>
                <w:bCs/>
                <w:sz w:val="18"/>
                <w:lang w:eastAsia="ko-KR"/>
              </w:rPr>
              <w:t>SAR (W/kg)</w:t>
            </w:r>
          </w:p>
        </w:tc>
        <w:tc>
          <w:tcPr>
            <w:tcW w:w="2610" w:type="dxa"/>
            <w:tcBorders>
              <w:right w:val="single" w:sz="12" w:space="0" w:color="auto"/>
            </w:tcBorders>
          </w:tcPr>
          <w:p w14:paraId="44A6E7BB" w14:textId="3D2FBC84" w:rsidR="00F61E01" w:rsidRPr="000C1C6E" w:rsidRDefault="00F61E01" w:rsidP="00F61E01">
            <w:pPr>
              <w:spacing w:before="60" w:after="60"/>
              <w:jc w:val="center"/>
              <w:rPr>
                <w:rFonts w:ascii="Arial" w:hAnsi="Arial" w:cs="Arial"/>
                <w:bCs/>
                <w:i/>
                <w:sz w:val="18"/>
                <w:lang w:eastAsia="ko-KR"/>
              </w:rPr>
            </w:pPr>
            <w:r>
              <w:rPr>
                <w:rFonts w:ascii="Arial" w:hAnsi="Arial" w:cs="Arial"/>
                <w:bCs/>
                <w:sz w:val="18"/>
                <w:lang w:eastAsia="ko-KR"/>
              </w:rPr>
              <w:t>MPE (W/m</w:t>
            </w:r>
            <w:r w:rsidRPr="00F6328A">
              <w:rPr>
                <w:rFonts w:ascii="Arial" w:hAnsi="Arial" w:cs="Arial"/>
                <w:bCs/>
                <w:sz w:val="18"/>
                <w:vertAlign w:val="superscript"/>
                <w:lang w:eastAsia="ko-KR"/>
              </w:rPr>
              <w:t>2</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5214D39D" w14:textId="6B5FE59F" w:rsidR="00F61E01" w:rsidRPr="000C1C6E" w:rsidRDefault="00F61E01" w:rsidP="00F61E01">
            <w:pPr>
              <w:spacing w:before="60" w:after="60"/>
              <w:jc w:val="center"/>
              <w:rPr>
                <w:rFonts w:ascii="Arial" w:hAnsi="Arial" w:cs="Arial"/>
                <w:bCs/>
                <w:i/>
                <w:sz w:val="18"/>
                <w:lang w:eastAsia="ko-KR"/>
              </w:rPr>
            </w:pPr>
            <w:r>
              <w:rPr>
                <w:rFonts w:ascii="Arial" w:hAnsi="Arial" w:cs="Arial" w:hint="eastAsia"/>
                <w:bCs/>
                <w:sz w:val="18"/>
                <w:lang w:eastAsia="ko-KR"/>
              </w:rPr>
              <w:t>MPE</w:t>
            </w:r>
            <w:r>
              <w:rPr>
                <w:rFonts w:ascii="Arial" w:hAnsi="Arial" w:cs="Arial"/>
                <w:bCs/>
                <w:sz w:val="18"/>
                <w:lang w:eastAsia="ko-KR"/>
              </w:rPr>
              <w:t xml:space="preserve"> (W/m</w:t>
            </w:r>
            <w:r w:rsidRPr="00F6328A">
              <w:rPr>
                <w:rFonts w:ascii="Arial" w:hAnsi="Arial" w:cs="Arial"/>
                <w:bCs/>
                <w:sz w:val="18"/>
                <w:vertAlign w:val="superscript"/>
                <w:lang w:eastAsia="ko-KR"/>
              </w:rPr>
              <w:t>2</w:t>
            </w:r>
            <w:r>
              <w:rPr>
                <w:rFonts w:ascii="Arial" w:hAnsi="Arial" w:cs="Arial"/>
                <w:bCs/>
                <w:sz w:val="18"/>
                <w:lang w:eastAsia="ko-KR"/>
              </w:rPr>
              <w:t>)</w:t>
            </w:r>
          </w:p>
        </w:tc>
      </w:tr>
      <w:tr w:rsidR="00F61E01" w14:paraId="4521C3C9" w14:textId="77777777" w:rsidTr="009F4027">
        <w:tc>
          <w:tcPr>
            <w:tcW w:w="1411" w:type="dxa"/>
            <w:shd w:val="clear" w:color="auto" w:fill="FABF8F" w:themeFill="accent6" w:themeFillTint="99"/>
          </w:tcPr>
          <w:p w14:paraId="3353A708" w14:textId="06343566"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Element</w:t>
            </w:r>
          </w:p>
        </w:tc>
        <w:tc>
          <w:tcPr>
            <w:tcW w:w="2768" w:type="dxa"/>
          </w:tcPr>
          <w:p w14:paraId="2B3BA397" w14:textId="4F64B6AF" w:rsidR="00F61E01" w:rsidRPr="000C1C6E" w:rsidRDefault="00F61E01" w:rsidP="00F61E01">
            <w:pPr>
              <w:spacing w:before="60" w:after="60"/>
              <w:jc w:val="center"/>
              <w:rPr>
                <w:rFonts w:ascii="Arial" w:hAnsi="Arial" w:cs="Arial"/>
                <w:bCs/>
                <w:sz w:val="18"/>
                <w:lang w:eastAsia="ko-KR"/>
              </w:rPr>
            </w:pPr>
            <w:r w:rsidRPr="00CF3A1D">
              <w:rPr>
                <w:rFonts w:ascii="Arial" w:hAnsi="Arial" w:cs="Arial"/>
                <w:bCs/>
                <w:sz w:val="18"/>
                <w:lang w:eastAsia="ko-KR"/>
              </w:rPr>
              <w:t>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610" w:type="dxa"/>
            <w:tcBorders>
              <w:right w:val="single" w:sz="12" w:space="0" w:color="auto"/>
            </w:tcBorders>
          </w:tcPr>
          <w:p w14:paraId="29FFAED9" w14:textId="4A772F2E" w:rsidR="00F61E01" w:rsidRPr="000C1C6E" w:rsidRDefault="00F61E01" w:rsidP="00F61E01">
            <w:pPr>
              <w:spacing w:before="60" w:after="60"/>
              <w:jc w:val="center"/>
              <w:rPr>
                <w:rFonts w:ascii="Arial" w:hAnsi="Arial" w:cs="Arial"/>
                <w:bCs/>
                <w:sz w:val="18"/>
                <w:lang w:eastAsia="ko-KR"/>
              </w:rPr>
            </w:pPr>
            <w:r w:rsidRPr="00CF3A1D">
              <w:rPr>
                <w:rFonts w:ascii="Arial" w:hAnsi="Arial" w:cs="Arial"/>
                <w:bCs/>
                <w:sz w:val="18"/>
                <w:lang w:eastAsia="ko-KR"/>
              </w:rPr>
              <w:t>15</w:t>
            </w:r>
            <w:r>
              <w:rPr>
                <w:rFonts w:ascii="Arial" w:hAnsi="Arial" w:cs="Arial"/>
                <w:bCs/>
                <w:sz w:val="18"/>
                <w:lang w:eastAsia="ko-KR"/>
              </w:rPr>
              <w:t>%</w:t>
            </w:r>
            <w:r w:rsidRPr="00CF3A1D">
              <w:rPr>
                <w:rFonts w:ascii="Arial" w:hAnsi="Arial" w:cs="Arial"/>
                <w:bCs/>
                <w:sz w:val="18"/>
                <w:lang w:eastAsia="ko-KR"/>
              </w:rPr>
              <w:t>, 20</w:t>
            </w:r>
            <w:r>
              <w:rPr>
                <w:rFonts w:ascii="Arial" w:hAnsi="Arial" w:cs="Arial"/>
                <w:bCs/>
                <w:sz w:val="18"/>
                <w:lang w:eastAsia="ko-KR"/>
              </w:rPr>
              <w:t>%</w:t>
            </w:r>
            <w:r w:rsidRPr="00CF3A1D">
              <w:rPr>
                <w:rFonts w:ascii="Arial" w:hAnsi="Arial" w:cs="Arial"/>
                <w:bCs/>
                <w:sz w:val="18"/>
                <w:lang w:eastAsia="ko-KR"/>
              </w:rPr>
              <w:t>, 25</w:t>
            </w:r>
            <w:r>
              <w:rPr>
                <w:rFonts w:ascii="Arial" w:hAnsi="Arial" w:cs="Arial"/>
                <w:bCs/>
                <w:sz w:val="18"/>
                <w:lang w:eastAsia="ko-KR"/>
              </w:rPr>
              <w:t>%</w:t>
            </w:r>
            <w:r w:rsidRPr="00CF3A1D">
              <w:rPr>
                <w:rFonts w:ascii="Arial" w:hAnsi="Arial" w:cs="Arial"/>
                <w:bCs/>
                <w:sz w:val="18"/>
                <w:lang w:eastAsia="ko-KR"/>
              </w:rPr>
              <w:t>, 30</w:t>
            </w:r>
            <w:r>
              <w:rPr>
                <w:rFonts w:ascii="Arial" w:hAnsi="Arial" w:cs="Arial"/>
                <w:bCs/>
                <w:sz w:val="18"/>
                <w:lang w:eastAsia="ko-KR"/>
              </w:rPr>
              <w:t>%</w:t>
            </w:r>
            <w:r w:rsidRPr="00CF3A1D">
              <w:rPr>
                <w:rFonts w:ascii="Arial" w:hAnsi="Arial" w:cs="Arial"/>
                <w:bCs/>
                <w:sz w:val="18"/>
                <w:lang w:eastAsia="ko-KR"/>
              </w:rPr>
              <w:t>, 40</w:t>
            </w:r>
            <w:r>
              <w:rPr>
                <w:rFonts w:ascii="Arial" w:hAnsi="Arial" w:cs="Arial"/>
                <w:bCs/>
                <w:sz w:val="18"/>
                <w:lang w:eastAsia="ko-KR"/>
              </w:rPr>
              <w:t>%</w:t>
            </w:r>
            <w:r w:rsidRPr="00CF3A1D">
              <w:rPr>
                <w:rFonts w:ascii="Arial" w:hAnsi="Arial" w:cs="Arial"/>
                <w:bCs/>
                <w:sz w:val="18"/>
                <w:lang w:eastAsia="ko-KR"/>
              </w:rPr>
              <w:t>, 50</w:t>
            </w:r>
            <w:r>
              <w:rPr>
                <w:rFonts w:ascii="Arial" w:hAnsi="Arial" w:cs="Arial"/>
                <w:bCs/>
                <w:sz w:val="18"/>
                <w:lang w:eastAsia="ko-KR"/>
              </w:rPr>
              <w:t>%</w:t>
            </w:r>
            <w:r w:rsidRPr="00CF3A1D">
              <w:rPr>
                <w:rFonts w:ascii="Arial" w:hAnsi="Arial" w:cs="Arial"/>
                <w:bCs/>
                <w:sz w:val="18"/>
                <w:lang w:eastAsia="ko-KR"/>
              </w:rPr>
              <w:t>, 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50E39040" w14:textId="7F467884" w:rsidR="00F61E01" w:rsidRPr="000C1C6E" w:rsidRDefault="00F61E01" w:rsidP="00F61E01">
            <w:pPr>
              <w:spacing w:before="60" w:after="60"/>
              <w:jc w:val="center"/>
              <w:rPr>
                <w:rFonts w:ascii="Arial" w:hAnsi="Arial" w:cs="Arial"/>
                <w:bCs/>
                <w:sz w:val="18"/>
                <w:lang w:eastAsia="ko-KR"/>
              </w:rPr>
            </w:pPr>
            <w:r>
              <w:rPr>
                <w:rFonts w:ascii="Arial" w:hAnsi="Arial" w:cs="Arial"/>
                <w:bCs/>
                <w:sz w:val="18"/>
                <w:lang w:eastAsia="ko-KR"/>
              </w:rPr>
              <w:t>[</w:t>
            </w:r>
            <w:r>
              <w:rPr>
                <w:rFonts w:ascii="Arial" w:hAnsi="Arial" w:cs="Arial" w:hint="eastAsia"/>
                <w:bCs/>
                <w:sz w:val="18"/>
                <w:lang w:eastAsia="ko-KR"/>
              </w:rPr>
              <w:t>2</w:t>
            </w:r>
            <w:r>
              <w:rPr>
                <w:rFonts w:ascii="Arial" w:hAnsi="Arial" w:cs="Arial"/>
                <w:bCs/>
                <w:sz w:val="18"/>
                <w:lang w:eastAsia="ko-KR"/>
              </w:rPr>
              <w:t>0%, …, 100%]</w:t>
            </w:r>
          </w:p>
        </w:tc>
      </w:tr>
      <w:tr w:rsidR="00F61E01" w14:paraId="6A6C03ED" w14:textId="77777777" w:rsidTr="009F4027">
        <w:tc>
          <w:tcPr>
            <w:tcW w:w="1411" w:type="dxa"/>
            <w:shd w:val="clear" w:color="auto" w:fill="FABF8F" w:themeFill="accent6" w:themeFillTint="99"/>
          </w:tcPr>
          <w:p w14:paraId="3B60DC5F" w14:textId="2D643151"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 xml:space="preserve">&gt; </w:t>
            </w:r>
            <w:r>
              <w:rPr>
                <w:rFonts w:ascii="Arial" w:hAnsi="Arial" w:cs="Arial"/>
                <w:b/>
                <w:bCs/>
                <w:sz w:val="18"/>
                <w:lang w:eastAsia="ko-KR"/>
              </w:rPr>
              <w:t xml:space="preserve">Max </w:t>
            </w:r>
            <w:r w:rsidR="002527A9">
              <w:rPr>
                <w:rFonts w:ascii="Arial" w:hAnsi="Arial" w:cs="Arial"/>
                <w:b/>
                <w:bCs/>
                <w:sz w:val="18"/>
                <w:lang w:eastAsia="ko-KR"/>
              </w:rPr>
              <w:t>UL (</w:t>
            </w:r>
            <w:r w:rsidR="00F3208A">
              <w:rPr>
                <w:rFonts w:ascii="Arial" w:hAnsi="Arial" w:cs="Arial"/>
                <w:b/>
                <w:bCs/>
                <w:sz w:val="18"/>
                <w:lang w:eastAsia="ko-KR"/>
              </w:rPr>
              <w:t>%)</w:t>
            </w:r>
          </w:p>
        </w:tc>
        <w:tc>
          <w:tcPr>
            <w:tcW w:w="2768" w:type="dxa"/>
          </w:tcPr>
          <w:p w14:paraId="0DF30700" w14:textId="6A1B10FB" w:rsidR="00F61E01" w:rsidRPr="000C1C6E" w:rsidRDefault="00F61E01" w:rsidP="00F61E01">
            <w:pPr>
              <w:spacing w:before="60" w:after="60"/>
              <w:jc w:val="center"/>
              <w:rPr>
                <w:rFonts w:ascii="Arial" w:hAnsi="Arial" w:cs="Arial"/>
                <w:bCs/>
                <w:sz w:val="18"/>
                <w:lang w:eastAsia="ko-KR"/>
              </w:rPr>
            </w:pPr>
            <w:r>
              <w:rPr>
                <w:rFonts w:ascii="Arial" w:hAnsi="Arial" w:cs="Arial"/>
                <w:bCs/>
                <w:sz w:val="18"/>
                <w:lang w:eastAsia="ko-KR"/>
              </w:rPr>
              <w:t>PC fall-back</w:t>
            </w:r>
          </w:p>
        </w:tc>
        <w:tc>
          <w:tcPr>
            <w:tcW w:w="2610" w:type="dxa"/>
            <w:tcBorders>
              <w:right w:val="single" w:sz="12" w:space="0" w:color="auto"/>
            </w:tcBorders>
          </w:tcPr>
          <w:p w14:paraId="3F604059" w14:textId="57272C27" w:rsidR="00F61E01" w:rsidRPr="000C1C6E"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P-MPR</w:t>
            </w:r>
          </w:p>
        </w:tc>
        <w:tc>
          <w:tcPr>
            <w:tcW w:w="2928" w:type="dxa"/>
            <w:tcBorders>
              <w:top w:val="single" w:sz="4" w:space="0" w:color="auto"/>
              <w:left w:val="single" w:sz="12" w:space="0" w:color="auto"/>
              <w:bottom w:val="single" w:sz="4" w:space="0" w:color="auto"/>
            </w:tcBorders>
            <w:shd w:val="clear" w:color="auto" w:fill="DAEEF3" w:themeFill="accent5" w:themeFillTint="33"/>
          </w:tcPr>
          <w:p w14:paraId="6A917CC2" w14:textId="3FA076EA" w:rsidR="00F61E01" w:rsidRPr="000C1C6E"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P-MPR</w:t>
            </w:r>
          </w:p>
        </w:tc>
      </w:tr>
      <w:tr w:rsidR="00F61E01" w14:paraId="0BEA354B" w14:textId="77777777" w:rsidTr="009F4027">
        <w:tc>
          <w:tcPr>
            <w:tcW w:w="1411" w:type="dxa"/>
            <w:shd w:val="clear" w:color="auto" w:fill="FABF8F" w:themeFill="accent6" w:themeFillTint="99"/>
          </w:tcPr>
          <w:p w14:paraId="7CAA4EA2" w14:textId="7470F14C" w:rsidR="00F61E01" w:rsidRPr="00D01288" w:rsidRDefault="00F61E01" w:rsidP="00F61E01">
            <w:pPr>
              <w:spacing w:before="60" w:after="60"/>
              <w:jc w:val="center"/>
              <w:rPr>
                <w:rFonts w:ascii="Arial" w:hAnsi="Arial" w:cs="Arial"/>
                <w:b/>
                <w:bCs/>
                <w:sz w:val="18"/>
                <w:lang w:eastAsia="ko-KR"/>
              </w:rPr>
            </w:pPr>
            <w:r w:rsidRPr="00D01288">
              <w:rPr>
                <w:rFonts w:ascii="Arial" w:hAnsi="Arial" w:cs="Arial" w:hint="eastAsia"/>
                <w:b/>
                <w:bCs/>
                <w:sz w:val="18"/>
                <w:lang w:eastAsia="ko-KR"/>
              </w:rPr>
              <w:t>Default</w:t>
            </w:r>
          </w:p>
        </w:tc>
        <w:tc>
          <w:tcPr>
            <w:tcW w:w="2768" w:type="dxa"/>
          </w:tcPr>
          <w:p w14:paraId="2C978AC6" w14:textId="2A0572B8" w:rsidR="00F61E01"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50%</w:t>
            </w:r>
            <w:r>
              <w:rPr>
                <w:rFonts w:ascii="Arial" w:hAnsi="Arial" w:cs="Arial"/>
                <w:bCs/>
                <w:sz w:val="18"/>
                <w:lang w:eastAsia="ko-KR"/>
              </w:rPr>
              <w:t xml:space="preserve"> (PC2), 25% (PC1.5)</w:t>
            </w:r>
          </w:p>
        </w:tc>
        <w:tc>
          <w:tcPr>
            <w:tcW w:w="2610" w:type="dxa"/>
            <w:tcBorders>
              <w:right w:val="single" w:sz="12" w:space="0" w:color="auto"/>
            </w:tcBorders>
          </w:tcPr>
          <w:p w14:paraId="4CB39363" w14:textId="76C5F822" w:rsidR="00F61E01" w:rsidRDefault="00F61E01" w:rsidP="00F3208A">
            <w:pPr>
              <w:spacing w:before="60" w:after="60"/>
              <w:jc w:val="center"/>
              <w:rPr>
                <w:rFonts w:ascii="Arial" w:hAnsi="Arial" w:cs="Arial"/>
                <w:bCs/>
                <w:sz w:val="18"/>
                <w:lang w:eastAsia="ko-KR"/>
              </w:rPr>
            </w:pPr>
            <w:r>
              <w:rPr>
                <w:rFonts w:ascii="Arial" w:hAnsi="Arial" w:cs="Arial" w:hint="eastAsia"/>
                <w:bCs/>
                <w:sz w:val="18"/>
                <w:lang w:eastAsia="ko-KR"/>
              </w:rPr>
              <w:t>None</w:t>
            </w:r>
            <w:r w:rsidR="00F3208A">
              <w:rPr>
                <w:rFonts w:ascii="Arial" w:hAnsi="Arial" w:cs="Arial"/>
                <w:bCs/>
                <w:sz w:val="18"/>
                <w:lang w:eastAsia="ko-KR"/>
              </w:rPr>
              <w:t xml:space="preserve"> (scaling down)</w:t>
            </w:r>
          </w:p>
        </w:tc>
        <w:tc>
          <w:tcPr>
            <w:tcW w:w="2928" w:type="dxa"/>
            <w:tcBorders>
              <w:top w:val="single" w:sz="4" w:space="0" w:color="auto"/>
              <w:left w:val="single" w:sz="12" w:space="0" w:color="auto"/>
              <w:bottom w:val="single" w:sz="12" w:space="0" w:color="auto"/>
            </w:tcBorders>
            <w:shd w:val="clear" w:color="auto" w:fill="DAEEF3" w:themeFill="accent5" w:themeFillTint="33"/>
          </w:tcPr>
          <w:p w14:paraId="202A256B" w14:textId="2DD05849" w:rsidR="00F61E01" w:rsidRDefault="00F61E01" w:rsidP="00F61E01">
            <w:pPr>
              <w:spacing w:before="60" w:after="60"/>
              <w:jc w:val="center"/>
              <w:rPr>
                <w:rFonts w:ascii="Arial" w:hAnsi="Arial" w:cs="Arial"/>
                <w:bCs/>
                <w:sz w:val="18"/>
                <w:lang w:eastAsia="ko-KR"/>
              </w:rPr>
            </w:pPr>
            <w:r>
              <w:rPr>
                <w:rFonts w:ascii="Arial" w:hAnsi="Arial" w:cs="Arial" w:hint="eastAsia"/>
                <w:bCs/>
                <w:sz w:val="18"/>
                <w:lang w:eastAsia="ko-KR"/>
              </w:rPr>
              <w:t>N</w:t>
            </w:r>
            <w:r>
              <w:rPr>
                <w:rFonts w:ascii="Arial" w:hAnsi="Arial" w:cs="Arial"/>
                <w:bCs/>
                <w:sz w:val="18"/>
                <w:lang w:eastAsia="ko-KR"/>
              </w:rPr>
              <w:t>one</w:t>
            </w:r>
            <w:r w:rsidR="00B95113">
              <w:rPr>
                <w:rFonts w:ascii="Arial" w:hAnsi="Arial" w:cs="Arial"/>
                <w:bCs/>
                <w:sz w:val="18"/>
                <w:lang w:eastAsia="ko-KR"/>
              </w:rPr>
              <w:t xml:space="preserve"> (d</w:t>
            </w:r>
            <w:r w:rsidR="00F3208A">
              <w:rPr>
                <w:rFonts w:ascii="Arial" w:hAnsi="Arial" w:cs="Arial"/>
                <w:bCs/>
                <w:sz w:val="18"/>
                <w:lang w:eastAsia="ko-KR"/>
              </w:rPr>
              <w:t>eclaring distance)</w:t>
            </w:r>
          </w:p>
        </w:tc>
      </w:tr>
    </w:tbl>
    <w:p w14:paraId="314C7D61" w14:textId="71D6ED76" w:rsidR="00591838" w:rsidRPr="00BF7A67" w:rsidRDefault="000B42E6" w:rsidP="000B42E6">
      <w:pPr>
        <w:overflowPunct w:val="0"/>
        <w:autoSpaceDE w:val="0"/>
        <w:autoSpaceDN w:val="0"/>
        <w:adjustRightInd w:val="0"/>
        <w:spacing w:before="180"/>
        <w:rPr>
          <w:bCs/>
          <w:szCs w:val="22"/>
          <w:lang w:eastAsia="ko-KR"/>
        </w:rPr>
      </w:pPr>
      <w:r>
        <w:rPr>
          <w:rFonts w:eastAsia="맑은 고딕"/>
          <w:b/>
          <w:u w:val="single"/>
          <w:lang w:eastAsia="ko-KR"/>
        </w:rPr>
        <w:t>Proposal</w:t>
      </w:r>
      <w:r w:rsidRPr="00AA001E">
        <w:rPr>
          <w:rFonts w:eastAsia="맑은 고딕"/>
          <w:b/>
          <w:u w:val="single"/>
          <w:lang w:eastAsia="ko-KR"/>
        </w:rPr>
        <w:t>:</w:t>
      </w:r>
      <w:r w:rsidRPr="00AA001E">
        <w:rPr>
          <w:rFonts w:eastAsia="맑은 고딕"/>
          <w:b/>
          <w:lang w:eastAsia="ko-KR"/>
        </w:rPr>
        <w:t xml:space="preserve"> </w:t>
      </w:r>
      <w:r w:rsidR="009068CE">
        <w:rPr>
          <w:rFonts w:eastAsia="맑은 고딕"/>
          <w:b/>
          <w:lang w:eastAsia="ko-KR"/>
        </w:rPr>
        <w:t xml:space="preserve">A </w:t>
      </w:r>
      <w:r w:rsidR="009F4027">
        <w:rPr>
          <w:rFonts w:eastAsia="맑은 고딕"/>
          <w:b/>
          <w:lang w:eastAsia="ko-KR"/>
        </w:rPr>
        <w:t xml:space="preserve">new signalling can be introduced </w:t>
      </w:r>
      <w:r w:rsidR="009068CE">
        <w:rPr>
          <w:rFonts w:eastAsia="맑은 고딕"/>
          <w:b/>
          <w:lang w:eastAsia="ko-KR"/>
        </w:rPr>
        <w:t>f</w:t>
      </w:r>
      <w:r w:rsidR="009068CE">
        <w:rPr>
          <w:rFonts w:eastAsia="맑은 고딕"/>
          <w:b/>
          <w:lang w:eastAsia="ko-KR"/>
        </w:rPr>
        <w:t xml:space="preserve">or </w:t>
      </w:r>
      <w:r w:rsidR="009068CE">
        <w:rPr>
          <w:rFonts w:eastAsia="맑은 고딕"/>
          <w:b/>
          <w:lang w:eastAsia="ko-KR"/>
        </w:rPr>
        <w:t xml:space="preserve">the </w:t>
      </w:r>
      <w:r w:rsidR="009068CE">
        <w:rPr>
          <w:rFonts w:eastAsia="맑은 고딕"/>
          <w:b/>
          <w:lang w:eastAsia="ko-KR"/>
        </w:rPr>
        <w:t>high power FWA UE in FR1</w:t>
      </w:r>
      <w:r w:rsidR="009068CE">
        <w:rPr>
          <w:rFonts w:eastAsia="맑은 고딕"/>
          <w:b/>
          <w:lang w:eastAsia="ko-KR"/>
        </w:rPr>
        <w:t xml:space="preserve"> </w:t>
      </w:r>
      <w:r w:rsidR="009F4027">
        <w:rPr>
          <w:rFonts w:eastAsia="맑은 고딕"/>
          <w:b/>
          <w:lang w:eastAsia="ko-KR"/>
        </w:rPr>
        <w:t xml:space="preserve">to </w:t>
      </w:r>
      <w:r w:rsidR="009068CE">
        <w:rPr>
          <w:rFonts w:eastAsia="맑은 고딕"/>
          <w:b/>
          <w:lang w:eastAsia="ko-KR"/>
        </w:rPr>
        <w:t xml:space="preserve">mitigate </w:t>
      </w:r>
      <w:r w:rsidR="009F4027">
        <w:rPr>
          <w:rFonts w:eastAsia="맑은 고딕"/>
          <w:b/>
          <w:lang w:eastAsia="ko-KR"/>
        </w:rPr>
        <w:t xml:space="preserve">the </w:t>
      </w:r>
      <w:r w:rsidR="009068CE">
        <w:rPr>
          <w:rFonts w:eastAsia="맑은 고딕"/>
          <w:b/>
          <w:lang w:eastAsia="ko-KR"/>
        </w:rPr>
        <w:t>impact of the MPE requirement</w:t>
      </w:r>
      <w:r w:rsidR="009F4027">
        <w:rPr>
          <w:rFonts w:eastAsia="맑은 고딕"/>
          <w:b/>
          <w:lang w:eastAsia="ko-KR"/>
        </w:rPr>
        <w:t xml:space="preserve"> </w:t>
      </w:r>
      <w:r w:rsidR="009068CE">
        <w:rPr>
          <w:rFonts w:eastAsia="맑은 고딕"/>
          <w:b/>
          <w:lang w:eastAsia="ko-KR"/>
        </w:rPr>
        <w:t xml:space="preserve">as </w:t>
      </w:r>
      <w:r w:rsidR="00A64873">
        <w:rPr>
          <w:rFonts w:eastAsia="맑은 고딕"/>
          <w:b/>
          <w:lang w:eastAsia="ko-KR"/>
        </w:rPr>
        <w:t xml:space="preserve">outlined in Table </w:t>
      </w:r>
      <w:r w:rsidR="004F09E5">
        <w:rPr>
          <w:rFonts w:eastAsia="맑은 고딕"/>
          <w:b/>
          <w:lang w:eastAsia="ko-KR"/>
        </w:rPr>
        <w:t>4</w:t>
      </w:r>
      <w:r w:rsidR="00A64873">
        <w:rPr>
          <w:rFonts w:eastAsia="맑은 고딕"/>
          <w:b/>
          <w:lang w:eastAsia="ko-KR"/>
        </w:rPr>
        <w:t xml:space="preserve"> above.</w:t>
      </w:r>
    </w:p>
    <w:p w14:paraId="683BFA53" w14:textId="7441BC0D" w:rsidR="00E016B3" w:rsidRPr="005839D2" w:rsidRDefault="00153C31" w:rsidP="00393641">
      <w:pPr>
        <w:pStyle w:val="1"/>
        <w:spacing w:before="180"/>
        <w:ind w:left="431" w:hanging="431"/>
        <w:jc w:val="both"/>
        <w:rPr>
          <w:sz w:val="32"/>
          <w:lang w:val="en-US" w:eastAsia="ko-KR"/>
        </w:rPr>
      </w:pPr>
      <w:r w:rsidRPr="005839D2">
        <w:rPr>
          <w:sz w:val="32"/>
          <w:lang w:val="en-US" w:eastAsia="ko-KR"/>
        </w:rPr>
        <w:t>Conclusions</w:t>
      </w:r>
    </w:p>
    <w:p w14:paraId="51F1C188" w14:textId="485EF251" w:rsidR="005F6FA4" w:rsidRDefault="00612F08" w:rsidP="00E30A15">
      <w:pPr>
        <w:spacing w:before="180"/>
        <w:jc w:val="both"/>
        <w:rPr>
          <w:rFonts w:eastAsia="맑은 고딕"/>
        </w:rPr>
      </w:pPr>
      <w:r w:rsidRPr="005839D2">
        <w:rPr>
          <w:rFonts w:eastAsia="SimSun" w:cs="Arial"/>
          <w:lang w:eastAsia="zh-CN"/>
        </w:rPr>
        <w:t xml:space="preserve">In this contribution, </w:t>
      </w:r>
      <w:r w:rsidR="00A64873">
        <w:rPr>
          <w:rFonts w:eastAsia="SimSun" w:cs="Arial"/>
          <w:lang w:eastAsia="zh-CN"/>
        </w:rPr>
        <w:t xml:space="preserve">we </w:t>
      </w:r>
      <w:r w:rsidR="00A64873" w:rsidRPr="00A64873">
        <w:rPr>
          <w:rFonts w:eastAsia="SimSun" w:cs="Arial"/>
          <w:lang w:eastAsia="zh-CN"/>
        </w:rPr>
        <w:t xml:space="preserve">propose </w:t>
      </w:r>
      <w:r w:rsidR="00A64873">
        <w:rPr>
          <w:rFonts w:eastAsia="SimSun" w:cs="Arial"/>
          <w:lang w:eastAsia="zh-CN"/>
        </w:rPr>
        <w:t xml:space="preserve">a </w:t>
      </w:r>
      <w:r w:rsidR="00A64873" w:rsidRPr="00A64873">
        <w:rPr>
          <w:rFonts w:eastAsia="SimSun" w:cs="Arial"/>
          <w:lang w:eastAsia="zh-CN"/>
        </w:rPr>
        <w:t xml:space="preserve">possible solution based on further investigation of the existing </w:t>
      </w:r>
      <w:r w:rsidR="00153944">
        <w:rPr>
          <w:rFonts w:eastAsia="SimSun" w:cs="Arial"/>
          <w:lang w:eastAsia="zh-CN"/>
        </w:rPr>
        <w:t>regulation</w:t>
      </w:r>
      <w:r w:rsidR="00A64873" w:rsidRPr="00A64873">
        <w:rPr>
          <w:rFonts w:eastAsia="SimSun" w:cs="Arial"/>
          <w:lang w:eastAsia="zh-CN"/>
        </w:rPr>
        <w:t xml:space="preserve"> and compliance reports.</w:t>
      </w:r>
      <w:r w:rsidR="00347E09">
        <w:rPr>
          <w:rFonts w:eastAsia="SimSun" w:cs="Arial"/>
          <w:lang w:eastAsia="zh-CN"/>
        </w:rPr>
        <w:t xml:space="preserve"> </w:t>
      </w:r>
      <w:r w:rsidR="00A64873">
        <w:rPr>
          <w:rFonts w:eastAsia="SimSun" w:cs="Arial"/>
          <w:lang w:eastAsia="zh-CN"/>
        </w:rPr>
        <w:t>Detailed o</w:t>
      </w:r>
      <w:r w:rsidR="00347E09">
        <w:t>bservations</w:t>
      </w:r>
      <w:r w:rsidR="00347E09">
        <w:rPr>
          <w:rFonts w:hint="eastAsia"/>
        </w:rPr>
        <w:t xml:space="preserve"> </w:t>
      </w:r>
      <w:r w:rsidR="00A64873">
        <w:t xml:space="preserve">and proposal </w:t>
      </w:r>
      <w:r w:rsidR="00347E09">
        <w:rPr>
          <w:rFonts w:hint="eastAsia"/>
        </w:rPr>
        <w:t xml:space="preserve">are summarized </w:t>
      </w:r>
      <w:r w:rsidR="00347E09">
        <w:rPr>
          <w:rFonts w:eastAsia="맑은 고딕" w:hint="eastAsia"/>
        </w:rPr>
        <w:t xml:space="preserve">below. </w:t>
      </w:r>
    </w:p>
    <w:p w14:paraId="7722AC7E" w14:textId="77777777" w:rsidR="006E03DF" w:rsidRDefault="006E03DF" w:rsidP="006E03DF">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Pr>
          <w:rFonts w:eastAsia="맑은 고딕"/>
          <w:b/>
          <w:bCs/>
          <w:lang w:eastAsia="ko-KR"/>
        </w:rPr>
        <w:t>I</w:t>
      </w:r>
      <w:r w:rsidRPr="00243B29">
        <w:rPr>
          <w:rFonts w:eastAsia="맑은 고딕"/>
          <w:b/>
          <w:bCs/>
          <w:lang w:eastAsia="ko-KR"/>
        </w:rPr>
        <w:t xml:space="preserve">t </w:t>
      </w:r>
      <w:r>
        <w:rPr>
          <w:rFonts w:eastAsia="맑은 고딕"/>
          <w:b/>
          <w:bCs/>
          <w:lang w:eastAsia="ko-KR"/>
        </w:rPr>
        <w:t>would</w:t>
      </w:r>
      <w:r w:rsidRPr="00243B29">
        <w:rPr>
          <w:rFonts w:eastAsia="맑은 고딕"/>
          <w:b/>
          <w:bCs/>
          <w:lang w:eastAsia="ko-KR"/>
        </w:rPr>
        <w:t xml:space="preserve"> not </w:t>
      </w:r>
      <w:r>
        <w:rPr>
          <w:rFonts w:eastAsia="맑은 고딕"/>
          <w:b/>
          <w:bCs/>
          <w:lang w:eastAsia="ko-KR"/>
        </w:rPr>
        <w:t xml:space="preserve">be </w:t>
      </w:r>
      <w:r w:rsidRPr="00243B29">
        <w:rPr>
          <w:rFonts w:eastAsia="맑은 고딕"/>
          <w:b/>
          <w:bCs/>
          <w:lang w:eastAsia="ko-KR"/>
        </w:rPr>
        <w:t xml:space="preserve">easy to define the </w:t>
      </w:r>
      <m:oMath>
        <m:sSub>
          <m:sSubPr>
            <m:ctrlPr>
              <w:rPr>
                <w:rFonts w:ascii="Cambria Math" w:eastAsia="맑은 고딕" w:hAnsi="Cambria Math"/>
                <w:b/>
                <w:lang w:eastAsia="ko-KR"/>
              </w:rPr>
            </m:ctrlPr>
          </m:sSubPr>
          <m:e>
            <m:r>
              <m:rPr>
                <m:sty m:val="bi"/>
              </m:rPr>
              <w:rPr>
                <w:rFonts w:ascii="Cambria Math" w:eastAsia="맑은 고딕" w:hAnsi="Cambria Math"/>
                <w:lang w:eastAsia="ko-KR"/>
              </w:rPr>
              <m:t>G</m:t>
            </m:r>
          </m:e>
          <m:sub>
            <m:r>
              <m:rPr>
                <m:sty m:val="bi"/>
              </m:rPr>
              <w:rPr>
                <w:rFonts w:ascii="Cambria Math" w:eastAsia="맑은 고딕" w:hAnsi="Cambria Math"/>
                <w:lang w:eastAsia="ko-KR"/>
              </w:rPr>
              <m:t>tx</m:t>
            </m:r>
          </m:sub>
        </m:sSub>
      </m:oMath>
      <w:r w:rsidRPr="00243B29">
        <w:rPr>
          <w:rFonts w:eastAsia="맑은 고딕"/>
          <w:b/>
          <w:lang w:eastAsia="ko-KR"/>
        </w:rPr>
        <w:t xml:space="preserve"> based RF exposure</w:t>
      </w:r>
      <w:r w:rsidRPr="00243B29">
        <w:rPr>
          <w:rFonts w:eastAsia="맑은 고딕"/>
          <w:b/>
          <w:bCs/>
          <w:lang w:eastAsia="ko-KR"/>
        </w:rPr>
        <w:t xml:space="preserve"> handling by generalizing the antenna and product design for the </w:t>
      </w:r>
      <w:r>
        <w:rPr>
          <w:rFonts w:eastAsia="맑은 고딕"/>
          <w:b/>
          <w:bCs/>
          <w:lang w:eastAsia="ko-KR"/>
        </w:rPr>
        <w:t>specification.</w:t>
      </w:r>
    </w:p>
    <w:p w14:paraId="084056C9" w14:textId="77777777" w:rsidR="006E03DF" w:rsidRDefault="006E03DF" w:rsidP="006E03DF">
      <w:pPr>
        <w:overflowPunct w:val="0"/>
        <w:autoSpaceDE w:val="0"/>
        <w:autoSpaceDN w:val="0"/>
        <w:adjustRightInd w:val="0"/>
        <w:spacing w:before="180"/>
        <w:rPr>
          <w:rFonts w:eastAsia="맑은 고딕"/>
          <w:b/>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I</w:t>
      </w:r>
      <w:r w:rsidRPr="00213D17">
        <w:rPr>
          <w:rFonts w:eastAsia="맑은 고딕"/>
          <w:b/>
          <w:bCs/>
          <w:lang w:eastAsia="ko-KR"/>
        </w:rPr>
        <w:t xml:space="preserve">n </w:t>
      </w:r>
      <w:r>
        <w:rPr>
          <w:rFonts w:eastAsia="맑은 고딕"/>
          <w:b/>
          <w:bCs/>
          <w:lang w:eastAsia="ko-KR"/>
        </w:rPr>
        <w:t>compliance</w:t>
      </w:r>
      <w:r w:rsidRPr="00213D17">
        <w:rPr>
          <w:rFonts w:eastAsia="맑은 고딕"/>
          <w:b/>
          <w:bCs/>
          <w:lang w:eastAsia="ko-KR"/>
        </w:rPr>
        <w:t xml:space="preserve"> with t</w:t>
      </w:r>
      <w:r>
        <w:rPr>
          <w:rFonts w:eastAsia="맑은 고딕"/>
          <w:b/>
          <w:bCs/>
          <w:lang w:eastAsia="ko-KR"/>
        </w:rPr>
        <w:t>he FCC rules and regulations,</w:t>
      </w:r>
      <w:r w:rsidRPr="00213D17">
        <w:rPr>
          <w:rFonts w:eastAsia="맑은 고딕"/>
          <w:b/>
          <w:bCs/>
          <w:lang w:eastAsia="ko-KR"/>
        </w:rPr>
        <w:t xml:space="preserve"> and some compliance reports recently approved for the FWA devices, the minimum separation distance (</w:t>
      </w:r>
      <m:oMath>
        <m:r>
          <m:rPr>
            <m:sty m:val="bi"/>
          </m:rPr>
          <w:rPr>
            <w:rFonts w:ascii="Cambria Math" w:eastAsia="맑은 고딕" w:hAnsi="Cambria Math"/>
            <w:lang w:eastAsia="ko-KR"/>
          </w:rPr>
          <m:t>R</m:t>
        </m:r>
      </m:oMath>
      <w:r w:rsidRPr="00213D17">
        <w:rPr>
          <w:rFonts w:eastAsia="맑은 고딕" w:hint="eastAsia"/>
          <w:b/>
          <w:bCs/>
          <w:lang w:eastAsia="ko-KR"/>
        </w:rPr>
        <w:t>)</w:t>
      </w:r>
      <w:r w:rsidRPr="00213D17">
        <w:rPr>
          <w:rFonts w:eastAsia="맑은 고딕"/>
          <w:b/>
          <w:bCs/>
          <w:lang w:eastAsia="ko-KR"/>
        </w:rPr>
        <w:t xml:space="preserve"> is also variable that </w:t>
      </w:r>
      <w:r>
        <w:rPr>
          <w:rFonts w:eastAsia="맑은 고딕"/>
          <w:b/>
          <w:bCs/>
          <w:lang w:eastAsia="ko-KR"/>
        </w:rPr>
        <w:t>can be</w:t>
      </w:r>
      <w:r w:rsidRPr="00213D17">
        <w:rPr>
          <w:rFonts w:eastAsia="맑은 고딕"/>
          <w:b/>
          <w:bCs/>
          <w:lang w:eastAsia="ko-KR"/>
        </w:rPr>
        <w:t xml:space="preserve"> declared by the UE for the evaluation and operation.</w:t>
      </w:r>
    </w:p>
    <w:p w14:paraId="274E1DFC" w14:textId="77777777" w:rsidR="006E03DF" w:rsidRDefault="006E03DF" w:rsidP="006E03DF">
      <w:pPr>
        <w:spacing w:before="180"/>
        <w:jc w:val="both"/>
        <w:rPr>
          <w:bCs/>
          <w:szCs w:val="22"/>
          <w:lang w:eastAsia="ko-KR"/>
        </w:rPr>
      </w:pPr>
      <w:r>
        <w:rPr>
          <w:rFonts w:eastAsia="맑은 고딕"/>
          <w:b/>
          <w:u w:val="single"/>
          <w:lang w:eastAsia="ko-KR"/>
        </w:rPr>
        <w:t>Observation 3</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I</w:t>
      </w:r>
      <w:r w:rsidRPr="008353F3">
        <w:rPr>
          <w:rFonts w:eastAsia="맑은 고딕"/>
          <w:b/>
          <w:bCs/>
          <w:lang w:eastAsia="ko-KR"/>
        </w:rPr>
        <w:t xml:space="preserve">f the </w:t>
      </w:r>
      <w:r>
        <w:rPr>
          <w:rFonts w:eastAsia="맑은 고딕"/>
          <w:b/>
          <w:bCs/>
          <w:lang w:eastAsia="ko-KR"/>
        </w:rPr>
        <w:t>UE</w:t>
      </w:r>
      <w:r w:rsidRPr="008353F3">
        <w:rPr>
          <w:rFonts w:eastAsia="맑은 고딕"/>
          <w:b/>
          <w:bCs/>
          <w:lang w:eastAsia="ko-KR"/>
        </w:rPr>
        <w:t xml:space="preserve"> supports both FR1 and FR2</w:t>
      </w:r>
      <w:r>
        <w:rPr>
          <w:rFonts w:eastAsia="맑은 고딕"/>
          <w:b/>
          <w:bCs/>
          <w:lang w:eastAsia="ko-KR"/>
        </w:rPr>
        <w:t xml:space="preserve">, </w:t>
      </w:r>
      <w:r w:rsidRPr="008353F3">
        <w:rPr>
          <w:rFonts w:eastAsia="맑은 고딕"/>
          <w:b/>
          <w:bCs/>
          <w:lang w:eastAsia="ko-KR"/>
        </w:rPr>
        <w:t xml:space="preserve">FR2 EIRP level is a dominant factor to determine the total MPE </w:t>
      </w:r>
      <w:r>
        <w:rPr>
          <w:rFonts w:eastAsia="맑은 고딕"/>
          <w:b/>
          <w:bCs/>
          <w:lang w:eastAsia="ko-KR"/>
        </w:rPr>
        <w:t xml:space="preserve">level </w:t>
      </w:r>
      <w:r w:rsidRPr="008353F3">
        <w:rPr>
          <w:rFonts w:eastAsia="맑은 고딕"/>
          <w:b/>
          <w:bCs/>
          <w:lang w:eastAsia="ko-KR"/>
        </w:rPr>
        <w:t xml:space="preserve">and its measurement distance to comply with the </w:t>
      </w:r>
      <w:r>
        <w:rPr>
          <w:rFonts w:eastAsia="맑은 고딕"/>
          <w:b/>
          <w:bCs/>
          <w:lang w:eastAsia="ko-KR"/>
        </w:rPr>
        <w:t xml:space="preserve">regulatory </w:t>
      </w:r>
      <w:r w:rsidRPr="008353F3">
        <w:rPr>
          <w:rFonts w:eastAsia="맑은 고딕"/>
          <w:b/>
          <w:bCs/>
          <w:lang w:eastAsia="ko-KR"/>
        </w:rPr>
        <w:t>requirement.</w:t>
      </w:r>
    </w:p>
    <w:p w14:paraId="7AE11287" w14:textId="77777777" w:rsidR="006E03DF" w:rsidRDefault="006E03DF" w:rsidP="006E03DF">
      <w:pPr>
        <w:spacing w:before="180"/>
        <w:jc w:val="both"/>
        <w:rPr>
          <w:bCs/>
          <w:szCs w:val="22"/>
          <w:lang w:eastAsia="ko-KR"/>
        </w:rPr>
      </w:pPr>
      <w:r>
        <w:rPr>
          <w:rFonts w:eastAsia="맑은 고딕"/>
          <w:b/>
          <w:u w:val="single"/>
          <w:lang w:eastAsia="ko-KR"/>
        </w:rPr>
        <w:t>Observation 4</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D</w:t>
      </w:r>
      <w:r w:rsidRPr="007A5967">
        <w:rPr>
          <w:rFonts w:eastAsia="맑은 고딕" w:hint="eastAsia"/>
          <w:b/>
          <w:bCs/>
          <w:lang w:eastAsia="ko-KR"/>
        </w:rPr>
        <w:t xml:space="preserve">uty cycle </w:t>
      </w:r>
      <w:r>
        <w:rPr>
          <w:rFonts w:eastAsia="맑은 고딕"/>
          <w:b/>
          <w:bCs/>
          <w:lang w:eastAsia="ko-KR"/>
        </w:rPr>
        <w:t xml:space="preserve">scheme </w:t>
      </w:r>
      <w:r w:rsidRPr="007A5967">
        <w:rPr>
          <w:rFonts w:eastAsia="맑은 고딕"/>
          <w:b/>
          <w:bCs/>
          <w:lang w:eastAsia="ko-KR"/>
        </w:rPr>
        <w:t xml:space="preserve">definitely contributes to a relaxed minimum separation distance </w:t>
      </w:r>
      <w:r>
        <w:rPr>
          <w:rFonts w:eastAsia="맑은 고딕"/>
          <w:b/>
          <w:bCs/>
          <w:lang w:eastAsia="ko-KR"/>
        </w:rPr>
        <w:t xml:space="preserve">limitation </w:t>
      </w:r>
      <w:r w:rsidRPr="007A5967">
        <w:rPr>
          <w:rFonts w:eastAsia="맑은 고딕"/>
          <w:b/>
          <w:bCs/>
          <w:lang w:eastAsia="ko-KR"/>
        </w:rPr>
        <w:t>for the FWA deployment, and it is also beneficial for the high power UE operation in FR1 to meet the MPE requirement.</w:t>
      </w:r>
    </w:p>
    <w:p w14:paraId="2790B7E9" w14:textId="77777777" w:rsidR="006E03DF" w:rsidRDefault="006E03DF" w:rsidP="006E03DF">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The simplest method to handle the MPE requirement is to adopt </w:t>
      </w:r>
      <w:r w:rsidRPr="00E47EF5">
        <w:rPr>
          <w:rFonts w:eastAsia="맑은 고딕"/>
          <w:b/>
          <w:bCs/>
          <w:lang w:eastAsia="ko-KR"/>
        </w:rPr>
        <w:t xml:space="preserve">the same </w:t>
      </w:r>
      <w:r>
        <w:rPr>
          <w:rFonts w:eastAsia="맑은 고딕"/>
          <w:b/>
          <w:bCs/>
          <w:lang w:eastAsia="ko-KR"/>
        </w:rPr>
        <w:t>solution as</w:t>
      </w:r>
      <w:r w:rsidRPr="00E47EF5">
        <w:rPr>
          <w:rFonts w:eastAsia="맑은 고딕"/>
          <w:b/>
          <w:bCs/>
          <w:lang w:eastAsia="ko-KR"/>
        </w:rPr>
        <w:t xml:space="preserve"> the current SAR </w:t>
      </w:r>
      <w:r>
        <w:rPr>
          <w:rFonts w:eastAsia="맑은 고딕"/>
          <w:b/>
          <w:bCs/>
          <w:lang w:eastAsia="ko-KR"/>
        </w:rPr>
        <w:t>schemes</w:t>
      </w:r>
      <w:r w:rsidRPr="00E47EF5">
        <w:rPr>
          <w:rFonts w:eastAsia="맑은 고딕"/>
          <w:b/>
          <w:bCs/>
          <w:lang w:eastAsia="ko-KR"/>
        </w:rPr>
        <w:t xml:space="preserve"> for smartphones.</w:t>
      </w:r>
    </w:p>
    <w:p w14:paraId="75EC2AA7" w14:textId="77777777" w:rsidR="006E03DF" w:rsidRDefault="006E03DF" w:rsidP="006E03DF">
      <w:pPr>
        <w:overflowPunct w:val="0"/>
        <w:autoSpaceDE w:val="0"/>
        <w:autoSpaceDN w:val="0"/>
        <w:adjustRightInd w:val="0"/>
        <w:spacing w:before="180"/>
        <w:rPr>
          <w:rFonts w:eastAsia="맑은 고딕"/>
          <w:b/>
          <w:lang w:eastAsia="ko-KR"/>
        </w:rPr>
      </w:pPr>
      <w:r>
        <w:rPr>
          <w:rFonts w:eastAsia="맑은 고딕"/>
          <w:b/>
          <w:u w:val="single"/>
          <w:lang w:eastAsia="ko-KR"/>
        </w:rPr>
        <w:t>Observation 6</w:t>
      </w:r>
      <w:r w:rsidRPr="00AA001E">
        <w:rPr>
          <w:rFonts w:eastAsia="맑은 고딕"/>
          <w:b/>
          <w:u w:val="single"/>
          <w:lang w:eastAsia="ko-KR"/>
        </w:rPr>
        <w:t>:</w:t>
      </w:r>
      <w:r w:rsidRPr="00AA001E">
        <w:rPr>
          <w:rFonts w:eastAsia="맑은 고딕"/>
          <w:b/>
          <w:lang w:eastAsia="ko-KR"/>
        </w:rPr>
        <w:t xml:space="preserve"> </w:t>
      </w:r>
      <w:r>
        <w:rPr>
          <w:rFonts w:eastAsia="맑은 고딕"/>
          <w:b/>
          <w:bCs/>
          <w:lang w:eastAsia="ko-KR"/>
        </w:rPr>
        <w:t>I</w:t>
      </w:r>
      <w:r w:rsidRPr="00F431C2">
        <w:rPr>
          <w:rFonts w:eastAsia="맑은 고딕"/>
          <w:b/>
          <w:bCs/>
          <w:lang w:eastAsia="ko-KR"/>
        </w:rPr>
        <w:t xml:space="preserve">n terms of </w:t>
      </w:r>
      <w:r w:rsidRPr="00F3208A">
        <w:rPr>
          <w:rFonts w:eastAsia="맑은 고딕"/>
          <w:b/>
          <w:bCs/>
          <w:lang w:eastAsia="ko-KR"/>
        </w:rPr>
        <w:t>minimizing the uplink scheduling restriction</w:t>
      </w:r>
      <w:r>
        <w:rPr>
          <w:rFonts w:eastAsia="맑은 고딕"/>
          <w:b/>
          <w:bCs/>
          <w:lang w:eastAsia="ko-KR"/>
        </w:rPr>
        <w:t>, a</w:t>
      </w:r>
      <w:r w:rsidRPr="00F431C2">
        <w:rPr>
          <w:rFonts w:eastAsia="맑은 고딕"/>
          <w:b/>
          <w:bCs/>
          <w:lang w:eastAsia="ko-KR"/>
        </w:rPr>
        <w:t xml:space="preserve"> similar duty cycle solution to that of FR2 bands </w:t>
      </w:r>
      <w:r>
        <w:rPr>
          <w:rFonts w:eastAsia="맑은 고딕"/>
          <w:b/>
          <w:bCs/>
          <w:lang w:eastAsia="ko-KR"/>
        </w:rPr>
        <w:t xml:space="preserve">can be </w:t>
      </w:r>
      <w:r w:rsidRPr="00F431C2">
        <w:rPr>
          <w:rFonts w:eastAsia="맑은 고딕"/>
          <w:b/>
          <w:bCs/>
          <w:lang w:eastAsia="ko-KR"/>
        </w:rPr>
        <w:t xml:space="preserve">a </w:t>
      </w:r>
      <w:r>
        <w:rPr>
          <w:rFonts w:eastAsia="맑은 고딕"/>
          <w:b/>
          <w:bCs/>
          <w:lang w:eastAsia="ko-KR"/>
        </w:rPr>
        <w:t>better alternative</w:t>
      </w:r>
      <w:r w:rsidRPr="00F431C2">
        <w:rPr>
          <w:rFonts w:eastAsia="맑은 고딕"/>
          <w:b/>
          <w:bCs/>
          <w:lang w:eastAsia="ko-KR"/>
        </w:rPr>
        <w:t xml:space="preserve"> for the high power FWA UE in FR1</w:t>
      </w:r>
      <w:r>
        <w:rPr>
          <w:rFonts w:eastAsia="맑은 고딕"/>
          <w:b/>
          <w:bCs/>
          <w:lang w:eastAsia="ko-KR"/>
        </w:rPr>
        <w:t>.</w:t>
      </w:r>
    </w:p>
    <w:p w14:paraId="002D2DAD" w14:textId="77777777" w:rsidR="006E03DF" w:rsidRPr="00BF7A67" w:rsidRDefault="006E03DF" w:rsidP="006E03DF">
      <w:pPr>
        <w:overflowPunct w:val="0"/>
        <w:autoSpaceDE w:val="0"/>
        <w:autoSpaceDN w:val="0"/>
        <w:adjustRightInd w:val="0"/>
        <w:spacing w:before="180"/>
        <w:rPr>
          <w:bCs/>
          <w:szCs w:val="22"/>
          <w:lang w:eastAsia="ko-KR"/>
        </w:rPr>
      </w:pPr>
      <w:r>
        <w:rPr>
          <w:rFonts w:eastAsia="맑은 고딕"/>
          <w:b/>
          <w:u w:val="single"/>
          <w:lang w:eastAsia="ko-KR"/>
        </w:rPr>
        <w:t>Proposal</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A new signalling can be introduced for the high power FWA UE in FR1 to mitigate the impact of the MPE requirement as outlined in Table 4 above.</w:t>
      </w:r>
    </w:p>
    <w:p w14:paraId="4538D829" w14:textId="77777777" w:rsidR="00A16AEE" w:rsidRPr="005839D2" w:rsidRDefault="00A16AEE" w:rsidP="00393641">
      <w:pPr>
        <w:pStyle w:val="1"/>
        <w:spacing w:before="180"/>
        <w:ind w:left="431" w:hanging="431"/>
        <w:jc w:val="both"/>
        <w:rPr>
          <w:sz w:val="32"/>
          <w:lang w:val="en-US" w:eastAsia="ko-KR"/>
        </w:rPr>
      </w:pPr>
      <w:bookmarkStart w:id="0" w:name="_GoBack"/>
      <w:bookmarkEnd w:id="0"/>
      <w:r w:rsidRPr="005839D2">
        <w:rPr>
          <w:sz w:val="32"/>
          <w:lang w:val="en-US" w:eastAsia="ko-KR"/>
        </w:rPr>
        <w:t>Reference</w:t>
      </w:r>
    </w:p>
    <w:p w14:paraId="30C9880B" w14:textId="058DFFC1" w:rsidR="00D1436D" w:rsidRDefault="00C9005E" w:rsidP="00AF53EF">
      <w:pPr>
        <w:widowControl w:val="0"/>
        <w:numPr>
          <w:ilvl w:val="0"/>
          <w:numId w:val="2"/>
        </w:numPr>
        <w:spacing w:after="0"/>
        <w:rPr>
          <w:rFonts w:ascii="Arial" w:hAnsi="Arial" w:cs="Arial"/>
          <w:noProof/>
        </w:rPr>
      </w:pPr>
      <w:bookmarkStart w:id="1" w:name="_Ref500762801"/>
      <w:bookmarkStart w:id="2" w:name="_Ref319582845"/>
      <w:r w:rsidRPr="005839D2">
        <w:rPr>
          <w:rFonts w:ascii="Arial" w:hAnsi="Arial" w:cs="Arial"/>
          <w:noProof/>
        </w:rPr>
        <w:t>R</w:t>
      </w:r>
      <w:r w:rsidR="00AF53EF">
        <w:rPr>
          <w:rFonts w:ascii="Arial" w:hAnsi="Arial" w:cs="Arial"/>
          <w:noProof/>
        </w:rPr>
        <w:t>4</w:t>
      </w:r>
      <w:r w:rsidRPr="005839D2">
        <w:rPr>
          <w:rFonts w:ascii="Arial" w:hAnsi="Arial" w:cs="Arial"/>
          <w:noProof/>
        </w:rPr>
        <w:t>-</w:t>
      </w:r>
      <w:r w:rsidR="005A114E" w:rsidRPr="005839D2">
        <w:rPr>
          <w:rFonts w:ascii="Arial" w:hAnsi="Arial" w:cs="Arial"/>
          <w:noProof/>
        </w:rPr>
        <w:t>2</w:t>
      </w:r>
      <w:r w:rsidR="00AF53EF">
        <w:rPr>
          <w:rFonts w:ascii="Arial" w:hAnsi="Arial" w:cs="Arial"/>
          <w:noProof/>
        </w:rPr>
        <w:t>105382</w:t>
      </w:r>
      <w:r w:rsidR="00A75317">
        <w:rPr>
          <w:rFonts w:ascii="Arial" w:hAnsi="Arial" w:cs="Arial"/>
          <w:noProof/>
        </w:rPr>
        <w:tab/>
      </w:r>
      <w:bookmarkEnd w:id="1"/>
      <w:bookmarkEnd w:id="2"/>
      <w:r w:rsidR="00AF53EF" w:rsidRPr="00AF53EF">
        <w:rPr>
          <w:rFonts w:ascii="Arial" w:hAnsi="Arial" w:cs="Arial"/>
          <w:noProof/>
        </w:rPr>
        <w:t>WF on RF exposure mitigation approaches for PC 1.5</w:t>
      </w:r>
      <w:r w:rsidR="00AF53EF">
        <w:rPr>
          <w:rFonts w:ascii="Arial" w:hAnsi="Arial" w:cs="Arial"/>
          <w:noProof/>
        </w:rPr>
        <w:tab/>
      </w:r>
      <w:r w:rsidR="00AF53EF">
        <w:rPr>
          <w:rFonts w:ascii="Arial" w:hAnsi="Arial" w:cs="Arial"/>
          <w:noProof/>
        </w:rPr>
        <w:tab/>
        <w:t>Samsung</w:t>
      </w:r>
    </w:p>
    <w:p w14:paraId="0A84F09D" w14:textId="65817076" w:rsidR="00994182" w:rsidRDefault="00AF53EF" w:rsidP="00AF53EF">
      <w:pPr>
        <w:widowControl w:val="0"/>
        <w:numPr>
          <w:ilvl w:val="0"/>
          <w:numId w:val="2"/>
        </w:numPr>
        <w:spacing w:after="0"/>
        <w:rPr>
          <w:rFonts w:ascii="Arial" w:hAnsi="Arial" w:cs="Arial"/>
          <w:noProof/>
        </w:rPr>
      </w:pPr>
      <w:r>
        <w:rPr>
          <w:rFonts w:ascii="Arial" w:hAnsi="Arial" w:cs="Arial"/>
          <w:noProof/>
        </w:rPr>
        <w:t>R4-2100912</w:t>
      </w:r>
      <w:r>
        <w:rPr>
          <w:rFonts w:ascii="Arial" w:hAnsi="Arial" w:cs="Arial"/>
          <w:noProof/>
        </w:rPr>
        <w:tab/>
      </w:r>
      <w:r w:rsidRPr="00AF53EF">
        <w:rPr>
          <w:rFonts w:ascii="Arial" w:hAnsi="Arial" w:cs="Arial"/>
          <w:noProof/>
        </w:rPr>
        <w:t>Regulatory information on RF exposure for FWA devices</w:t>
      </w:r>
      <w:r>
        <w:rPr>
          <w:rFonts w:ascii="Arial" w:hAnsi="Arial" w:cs="Arial"/>
          <w:noProof/>
        </w:rPr>
        <w:tab/>
      </w:r>
      <w:r>
        <w:rPr>
          <w:rFonts w:ascii="Arial" w:hAnsi="Arial" w:cs="Arial"/>
          <w:noProof/>
        </w:rPr>
        <w:tab/>
        <w:t>Samsung</w:t>
      </w:r>
    </w:p>
    <w:p w14:paraId="31C43B08" w14:textId="1BEEB6FD" w:rsidR="00AF53EF" w:rsidRDefault="00AF53EF" w:rsidP="00AF53EF">
      <w:pPr>
        <w:widowControl w:val="0"/>
        <w:numPr>
          <w:ilvl w:val="0"/>
          <w:numId w:val="2"/>
        </w:numPr>
        <w:spacing w:after="0"/>
        <w:rPr>
          <w:rFonts w:ascii="Arial" w:hAnsi="Arial" w:cs="Arial"/>
          <w:noProof/>
        </w:rPr>
      </w:pPr>
      <w:r>
        <w:rPr>
          <w:rFonts w:ascii="Arial" w:hAnsi="Arial" w:cs="Arial"/>
          <w:noProof/>
        </w:rPr>
        <w:t>R4-2105035</w:t>
      </w:r>
      <w:r>
        <w:rPr>
          <w:rFonts w:ascii="Arial" w:hAnsi="Arial" w:cs="Arial"/>
          <w:noProof/>
        </w:rPr>
        <w:tab/>
      </w:r>
      <w:r w:rsidRPr="00AF53EF">
        <w:rPr>
          <w:rFonts w:ascii="Arial" w:hAnsi="Arial" w:cs="Arial"/>
          <w:noProof/>
        </w:rPr>
        <w:t>MPE handling for high power FWA devices</w:t>
      </w:r>
      <w:r>
        <w:rPr>
          <w:rFonts w:ascii="Arial" w:hAnsi="Arial" w:cs="Arial"/>
          <w:noProof/>
        </w:rPr>
        <w:tab/>
      </w:r>
      <w:r>
        <w:rPr>
          <w:rFonts w:ascii="Arial" w:hAnsi="Arial" w:cs="Arial"/>
          <w:noProof/>
        </w:rPr>
        <w:tab/>
      </w:r>
      <w:r>
        <w:rPr>
          <w:rFonts w:ascii="Arial" w:hAnsi="Arial" w:cs="Arial"/>
          <w:noProof/>
        </w:rPr>
        <w:tab/>
        <w:t>Samsung</w:t>
      </w:r>
    </w:p>
    <w:p w14:paraId="33A1E187" w14:textId="65BA36A6" w:rsidR="00AF53EF" w:rsidRPr="00994182" w:rsidRDefault="00AF53EF" w:rsidP="00AF53EF">
      <w:pPr>
        <w:widowControl w:val="0"/>
        <w:numPr>
          <w:ilvl w:val="0"/>
          <w:numId w:val="2"/>
        </w:numPr>
        <w:spacing w:after="0"/>
        <w:rPr>
          <w:rFonts w:ascii="Arial" w:hAnsi="Arial" w:cs="Arial"/>
          <w:noProof/>
        </w:rPr>
      </w:pPr>
      <w:r w:rsidRPr="00AF53EF">
        <w:rPr>
          <w:rFonts w:ascii="Arial" w:hAnsi="Arial" w:cs="Arial"/>
          <w:noProof/>
        </w:rPr>
        <w:t>47 CFR § 2.1091 - Radiofrequency radiation exposure evaluation: mobile devices</w:t>
      </w:r>
    </w:p>
    <w:sectPr w:rsidR="00AF53EF" w:rsidRPr="00994182" w:rsidSect="00A16657">
      <w:headerReference w:type="even" r:id="rId9"/>
      <w:footerReference w:type="default" r:id="rId10"/>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DD2FF" w14:textId="77777777" w:rsidR="003723F8" w:rsidRDefault="003723F8">
      <w:pPr>
        <w:spacing w:after="0"/>
      </w:pPr>
      <w:r>
        <w:separator/>
      </w:r>
    </w:p>
  </w:endnote>
  <w:endnote w:type="continuationSeparator" w:id="0">
    <w:p w14:paraId="0AEAFA9C" w14:textId="77777777" w:rsidR="003723F8" w:rsidRDefault="003723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0A567813" w:rsidR="00EF79B3" w:rsidRDefault="00EF79B3">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6E03DF">
      <w:rPr>
        <w:rStyle w:val="a5"/>
        <w:rFonts w:cs="Arial"/>
        <w:i/>
        <w:color w:val="auto"/>
      </w:rPr>
      <w:t>4</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6D5F7" w14:textId="77777777" w:rsidR="003723F8" w:rsidRDefault="003723F8">
      <w:pPr>
        <w:spacing w:after="0"/>
      </w:pPr>
      <w:r>
        <w:separator/>
      </w:r>
    </w:p>
  </w:footnote>
  <w:footnote w:type="continuationSeparator" w:id="0">
    <w:p w14:paraId="7471EE0C" w14:textId="77777777" w:rsidR="003723F8" w:rsidRDefault="003723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EF79B3" w:rsidRDefault="00EF79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A93C67"/>
    <w:multiLevelType w:val="hybridMultilevel"/>
    <w:tmpl w:val="81C62B96"/>
    <w:lvl w:ilvl="0" w:tplc="D76E4160">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4F1689"/>
    <w:multiLevelType w:val="hybridMultilevel"/>
    <w:tmpl w:val="BFD4A8E4"/>
    <w:lvl w:ilvl="0" w:tplc="AF40B9B4">
      <w:start w:val="2"/>
      <w:numFmt w:val="bullet"/>
      <w:lvlText w:val="-"/>
      <w:lvlJc w:val="left"/>
      <w:pPr>
        <w:ind w:left="612" w:hanging="360"/>
      </w:pPr>
      <w:rPr>
        <w:rFonts w:ascii="Times New Roman" w:eastAsiaTheme="minorEastAsia"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1"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8"/>
  </w:num>
  <w:num w:numId="4">
    <w:abstractNumId w:val="12"/>
  </w:num>
  <w:num w:numId="5">
    <w:abstractNumId w:val="33"/>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48"/>
  </w:num>
  <w:num w:numId="11">
    <w:abstractNumId w:val="27"/>
  </w:num>
  <w:num w:numId="12">
    <w:abstractNumId w:val="45"/>
  </w:num>
  <w:num w:numId="13">
    <w:abstractNumId w:val="4"/>
  </w:num>
  <w:num w:numId="14">
    <w:abstractNumId w:val="25"/>
  </w:num>
  <w:num w:numId="15">
    <w:abstractNumId w:val="35"/>
  </w:num>
  <w:num w:numId="16">
    <w:abstractNumId w:val="3"/>
  </w:num>
  <w:num w:numId="17">
    <w:abstractNumId w:val="32"/>
  </w:num>
  <w:num w:numId="18">
    <w:abstractNumId w:val="1"/>
  </w:num>
  <w:num w:numId="19">
    <w:abstractNumId w:val="39"/>
  </w:num>
  <w:num w:numId="20">
    <w:abstractNumId w:val="20"/>
  </w:num>
  <w:num w:numId="21">
    <w:abstractNumId w:val="19"/>
  </w:num>
  <w:num w:numId="22">
    <w:abstractNumId w:val="22"/>
  </w:num>
  <w:num w:numId="23">
    <w:abstractNumId w:val="18"/>
  </w:num>
  <w:num w:numId="24">
    <w:abstractNumId w:val="41"/>
  </w:num>
  <w:num w:numId="25">
    <w:abstractNumId w:val="17"/>
  </w:num>
  <w:num w:numId="26">
    <w:abstractNumId w:val="15"/>
  </w:num>
  <w:num w:numId="27">
    <w:abstractNumId w:val="31"/>
  </w:num>
  <w:num w:numId="28">
    <w:abstractNumId w:val="47"/>
  </w:num>
  <w:num w:numId="29">
    <w:abstractNumId w:val="23"/>
  </w:num>
  <w:num w:numId="30">
    <w:abstractNumId w:val="37"/>
  </w:num>
  <w:num w:numId="31">
    <w:abstractNumId w:val="10"/>
  </w:num>
  <w:num w:numId="32">
    <w:abstractNumId w:val="34"/>
  </w:num>
  <w:num w:numId="33">
    <w:abstractNumId w:val="6"/>
  </w:num>
  <w:num w:numId="34">
    <w:abstractNumId w:val="9"/>
  </w:num>
  <w:num w:numId="35">
    <w:abstractNumId w:val="43"/>
  </w:num>
  <w:num w:numId="36">
    <w:abstractNumId w:val="46"/>
  </w:num>
  <w:num w:numId="37">
    <w:abstractNumId w:val="8"/>
  </w:num>
  <w:num w:numId="38">
    <w:abstractNumId w:val="29"/>
  </w:num>
  <w:num w:numId="39">
    <w:abstractNumId w:val="11"/>
  </w:num>
  <w:num w:numId="40">
    <w:abstractNumId w:val="30"/>
  </w:num>
  <w:num w:numId="41">
    <w:abstractNumId w:val="21"/>
  </w:num>
  <w:num w:numId="42">
    <w:abstractNumId w:val="36"/>
  </w:num>
  <w:num w:numId="43">
    <w:abstractNumId w:val="5"/>
  </w:num>
  <w:num w:numId="44">
    <w:abstractNumId w:val="0"/>
  </w:num>
  <w:num w:numId="45">
    <w:abstractNumId w:val="2"/>
  </w:num>
  <w:num w:numId="46">
    <w:abstractNumId w:val="26"/>
  </w:num>
  <w:num w:numId="47">
    <w:abstractNumId w:val="44"/>
  </w:num>
  <w:num w:numId="48">
    <w:abstractNumId w:val="40"/>
  </w:num>
  <w:num w:numId="49">
    <w:abstractNumId w:val="42"/>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0DE1"/>
    <w:rsid w:val="00001230"/>
    <w:rsid w:val="0000199E"/>
    <w:rsid w:val="00002491"/>
    <w:rsid w:val="00002751"/>
    <w:rsid w:val="00002A9B"/>
    <w:rsid w:val="00003EF8"/>
    <w:rsid w:val="00005276"/>
    <w:rsid w:val="000056E2"/>
    <w:rsid w:val="000066A9"/>
    <w:rsid w:val="00010205"/>
    <w:rsid w:val="00011057"/>
    <w:rsid w:val="00011DCB"/>
    <w:rsid w:val="00012153"/>
    <w:rsid w:val="00013B8A"/>
    <w:rsid w:val="000144CB"/>
    <w:rsid w:val="00015DDD"/>
    <w:rsid w:val="0002031D"/>
    <w:rsid w:val="00021B17"/>
    <w:rsid w:val="00024CF6"/>
    <w:rsid w:val="00025336"/>
    <w:rsid w:val="00030BCA"/>
    <w:rsid w:val="00030DBB"/>
    <w:rsid w:val="00030DE3"/>
    <w:rsid w:val="00031D52"/>
    <w:rsid w:val="00031E55"/>
    <w:rsid w:val="00032644"/>
    <w:rsid w:val="00032660"/>
    <w:rsid w:val="00035A25"/>
    <w:rsid w:val="00037219"/>
    <w:rsid w:val="000372EC"/>
    <w:rsid w:val="00040994"/>
    <w:rsid w:val="000429BA"/>
    <w:rsid w:val="000454B9"/>
    <w:rsid w:val="0004591D"/>
    <w:rsid w:val="00050400"/>
    <w:rsid w:val="00050BFC"/>
    <w:rsid w:val="000534BD"/>
    <w:rsid w:val="0005392B"/>
    <w:rsid w:val="00053C45"/>
    <w:rsid w:val="00054277"/>
    <w:rsid w:val="0005453B"/>
    <w:rsid w:val="0005783D"/>
    <w:rsid w:val="00057A27"/>
    <w:rsid w:val="00057E62"/>
    <w:rsid w:val="000633EA"/>
    <w:rsid w:val="00063ACD"/>
    <w:rsid w:val="00064029"/>
    <w:rsid w:val="00066E87"/>
    <w:rsid w:val="000729E4"/>
    <w:rsid w:val="000754B7"/>
    <w:rsid w:val="00075949"/>
    <w:rsid w:val="00076B77"/>
    <w:rsid w:val="00081764"/>
    <w:rsid w:val="000849FF"/>
    <w:rsid w:val="00084DAF"/>
    <w:rsid w:val="00085A22"/>
    <w:rsid w:val="00087CD7"/>
    <w:rsid w:val="0009181E"/>
    <w:rsid w:val="00096918"/>
    <w:rsid w:val="00097217"/>
    <w:rsid w:val="000A0DB3"/>
    <w:rsid w:val="000A123F"/>
    <w:rsid w:val="000A220D"/>
    <w:rsid w:val="000A4744"/>
    <w:rsid w:val="000A4871"/>
    <w:rsid w:val="000A5E61"/>
    <w:rsid w:val="000A6091"/>
    <w:rsid w:val="000A7CB5"/>
    <w:rsid w:val="000B133D"/>
    <w:rsid w:val="000B19FF"/>
    <w:rsid w:val="000B229D"/>
    <w:rsid w:val="000B236F"/>
    <w:rsid w:val="000B299C"/>
    <w:rsid w:val="000B2B8B"/>
    <w:rsid w:val="000B3512"/>
    <w:rsid w:val="000B42E6"/>
    <w:rsid w:val="000B6452"/>
    <w:rsid w:val="000C1C6E"/>
    <w:rsid w:val="000C614E"/>
    <w:rsid w:val="000C6E53"/>
    <w:rsid w:val="000C71B1"/>
    <w:rsid w:val="000D0041"/>
    <w:rsid w:val="000D0BE8"/>
    <w:rsid w:val="000D0D5E"/>
    <w:rsid w:val="000D12AE"/>
    <w:rsid w:val="000D3656"/>
    <w:rsid w:val="000D3EF9"/>
    <w:rsid w:val="000D48E9"/>
    <w:rsid w:val="000D61D4"/>
    <w:rsid w:val="000D6E85"/>
    <w:rsid w:val="000D742F"/>
    <w:rsid w:val="000E19AF"/>
    <w:rsid w:val="000E1E10"/>
    <w:rsid w:val="000E491F"/>
    <w:rsid w:val="000E61D7"/>
    <w:rsid w:val="000F05E9"/>
    <w:rsid w:val="000F19A4"/>
    <w:rsid w:val="000F1DDA"/>
    <w:rsid w:val="000F32D1"/>
    <w:rsid w:val="000F462F"/>
    <w:rsid w:val="000F6716"/>
    <w:rsid w:val="000F75AE"/>
    <w:rsid w:val="0010039A"/>
    <w:rsid w:val="001034CD"/>
    <w:rsid w:val="001040E7"/>
    <w:rsid w:val="00104F67"/>
    <w:rsid w:val="00106E3D"/>
    <w:rsid w:val="00106EFD"/>
    <w:rsid w:val="00107657"/>
    <w:rsid w:val="00110399"/>
    <w:rsid w:val="00111C37"/>
    <w:rsid w:val="00111DFA"/>
    <w:rsid w:val="0011506D"/>
    <w:rsid w:val="00116B07"/>
    <w:rsid w:val="00116D0C"/>
    <w:rsid w:val="00116DB1"/>
    <w:rsid w:val="00116FF2"/>
    <w:rsid w:val="0011779C"/>
    <w:rsid w:val="00117CAB"/>
    <w:rsid w:val="00125546"/>
    <w:rsid w:val="00131610"/>
    <w:rsid w:val="001327D5"/>
    <w:rsid w:val="00133656"/>
    <w:rsid w:val="00133BEB"/>
    <w:rsid w:val="00137EF4"/>
    <w:rsid w:val="00137F15"/>
    <w:rsid w:val="001419CC"/>
    <w:rsid w:val="001425E0"/>
    <w:rsid w:val="00147900"/>
    <w:rsid w:val="00147B3D"/>
    <w:rsid w:val="00150055"/>
    <w:rsid w:val="0015038D"/>
    <w:rsid w:val="00150A84"/>
    <w:rsid w:val="0015326A"/>
    <w:rsid w:val="00153775"/>
    <w:rsid w:val="00153944"/>
    <w:rsid w:val="00153C31"/>
    <w:rsid w:val="00154F40"/>
    <w:rsid w:val="0015599C"/>
    <w:rsid w:val="0015617B"/>
    <w:rsid w:val="00157837"/>
    <w:rsid w:val="00157B3D"/>
    <w:rsid w:val="00157E7F"/>
    <w:rsid w:val="001623DC"/>
    <w:rsid w:val="00171698"/>
    <w:rsid w:val="00171C0F"/>
    <w:rsid w:val="001738A4"/>
    <w:rsid w:val="00173C49"/>
    <w:rsid w:val="00176C71"/>
    <w:rsid w:val="00177D73"/>
    <w:rsid w:val="00181919"/>
    <w:rsid w:val="00182C55"/>
    <w:rsid w:val="001837C1"/>
    <w:rsid w:val="00184400"/>
    <w:rsid w:val="001857DA"/>
    <w:rsid w:val="0018649D"/>
    <w:rsid w:val="00186FE9"/>
    <w:rsid w:val="001907B7"/>
    <w:rsid w:val="001909A6"/>
    <w:rsid w:val="001925C7"/>
    <w:rsid w:val="00193495"/>
    <w:rsid w:val="00193F3B"/>
    <w:rsid w:val="0019448B"/>
    <w:rsid w:val="001946A3"/>
    <w:rsid w:val="00194D94"/>
    <w:rsid w:val="00195562"/>
    <w:rsid w:val="0019593A"/>
    <w:rsid w:val="00195E15"/>
    <w:rsid w:val="00196A23"/>
    <w:rsid w:val="00196D1F"/>
    <w:rsid w:val="00196F07"/>
    <w:rsid w:val="001978D5"/>
    <w:rsid w:val="001A021E"/>
    <w:rsid w:val="001A2154"/>
    <w:rsid w:val="001A2A71"/>
    <w:rsid w:val="001A3E4C"/>
    <w:rsid w:val="001A5376"/>
    <w:rsid w:val="001A6F81"/>
    <w:rsid w:val="001A701A"/>
    <w:rsid w:val="001B2E8F"/>
    <w:rsid w:val="001B3FDC"/>
    <w:rsid w:val="001B4021"/>
    <w:rsid w:val="001B5063"/>
    <w:rsid w:val="001B59BC"/>
    <w:rsid w:val="001B76FD"/>
    <w:rsid w:val="001B7AB7"/>
    <w:rsid w:val="001C0BE4"/>
    <w:rsid w:val="001C1118"/>
    <w:rsid w:val="001C27BE"/>
    <w:rsid w:val="001C2AB2"/>
    <w:rsid w:val="001C2E33"/>
    <w:rsid w:val="001C3BE4"/>
    <w:rsid w:val="001C50F4"/>
    <w:rsid w:val="001C6EAF"/>
    <w:rsid w:val="001C72C8"/>
    <w:rsid w:val="001D1395"/>
    <w:rsid w:val="001D236C"/>
    <w:rsid w:val="001D4952"/>
    <w:rsid w:val="001E0433"/>
    <w:rsid w:val="001E37D8"/>
    <w:rsid w:val="001E5FC7"/>
    <w:rsid w:val="001E6E35"/>
    <w:rsid w:val="001F21C4"/>
    <w:rsid w:val="001F27F9"/>
    <w:rsid w:val="001F3727"/>
    <w:rsid w:val="001F47FD"/>
    <w:rsid w:val="001F5058"/>
    <w:rsid w:val="001F6FC1"/>
    <w:rsid w:val="00201CF1"/>
    <w:rsid w:val="00201F00"/>
    <w:rsid w:val="0020215D"/>
    <w:rsid w:val="00202E1E"/>
    <w:rsid w:val="00203514"/>
    <w:rsid w:val="00207850"/>
    <w:rsid w:val="00207C26"/>
    <w:rsid w:val="002139D6"/>
    <w:rsid w:val="00213CD0"/>
    <w:rsid w:val="00213D17"/>
    <w:rsid w:val="002178E9"/>
    <w:rsid w:val="00217FA2"/>
    <w:rsid w:val="0022222D"/>
    <w:rsid w:val="00222319"/>
    <w:rsid w:val="002225F3"/>
    <w:rsid w:val="002229AF"/>
    <w:rsid w:val="0022367E"/>
    <w:rsid w:val="00224351"/>
    <w:rsid w:val="00224645"/>
    <w:rsid w:val="00225935"/>
    <w:rsid w:val="00225A2C"/>
    <w:rsid w:val="00225C54"/>
    <w:rsid w:val="002318B9"/>
    <w:rsid w:val="00232851"/>
    <w:rsid w:val="00235CD8"/>
    <w:rsid w:val="00235D34"/>
    <w:rsid w:val="00235DD8"/>
    <w:rsid w:val="00237045"/>
    <w:rsid w:val="002407E2"/>
    <w:rsid w:val="0024209E"/>
    <w:rsid w:val="002421E4"/>
    <w:rsid w:val="00242395"/>
    <w:rsid w:val="00243275"/>
    <w:rsid w:val="0024334C"/>
    <w:rsid w:val="00243B29"/>
    <w:rsid w:val="00246CAE"/>
    <w:rsid w:val="002474F3"/>
    <w:rsid w:val="00250F34"/>
    <w:rsid w:val="002527A9"/>
    <w:rsid w:val="00252A69"/>
    <w:rsid w:val="00254BAF"/>
    <w:rsid w:val="00255736"/>
    <w:rsid w:val="002600C9"/>
    <w:rsid w:val="0026215B"/>
    <w:rsid w:val="002638C1"/>
    <w:rsid w:val="00265B7A"/>
    <w:rsid w:val="002667EA"/>
    <w:rsid w:val="00266DC9"/>
    <w:rsid w:val="00267043"/>
    <w:rsid w:val="002704B9"/>
    <w:rsid w:val="00271BDA"/>
    <w:rsid w:val="00271D7B"/>
    <w:rsid w:val="00275C91"/>
    <w:rsid w:val="0027781F"/>
    <w:rsid w:val="00277A79"/>
    <w:rsid w:val="00281EEE"/>
    <w:rsid w:val="002852AA"/>
    <w:rsid w:val="00286B6D"/>
    <w:rsid w:val="00287A55"/>
    <w:rsid w:val="00287B66"/>
    <w:rsid w:val="00287C73"/>
    <w:rsid w:val="00287D47"/>
    <w:rsid w:val="0029113E"/>
    <w:rsid w:val="00291AA5"/>
    <w:rsid w:val="002926E1"/>
    <w:rsid w:val="00295BB0"/>
    <w:rsid w:val="002975E1"/>
    <w:rsid w:val="002A6C32"/>
    <w:rsid w:val="002B10AE"/>
    <w:rsid w:val="002B297C"/>
    <w:rsid w:val="002B3042"/>
    <w:rsid w:val="002B415D"/>
    <w:rsid w:val="002B495B"/>
    <w:rsid w:val="002B49BE"/>
    <w:rsid w:val="002B5B1F"/>
    <w:rsid w:val="002C04F3"/>
    <w:rsid w:val="002C2478"/>
    <w:rsid w:val="002C510D"/>
    <w:rsid w:val="002C56E7"/>
    <w:rsid w:val="002C57F1"/>
    <w:rsid w:val="002D0C04"/>
    <w:rsid w:val="002D2423"/>
    <w:rsid w:val="002D4AB2"/>
    <w:rsid w:val="002D535C"/>
    <w:rsid w:val="002D5909"/>
    <w:rsid w:val="002D7940"/>
    <w:rsid w:val="002E2D2F"/>
    <w:rsid w:val="002E314A"/>
    <w:rsid w:val="002E3D9F"/>
    <w:rsid w:val="002F1913"/>
    <w:rsid w:val="002F20E1"/>
    <w:rsid w:val="002F28D8"/>
    <w:rsid w:val="002F5D72"/>
    <w:rsid w:val="002F66A9"/>
    <w:rsid w:val="002F716D"/>
    <w:rsid w:val="003006CA"/>
    <w:rsid w:val="00301324"/>
    <w:rsid w:val="00301721"/>
    <w:rsid w:val="0030209E"/>
    <w:rsid w:val="003038EF"/>
    <w:rsid w:val="00303BCD"/>
    <w:rsid w:val="00304071"/>
    <w:rsid w:val="00305D8A"/>
    <w:rsid w:val="00307CE9"/>
    <w:rsid w:val="003115E1"/>
    <w:rsid w:val="00311662"/>
    <w:rsid w:val="003116B2"/>
    <w:rsid w:val="00314C11"/>
    <w:rsid w:val="0031569F"/>
    <w:rsid w:val="0031717F"/>
    <w:rsid w:val="00317467"/>
    <w:rsid w:val="00322B4B"/>
    <w:rsid w:val="00323DF4"/>
    <w:rsid w:val="00323FC3"/>
    <w:rsid w:val="0032482F"/>
    <w:rsid w:val="003253E8"/>
    <w:rsid w:val="00326F83"/>
    <w:rsid w:val="00326FD6"/>
    <w:rsid w:val="0033090E"/>
    <w:rsid w:val="00330A97"/>
    <w:rsid w:val="00333497"/>
    <w:rsid w:val="00334F28"/>
    <w:rsid w:val="00341342"/>
    <w:rsid w:val="00344322"/>
    <w:rsid w:val="0034508E"/>
    <w:rsid w:val="003469E5"/>
    <w:rsid w:val="00347A1B"/>
    <w:rsid w:val="00347E09"/>
    <w:rsid w:val="00352E23"/>
    <w:rsid w:val="003538C8"/>
    <w:rsid w:val="00353E5A"/>
    <w:rsid w:val="00353FBA"/>
    <w:rsid w:val="0036097E"/>
    <w:rsid w:val="00361192"/>
    <w:rsid w:val="003612E2"/>
    <w:rsid w:val="003613F7"/>
    <w:rsid w:val="00361DEB"/>
    <w:rsid w:val="0036216B"/>
    <w:rsid w:val="00362839"/>
    <w:rsid w:val="0036376D"/>
    <w:rsid w:val="00363D2F"/>
    <w:rsid w:val="0036641E"/>
    <w:rsid w:val="00370CAF"/>
    <w:rsid w:val="00370EB8"/>
    <w:rsid w:val="003723F8"/>
    <w:rsid w:val="00372ED0"/>
    <w:rsid w:val="00372EFD"/>
    <w:rsid w:val="0037308E"/>
    <w:rsid w:val="003738A1"/>
    <w:rsid w:val="00373B98"/>
    <w:rsid w:val="0037449A"/>
    <w:rsid w:val="00380EFC"/>
    <w:rsid w:val="00381AA3"/>
    <w:rsid w:val="00381AB0"/>
    <w:rsid w:val="00383151"/>
    <w:rsid w:val="00383ACC"/>
    <w:rsid w:val="0038640F"/>
    <w:rsid w:val="00391A37"/>
    <w:rsid w:val="003920CC"/>
    <w:rsid w:val="003935BE"/>
    <w:rsid w:val="00393641"/>
    <w:rsid w:val="003942F3"/>
    <w:rsid w:val="003943FA"/>
    <w:rsid w:val="00394C91"/>
    <w:rsid w:val="003957BC"/>
    <w:rsid w:val="003A11BB"/>
    <w:rsid w:val="003A260E"/>
    <w:rsid w:val="003A3317"/>
    <w:rsid w:val="003A36AB"/>
    <w:rsid w:val="003A4883"/>
    <w:rsid w:val="003A679A"/>
    <w:rsid w:val="003B0F43"/>
    <w:rsid w:val="003B1A6B"/>
    <w:rsid w:val="003B3505"/>
    <w:rsid w:val="003B4CE2"/>
    <w:rsid w:val="003B737B"/>
    <w:rsid w:val="003B7409"/>
    <w:rsid w:val="003C003D"/>
    <w:rsid w:val="003C3D02"/>
    <w:rsid w:val="003C4047"/>
    <w:rsid w:val="003C469F"/>
    <w:rsid w:val="003C5208"/>
    <w:rsid w:val="003C524E"/>
    <w:rsid w:val="003C5A70"/>
    <w:rsid w:val="003C63B7"/>
    <w:rsid w:val="003C6D34"/>
    <w:rsid w:val="003D3526"/>
    <w:rsid w:val="003D3A30"/>
    <w:rsid w:val="003D63F5"/>
    <w:rsid w:val="003D7152"/>
    <w:rsid w:val="003E1A71"/>
    <w:rsid w:val="003E2E50"/>
    <w:rsid w:val="003E2E66"/>
    <w:rsid w:val="003E3230"/>
    <w:rsid w:val="003E3C4E"/>
    <w:rsid w:val="003E4C76"/>
    <w:rsid w:val="003E5A5A"/>
    <w:rsid w:val="003E7358"/>
    <w:rsid w:val="003F2DC4"/>
    <w:rsid w:val="003F409D"/>
    <w:rsid w:val="003F433B"/>
    <w:rsid w:val="003F6018"/>
    <w:rsid w:val="00402084"/>
    <w:rsid w:val="00403389"/>
    <w:rsid w:val="00404826"/>
    <w:rsid w:val="00405B19"/>
    <w:rsid w:val="00407F97"/>
    <w:rsid w:val="00411B0C"/>
    <w:rsid w:val="00411C28"/>
    <w:rsid w:val="0041370F"/>
    <w:rsid w:val="00416CFE"/>
    <w:rsid w:val="00417A10"/>
    <w:rsid w:val="00420034"/>
    <w:rsid w:val="00420DA6"/>
    <w:rsid w:val="00422870"/>
    <w:rsid w:val="00423275"/>
    <w:rsid w:val="00423518"/>
    <w:rsid w:val="00424453"/>
    <w:rsid w:val="00425B8B"/>
    <w:rsid w:val="004276F4"/>
    <w:rsid w:val="004279A6"/>
    <w:rsid w:val="0043144A"/>
    <w:rsid w:val="00432640"/>
    <w:rsid w:val="00435124"/>
    <w:rsid w:val="0043525B"/>
    <w:rsid w:val="00435E85"/>
    <w:rsid w:val="004361E7"/>
    <w:rsid w:val="00436D51"/>
    <w:rsid w:val="004371BF"/>
    <w:rsid w:val="004373F8"/>
    <w:rsid w:val="00440B31"/>
    <w:rsid w:val="00440B57"/>
    <w:rsid w:val="00440E90"/>
    <w:rsid w:val="00442678"/>
    <w:rsid w:val="004447E4"/>
    <w:rsid w:val="004448FB"/>
    <w:rsid w:val="00444D39"/>
    <w:rsid w:val="004517E6"/>
    <w:rsid w:val="00451A0A"/>
    <w:rsid w:val="00451BA5"/>
    <w:rsid w:val="004522E4"/>
    <w:rsid w:val="00453B3D"/>
    <w:rsid w:val="00453C44"/>
    <w:rsid w:val="00455E72"/>
    <w:rsid w:val="00457255"/>
    <w:rsid w:val="0046051E"/>
    <w:rsid w:val="00462998"/>
    <w:rsid w:val="00464559"/>
    <w:rsid w:val="00466E37"/>
    <w:rsid w:val="004677D4"/>
    <w:rsid w:val="00471918"/>
    <w:rsid w:val="00471A0B"/>
    <w:rsid w:val="0047467D"/>
    <w:rsid w:val="00474F9D"/>
    <w:rsid w:val="00476994"/>
    <w:rsid w:val="00477360"/>
    <w:rsid w:val="004846E0"/>
    <w:rsid w:val="004853D0"/>
    <w:rsid w:val="00487910"/>
    <w:rsid w:val="00493912"/>
    <w:rsid w:val="00493DE3"/>
    <w:rsid w:val="0049417A"/>
    <w:rsid w:val="004963C8"/>
    <w:rsid w:val="004A0D24"/>
    <w:rsid w:val="004A1EE1"/>
    <w:rsid w:val="004A224A"/>
    <w:rsid w:val="004A2451"/>
    <w:rsid w:val="004A3143"/>
    <w:rsid w:val="004A58D0"/>
    <w:rsid w:val="004A6312"/>
    <w:rsid w:val="004A63D1"/>
    <w:rsid w:val="004A6758"/>
    <w:rsid w:val="004A7142"/>
    <w:rsid w:val="004A78DA"/>
    <w:rsid w:val="004A7CAF"/>
    <w:rsid w:val="004B0F48"/>
    <w:rsid w:val="004B1226"/>
    <w:rsid w:val="004B1334"/>
    <w:rsid w:val="004B16DD"/>
    <w:rsid w:val="004B1D7F"/>
    <w:rsid w:val="004B1EBA"/>
    <w:rsid w:val="004B3244"/>
    <w:rsid w:val="004B4FC5"/>
    <w:rsid w:val="004B712E"/>
    <w:rsid w:val="004C2AA3"/>
    <w:rsid w:val="004C2D21"/>
    <w:rsid w:val="004C2F72"/>
    <w:rsid w:val="004C3964"/>
    <w:rsid w:val="004C4930"/>
    <w:rsid w:val="004C5144"/>
    <w:rsid w:val="004D04D8"/>
    <w:rsid w:val="004D1709"/>
    <w:rsid w:val="004D2D39"/>
    <w:rsid w:val="004D5C90"/>
    <w:rsid w:val="004E4B4F"/>
    <w:rsid w:val="004E50ED"/>
    <w:rsid w:val="004E5646"/>
    <w:rsid w:val="004E715B"/>
    <w:rsid w:val="004E72EE"/>
    <w:rsid w:val="004E7DAF"/>
    <w:rsid w:val="004F06BB"/>
    <w:rsid w:val="004F09E5"/>
    <w:rsid w:val="004F3931"/>
    <w:rsid w:val="004F3E48"/>
    <w:rsid w:val="004F479A"/>
    <w:rsid w:val="004F5545"/>
    <w:rsid w:val="004F5AC2"/>
    <w:rsid w:val="004F5C15"/>
    <w:rsid w:val="004F5D84"/>
    <w:rsid w:val="00500050"/>
    <w:rsid w:val="00500A1F"/>
    <w:rsid w:val="00501FD8"/>
    <w:rsid w:val="00502893"/>
    <w:rsid w:val="005056C2"/>
    <w:rsid w:val="005058C4"/>
    <w:rsid w:val="00506018"/>
    <w:rsid w:val="00506B0D"/>
    <w:rsid w:val="00506F72"/>
    <w:rsid w:val="005113A6"/>
    <w:rsid w:val="00512C70"/>
    <w:rsid w:val="00512FDB"/>
    <w:rsid w:val="00514061"/>
    <w:rsid w:val="0051425C"/>
    <w:rsid w:val="005145D3"/>
    <w:rsid w:val="0051558E"/>
    <w:rsid w:val="0051582A"/>
    <w:rsid w:val="00515FF9"/>
    <w:rsid w:val="00516416"/>
    <w:rsid w:val="00517CE7"/>
    <w:rsid w:val="00520498"/>
    <w:rsid w:val="005204D7"/>
    <w:rsid w:val="00520642"/>
    <w:rsid w:val="00520D0C"/>
    <w:rsid w:val="00522B74"/>
    <w:rsid w:val="00523464"/>
    <w:rsid w:val="00524A62"/>
    <w:rsid w:val="00526282"/>
    <w:rsid w:val="005263CA"/>
    <w:rsid w:val="0052732A"/>
    <w:rsid w:val="0053080F"/>
    <w:rsid w:val="00530C82"/>
    <w:rsid w:val="005313AE"/>
    <w:rsid w:val="00531BFD"/>
    <w:rsid w:val="00532139"/>
    <w:rsid w:val="005322E1"/>
    <w:rsid w:val="00532308"/>
    <w:rsid w:val="00533F7C"/>
    <w:rsid w:val="00534112"/>
    <w:rsid w:val="00534A4C"/>
    <w:rsid w:val="00534F67"/>
    <w:rsid w:val="00535BC4"/>
    <w:rsid w:val="0053602C"/>
    <w:rsid w:val="00536DF3"/>
    <w:rsid w:val="005375DD"/>
    <w:rsid w:val="00537F55"/>
    <w:rsid w:val="0054172B"/>
    <w:rsid w:val="00541DF4"/>
    <w:rsid w:val="00543792"/>
    <w:rsid w:val="00545487"/>
    <w:rsid w:val="005535CA"/>
    <w:rsid w:val="00553A77"/>
    <w:rsid w:val="00554AEB"/>
    <w:rsid w:val="00554C76"/>
    <w:rsid w:val="00555525"/>
    <w:rsid w:val="005560DA"/>
    <w:rsid w:val="00557142"/>
    <w:rsid w:val="005628AF"/>
    <w:rsid w:val="00562A45"/>
    <w:rsid w:val="00563221"/>
    <w:rsid w:val="00563645"/>
    <w:rsid w:val="0056607E"/>
    <w:rsid w:val="00567E21"/>
    <w:rsid w:val="00567FE0"/>
    <w:rsid w:val="00570631"/>
    <w:rsid w:val="00571BC6"/>
    <w:rsid w:val="00571E62"/>
    <w:rsid w:val="005725C8"/>
    <w:rsid w:val="005749A1"/>
    <w:rsid w:val="0057641C"/>
    <w:rsid w:val="00576BD9"/>
    <w:rsid w:val="005839D2"/>
    <w:rsid w:val="00583F38"/>
    <w:rsid w:val="0058432D"/>
    <w:rsid w:val="00584CB0"/>
    <w:rsid w:val="00584DC5"/>
    <w:rsid w:val="0058536C"/>
    <w:rsid w:val="005855D1"/>
    <w:rsid w:val="00586D7F"/>
    <w:rsid w:val="0058713A"/>
    <w:rsid w:val="00591838"/>
    <w:rsid w:val="00591BE4"/>
    <w:rsid w:val="0059220E"/>
    <w:rsid w:val="00593441"/>
    <w:rsid w:val="00593D24"/>
    <w:rsid w:val="00594B58"/>
    <w:rsid w:val="00597735"/>
    <w:rsid w:val="005A0E00"/>
    <w:rsid w:val="005A0FFF"/>
    <w:rsid w:val="005A114E"/>
    <w:rsid w:val="005A2599"/>
    <w:rsid w:val="005A357F"/>
    <w:rsid w:val="005A4D89"/>
    <w:rsid w:val="005A5546"/>
    <w:rsid w:val="005A7B04"/>
    <w:rsid w:val="005B0AAC"/>
    <w:rsid w:val="005B1240"/>
    <w:rsid w:val="005B28D2"/>
    <w:rsid w:val="005B4ECB"/>
    <w:rsid w:val="005B525D"/>
    <w:rsid w:val="005B563F"/>
    <w:rsid w:val="005B5927"/>
    <w:rsid w:val="005B6267"/>
    <w:rsid w:val="005B6E66"/>
    <w:rsid w:val="005B75B8"/>
    <w:rsid w:val="005B7DEB"/>
    <w:rsid w:val="005C0275"/>
    <w:rsid w:val="005C1501"/>
    <w:rsid w:val="005C22C5"/>
    <w:rsid w:val="005C3070"/>
    <w:rsid w:val="005C415B"/>
    <w:rsid w:val="005C444D"/>
    <w:rsid w:val="005C458B"/>
    <w:rsid w:val="005C5203"/>
    <w:rsid w:val="005D0729"/>
    <w:rsid w:val="005D222F"/>
    <w:rsid w:val="005D236C"/>
    <w:rsid w:val="005D29F6"/>
    <w:rsid w:val="005D2ACE"/>
    <w:rsid w:val="005D4937"/>
    <w:rsid w:val="005D5062"/>
    <w:rsid w:val="005D5301"/>
    <w:rsid w:val="005D62D8"/>
    <w:rsid w:val="005D67EE"/>
    <w:rsid w:val="005E23F3"/>
    <w:rsid w:val="005E6AC4"/>
    <w:rsid w:val="005E77E7"/>
    <w:rsid w:val="005F0BDD"/>
    <w:rsid w:val="005F1E52"/>
    <w:rsid w:val="005F2469"/>
    <w:rsid w:val="005F6FA4"/>
    <w:rsid w:val="005F75FC"/>
    <w:rsid w:val="00601262"/>
    <w:rsid w:val="006019A5"/>
    <w:rsid w:val="006023E1"/>
    <w:rsid w:val="006037BA"/>
    <w:rsid w:val="006043FD"/>
    <w:rsid w:val="0060581E"/>
    <w:rsid w:val="00605E3C"/>
    <w:rsid w:val="006107EE"/>
    <w:rsid w:val="00611F2A"/>
    <w:rsid w:val="00612DC7"/>
    <w:rsid w:val="00612F08"/>
    <w:rsid w:val="00613368"/>
    <w:rsid w:val="00613BFE"/>
    <w:rsid w:val="00616567"/>
    <w:rsid w:val="00616713"/>
    <w:rsid w:val="00622642"/>
    <w:rsid w:val="00624369"/>
    <w:rsid w:val="006253AE"/>
    <w:rsid w:val="006259C9"/>
    <w:rsid w:val="00626300"/>
    <w:rsid w:val="006277B2"/>
    <w:rsid w:val="00630446"/>
    <w:rsid w:val="0063055C"/>
    <w:rsid w:val="006324F3"/>
    <w:rsid w:val="00633CD5"/>
    <w:rsid w:val="00634B23"/>
    <w:rsid w:val="00642560"/>
    <w:rsid w:val="00642A5C"/>
    <w:rsid w:val="00643707"/>
    <w:rsid w:val="0064377A"/>
    <w:rsid w:val="0064386A"/>
    <w:rsid w:val="006449B3"/>
    <w:rsid w:val="00644B0B"/>
    <w:rsid w:val="00647252"/>
    <w:rsid w:val="00652A0E"/>
    <w:rsid w:val="00652A8D"/>
    <w:rsid w:val="0065410D"/>
    <w:rsid w:val="0065450E"/>
    <w:rsid w:val="00654B4C"/>
    <w:rsid w:val="00655C0D"/>
    <w:rsid w:val="0066028B"/>
    <w:rsid w:val="0066261B"/>
    <w:rsid w:val="00663249"/>
    <w:rsid w:val="00666A6D"/>
    <w:rsid w:val="00667D7B"/>
    <w:rsid w:val="00671606"/>
    <w:rsid w:val="00673ADD"/>
    <w:rsid w:val="00673D66"/>
    <w:rsid w:val="006754FA"/>
    <w:rsid w:val="006771E4"/>
    <w:rsid w:val="00677846"/>
    <w:rsid w:val="00680151"/>
    <w:rsid w:val="00680911"/>
    <w:rsid w:val="00685887"/>
    <w:rsid w:val="00686AB6"/>
    <w:rsid w:val="00687FC2"/>
    <w:rsid w:val="00691626"/>
    <w:rsid w:val="00692DAE"/>
    <w:rsid w:val="0069573E"/>
    <w:rsid w:val="00696FD1"/>
    <w:rsid w:val="00697DC6"/>
    <w:rsid w:val="006A01F0"/>
    <w:rsid w:val="006A0AEF"/>
    <w:rsid w:val="006A0B79"/>
    <w:rsid w:val="006A227D"/>
    <w:rsid w:val="006A7C8E"/>
    <w:rsid w:val="006A7E83"/>
    <w:rsid w:val="006B0895"/>
    <w:rsid w:val="006B39D8"/>
    <w:rsid w:val="006B496F"/>
    <w:rsid w:val="006B4DA6"/>
    <w:rsid w:val="006C17D7"/>
    <w:rsid w:val="006C25DC"/>
    <w:rsid w:val="006C2F6B"/>
    <w:rsid w:val="006C7391"/>
    <w:rsid w:val="006C7726"/>
    <w:rsid w:val="006C79CC"/>
    <w:rsid w:val="006D0852"/>
    <w:rsid w:val="006D1B02"/>
    <w:rsid w:val="006D2393"/>
    <w:rsid w:val="006D23A6"/>
    <w:rsid w:val="006D559F"/>
    <w:rsid w:val="006D694B"/>
    <w:rsid w:val="006E03DF"/>
    <w:rsid w:val="006E0853"/>
    <w:rsid w:val="006E2704"/>
    <w:rsid w:val="006E2B2A"/>
    <w:rsid w:val="006E3CEE"/>
    <w:rsid w:val="006E571A"/>
    <w:rsid w:val="006E5726"/>
    <w:rsid w:val="006E5E41"/>
    <w:rsid w:val="006E768F"/>
    <w:rsid w:val="006F1476"/>
    <w:rsid w:val="006F3361"/>
    <w:rsid w:val="006F3A4B"/>
    <w:rsid w:val="006F4AAE"/>
    <w:rsid w:val="006F53D6"/>
    <w:rsid w:val="006F75A9"/>
    <w:rsid w:val="00700A02"/>
    <w:rsid w:val="00702D39"/>
    <w:rsid w:val="00705146"/>
    <w:rsid w:val="0070574B"/>
    <w:rsid w:val="00705F81"/>
    <w:rsid w:val="00711DC8"/>
    <w:rsid w:val="0071366B"/>
    <w:rsid w:val="00721E54"/>
    <w:rsid w:val="007238F4"/>
    <w:rsid w:val="007245AD"/>
    <w:rsid w:val="00726C17"/>
    <w:rsid w:val="00727EBA"/>
    <w:rsid w:val="00730C02"/>
    <w:rsid w:val="007329D9"/>
    <w:rsid w:val="00733934"/>
    <w:rsid w:val="0073409A"/>
    <w:rsid w:val="0073435E"/>
    <w:rsid w:val="00734B24"/>
    <w:rsid w:val="00734C98"/>
    <w:rsid w:val="007353A8"/>
    <w:rsid w:val="00735786"/>
    <w:rsid w:val="0073628F"/>
    <w:rsid w:val="007368DA"/>
    <w:rsid w:val="00736F72"/>
    <w:rsid w:val="00737758"/>
    <w:rsid w:val="0074249B"/>
    <w:rsid w:val="00745913"/>
    <w:rsid w:val="00746135"/>
    <w:rsid w:val="0074614B"/>
    <w:rsid w:val="00746221"/>
    <w:rsid w:val="007465BD"/>
    <w:rsid w:val="00746EE9"/>
    <w:rsid w:val="007475A2"/>
    <w:rsid w:val="0075414B"/>
    <w:rsid w:val="00756ACA"/>
    <w:rsid w:val="00757322"/>
    <w:rsid w:val="00760BC4"/>
    <w:rsid w:val="00764D87"/>
    <w:rsid w:val="00764D90"/>
    <w:rsid w:val="00765200"/>
    <w:rsid w:val="00765EA3"/>
    <w:rsid w:val="0076665A"/>
    <w:rsid w:val="00767DAF"/>
    <w:rsid w:val="00772E1E"/>
    <w:rsid w:val="00774342"/>
    <w:rsid w:val="00774CE1"/>
    <w:rsid w:val="0077623E"/>
    <w:rsid w:val="00777C0C"/>
    <w:rsid w:val="007810E8"/>
    <w:rsid w:val="0078143B"/>
    <w:rsid w:val="00782D7F"/>
    <w:rsid w:val="007858AF"/>
    <w:rsid w:val="00790405"/>
    <w:rsid w:val="00790DA9"/>
    <w:rsid w:val="00794A4A"/>
    <w:rsid w:val="00795EB3"/>
    <w:rsid w:val="00796AED"/>
    <w:rsid w:val="00797A82"/>
    <w:rsid w:val="007A5967"/>
    <w:rsid w:val="007A695D"/>
    <w:rsid w:val="007A7600"/>
    <w:rsid w:val="007B14FD"/>
    <w:rsid w:val="007B1ADF"/>
    <w:rsid w:val="007B592B"/>
    <w:rsid w:val="007B66E4"/>
    <w:rsid w:val="007B7196"/>
    <w:rsid w:val="007C0197"/>
    <w:rsid w:val="007C081B"/>
    <w:rsid w:val="007C0E59"/>
    <w:rsid w:val="007C241D"/>
    <w:rsid w:val="007C4558"/>
    <w:rsid w:val="007C743A"/>
    <w:rsid w:val="007D48FF"/>
    <w:rsid w:val="007D578A"/>
    <w:rsid w:val="007D6255"/>
    <w:rsid w:val="007E106E"/>
    <w:rsid w:val="007E1122"/>
    <w:rsid w:val="007E2019"/>
    <w:rsid w:val="007E3618"/>
    <w:rsid w:val="007E4D0E"/>
    <w:rsid w:val="007E51AA"/>
    <w:rsid w:val="007E5B40"/>
    <w:rsid w:val="007E62D7"/>
    <w:rsid w:val="007E7246"/>
    <w:rsid w:val="007F1449"/>
    <w:rsid w:val="007F7765"/>
    <w:rsid w:val="007F7B31"/>
    <w:rsid w:val="0080195C"/>
    <w:rsid w:val="008023ED"/>
    <w:rsid w:val="00802442"/>
    <w:rsid w:val="0080277E"/>
    <w:rsid w:val="00803C86"/>
    <w:rsid w:val="00804A54"/>
    <w:rsid w:val="00804C02"/>
    <w:rsid w:val="00804DED"/>
    <w:rsid w:val="008061DA"/>
    <w:rsid w:val="00806887"/>
    <w:rsid w:val="0081054B"/>
    <w:rsid w:val="008108C7"/>
    <w:rsid w:val="00810F2C"/>
    <w:rsid w:val="00811296"/>
    <w:rsid w:val="00811E72"/>
    <w:rsid w:val="00815A04"/>
    <w:rsid w:val="00816D67"/>
    <w:rsid w:val="00817B3F"/>
    <w:rsid w:val="00817C56"/>
    <w:rsid w:val="00824171"/>
    <w:rsid w:val="00826FC7"/>
    <w:rsid w:val="00832230"/>
    <w:rsid w:val="00833BF8"/>
    <w:rsid w:val="00834A93"/>
    <w:rsid w:val="008353F3"/>
    <w:rsid w:val="008365B0"/>
    <w:rsid w:val="00837448"/>
    <w:rsid w:val="00837F8D"/>
    <w:rsid w:val="0084040E"/>
    <w:rsid w:val="00841286"/>
    <w:rsid w:val="00842AE4"/>
    <w:rsid w:val="00842C5F"/>
    <w:rsid w:val="00843B1A"/>
    <w:rsid w:val="008459BB"/>
    <w:rsid w:val="00845B68"/>
    <w:rsid w:val="00847B91"/>
    <w:rsid w:val="0085064E"/>
    <w:rsid w:val="00851BDB"/>
    <w:rsid w:val="00851BEE"/>
    <w:rsid w:val="00851F6D"/>
    <w:rsid w:val="00852AD1"/>
    <w:rsid w:val="00855F3C"/>
    <w:rsid w:val="00856C0B"/>
    <w:rsid w:val="0085734D"/>
    <w:rsid w:val="00860329"/>
    <w:rsid w:val="0086099D"/>
    <w:rsid w:val="00863100"/>
    <w:rsid w:val="008644F3"/>
    <w:rsid w:val="00865F28"/>
    <w:rsid w:val="0086742B"/>
    <w:rsid w:val="00867958"/>
    <w:rsid w:val="00870440"/>
    <w:rsid w:val="008720BE"/>
    <w:rsid w:val="00872930"/>
    <w:rsid w:val="00874F90"/>
    <w:rsid w:val="00877AB4"/>
    <w:rsid w:val="00882497"/>
    <w:rsid w:val="0088312D"/>
    <w:rsid w:val="008837B3"/>
    <w:rsid w:val="008862EF"/>
    <w:rsid w:val="00887746"/>
    <w:rsid w:val="008939C1"/>
    <w:rsid w:val="00893A84"/>
    <w:rsid w:val="008A05DD"/>
    <w:rsid w:val="008A1936"/>
    <w:rsid w:val="008A3084"/>
    <w:rsid w:val="008A3423"/>
    <w:rsid w:val="008A3837"/>
    <w:rsid w:val="008A3FD3"/>
    <w:rsid w:val="008A6FB5"/>
    <w:rsid w:val="008B22E1"/>
    <w:rsid w:val="008B4426"/>
    <w:rsid w:val="008B542F"/>
    <w:rsid w:val="008B5E77"/>
    <w:rsid w:val="008B6348"/>
    <w:rsid w:val="008B7CE6"/>
    <w:rsid w:val="008C12D3"/>
    <w:rsid w:val="008C49EC"/>
    <w:rsid w:val="008C4E53"/>
    <w:rsid w:val="008C6025"/>
    <w:rsid w:val="008C6A33"/>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2825"/>
    <w:rsid w:val="008F3C9B"/>
    <w:rsid w:val="008F4702"/>
    <w:rsid w:val="008F58C7"/>
    <w:rsid w:val="008F63A1"/>
    <w:rsid w:val="008F701D"/>
    <w:rsid w:val="008F75D8"/>
    <w:rsid w:val="008F786A"/>
    <w:rsid w:val="009020CE"/>
    <w:rsid w:val="0090397E"/>
    <w:rsid w:val="009068CE"/>
    <w:rsid w:val="00913982"/>
    <w:rsid w:val="009140E1"/>
    <w:rsid w:val="00914FE6"/>
    <w:rsid w:val="009157F9"/>
    <w:rsid w:val="00915B78"/>
    <w:rsid w:val="00916375"/>
    <w:rsid w:val="00917639"/>
    <w:rsid w:val="00920746"/>
    <w:rsid w:val="00920C57"/>
    <w:rsid w:val="00921792"/>
    <w:rsid w:val="00921B20"/>
    <w:rsid w:val="00921C19"/>
    <w:rsid w:val="00922E64"/>
    <w:rsid w:val="00927E80"/>
    <w:rsid w:val="00931D5B"/>
    <w:rsid w:val="00931E24"/>
    <w:rsid w:val="009324E4"/>
    <w:rsid w:val="009329E0"/>
    <w:rsid w:val="00933205"/>
    <w:rsid w:val="00934EBE"/>
    <w:rsid w:val="00935F77"/>
    <w:rsid w:val="0093755D"/>
    <w:rsid w:val="00943002"/>
    <w:rsid w:val="00943600"/>
    <w:rsid w:val="00943974"/>
    <w:rsid w:val="00945B41"/>
    <w:rsid w:val="0094734D"/>
    <w:rsid w:val="00947B17"/>
    <w:rsid w:val="00950599"/>
    <w:rsid w:val="00950D47"/>
    <w:rsid w:val="00950DE7"/>
    <w:rsid w:val="0095142F"/>
    <w:rsid w:val="00954384"/>
    <w:rsid w:val="00954ABB"/>
    <w:rsid w:val="0095552F"/>
    <w:rsid w:val="00956000"/>
    <w:rsid w:val="00956DC4"/>
    <w:rsid w:val="00957565"/>
    <w:rsid w:val="009603E7"/>
    <w:rsid w:val="00963DC8"/>
    <w:rsid w:val="0096520F"/>
    <w:rsid w:val="0096557E"/>
    <w:rsid w:val="009662AC"/>
    <w:rsid w:val="009675AC"/>
    <w:rsid w:val="00970092"/>
    <w:rsid w:val="009707A0"/>
    <w:rsid w:val="00972D79"/>
    <w:rsid w:val="00972F3B"/>
    <w:rsid w:val="00974581"/>
    <w:rsid w:val="0097671B"/>
    <w:rsid w:val="00976C01"/>
    <w:rsid w:val="00976D1A"/>
    <w:rsid w:val="00976D3F"/>
    <w:rsid w:val="009772F7"/>
    <w:rsid w:val="0097737F"/>
    <w:rsid w:val="0098106A"/>
    <w:rsid w:val="00981616"/>
    <w:rsid w:val="00983463"/>
    <w:rsid w:val="00983F05"/>
    <w:rsid w:val="009846FC"/>
    <w:rsid w:val="00984DA6"/>
    <w:rsid w:val="0098566C"/>
    <w:rsid w:val="00985C4C"/>
    <w:rsid w:val="00986B10"/>
    <w:rsid w:val="00986F44"/>
    <w:rsid w:val="0099254C"/>
    <w:rsid w:val="00992AAC"/>
    <w:rsid w:val="00992FB0"/>
    <w:rsid w:val="00994182"/>
    <w:rsid w:val="009942EA"/>
    <w:rsid w:val="009969EC"/>
    <w:rsid w:val="009A10D1"/>
    <w:rsid w:val="009A28F3"/>
    <w:rsid w:val="009A2913"/>
    <w:rsid w:val="009A2931"/>
    <w:rsid w:val="009A2F4D"/>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B6E"/>
    <w:rsid w:val="009D3307"/>
    <w:rsid w:val="009D389A"/>
    <w:rsid w:val="009D5B54"/>
    <w:rsid w:val="009E163C"/>
    <w:rsid w:val="009E246B"/>
    <w:rsid w:val="009E27D6"/>
    <w:rsid w:val="009E3BE3"/>
    <w:rsid w:val="009E5C2D"/>
    <w:rsid w:val="009E7354"/>
    <w:rsid w:val="009F0E10"/>
    <w:rsid w:val="009F2D30"/>
    <w:rsid w:val="009F2EEB"/>
    <w:rsid w:val="009F4027"/>
    <w:rsid w:val="009F68F1"/>
    <w:rsid w:val="009F782B"/>
    <w:rsid w:val="009F7E17"/>
    <w:rsid w:val="00A024C5"/>
    <w:rsid w:val="00A034BC"/>
    <w:rsid w:val="00A03A55"/>
    <w:rsid w:val="00A03A5E"/>
    <w:rsid w:val="00A03FDC"/>
    <w:rsid w:val="00A0515A"/>
    <w:rsid w:val="00A05233"/>
    <w:rsid w:val="00A068A8"/>
    <w:rsid w:val="00A12310"/>
    <w:rsid w:val="00A1250D"/>
    <w:rsid w:val="00A127AC"/>
    <w:rsid w:val="00A1319D"/>
    <w:rsid w:val="00A1433D"/>
    <w:rsid w:val="00A16657"/>
    <w:rsid w:val="00A16AEE"/>
    <w:rsid w:val="00A201DB"/>
    <w:rsid w:val="00A21097"/>
    <w:rsid w:val="00A22F0C"/>
    <w:rsid w:val="00A2496E"/>
    <w:rsid w:val="00A3218C"/>
    <w:rsid w:val="00A336AD"/>
    <w:rsid w:val="00A33E61"/>
    <w:rsid w:val="00A3728F"/>
    <w:rsid w:val="00A41AA9"/>
    <w:rsid w:val="00A41B5E"/>
    <w:rsid w:val="00A41D5F"/>
    <w:rsid w:val="00A425C9"/>
    <w:rsid w:val="00A4295E"/>
    <w:rsid w:val="00A4378A"/>
    <w:rsid w:val="00A439F7"/>
    <w:rsid w:val="00A43A25"/>
    <w:rsid w:val="00A44DDE"/>
    <w:rsid w:val="00A477FD"/>
    <w:rsid w:val="00A52B55"/>
    <w:rsid w:val="00A548F3"/>
    <w:rsid w:val="00A56905"/>
    <w:rsid w:val="00A56CD2"/>
    <w:rsid w:val="00A61285"/>
    <w:rsid w:val="00A629E2"/>
    <w:rsid w:val="00A63286"/>
    <w:rsid w:val="00A6370C"/>
    <w:rsid w:val="00A63FA0"/>
    <w:rsid w:val="00A64873"/>
    <w:rsid w:val="00A64B91"/>
    <w:rsid w:val="00A66FD7"/>
    <w:rsid w:val="00A70A13"/>
    <w:rsid w:val="00A75317"/>
    <w:rsid w:val="00A77D63"/>
    <w:rsid w:val="00A808F7"/>
    <w:rsid w:val="00A82A19"/>
    <w:rsid w:val="00A82E82"/>
    <w:rsid w:val="00A86130"/>
    <w:rsid w:val="00A86E9B"/>
    <w:rsid w:val="00A90320"/>
    <w:rsid w:val="00A905A7"/>
    <w:rsid w:val="00A91CBB"/>
    <w:rsid w:val="00A92CB2"/>
    <w:rsid w:val="00A93981"/>
    <w:rsid w:val="00A95869"/>
    <w:rsid w:val="00A9601D"/>
    <w:rsid w:val="00AA14A8"/>
    <w:rsid w:val="00AA14F3"/>
    <w:rsid w:val="00AA2222"/>
    <w:rsid w:val="00AA2B94"/>
    <w:rsid w:val="00AA4827"/>
    <w:rsid w:val="00AB0213"/>
    <w:rsid w:val="00AB0E48"/>
    <w:rsid w:val="00AB20E5"/>
    <w:rsid w:val="00AB219B"/>
    <w:rsid w:val="00AB4C88"/>
    <w:rsid w:val="00AB5AA6"/>
    <w:rsid w:val="00AB73B5"/>
    <w:rsid w:val="00AC2F75"/>
    <w:rsid w:val="00AC3BC6"/>
    <w:rsid w:val="00AC3EC9"/>
    <w:rsid w:val="00AD066E"/>
    <w:rsid w:val="00AD2197"/>
    <w:rsid w:val="00AD26D8"/>
    <w:rsid w:val="00AD382A"/>
    <w:rsid w:val="00AD5B7D"/>
    <w:rsid w:val="00AD5BFE"/>
    <w:rsid w:val="00AD6E17"/>
    <w:rsid w:val="00AE0284"/>
    <w:rsid w:val="00AE1EBD"/>
    <w:rsid w:val="00AE2BE6"/>
    <w:rsid w:val="00AE3AB7"/>
    <w:rsid w:val="00AE3E44"/>
    <w:rsid w:val="00AE53CE"/>
    <w:rsid w:val="00AE58EC"/>
    <w:rsid w:val="00AE6C30"/>
    <w:rsid w:val="00AE71F8"/>
    <w:rsid w:val="00AF4AD4"/>
    <w:rsid w:val="00AF4F53"/>
    <w:rsid w:val="00AF53EF"/>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177E9"/>
    <w:rsid w:val="00B20054"/>
    <w:rsid w:val="00B22875"/>
    <w:rsid w:val="00B24613"/>
    <w:rsid w:val="00B30E34"/>
    <w:rsid w:val="00B339DE"/>
    <w:rsid w:val="00B34B65"/>
    <w:rsid w:val="00B358FA"/>
    <w:rsid w:val="00B35A05"/>
    <w:rsid w:val="00B35A4C"/>
    <w:rsid w:val="00B3741C"/>
    <w:rsid w:val="00B4075A"/>
    <w:rsid w:val="00B41869"/>
    <w:rsid w:val="00B44DD9"/>
    <w:rsid w:val="00B44EC2"/>
    <w:rsid w:val="00B46658"/>
    <w:rsid w:val="00B46C98"/>
    <w:rsid w:val="00B47CE1"/>
    <w:rsid w:val="00B53D8A"/>
    <w:rsid w:val="00B540C2"/>
    <w:rsid w:val="00B54832"/>
    <w:rsid w:val="00B55FF0"/>
    <w:rsid w:val="00B5623D"/>
    <w:rsid w:val="00B56F02"/>
    <w:rsid w:val="00B60A01"/>
    <w:rsid w:val="00B63E11"/>
    <w:rsid w:val="00B64143"/>
    <w:rsid w:val="00B647E7"/>
    <w:rsid w:val="00B7081D"/>
    <w:rsid w:val="00B72653"/>
    <w:rsid w:val="00B72DBA"/>
    <w:rsid w:val="00B734B0"/>
    <w:rsid w:val="00B741BD"/>
    <w:rsid w:val="00B7618B"/>
    <w:rsid w:val="00B76B8C"/>
    <w:rsid w:val="00B8035B"/>
    <w:rsid w:val="00B8207D"/>
    <w:rsid w:val="00B8263A"/>
    <w:rsid w:val="00B82C35"/>
    <w:rsid w:val="00B83182"/>
    <w:rsid w:val="00B8338E"/>
    <w:rsid w:val="00B84353"/>
    <w:rsid w:val="00B8571D"/>
    <w:rsid w:val="00B85B6E"/>
    <w:rsid w:val="00B87B79"/>
    <w:rsid w:val="00B92377"/>
    <w:rsid w:val="00B93B6A"/>
    <w:rsid w:val="00B950D7"/>
    <w:rsid w:val="00B95113"/>
    <w:rsid w:val="00B9739D"/>
    <w:rsid w:val="00B97558"/>
    <w:rsid w:val="00B97861"/>
    <w:rsid w:val="00BA0DB2"/>
    <w:rsid w:val="00BA2EBC"/>
    <w:rsid w:val="00BA30C0"/>
    <w:rsid w:val="00BA3EBF"/>
    <w:rsid w:val="00BA4B43"/>
    <w:rsid w:val="00BA4FEB"/>
    <w:rsid w:val="00BA5247"/>
    <w:rsid w:val="00BA7C7A"/>
    <w:rsid w:val="00BB2C70"/>
    <w:rsid w:val="00BB3208"/>
    <w:rsid w:val="00BB3BDD"/>
    <w:rsid w:val="00BB458F"/>
    <w:rsid w:val="00BB517E"/>
    <w:rsid w:val="00BB5B01"/>
    <w:rsid w:val="00BC0C06"/>
    <w:rsid w:val="00BC1EBA"/>
    <w:rsid w:val="00BC2F35"/>
    <w:rsid w:val="00BC4476"/>
    <w:rsid w:val="00BC51DF"/>
    <w:rsid w:val="00BC651C"/>
    <w:rsid w:val="00BD0517"/>
    <w:rsid w:val="00BD1CAA"/>
    <w:rsid w:val="00BE1D88"/>
    <w:rsid w:val="00BE3176"/>
    <w:rsid w:val="00BE40F8"/>
    <w:rsid w:val="00BE6390"/>
    <w:rsid w:val="00BE727C"/>
    <w:rsid w:val="00BF0194"/>
    <w:rsid w:val="00BF0A8E"/>
    <w:rsid w:val="00BF1270"/>
    <w:rsid w:val="00BF2808"/>
    <w:rsid w:val="00BF2A03"/>
    <w:rsid w:val="00BF3852"/>
    <w:rsid w:val="00BF5EF0"/>
    <w:rsid w:val="00BF63B2"/>
    <w:rsid w:val="00BF687A"/>
    <w:rsid w:val="00BF6D52"/>
    <w:rsid w:val="00BF7A67"/>
    <w:rsid w:val="00C000DE"/>
    <w:rsid w:val="00C000E0"/>
    <w:rsid w:val="00C01927"/>
    <w:rsid w:val="00C031FA"/>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3720D"/>
    <w:rsid w:val="00C40FC9"/>
    <w:rsid w:val="00C4130D"/>
    <w:rsid w:val="00C4188C"/>
    <w:rsid w:val="00C442D4"/>
    <w:rsid w:val="00C444DA"/>
    <w:rsid w:val="00C44E91"/>
    <w:rsid w:val="00C45C31"/>
    <w:rsid w:val="00C45D2B"/>
    <w:rsid w:val="00C46D1D"/>
    <w:rsid w:val="00C46FCB"/>
    <w:rsid w:val="00C50467"/>
    <w:rsid w:val="00C51CD3"/>
    <w:rsid w:val="00C524CB"/>
    <w:rsid w:val="00C54D52"/>
    <w:rsid w:val="00C54F45"/>
    <w:rsid w:val="00C55715"/>
    <w:rsid w:val="00C5579C"/>
    <w:rsid w:val="00C56852"/>
    <w:rsid w:val="00C60BAD"/>
    <w:rsid w:val="00C60BEF"/>
    <w:rsid w:val="00C60D1A"/>
    <w:rsid w:val="00C646E1"/>
    <w:rsid w:val="00C6690A"/>
    <w:rsid w:val="00C70F72"/>
    <w:rsid w:val="00C70FA1"/>
    <w:rsid w:val="00C73207"/>
    <w:rsid w:val="00C74C47"/>
    <w:rsid w:val="00C75E03"/>
    <w:rsid w:val="00C764B0"/>
    <w:rsid w:val="00C77693"/>
    <w:rsid w:val="00C81593"/>
    <w:rsid w:val="00C831DA"/>
    <w:rsid w:val="00C83918"/>
    <w:rsid w:val="00C83A24"/>
    <w:rsid w:val="00C86B4E"/>
    <w:rsid w:val="00C8734A"/>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468A"/>
    <w:rsid w:val="00CA52CB"/>
    <w:rsid w:val="00CA6A28"/>
    <w:rsid w:val="00CA6E95"/>
    <w:rsid w:val="00CA6FC9"/>
    <w:rsid w:val="00CB0B75"/>
    <w:rsid w:val="00CB1629"/>
    <w:rsid w:val="00CB2F6E"/>
    <w:rsid w:val="00CB3005"/>
    <w:rsid w:val="00CB3C60"/>
    <w:rsid w:val="00CB4C36"/>
    <w:rsid w:val="00CB7050"/>
    <w:rsid w:val="00CB78B9"/>
    <w:rsid w:val="00CC0528"/>
    <w:rsid w:val="00CC05E0"/>
    <w:rsid w:val="00CC0AF3"/>
    <w:rsid w:val="00CC0CF6"/>
    <w:rsid w:val="00CC17EF"/>
    <w:rsid w:val="00CC29EF"/>
    <w:rsid w:val="00CC448B"/>
    <w:rsid w:val="00CC55E0"/>
    <w:rsid w:val="00CC6964"/>
    <w:rsid w:val="00CC7B2C"/>
    <w:rsid w:val="00CD040E"/>
    <w:rsid w:val="00CD485E"/>
    <w:rsid w:val="00CD5EA4"/>
    <w:rsid w:val="00CD6DE9"/>
    <w:rsid w:val="00CD7847"/>
    <w:rsid w:val="00CE09AA"/>
    <w:rsid w:val="00CE0EC5"/>
    <w:rsid w:val="00CE11EC"/>
    <w:rsid w:val="00CE1A11"/>
    <w:rsid w:val="00CE4172"/>
    <w:rsid w:val="00CE4A13"/>
    <w:rsid w:val="00CE5EC2"/>
    <w:rsid w:val="00CF07F7"/>
    <w:rsid w:val="00CF123C"/>
    <w:rsid w:val="00CF33DF"/>
    <w:rsid w:val="00CF3A1D"/>
    <w:rsid w:val="00CF6091"/>
    <w:rsid w:val="00D0100F"/>
    <w:rsid w:val="00D01288"/>
    <w:rsid w:val="00D01711"/>
    <w:rsid w:val="00D02B9B"/>
    <w:rsid w:val="00D05279"/>
    <w:rsid w:val="00D05AE5"/>
    <w:rsid w:val="00D07814"/>
    <w:rsid w:val="00D1195C"/>
    <w:rsid w:val="00D1275B"/>
    <w:rsid w:val="00D1436D"/>
    <w:rsid w:val="00D157DC"/>
    <w:rsid w:val="00D161D5"/>
    <w:rsid w:val="00D220C6"/>
    <w:rsid w:val="00D23347"/>
    <w:rsid w:val="00D23B4C"/>
    <w:rsid w:val="00D255D4"/>
    <w:rsid w:val="00D26412"/>
    <w:rsid w:val="00D26CE1"/>
    <w:rsid w:val="00D30EEA"/>
    <w:rsid w:val="00D318F5"/>
    <w:rsid w:val="00D34A86"/>
    <w:rsid w:val="00D353FD"/>
    <w:rsid w:val="00D36CFE"/>
    <w:rsid w:val="00D37C00"/>
    <w:rsid w:val="00D37FB0"/>
    <w:rsid w:val="00D4279E"/>
    <w:rsid w:val="00D43958"/>
    <w:rsid w:val="00D43ED6"/>
    <w:rsid w:val="00D4493C"/>
    <w:rsid w:val="00D460FE"/>
    <w:rsid w:val="00D4666E"/>
    <w:rsid w:val="00D501BE"/>
    <w:rsid w:val="00D50307"/>
    <w:rsid w:val="00D50E31"/>
    <w:rsid w:val="00D546B0"/>
    <w:rsid w:val="00D565FB"/>
    <w:rsid w:val="00D5729E"/>
    <w:rsid w:val="00D6005C"/>
    <w:rsid w:val="00D6067B"/>
    <w:rsid w:val="00D6168F"/>
    <w:rsid w:val="00D6174B"/>
    <w:rsid w:val="00D61CEA"/>
    <w:rsid w:val="00D62008"/>
    <w:rsid w:val="00D6559B"/>
    <w:rsid w:val="00D67AFB"/>
    <w:rsid w:val="00D67C9F"/>
    <w:rsid w:val="00D70D07"/>
    <w:rsid w:val="00D731C4"/>
    <w:rsid w:val="00D73AB5"/>
    <w:rsid w:val="00D744A3"/>
    <w:rsid w:val="00D75B35"/>
    <w:rsid w:val="00D778C5"/>
    <w:rsid w:val="00D801F7"/>
    <w:rsid w:val="00D8040D"/>
    <w:rsid w:val="00D821A4"/>
    <w:rsid w:val="00D82E70"/>
    <w:rsid w:val="00D838AB"/>
    <w:rsid w:val="00D84AD3"/>
    <w:rsid w:val="00D852AB"/>
    <w:rsid w:val="00D85624"/>
    <w:rsid w:val="00D86EAA"/>
    <w:rsid w:val="00D87AF4"/>
    <w:rsid w:val="00D9017F"/>
    <w:rsid w:val="00D91E59"/>
    <w:rsid w:val="00D9213A"/>
    <w:rsid w:val="00D937AE"/>
    <w:rsid w:val="00D960BB"/>
    <w:rsid w:val="00D964D2"/>
    <w:rsid w:val="00DA0768"/>
    <w:rsid w:val="00DA0C15"/>
    <w:rsid w:val="00DA1C84"/>
    <w:rsid w:val="00DA22D2"/>
    <w:rsid w:val="00DA272E"/>
    <w:rsid w:val="00DA3DBB"/>
    <w:rsid w:val="00DA5D90"/>
    <w:rsid w:val="00DA691C"/>
    <w:rsid w:val="00DB0119"/>
    <w:rsid w:val="00DB0C81"/>
    <w:rsid w:val="00DB3F37"/>
    <w:rsid w:val="00DB3F82"/>
    <w:rsid w:val="00DB44E5"/>
    <w:rsid w:val="00DB45CF"/>
    <w:rsid w:val="00DB55E4"/>
    <w:rsid w:val="00DB5BD7"/>
    <w:rsid w:val="00DB5DFA"/>
    <w:rsid w:val="00DB61E3"/>
    <w:rsid w:val="00DC2306"/>
    <w:rsid w:val="00DC2CEF"/>
    <w:rsid w:val="00DC40B9"/>
    <w:rsid w:val="00DC4BF5"/>
    <w:rsid w:val="00DC6BDD"/>
    <w:rsid w:val="00DC71EC"/>
    <w:rsid w:val="00DD16FC"/>
    <w:rsid w:val="00DD2ED8"/>
    <w:rsid w:val="00DD3688"/>
    <w:rsid w:val="00DD46E3"/>
    <w:rsid w:val="00DD5B39"/>
    <w:rsid w:val="00DD5D14"/>
    <w:rsid w:val="00DD5DF6"/>
    <w:rsid w:val="00DD67E0"/>
    <w:rsid w:val="00DD7531"/>
    <w:rsid w:val="00DD7C95"/>
    <w:rsid w:val="00DE0849"/>
    <w:rsid w:val="00DE257A"/>
    <w:rsid w:val="00DE2F77"/>
    <w:rsid w:val="00DE3238"/>
    <w:rsid w:val="00DE3EBB"/>
    <w:rsid w:val="00DE4049"/>
    <w:rsid w:val="00DE5376"/>
    <w:rsid w:val="00DE66E2"/>
    <w:rsid w:val="00DF2EAC"/>
    <w:rsid w:val="00DF3509"/>
    <w:rsid w:val="00DF3883"/>
    <w:rsid w:val="00DF7323"/>
    <w:rsid w:val="00DF77CA"/>
    <w:rsid w:val="00E00261"/>
    <w:rsid w:val="00E00C74"/>
    <w:rsid w:val="00E016B3"/>
    <w:rsid w:val="00E01E84"/>
    <w:rsid w:val="00E022C4"/>
    <w:rsid w:val="00E024E0"/>
    <w:rsid w:val="00E026D0"/>
    <w:rsid w:val="00E03EF4"/>
    <w:rsid w:val="00E04EAF"/>
    <w:rsid w:val="00E10D29"/>
    <w:rsid w:val="00E110DD"/>
    <w:rsid w:val="00E11113"/>
    <w:rsid w:val="00E11EC4"/>
    <w:rsid w:val="00E15319"/>
    <w:rsid w:val="00E15A46"/>
    <w:rsid w:val="00E16642"/>
    <w:rsid w:val="00E16D23"/>
    <w:rsid w:val="00E17560"/>
    <w:rsid w:val="00E17EDC"/>
    <w:rsid w:val="00E21282"/>
    <w:rsid w:val="00E2128B"/>
    <w:rsid w:val="00E224A8"/>
    <w:rsid w:val="00E243E3"/>
    <w:rsid w:val="00E26A25"/>
    <w:rsid w:val="00E26BFE"/>
    <w:rsid w:val="00E26C1E"/>
    <w:rsid w:val="00E27554"/>
    <w:rsid w:val="00E30A15"/>
    <w:rsid w:val="00E32D37"/>
    <w:rsid w:val="00E32D48"/>
    <w:rsid w:val="00E339B6"/>
    <w:rsid w:val="00E34D27"/>
    <w:rsid w:val="00E351A4"/>
    <w:rsid w:val="00E37D82"/>
    <w:rsid w:val="00E40ADD"/>
    <w:rsid w:val="00E40FB3"/>
    <w:rsid w:val="00E454D1"/>
    <w:rsid w:val="00E47B3F"/>
    <w:rsid w:val="00E47EF5"/>
    <w:rsid w:val="00E51D8B"/>
    <w:rsid w:val="00E545E3"/>
    <w:rsid w:val="00E55549"/>
    <w:rsid w:val="00E56F25"/>
    <w:rsid w:val="00E57316"/>
    <w:rsid w:val="00E6010F"/>
    <w:rsid w:val="00E60BD3"/>
    <w:rsid w:val="00E60C9A"/>
    <w:rsid w:val="00E60D0A"/>
    <w:rsid w:val="00E60D8F"/>
    <w:rsid w:val="00E61D10"/>
    <w:rsid w:val="00E61E34"/>
    <w:rsid w:val="00E61F06"/>
    <w:rsid w:val="00E62530"/>
    <w:rsid w:val="00E64990"/>
    <w:rsid w:val="00E700F5"/>
    <w:rsid w:val="00E730C9"/>
    <w:rsid w:val="00E73850"/>
    <w:rsid w:val="00E740FA"/>
    <w:rsid w:val="00E74917"/>
    <w:rsid w:val="00E74B7D"/>
    <w:rsid w:val="00E75A2C"/>
    <w:rsid w:val="00E826E1"/>
    <w:rsid w:val="00E841CF"/>
    <w:rsid w:val="00E85F8F"/>
    <w:rsid w:val="00E91BBD"/>
    <w:rsid w:val="00E9234C"/>
    <w:rsid w:val="00E92D57"/>
    <w:rsid w:val="00E940BB"/>
    <w:rsid w:val="00E96254"/>
    <w:rsid w:val="00E9713C"/>
    <w:rsid w:val="00E97DF6"/>
    <w:rsid w:val="00E97E8C"/>
    <w:rsid w:val="00EA0610"/>
    <w:rsid w:val="00EA0762"/>
    <w:rsid w:val="00EA0C87"/>
    <w:rsid w:val="00EA1D6B"/>
    <w:rsid w:val="00EA1F81"/>
    <w:rsid w:val="00EA54A8"/>
    <w:rsid w:val="00EA70DF"/>
    <w:rsid w:val="00EA76D1"/>
    <w:rsid w:val="00EB08B3"/>
    <w:rsid w:val="00EB0BFB"/>
    <w:rsid w:val="00EB243D"/>
    <w:rsid w:val="00EB3A55"/>
    <w:rsid w:val="00EB5EFC"/>
    <w:rsid w:val="00EC03B6"/>
    <w:rsid w:val="00EC0400"/>
    <w:rsid w:val="00EC1AC7"/>
    <w:rsid w:val="00EC217B"/>
    <w:rsid w:val="00EC2C20"/>
    <w:rsid w:val="00EC6B16"/>
    <w:rsid w:val="00EC6CAA"/>
    <w:rsid w:val="00EC73A9"/>
    <w:rsid w:val="00ED0503"/>
    <w:rsid w:val="00ED0C7A"/>
    <w:rsid w:val="00ED19E9"/>
    <w:rsid w:val="00ED1C5B"/>
    <w:rsid w:val="00ED4A4E"/>
    <w:rsid w:val="00ED5891"/>
    <w:rsid w:val="00ED5B50"/>
    <w:rsid w:val="00ED6D90"/>
    <w:rsid w:val="00EE0807"/>
    <w:rsid w:val="00EE2573"/>
    <w:rsid w:val="00EE2924"/>
    <w:rsid w:val="00EE39E1"/>
    <w:rsid w:val="00EE4873"/>
    <w:rsid w:val="00EE72DF"/>
    <w:rsid w:val="00EE7339"/>
    <w:rsid w:val="00EF11B9"/>
    <w:rsid w:val="00EF1ECA"/>
    <w:rsid w:val="00EF2138"/>
    <w:rsid w:val="00EF255E"/>
    <w:rsid w:val="00EF33C9"/>
    <w:rsid w:val="00EF79B3"/>
    <w:rsid w:val="00F007C3"/>
    <w:rsid w:val="00F02E31"/>
    <w:rsid w:val="00F04B7A"/>
    <w:rsid w:val="00F0532F"/>
    <w:rsid w:val="00F118F0"/>
    <w:rsid w:val="00F12781"/>
    <w:rsid w:val="00F12C8E"/>
    <w:rsid w:val="00F12ECC"/>
    <w:rsid w:val="00F145BA"/>
    <w:rsid w:val="00F17679"/>
    <w:rsid w:val="00F2065D"/>
    <w:rsid w:val="00F20FEC"/>
    <w:rsid w:val="00F211B5"/>
    <w:rsid w:val="00F21B52"/>
    <w:rsid w:val="00F21D18"/>
    <w:rsid w:val="00F23356"/>
    <w:rsid w:val="00F23CC7"/>
    <w:rsid w:val="00F24BBA"/>
    <w:rsid w:val="00F24E38"/>
    <w:rsid w:val="00F253C2"/>
    <w:rsid w:val="00F2639C"/>
    <w:rsid w:val="00F27036"/>
    <w:rsid w:val="00F279B5"/>
    <w:rsid w:val="00F3024B"/>
    <w:rsid w:val="00F3118B"/>
    <w:rsid w:val="00F3150F"/>
    <w:rsid w:val="00F317CC"/>
    <w:rsid w:val="00F3208A"/>
    <w:rsid w:val="00F32845"/>
    <w:rsid w:val="00F33B17"/>
    <w:rsid w:val="00F345E8"/>
    <w:rsid w:val="00F34F57"/>
    <w:rsid w:val="00F368BE"/>
    <w:rsid w:val="00F41591"/>
    <w:rsid w:val="00F416D1"/>
    <w:rsid w:val="00F431C2"/>
    <w:rsid w:val="00F43B99"/>
    <w:rsid w:val="00F43D0C"/>
    <w:rsid w:val="00F4677E"/>
    <w:rsid w:val="00F54EB9"/>
    <w:rsid w:val="00F551E9"/>
    <w:rsid w:val="00F55470"/>
    <w:rsid w:val="00F5622A"/>
    <w:rsid w:val="00F61E01"/>
    <w:rsid w:val="00F62227"/>
    <w:rsid w:val="00F6328A"/>
    <w:rsid w:val="00F67655"/>
    <w:rsid w:val="00F70BF9"/>
    <w:rsid w:val="00F71E36"/>
    <w:rsid w:val="00F7210C"/>
    <w:rsid w:val="00F72279"/>
    <w:rsid w:val="00F74DFA"/>
    <w:rsid w:val="00F75984"/>
    <w:rsid w:val="00F8035B"/>
    <w:rsid w:val="00F80A6B"/>
    <w:rsid w:val="00F81AB3"/>
    <w:rsid w:val="00F81AF1"/>
    <w:rsid w:val="00F839F9"/>
    <w:rsid w:val="00F83D67"/>
    <w:rsid w:val="00F85C64"/>
    <w:rsid w:val="00F871BE"/>
    <w:rsid w:val="00F90A5D"/>
    <w:rsid w:val="00F90A7B"/>
    <w:rsid w:val="00F90E70"/>
    <w:rsid w:val="00F92899"/>
    <w:rsid w:val="00F9352C"/>
    <w:rsid w:val="00F94C26"/>
    <w:rsid w:val="00F96F67"/>
    <w:rsid w:val="00FA01A1"/>
    <w:rsid w:val="00FA204F"/>
    <w:rsid w:val="00FA29AC"/>
    <w:rsid w:val="00FA31CE"/>
    <w:rsid w:val="00FA3CEB"/>
    <w:rsid w:val="00FA4091"/>
    <w:rsid w:val="00FA49BF"/>
    <w:rsid w:val="00FA4B1D"/>
    <w:rsid w:val="00FA7490"/>
    <w:rsid w:val="00FB0490"/>
    <w:rsid w:val="00FB109B"/>
    <w:rsid w:val="00FB1341"/>
    <w:rsid w:val="00FB3834"/>
    <w:rsid w:val="00FB48A1"/>
    <w:rsid w:val="00FB5868"/>
    <w:rsid w:val="00FC0955"/>
    <w:rsid w:val="00FC1568"/>
    <w:rsid w:val="00FC34F7"/>
    <w:rsid w:val="00FC3D90"/>
    <w:rsid w:val="00FC4B5F"/>
    <w:rsid w:val="00FC6AA5"/>
    <w:rsid w:val="00FD0373"/>
    <w:rsid w:val="00FD4562"/>
    <w:rsid w:val="00FD59BD"/>
    <w:rsid w:val="00FD64A4"/>
    <w:rsid w:val="00FE1022"/>
    <w:rsid w:val="00FE181C"/>
    <w:rsid w:val="00FE1BDE"/>
    <w:rsid w:val="00FE4B45"/>
    <w:rsid w:val="00FE54AC"/>
    <w:rsid w:val="00FE6A30"/>
    <w:rsid w:val="00FE6DF3"/>
    <w:rsid w:val="00FE7B54"/>
    <w:rsid w:val="00FF0FB7"/>
    <w:rsid w:val="00FF24AE"/>
    <w:rsid w:val="00FF3E56"/>
    <w:rsid w:val="00FF4291"/>
    <w:rsid w:val="00FF42F8"/>
    <w:rsid w:val="00FF4B3A"/>
    <w:rsid w:val="00FF4D9C"/>
    <w:rsid w:val="00FF4E77"/>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 w:type="paragraph" w:customStyle="1" w:styleId="TAL">
    <w:name w:val="TAL"/>
    <w:basedOn w:val="a"/>
    <w:link w:val="TALChar"/>
    <w:rsid w:val="00865F28"/>
    <w:pPr>
      <w:keepNext/>
      <w:keepLines/>
      <w:spacing w:after="0"/>
    </w:pPr>
    <w:rPr>
      <w:rFonts w:ascii="Arial" w:eastAsia="MS Mincho" w:hAnsi="Arial"/>
      <w:sz w:val="18"/>
      <w:lang w:eastAsia="x-none"/>
    </w:rPr>
  </w:style>
  <w:style w:type="paragraph" w:customStyle="1" w:styleId="TAN">
    <w:name w:val="TAN"/>
    <w:basedOn w:val="TAL"/>
    <w:link w:val="TANChar"/>
    <w:rsid w:val="00865F28"/>
    <w:pPr>
      <w:ind w:left="851" w:hanging="851"/>
    </w:pPr>
    <w:rPr>
      <w:lang w:eastAsia="en-US"/>
    </w:rPr>
  </w:style>
  <w:style w:type="character" w:customStyle="1" w:styleId="TALChar">
    <w:name w:val="TAL Char"/>
    <w:link w:val="TAL"/>
    <w:rsid w:val="00865F28"/>
    <w:rPr>
      <w:rFonts w:ascii="Arial" w:eastAsia="MS Mincho" w:hAnsi="Arial"/>
      <w:sz w:val="18"/>
      <w:lang w:val="en-GB" w:eastAsia="x-none"/>
    </w:rPr>
  </w:style>
  <w:style w:type="character" w:customStyle="1" w:styleId="TANChar">
    <w:name w:val="TAN Char"/>
    <w:link w:val="TAN"/>
    <w:rsid w:val="00865F28"/>
    <w:rPr>
      <w:rFonts w:ascii="Arial" w:eastAsia="MS Mincho" w:hAnsi="Arial"/>
      <w:sz w:val="18"/>
      <w:lang w:val="en-GB"/>
    </w:rPr>
  </w:style>
  <w:style w:type="character" w:styleId="af1">
    <w:name w:val="Hyperlink"/>
    <w:basedOn w:val="a0"/>
    <w:unhideWhenUsed/>
    <w:locked/>
    <w:rsid w:val="00001230"/>
    <w:rPr>
      <w:color w:val="0000FF" w:themeColor="hyperlink"/>
      <w:u w:val="single"/>
    </w:rPr>
  </w:style>
  <w:style w:type="table" w:styleId="20">
    <w:name w:val="List Table 2"/>
    <w:basedOn w:val="a1"/>
    <w:uiPriority w:val="47"/>
    <w:rsid w:val="006C17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section-2">
    <w:name w:val="psection-2"/>
    <w:basedOn w:val="a"/>
    <w:rsid w:val="00EC73A9"/>
    <w:pPr>
      <w:spacing w:before="100" w:beforeAutospacing="1" w:after="100" w:afterAutospacing="1"/>
    </w:pPr>
    <w:rPr>
      <w:rFonts w:ascii="굴림" w:eastAsia="굴림" w:hAnsi="굴림" w:cs="굴림"/>
      <w:sz w:val="24"/>
      <w:szCs w:val="24"/>
      <w:lang w:val="en-US" w:eastAsia="ko-KR"/>
    </w:rPr>
  </w:style>
  <w:style w:type="character" w:customStyle="1" w:styleId="enumxml">
    <w:name w:val="enumxml"/>
    <w:basedOn w:val="a0"/>
    <w:rsid w:val="00EC73A9"/>
  </w:style>
  <w:style w:type="paragraph" w:customStyle="1" w:styleId="psection-3">
    <w:name w:val="psection-3"/>
    <w:basedOn w:val="a"/>
    <w:rsid w:val="00EC73A9"/>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99822">
      <w:bodyDiv w:val="1"/>
      <w:marLeft w:val="0"/>
      <w:marRight w:val="0"/>
      <w:marTop w:val="0"/>
      <w:marBottom w:val="0"/>
      <w:divBdr>
        <w:top w:val="none" w:sz="0" w:space="0" w:color="auto"/>
        <w:left w:val="none" w:sz="0" w:space="0" w:color="auto"/>
        <w:bottom w:val="none" w:sz="0" w:space="0" w:color="auto"/>
        <w:right w:val="none" w:sz="0" w:space="0" w:color="auto"/>
      </w:divBdr>
    </w:div>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3796121">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570894751">
      <w:bodyDiv w:val="1"/>
      <w:marLeft w:val="0"/>
      <w:marRight w:val="0"/>
      <w:marTop w:val="0"/>
      <w:marBottom w:val="0"/>
      <w:divBdr>
        <w:top w:val="none" w:sz="0" w:space="0" w:color="auto"/>
        <w:left w:val="none" w:sz="0" w:space="0" w:color="auto"/>
        <w:bottom w:val="none" w:sz="0" w:space="0" w:color="auto"/>
        <w:right w:val="none" w:sz="0" w:space="0" w:color="auto"/>
      </w:divBdr>
    </w:div>
    <w:div w:id="891579259">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8F3F-2044-45EE-B942-783E31F6D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1746</Words>
  <Characters>9953</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11676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Samsung</cp:lastModifiedBy>
  <cp:revision>8</cp:revision>
  <dcterms:created xsi:type="dcterms:W3CDTF">2021-05-11T07:30:00Z</dcterms:created>
  <dcterms:modified xsi:type="dcterms:W3CDTF">2021-05-11T08:07:00Z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ies>
</file>