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088DD02D"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383CE6">
        <w:rPr>
          <w:rFonts w:ascii="Arial" w:hAnsi="Arial"/>
          <w:b/>
          <w:noProof/>
          <w:sz w:val="24"/>
          <w:lang w:eastAsia="en-US"/>
        </w:rPr>
        <w:t>9</w:t>
      </w:r>
      <w:r w:rsidR="002C7A1C">
        <w:rPr>
          <w:rFonts w:ascii="Arial" w:hAnsi="Arial"/>
          <w:b/>
          <w:noProof/>
          <w:sz w:val="24"/>
          <w:lang w:eastAsia="en-US"/>
        </w:rPr>
        <w:t>9</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FB0CB0">
        <w:rPr>
          <w:rFonts w:ascii="Arial" w:hAnsi="Arial"/>
          <w:b/>
          <w:noProof/>
          <w:sz w:val="24"/>
          <w:lang w:eastAsia="en-US"/>
        </w:rPr>
        <w:t>1</w:t>
      </w:r>
      <w:r w:rsidR="0078173E">
        <w:rPr>
          <w:rFonts w:ascii="Arial" w:hAnsi="Arial" w:hint="eastAsia"/>
          <w:b/>
          <w:noProof/>
          <w:sz w:val="24"/>
        </w:rPr>
        <w:t>0</w:t>
      </w:r>
      <w:r w:rsidR="006169E8">
        <w:rPr>
          <w:rFonts w:ascii="Arial" w:hAnsi="Arial"/>
          <w:b/>
          <w:noProof/>
          <w:sz w:val="24"/>
        </w:rPr>
        <w:t>9153</w:t>
      </w:r>
    </w:p>
    <w:p w14:paraId="2840E6EF" w14:textId="637F0315" w:rsidR="00863C1C" w:rsidRDefault="005161B8" w:rsidP="00863C1C">
      <w:pPr>
        <w:pStyle w:val="CRCoverPage"/>
        <w:outlineLvl w:val="0"/>
        <w:rPr>
          <w:b/>
          <w:noProof/>
          <w:sz w:val="24"/>
        </w:rPr>
      </w:pPr>
      <w:fldSimple w:instr=" DOCPROPERTY  Location  \* MERGEFORMAT ">
        <w:r w:rsidR="00863C1C">
          <w:rPr>
            <w:b/>
            <w:noProof/>
            <w:sz w:val="24"/>
          </w:rPr>
          <w:t>Electronic Meeting</w:t>
        </w:r>
      </w:fldSimple>
      <w:r w:rsidR="00863C1C">
        <w:rPr>
          <w:b/>
          <w:noProof/>
          <w:sz w:val="24"/>
        </w:rPr>
        <w:t xml:space="preserve">, </w:t>
      </w:r>
      <w:fldSimple w:instr=" DOCPROPERTY  StartDate  \* MERGEFORMAT ">
        <w:r w:rsidR="00F7573C">
          <w:rPr>
            <w:b/>
            <w:noProof/>
            <w:sz w:val="24"/>
          </w:rPr>
          <w:t>1</w:t>
        </w:r>
        <w:r w:rsidR="002C7A1C">
          <w:rPr>
            <w:b/>
            <w:noProof/>
            <w:sz w:val="24"/>
          </w:rPr>
          <w:t>9</w:t>
        </w:r>
      </w:fldSimple>
      <w:r w:rsidR="00863C1C">
        <w:rPr>
          <w:b/>
          <w:noProof/>
          <w:sz w:val="24"/>
        </w:rPr>
        <w:t xml:space="preserve"> - </w:t>
      </w:r>
      <w:r w:rsidR="00F7573C">
        <w:rPr>
          <w:b/>
          <w:noProof/>
          <w:sz w:val="24"/>
        </w:rPr>
        <w:t>2</w:t>
      </w:r>
      <w:r w:rsidR="002C7A1C">
        <w:rPr>
          <w:b/>
          <w:noProof/>
          <w:sz w:val="24"/>
        </w:rPr>
        <w:t>7</w:t>
      </w:r>
      <w:r w:rsidR="00863C1C">
        <w:rPr>
          <w:b/>
          <w:noProof/>
          <w:sz w:val="24"/>
        </w:rPr>
        <w:t xml:space="preserve"> </w:t>
      </w:r>
      <w:r w:rsidR="002C7A1C">
        <w:rPr>
          <w:b/>
          <w:noProof/>
          <w:sz w:val="24"/>
        </w:rPr>
        <w:t>May</w:t>
      </w:r>
      <w:r w:rsidR="00863C1C">
        <w:rPr>
          <w:b/>
          <w:noProof/>
          <w:sz w:val="24"/>
        </w:rPr>
        <w:t>, 202</w:t>
      </w:r>
      <w:r w:rsidR="00FB0CB0">
        <w:rPr>
          <w:b/>
          <w:noProof/>
          <w:sz w:val="24"/>
        </w:rPr>
        <w:t>1</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37D09247"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6169E8">
        <w:rPr>
          <w:rFonts w:cs="Arial"/>
          <w:b/>
          <w:bCs/>
          <w:sz w:val="24"/>
          <w:lang w:val="en-US"/>
        </w:rPr>
        <w:t>4.1.2.1 (R15 101-1 Maint.)</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14509296"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D84F1D">
        <w:rPr>
          <w:rFonts w:ascii="Arial" w:hAnsi="Arial" w:cs="Arial"/>
          <w:b/>
          <w:bCs/>
          <w:sz w:val="24"/>
        </w:rPr>
        <w:t>Follow</w:t>
      </w:r>
      <w:r w:rsidR="001F273D">
        <w:rPr>
          <w:rFonts w:ascii="Arial" w:hAnsi="Arial" w:cs="Arial"/>
          <w:b/>
          <w:bCs/>
          <w:sz w:val="24"/>
        </w:rPr>
        <w:t>-</w:t>
      </w:r>
      <w:r w:rsidR="00D84F1D">
        <w:rPr>
          <w:rFonts w:ascii="Arial" w:hAnsi="Arial" w:cs="Arial"/>
          <w:b/>
          <w:bCs/>
          <w:sz w:val="24"/>
        </w:rPr>
        <w:t>up o</w:t>
      </w:r>
      <w:r w:rsidR="00CE3AA3">
        <w:rPr>
          <w:rFonts w:ascii="Arial" w:hAnsi="Arial" w:cs="Arial"/>
          <w:b/>
          <w:bCs/>
          <w:sz w:val="24"/>
        </w:rPr>
        <w:t xml:space="preserve">n </w:t>
      </w:r>
      <w:r w:rsidR="00D84F1D">
        <w:rPr>
          <w:rFonts w:ascii="Arial" w:hAnsi="Arial" w:cs="Arial" w:hint="eastAsia"/>
          <w:b/>
          <w:bCs/>
          <w:sz w:val="24"/>
        </w:rPr>
        <w:t>a</w:t>
      </w:r>
      <w:r w:rsidR="00D84F1D">
        <w:rPr>
          <w:rFonts w:ascii="Arial" w:hAnsi="Arial" w:cs="Arial"/>
          <w:b/>
          <w:bCs/>
          <w:sz w:val="24"/>
        </w:rPr>
        <w:t xml:space="preserve">dditional UE co-ex </w:t>
      </w:r>
      <w:r w:rsidR="00CE3AA3">
        <w:rPr>
          <w:rFonts w:ascii="Arial" w:hAnsi="Arial" w:cs="Arial"/>
          <w:b/>
          <w:bCs/>
          <w:sz w:val="24"/>
        </w:rPr>
        <w:t>requirements</w:t>
      </w:r>
    </w:p>
    <w:p w14:paraId="2C59A04F" w14:textId="626E37AF"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D45AA3">
        <w:rPr>
          <w:rFonts w:ascii="Arial" w:hAnsi="Arial" w:cs="Arial"/>
          <w:b/>
          <w:bCs/>
          <w:sz w:val="24"/>
          <w:lang w:eastAsia="zh-CN"/>
        </w:rPr>
        <w:t>Discussion</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7C7F73AD" w14:textId="20826812" w:rsidR="003E2E9D" w:rsidRDefault="00CE3AA3" w:rsidP="00EC2E9B">
      <w:r>
        <w:t>In RAN4#98-e, a WF</w:t>
      </w:r>
      <w:r w:rsidR="008E640D">
        <w:t>[1]</w:t>
      </w:r>
      <w:r>
        <w:t xml:space="preserve"> is agreed to </w:t>
      </w:r>
      <w:r w:rsidR="008E640D">
        <w:t>(1) clarify additional UE co-ex requirements and (2) address whether current UE co-ex assumptions have issues</w:t>
      </w:r>
      <w:r w:rsidR="00981F06">
        <w:t>. This paper is a follow-up of the WF</w:t>
      </w:r>
      <w:r w:rsidR="008E640D">
        <w:t>.</w:t>
      </w:r>
    </w:p>
    <w:p w14:paraId="784EC7D0" w14:textId="0C484700" w:rsidR="00383CE6" w:rsidRDefault="00AD4FF2" w:rsidP="00383CE6">
      <w:pPr>
        <w:pStyle w:val="1"/>
      </w:pPr>
      <w:r>
        <w:t xml:space="preserve">2. </w:t>
      </w:r>
      <w:r w:rsidR="00087C62">
        <w:t xml:space="preserve"> </w:t>
      </w:r>
      <w:r w:rsidR="005A3396">
        <w:t>Discussion</w:t>
      </w:r>
    </w:p>
    <w:p w14:paraId="753FC91A" w14:textId="763E7087" w:rsidR="005A3396" w:rsidRPr="005A3396" w:rsidRDefault="005A3396" w:rsidP="00070659">
      <w:pPr>
        <w:pStyle w:val="3"/>
      </w:pPr>
      <w:r>
        <w:rPr>
          <w:rFonts w:hint="eastAsia"/>
        </w:rPr>
        <w:t>2</w:t>
      </w:r>
      <w:r>
        <w:t xml:space="preserve">.1 </w:t>
      </w:r>
      <w:r w:rsidR="00850765">
        <w:rPr>
          <w:rFonts w:hint="eastAsia"/>
        </w:rPr>
        <w:t>Agreed WF</w:t>
      </w:r>
    </w:p>
    <w:p w14:paraId="3EF050F6" w14:textId="3205A0A1" w:rsidR="00E345D2" w:rsidRDefault="008B2707" w:rsidP="00006C31">
      <w:pPr>
        <w:pStyle w:val="af9"/>
        <w:rPr>
          <w:rFonts w:eastAsiaTheme="minorEastAsia"/>
          <w:lang w:eastAsia="ja-JP"/>
        </w:rPr>
      </w:pPr>
      <w:r>
        <w:rPr>
          <w:rFonts w:eastAsiaTheme="minorEastAsia" w:hint="eastAsia"/>
          <w:lang w:eastAsia="ja-JP"/>
        </w:rPr>
        <w:t>T</w:t>
      </w:r>
      <w:r>
        <w:rPr>
          <w:rFonts w:eastAsiaTheme="minorEastAsia"/>
          <w:lang w:eastAsia="ja-JP"/>
        </w:rPr>
        <w:t xml:space="preserve">he </w:t>
      </w:r>
      <w:r w:rsidR="009913FE">
        <w:rPr>
          <w:rFonts w:eastAsiaTheme="minorEastAsia"/>
          <w:lang w:eastAsia="ja-JP"/>
        </w:rPr>
        <w:t xml:space="preserve">content of the </w:t>
      </w:r>
      <w:r>
        <w:rPr>
          <w:rFonts w:eastAsiaTheme="minorEastAsia"/>
          <w:lang w:eastAsia="ja-JP"/>
        </w:rPr>
        <w:t>WF</w:t>
      </w:r>
      <w:r w:rsidR="009913FE">
        <w:rPr>
          <w:rFonts w:eastAsiaTheme="minorEastAsia"/>
          <w:lang w:eastAsia="ja-JP"/>
        </w:rPr>
        <w:t>[1]</w:t>
      </w:r>
      <w:r>
        <w:rPr>
          <w:rFonts w:eastAsiaTheme="minorEastAsia"/>
          <w:lang w:eastAsia="ja-JP"/>
        </w:rPr>
        <w:t xml:space="preserve"> is shown below: </w:t>
      </w:r>
    </w:p>
    <w:tbl>
      <w:tblPr>
        <w:tblStyle w:val="afd"/>
        <w:tblW w:w="0" w:type="auto"/>
        <w:tblLook w:val="04A0" w:firstRow="1" w:lastRow="0" w:firstColumn="1" w:lastColumn="0" w:noHBand="0" w:noVBand="1"/>
      </w:tblPr>
      <w:tblGrid>
        <w:gridCol w:w="9837"/>
      </w:tblGrid>
      <w:tr w:rsidR="008B2707" w14:paraId="28165C83" w14:textId="77777777" w:rsidTr="008B2707">
        <w:tc>
          <w:tcPr>
            <w:tcW w:w="9837" w:type="dxa"/>
          </w:tcPr>
          <w:p w14:paraId="095EFDB3" w14:textId="77777777" w:rsidR="008B2707" w:rsidRPr="008B2707" w:rsidRDefault="008B2707" w:rsidP="008B2707">
            <w:pPr>
              <w:pStyle w:val="af9"/>
              <w:rPr>
                <w:rFonts w:eastAsiaTheme="minorEastAsia"/>
              </w:rPr>
            </w:pPr>
            <w:r w:rsidRPr="008B2707">
              <w:rPr>
                <w:rFonts w:eastAsiaTheme="minorEastAsia"/>
              </w:rPr>
              <w:t>Background</w:t>
            </w:r>
          </w:p>
          <w:p w14:paraId="1C377C65" w14:textId="77777777" w:rsidR="008B2707" w:rsidRPr="008B2707" w:rsidRDefault="008B2707" w:rsidP="008B2707">
            <w:pPr>
              <w:pStyle w:val="af9"/>
              <w:numPr>
                <w:ilvl w:val="0"/>
                <w:numId w:val="35"/>
              </w:numPr>
              <w:rPr>
                <w:rFonts w:eastAsiaTheme="minorEastAsia"/>
              </w:rPr>
            </w:pPr>
            <w:r w:rsidRPr="008B2707">
              <w:rPr>
                <w:rFonts w:eastAsiaTheme="minorEastAsia"/>
                <w:lang w:val="en-GB"/>
              </w:rPr>
              <w:t>Applicability of additional emission requirements(NS) to 2 band UL CA/DC is left unsettled for some time.</w:t>
            </w:r>
          </w:p>
          <w:p w14:paraId="17ABE34B" w14:textId="77777777" w:rsidR="008B2707" w:rsidRPr="008B2707" w:rsidRDefault="008B2707" w:rsidP="008B2707">
            <w:pPr>
              <w:pStyle w:val="af9"/>
              <w:numPr>
                <w:ilvl w:val="0"/>
                <w:numId w:val="35"/>
              </w:numPr>
              <w:rPr>
                <w:rFonts w:eastAsiaTheme="minorEastAsia"/>
              </w:rPr>
            </w:pPr>
            <w:r w:rsidRPr="008B2707">
              <w:rPr>
                <w:rFonts w:eastAsiaTheme="minorEastAsia"/>
                <w:lang w:val="en-GB"/>
              </w:rPr>
              <w:t>Thus far, it was clarified that additional requirements should not be specified in general requirement tables and these are removed.</w:t>
            </w:r>
          </w:p>
          <w:p w14:paraId="383B7B5B" w14:textId="641302AD" w:rsidR="008B2707" w:rsidRPr="008B2707" w:rsidRDefault="008B2707" w:rsidP="008B2707">
            <w:pPr>
              <w:pStyle w:val="af9"/>
              <w:numPr>
                <w:ilvl w:val="0"/>
                <w:numId w:val="35"/>
              </w:numPr>
              <w:rPr>
                <w:rFonts w:eastAsiaTheme="minorEastAsia"/>
              </w:rPr>
            </w:pPr>
            <w:r w:rsidRPr="008B2707">
              <w:rPr>
                <w:rFonts w:eastAsiaTheme="minorEastAsia"/>
                <w:lang w:val="en-GB"/>
              </w:rPr>
              <w:t>This WF is intended to capture agreements in this meeting and next steps for coming meetings.</w:t>
            </w:r>
          </w:p>
          <w:p w14:paraId="485A8BDA" w14:textId="77777777" w:rsidR="008B2707" w:rsidRPr="008B2707" w:rsidRDefault="008B2707" w:rsidP="007C4548">
            <w:pPr>
              <w:pStyle w:val="af9"/>
              <w:ind w:left="720"/>
              <w:rPr>
                <w:rFonts w:eastAsiaTheme="minorEastAsia"/>
              </w:rPr>
            </w:pPr>
          </w:p>
          <w:p w14:paraId="5CF813FE" w14:textId="77777777" w:rsidR="008B2707" w:rsidRPr="008B2707" w:rsidRDefault="008B2707" w:rsidP="008B2707">
            <w:pPr>
              <w:pStyle w:val="af9"/>
              <w:rPr>
                <w:rFonts w:eastAsiaTheme="minorEastAsia"/>
              </w:rPr>
            </w:pPr>
            <w:r w:rsidRPr="008B2707">
              <w:rPr>
                <w:rFonts w:eastAsiaTheme="minorEastAsia"/>
              </w:rPr>
              <w:t>Agreement in RAN4#98-e</w:t>
            </w:r>
          </w:p>
          <w:p w14:paraId="3423F17C" w14:textId="77777777" w:rsidR="008B2707" w:rsidRPr="008B2707" w:rsidRDefault="008B2707" w:rsidP="008B2707">
            <w:pPr>
              <w:pStyle w:val="af9"/>
              <w:numPr>
                <w:ilvl w:val="0"/>
                <w:numId w:val="35"/>
              </w:numPr>
              <w:rPr>
                <w:rFonts w:eastAsiaTheme="minorEastAsia"/>
              </w:rPr>
            </w:pPr>
            <w:r w:rsidRPr="008B2707">
              <w:rPr>
                <w:rFonts w:eastAsiaTheme="minorEastAsia"/>
                <w:lang w:val="en-GB"/>
              </w:rPr>
              <w:t>The following is to be agreed in RAN4#98-e</w:t>
            </w:r>
          </w:p>
          <w:p w14:paraId="61F3DF56" w14:textId="77777777" w:rsidR="008B2707" w:rsidRPr="007A7F12" w:rsidRDefault="008B2707" w:rsidP="008B2707">
            <w:pPr>
              <w:pStyle w:val="af9"/>
              <w:numPr>
                <w:ilvl w:val="0"/>
                <w:numId w:val="35"/>
              </w:numPr>
              <w:rPr>
                <w:rFonts w:eastAsiaTheme="minorEastAsia"/>
                <w:highlight w:val="green"/>
              </w:rPr>
            </w:pPr>
            <w:r w:rsidRPr="007A7F12">
              <w:rPr>
                <w:rFonts w:eastAsiaTheme="minorEastAsia"/>
                <w:b/>
                <w:bCs/>
                <w:highlight w:val="green"/>
                <w:lang w:val="en-GB"/>
              </w:rPr>
              <w:t xml:space="preserve">[Agreement-1] </w:t>
            </w:r>
            <w:r w:rsidRPr="007A7F12">
              <w:rPr>
                <w:rFonts w:eastAsiaTheme="minorEastAsia"/>
                <w:highlight w:val="green"/>
                <w:lang w:val="en-GB"/>
              </w:rPr>
              <w:t>If an NS value is indicated in a band, the additional requirement shall be met regardless if the UE has uplinks configured in the other bands.</w:t>
            </w:r>
          </w:p>
          <w:p w14:paraId="63CBD668" w14:textId="54B3FE57" w:rsidR="008B2707" w:rsidRDefault="008B2707" w:rsidP="008B2707">
            <w:pPr>
              <w:pStyle w:val="af9"/>
              <w:numPr>
                <w:ilvl w:val="0"/>
                <w:numId w:val="35"/>
              </w:numPr>
              <w:rPr>
                <w:rFonts w:eastAsiaTheme="minorEastAsia"/>
              </w:rPr>
            </w:pPr>
            <w:r w:rsidRPr="008B2707">
              <w:rPr>
                <w:rFonts w:eastAsiaTheme="minorEastAsia"/>
              </w:rPr>
              <w:t>Contributions are invited if the agreement should also be captured in the relevant specifications, i.e. 36.101/38.101-X.</w:t>
            </w:r>
          </w:p>
          <w:p w14:paraId="183128C6" w14:textId="77777777" w:rsidR="008B2707" w:rsidRPr="008B2707" w:rsidRDefault="008B2707" w:rsidP="007C4548">
            <w:pPr>
              <w:pStyle w:val="af9"/>
              <w:ind w:left="720"/>
              <w:rPr>
                <w:rFonts w:eastAsiaTheme="minorEastAsia"/>
              </w:rPr>
            </w:pPr>
          </w:p>
          <w:p w14:paraId="1DED50C4" w14:textId="77777777" w:rsidR="008B2707" w:rsidRPr="008B2707" w:rsidRDefault="008B2707" w:rsidP="008B2707">
            <w:pPr>
              <w:pStyle w:val="af9"/>
              <w:rPr>
                <w:rFonts w:eastAsiaTheme="minorEastAsia"/>
              </w:rPr>
            </w:pPr>
            <w:r w:rsidRPr="008B2707">
              <w:rPr>
                <w:rFonts w:eastAsiaTheme="minorEastAsia"/>
              </w:rPr>
              <w:t>Next steps (1)</w:t>
            </w:r>
          </w:p>
          <w:p w14:paraId="344021C8" w14:textId="77777777" w:rsidR="008B2707" w:rsidRPr="008B2707" w:rsidRDefault="008B2707" w:rsidP="008B2707">
            <w:pPr>
              <w:pStyle w:val="af9"/>
              <w:numPr>
                <w:ilvl w:val="0"/>
                <w:numId w:val="35"/>
              </w:numPr>
              <w:rPr>
                <w:rFonts w:eastAsiaTheme="minorEastAsia"/>
              </w:rPr>
            </w:pPr>
            <w:r w:rsidRPr="008B2707">
              <w:rPr>
                <w:rFonts w:eastAsiaTheme="minorEastAsia"/>
                <w:lang w:val="en-GB"/>
              </w:rPr>
              <w:t>For 2 bands UL CA/DC, the following issue is identified to be studied.</w:t>
            </w:r>
          </w:p>
          <w:p w14:paraId="1B5CC070" w14:textId="77777777" w:rsidR="008B2707" w:rsidRPr="00F10ACA" w:rsidRDefault="008B2707" w:rsidP="008B2707">
            <w:pPr>
              <w:pStyle w:val="af9"/>
              <w:numPr>
                <w:ilvl w:val="0"/>
                <w:numId w:val="35"/>
              </w:numPr>
              <w:rPr>
                <w:rFonts w:eastAsiaTheme="minorEastAsia"/>
                <w:highlight w:val="yellow"/>
              </w:rPr>
            </w:pPr>
            <w:r w:rsidRPr="00F10ACA">
              <w:rPr>
                <w:rFonts w:eastAsiaTheme="minorEastAsia"/>
                <w:b/>
                <w:bCs/>
                <w:highlight w:val="yellow"/>
                <w:lang w:val="en-GB"/>
              </w:rPr>
              <w:t xml:space="preserve">[Issue-1] </w:t>
            </w:r>
            <w:r w:rsidRPr="00F10ACA">
              <w:rPr>
                <w:rFonts w:eastAsiaTheme="minorEastAsia"/>
                <w:highlight w:val="yellow"/>
                <w:lang w:val="en-GB"/>
              </w:rPr>
              <w:t>Whether or not 2 band specific issues(IMDs) could violate an additional emission requirement, with an aid of a single band NS (if applicable).</w:t>
            </w:r>
          </w:p>
          <w:p w14:paraId="504F46CD" w14:textId="77777777" w:rsidR="008B2707" w:rsidRPr="008B2707" w:rsidRDefault="008B2707" w:rsidP="008B2707">
            <w:pPr>
              <w:pStyle w:val="af9"/>
              <w:numPr>
                <w:ilvl w:val="1"/>
                <w:numId w:val="35"/>
              </w:numPr>
              <w:rPr>
                <w:rFonts w:eastAsiaTheme="minorEastAsia"/>
              </w:rPr>
            </w:pPr>
            <w:r w:rsidRPr="008B2707">
              <w:rPr>
                <w:rFonts w:eastAsiaTheme="minorEastAsia"/>
                <w:lang w:val="en-GB"/>
              </w:rPr>
              <w:t>Note that so far, we have assumed that IMDs won’t violate the tightest protection requirement (-50dBm/MHz in the general requirement) then IMDs have not been checked against a protection requirement.</w:t>
            </w:r>
          </w:p>
          <w:p w14:paraId="0C5C1692" w14:textId="77777777" w:rsidR="008B2707" w:rsidRPr="008B2707" w:rsidRDefault="008B2707" w:rsidP="008B2707">
            <w:pPr>
              <w:pStyle w:val="af9"/>
              <w:numPr>
                <w:ilvl w:val="1"/>
                <w:numId w:val="35"/>
              </w:numPr>
              <w:rPr>
                <w:rFonts w:eastAsiaTheme="minorEastAsia"/>
              </w:rPr>
            </w:pPr>
            <w:r w:rsidRPr="008B2707">
              <w:rPr>
                <w:rFonts w:eastAsiaTheme="minorEastAsia"/>
                <w:lang w:val="en-GB"/>
              </w:rPr>
              <w:t>This sounds like it is better to consider the general requirement also.</w:t>
            </w:r>
          </w:p>
          <w:p w14:paraId="43DA8853" w14:textId="77777777" w:rsidR="008B2707" w:rsidRPr="008B2707" w:rsidRDefault="008B2707" w:rsidP="008B2707">
            <w:pPr>
              <w:pStyle w:val="af9"/>
              <w:numPr>
                <w:ilvl w:val="1"/>
                <w:numId w:val="35"/>
              </w:numPr>
              <w:rPr>
                <w:rFonts w:eastAsiaTheme="minorEastAsia"/>
              </w:rPr>
            </w:pPr>
            <w:r w:rsidRPr="008B2707">
              <w:rPr>
                <w:rFonts w:eastAsiaTheme="minorEastAsia"/>
                <w:lang w:val="en-GB"/>
              </w:rPr>
              <w:t>Focus is on 2 band (inter-band) UL CA/DC</w:t>
            </w:r>
          </w:p>
          <w:p w14:paraId="31ACB537" w14:textId="30F5ED40" w:rsidR="008B2707" w:rsidRPr="008B2707" w:rsidRDefault="008B2707" w:rsidP="008B2707">
            <w:pPr>
              <w:pStyle w:val="af9"/>
              <w:numPr>
                <w:ilvl w:val="1"/>
                <w:numId w:val="35"/>
              </w:numPr>
              <w:rPr>
                <w:rFonts w:eastAsiaTheme="minorEastAsia"/>
              </w:rPr>
            </w:pPr>
            <w:r w:rsidRPr="008B2707">
              <w:rPr>
                <w:rFonts w:eastAsiaTheme="minorEastAsia"/>
                <w:lang w:val="en-GB"/>
              </w:rPr>
              <w:t>In case of 3 ULs where one of the bands has intra-band cont/non-cont UL CA, an emission requirement within the band is assumed to be addressed properly, i.e. with NS_XX or CA_NS_YY if necessary.</w:t>
            </w:r>
          </w:p>
          <w:p w14:paraId="659B885D" w14:textId="77777777" w:rsidR="008B2707" w:rsidRPr="008B2707" w:rsidRDefault="008B2707" w:rsidP="007C4548">
            <w:pPr>
              <w:pStyle w:val="af9"/>
              <w:ind w:left="1440"/>
              <w:rPr>
                <w:rFonts w:eastAsiaTheme="minorEastAsia"/>
              </w:rPr>
            </w:pPr>
          </w:p>
          <w:p w14:paraId="49B0C962" w14:textId="77777777" w:rsidR="008B2707" w:rsidRPr="008B2707" w:rsidRDefault="008B2707" w:rsidP="008B2707">
            <w:pPr>
              <w:pStyle w:val="af9"/>
              <w:rPr>
                <w:rFonts w:eastAsiaTheme="minorEastAsia"/>
              </w:rPr>
            </w:pPr>
            <w:r w:rsidRPr="008B2707">
              <w:rPr>
                <w:rFonts w:eastAsiaTheme="minorEastAsia"/>
              </w:rPr>
              <w:t>Next steps (2)</w:t>
            </w:r>
          </w:p>
          <w:p w14:paraId="1E2A9C9B" w14:textId="77777777" w:rsidR="008B2707" w:rsidRPr="008B2707" w:rsidRDefault="008B2707" w:rsidP="008B2707">
            <w:pPr>
              <w:pStyle w:val="af9"/>
              <w:numPr>
                <w:ilvl w:val="0"/>
                <w:numId w:val="35"/>
              </w:numPr>
              <w:rPr>
                <w:rFonts w:eastAsiaTheme="minorEastAsia"/>
              </w:rPr>
            </w:pPr>
            <w:r w:rsidRPr="008B2707">
              <w:rPr>
                <w:rFonts w:eastAsiaTheme="minorEastAsia"/>
                <w:lang w:val="en-GB"/>
              </w:rPr>
              <w:t>To address the issue, the following approach is proposed.</w:t>
            </w:r>
          </w:p>
          <w:p w14:paraId="63C69E47" w14:textId="77777777" w:rsidR="008B2707" w:rsidRPr="007A7F12" w:rsidRDefault="008B2707" w:rsidP="008B2707">
            <w:pPr>
              <w:pStyle w:val="af9"/>
              <w:numPr>
                <w:ilvl w:val="0"/>
                <w:numId w:val="35"/>
              </w:numPr>
              <w:rPr>
                <w:rFonts w:eastAsiaTheme="minorEastAsia"/>
                <w:highlight w:val="yellow"/>
              </w:rPr>
            </w:pPr>
            <w:r w:rsidRPr="007A7F12">
              <w:rPr>
                <w:rFonts w:eastAsiaTheme="minorEastAsia"/>
                <w:highlight w:val="yellow"/>
                <w:lang w:val="en-GB"/>
              </w:rPr>
              <w:t>As a first step, identify safe or risky scenarios against (additional) emission requirements</w:t>
            </w:r>
          </w:p>
          <w:p w14:paraId="55B2FDEE" w14:textId="77777777" w:rsidR="008B2707" w:rsidRPr="008B2707" w:rsidRDefault="008B2707" w:rsidP="008B2707">
            <w:pPr>
              <w:pStyle w:val="af9"/>
              <w:numPr>
                <w:ilvl w:val="1"/>
                <w:numId w:val="35"/>
              </w:numPr>
              <w:rPr>
                <w:rFonts w:eastAsiaTheme="minorEastAsia"/>
              </w:rPr>
            </w:pPr>
            <w:r w:rsidRPr="008B2707">
              <w:rPr>
                <w:rFonts w:eastAsiaTheme="minorEastAsia"/>
              </w:rPr>
              <w:t>Note: Since IMDs could also violate a general emission requirement for UE co-ex (e.g. Table 6.5A.3.2.3-1 of 38.101-1), consideration for the general emission requirement is not precluded</w:t>
            </w:r>
          </w:p>
          <w:p w14:paraId="4EC48221" w14:textId="77777777" w:rsidR="008B2707" w:rsidRPr="008B2707" w:rsidRDefault="008B2707" w:rsidP="008B2707">
            <w:pPr>
              <w:pStyle w:val="af9"/>
              <w:numPr>
                <w:ilvl w:val="1"/>
                <w:numId w:val="35"/>
              </w:numPr>
              <w:rPr>
                <w:rFonts w:eastAsiaTheme="minorEastAsia"/>
              </w:rPr>
            </w:pPr>
            <w:r w:rsidRPr="008B2707">
              <w:rPr>
                <w:rFonts w:eastAsiaTheme="minorEastAsia"/>
                <w:lang w:val="en-GB"/>
              </w:rPr>
              <w:t>Further actions will be determined based upon the findings above:</w:t>
            </w:r>
          </w:p>
          <w:p w14:paraId="63C110B1" w14:textId="77777777" w:rsidR="008B2707" w:rsidRPr="008B2707" w:rsidRDefault="008B2707" w:rsidP="008B2707">
            <w:pPr>
              <w:pStyle w:val="af9"/>
              <w:numPr>
                <w:ilvl w:val="1"/>
                <w:numId w:val="35"/>
              </w:numPr>
              <w:rPr>
                <w:rFonts w:eastAsiaTheme="minorEastAsia"/>
              </w:rPr>
            </w:pPr>
            <w:r w:rsidRPr="008B2707">
              <w:rPr>
                <w:rFonts w:eastAsiaTheme="minorEastAsia"/>
                <w:lang w:val="en-GB"/>
              </w:rPr>
              <w:t>Methods to identify the problematic combos</w:t>
            </w:r>
          </w:p>
          <w:p w14:paraId="00AA34F0" w14:textId="77777777" w:rsidR="008B2707" w:rsidRPr="008B2707" w:rsidRDefault="008B2707" w:rsidP="008B2707">
            <w:pPr>
              <w:pStyle w:val="af9"/>
              <w:numPr>
                <w:ilvl w:val="1"/>
                <w:numId w:val="35"/>
              </w:numPr>
              <w:rPr>
                <w:rFonts w:eastAsiaTheme="minorEastAsia"/>
              </w:rPr>
            </w:pPr>
            <w:r w:rsidRPr="008B2707">
              <w:rPr>
                <w:rFonts w:eastAsiaTheme="minorEastAsia"/>
                <w:lang w:val="en-GB"/>
              </w:rPr>
              <w:t>Systematic approach possible or case-by-case?</w:t>
            </w:r>
          </w:p>
          <w:p w14:paraId="71DF8C4D" w14:textId="44C683DE" w:rsidR="008B2707" w:rsidRPr="007C4548" w:rsidRDefault="008B2707" w:rsidP="00006C31">
            <w:pPr>
              <w:pStyle w:val="af9"/>
              <w:numPr>
                <w:ilvl w:val="1"/>
                <w:numId w:val="35"/>
              </w:numPr>
              <w:rPr>
                <w:rFonts w:eastAsiaTheme="minorEastAsia"/>
              </w:rPr>
            </w:pPr>
            <w:r w:rsidRPr="008B2707">
              <w:rPr>
                <w:rFonts w:eastAsiaTheme="minorEastAsia"/>
                <w:lang w:val="en-GB"/>
              </w:rPr>
              <w:t xml:space="preserve">Problematic combos to be identified during standardisation process with practical work load? </w:t>
            </w:r>
          </w:p>
        </w:tc>
      </w:tr>
    </w:tbl>
    <w:p w14:paraId="397EF4C4" w14:textId="5680D061" w:rsidR="008B2707" w:rsidRDefault="008B2707" w:rsidP="00006C31">
      <w:pPr>
        <w:pStyle w:val="af9"/>
        <w:rPr>
          <w:rFonts w:eastAsiaTheme="minorEastAsia"/>
          <w:lang w:eastAsia="ja-JP"/>
        </w:rPr>
      </w:pPr>
    </w:p>
    <w:p w14:paraId="26C6F687" w14:textId="369CADAA" w:rsidR="008B2707" w:rsidRPr="00070659" w:rsidRDefault="00070659" w:rsidP="00070659">
      <w:pPr>
        <w:pStyle w:val="3"/>
      </w:pPr>
      <w:r>
        <w:t xml:space="preserve">2.2 </w:t>
      </w:r>
      <w:r w:rsidR="00850765" w:rsidRPr="00070659">
        <w:t>Capturing the a</w:t>
      </w:r>
      <w:r w:rsidR="0063557E">
        <w:t>pplicability</w:t>
      </w:r>
    </w:p>
    <w:p w14:paraId="3FF5FA1A" w14:textId="061F5B16" w:rsidR="00E224B9" w:rsidRPr="00E224B9" w:rsidRDefault="00070659" w:rsidP="00070659">
      <w:pPr>
        <w:pStyle w:val="af9"/>
        <w:rPr>
          <w:rFonts w:eastAsiaTheme="minorEastAsia"/>
          <w:lang w:val="en-GB" w:eastAsia="ja-JP"/>
        </w:rPr>
      </w:pPr>
      <w:r>
        <w:rPr>
          <w:rFonts w:eastAsiaTheme="minorEastAsia"/>
          <w:lang w:eastAsia="ja-JP"/>
        </w:rPr>
        <w:t>A set of CRs [</w:t>
      </w:r>
      <w:r w:rsidR="00F7154A">
        <w:rPr>
          <w:rFonts w:eastAsiaTheme="minorEastAsia"/>
          <w:lang w:eastAsia="ja-JP"/>
        </w:rPr>
        <w:t>2</w:t>
      </w:r>
      <w:r>
        <w:rPr>
          <w:rFonts w:eastAsiaTheme="minorEastAsia"/>
          <w:lang w:eastAsia="ja-JP"/>
        </w:rPr>
        <w:t xml:space="preserve">] is </w:t>
      </w:r>
      <w:r w:rsidR="003C6B1D">
        <w:rPr>
          <w:rFonts w:eastAsiaTheme="minorEastAsia"/>
          <w:lang w:eastAsia="ja-JP"/>
        </w:rPr>
        <w:t>submitted</w:t>
      </w:r>
      <w:r>
        <w:rPr>
          <w:rFonts w:eastAsiaTheme="minorEastAsia"/>
          <w:lang w:eastAsia="ja-JP"/>
        </w:rPr>
        <w:t xml:space="preserve"> </w:t>
      </w:r>
      <w:r w:rsidR="00E224B9">
        <w:rPr>
          <w:rFonts w:eastAsiaTheme="minorEastAsia"/>
          <w:lang w:eastAsia="ja-JP"/>
        </w:rPr>
        <w:t>to add</w:t>
      </w:r>
      <w:r>
        <w:rPr>
          <w:rFonts w:eastAsiaTheme="minorEastAsia"/>
          <w:lang w:eastAsia="ja-JP"/>
        </w:rPr>
        <w:t xml:space="preserve"> the </w:t>
      </w:r>
      <w:r w:rsidR="00E224B9">
        <w:rPr>
          <w:rFonts w:eastAsiaTheme="minorEastAsia"/>
          <w:lang w:eastAsia="ja-JP"/>
        </w:rPr>
        <w:t>A</w:t>
      </w:r>
      <w:r>
        <w:rPr>
          <w:rFonts w:eastAsiaTheme="minorEastAsia"/>
          <w:lang w:eastAsia="ja-JP"/>
        </w:rPr>
        <w:t>greement-1</w:t>
      </w:r>
      <w:r w:rsidR="006251E3">
        <w:rPr>
          <w:rFonts w:eastAsiaTheme="minorEastAsia"/>
          <w:lang w:eastAsia="ja-JP"/>
        </w:rPr>
        <w:t xml:space="preserve"> (almost as it is)</w:t>
      </w:r>
      <w:r w:rsidR="00E224B9">
        <w:rPr>
          <w:rFonts w:eastAsiaTheme="minorEastAsia"/>
          <w:lang w:eastAsia="ja-JP"/>
        </w:rPr>
        <w:t xml:space="preserve"> in 38.101-1/3 and 36.101</w:t>
      </w:r>
      <w:r>
        <w:rPr>
          <w:rFonts w:eastAsiaTheme="minorEastAsia"/>
          <w:lang w:eastAsia="ja-JP"/>
        </w:rPr>
        <w:t xml:space="preserve">. </w:t>
      </w:r>
      <w:r w:rsidR="00E224B9">
        <w:rPr>
          <w:rFonts w:eastAsiaTheme="minorEastAsia"/>
          <w:lang w:eastAsia="ja-JP"/>
        </w:rPr>
        <w:t xml:space="preserve">A current sentence mentioned that the requirements are applied “per each component carrier” so it sounds unclear how the additional requirements are applied in the context of 2 Band </w:t>
      </w:r>
      <w:r w:rsidR="006251E3">
        <w:rPr>
          <w:rFonts w:eastAsiaTheme="minorEastAsia"/>
          <w:lang w:eastAsia="ja-JP"/>
        </w:rPr>
        <w:t>Tx</w:t>
      </w:r>
      <w:r w:rsidR="00E224B9">
        <w:rPr>
          <w:rFonts w:eastAsiaTheme="minorEastAsia"/>
          <w:lang w:eastAsia="ja-JP"/>
        </w:rPr>
        <w:t xml:space="preserve"> cases.</w:t>
      </w:r>
    </w:p>
    <w:p w14:paraId="1C041422" w14:textId="5BBB6A9D" w:rsidR="00E345D2" w:rsidRDefault="00070659" w:rsidP="00070659">
      <w:pPr>
        <w:pStyle w:val="af9"/>
        <w:rPr>
          <w:rFonts w:eastAsiaTheme="minorEastAsia"/>
          <w:lang w:eastAsia="ja-JP"/>
        </w:rPr>
      </w:pPr>
      <w:r>
        <w:rPr>
          <w:rFonts w:eastAsiaTheme="minorEastAsia"/>
          <w:lang w:eastAsia="ja-JP"/>
        </w:rPr>
        <w:t>We also propose to append “</w:t>
      </w:r>
      <w:r w:rsidRPr="00E224B9">
        <w:rPr>
          <w:rFonts w:eastAsiaTheme="minorEastAsia"/>
          <w:lang w:eastAsia="ja-JP"/>
        </w:rPr>
        <w:t>Unless otherwise stated</w:t>
      </w:r>
      <w:r>
        <w:rPr>
          <w:rFonts w:eastAsiaTheme="minorEastAsia"/>
          <w:lang w:eastAsia="ja-JP"/>
        </w:rPr>
        <w:t>” for possible exceptions</w:t>
      </w:r>
      <w:r w:rsidR="009D7004">
        <w:rPr>
          <w:rFonts w:eastAsiaTheme="minorEastAsia"/>
          <w:lang w:eastAsia="ja-JP"/>
        </w:rPr>
        <w:t xml:space="preserve"> e.g., discussion in 2.3 below</w:t>
      </w:r>
      <w:r>
        <w:rPr>
          <w:rFonts w:eastAsiaTheme="minorEastAsia"/>
          <w:lang w:eastAsia="ja-JP"/>
        </w:rPr>
        <w:t xml:space="preserve">. </w:t>
      </w:r>
      <w:r w:rsidR="00471E2F">
        <w:rPr>
          <w:rFonts w:eastAsiaTheme="minorEastAsia"/>
          <w:lang w:eastAsia="ja-JP"/>
        </w:rPr>
        <w:t>At the same time, we should keep in mind the fact that the</w:t>
      </w:r>
      <w:r>
        <w:rPr>
          <w:rFonts w:eastAsiaTheme="minorEastAsia"/>
          <w:lang w:eastAsia="ja-JP"/>
        </w:rPr>
        <w:t xml:space="preserve"> </w:t>
      </w:r>
      <w:r w:rsidR="00471E2F">
        <w:rPr>
          <w:rFonts w:eastAsiaTheme="minorEastAsia"/>
          <w:lang w:eastAsia="ja-JP"/>
        </w:rPr>
        <w:t xml:space="preserve">majority of </w:t>
      </w:r>
      <w:r>
        <w:rPr>
          <w:rFonts w:eastAsiaTheme="minorEastAsia"/>
          <w:lang w:eastAsia="ja-JP"/>
        </w:rPr>
        <w:t xml:space="preserve">protection requirements </w:t>
      </w:r>
      <w:r w:rsidR="00471E2F">
        <w:rPr>
          <w:rFonts w:eastAsiaTheme="minorEastAsia"/>
          <w:lang w:eastAsia="ja-JP"/>
        </w:rPr>
        <w:t>are linked to</w:t>
      </w:r>
      <w:r>
        <w:rPr>
          <w:rFonts w:eastAsiaTheme="minorEastAsia"/>
          <w:lang w:eastAsia="ja-JP"/>
        </w:rPr>
        <w:t xml:space="preserve"> regulations</w:t>
      </w:r>
      <w:r w:rsidR="009D7004">
        <w:rPr>
          <w:rFonts w:eastAsiaTheme="minorEastAsia"/>
          <w:lang w:eastAsia="ja-JP"/>
        </w:rPr>
        <w:t xml:space="preserve"> so it is not always easy to seek for exceptions.</w:t>
      </w:r>
      <w:r w:rsidR="00515C9C">
        <w:rPr>
          <w:rFonts w:eastAsiaTheme="minorEastAsia"/>
          <w:lang w:eastAsia="ja-JP"/>
        </w:rPr>
        <w:t xml:space="preserve"> Comments are to be put to the CRs.</w:t>
      </w:r>
    </w:p>
    <w:p w14:paraId="013765DA" w14:textId="77777777" w:rsidR="00D45AA3" w:rsidRDefault="00D45AA3" w:rsidP="007131BC">
      <w:pPr>
        <w:pStyle w:val="af9"/>
        <w:rPr>
          <w:rFonts w:eastAsiaTheme="minorEastAsia"/>
          <w:lang w:eastAsia="ja-JP"/>
        </w:rPr>
      </w:pPr>
    </w:p>
    <w:p w14:paraId="1742A2AF" w14:textId="3DD0CCA5" w:rsidR="00C87B75" w:rsidRDefault="005A3396" w:rsidP="00C87B75">
      <w:pPr>
        <w:pStyle w:val="3"/>
      </w:pPr>
      <w:r>
        <w:t>2.</w:t>
      </w:r>
      <w:r w:rsidR="00850765">
        <w:t>3</w:t>
      </w:r>
      <w:r w:rsidR="00C87B75">
        <w:t xml:space="preserve"> </w:t>
      </w:r>
      <w:r w:rsidR="000C79CC">
        <w:t>Two Band</w:t>
      </w:r>
      <w:r w:rsidR="00850765">
        <w:t>s</w:t>
      </w:r>
      <w:r w:rsidR="000C79CC">
        <w:t xml:space="preserve"> UL </w:t>
      </w:r>
      <w:r w:rsidR="00E27922">
        <w:t>IMD handling</w:t>
      </w:r>
    </w:p>
    <w:p w14:paraId="754F12CF" w14:textId="0DF2A356" w:rsidR="00CA65FE" w:rsidRDefault="008D3276" w:rsidP="00936998">
      <w:pPr>
        <w:pStyle w:val="af9"/>
        <w:rPr>
          <w:rFonts w:eastAsiaTheme="minorEastAsia"/>
          <w:lang w:eastAsia="ja-JP"/>
        </w:rPr>
      </w:pPr>
      <w:r>
        <w:rPr>
          <w:rFonts w:eastAsiaTheme="minorEastAsia"/>
          <w:lang w:eastAsia="ja-JP"/>
        </w:rPr>
        <w:t xml:space="preserve">Looking back, </w:t>
      </w:r>
      <w:r w:rsidR="00CE3AA3">
        <w:rPr>
          <w:rFonts w:eastAsiaTheme="minorEastAsia"/>
          <w:lang w:eastAsia="ja-JP"/>
        </w:rPr>
        <w:t xml:space="preserve">2UL CA was </w:t>
      </w:r>
      <w:r w:rsidR="00707BCB">
        <w:rPr>
          <w:rFonts w:eastAsiaTheme="minorEastAsia"/>
          <w:lang w:eastAsia="ja-JP"/>
        </w:rPr>
        <w:t>introduced</w:t>
      </w:r>
      <w:r w:rsidR="00CE3AA3">
        <w:rPr>
          <w:rFonts w:eastAsiaTheme="minorEastAsia"/>
          <w:lang w:eastAsia="ja-JP"/>
        </w:rPr>
        <w:t xml:space="preserve"> in REL-12. In the course of discussion, mainly through measurements such as [</w:t>
      </w:r>
      <w:r w:rsidR="00B4619A">
        <w:rPr>
          <w:rFonts w:eastAsiaTheme="minorEastAsia"/>
          <w:lang w:eastAsia="ja-JP"/>
        </w:rPr>
        <w:t>3</w:t>
      </w:r>
      <w:r w:rsidR="00CE3AA3">
        <w:rPr>
          <w:rFonts w:eastAsiaTheme="minorEastAsia"/>
          <w:lang w:eastAsia="ja-JP"/>
        </w:rPr>
        <w:t>],</w:t>
      </w:r>
      <w:r w:rsidR="00936998">
        <w:rPr>
          <w:rFonts w:eastAsiaTheme="minorEastAsia" w:hint="eastAsia"/>
          <w:lang w:eastAsia="ja-JP"/>
        </w:rPr>
        <w:t xml:space="preserve"> </w:t>
      </w:r>
      <w:r w:rsidR="00936998">
        <w:rPr>
          <w:rFonts w:eastAsiaTheme="minorEastAsia"/>
          <w:lang w:eastAsia="ja-JP"/>
        </w:rPr>
        <w:t xml:space="preserve">it was observed that </w:t>
      </w:r>
      <w:r w:rsidR="004669CC">
        <w:rPr>
          <w:rFonts w:eastAsiaTheme="minorEastAsia"/>
          <w:lang w:eastAsia="ja-JP"/>
        </w:rPr>
        <w:t>the tightest requirement</w:t>
      </w:r>
      <w:r w:rsidR="00FC72BA">
        <w:rPr>
          <w:rFonts w:eastAsiaTheme="minorEastAsia"/>
          <w:lang w:eastAsia="ja-JP"/>
        </w:rPr>
        <w:t xml:space="preserve"> </w:t>
      </w:r>
      <w:r w:rsidR="004669CC">
        <w:rPr>
          <w:rFonts w:eastAsiaTheme="minorEastAsia"/>
          <w:lang w:eastAsia="ja-JP"/>
        </w:rPr>
        <w:t>(</w:t>
      </w:r>
      <w:r w:rsidR="00936998">
        <w:rPr>
          <w:rFonts w:eastAsiaTheme="minorEastAsia"/>
          <w:lang w:eastAsia="ja-JP"/>
        </w:rPr>
        <w:t>-50dBm/MHz</w:t>
      </w:r>
      <w:r w:rsidR="004669CC">
        <w:rPr>
          <w:rFonts w:eastAsiaTheme="minorEastAsia"/>
          <w:lang w:eastAsia="ja-JP"/>
        </w:rPr>
        <w:t>)</w:t>
      </w:r>
      <w:r w:rsidR="00936998">
        <w:rPr>
          <w:rFonts w:eastAsiaTheme="minorEastAsia"/>
          <w:lang w:eastAsia="ja-JP"/>
        </w:rPr>
        <w:t xml:space="preserve"> c</w:t>
      </w:r>
      <w:r w:rsidR="00E27922">
        <w:rPr>
          <w:rFonts w:eastAsiaTheme="minorEastAsia"/>
          <w:lang w:eastAsia="ja-JP"/>
        </w:rPr>
        <w:t>an</w:t>
      </w:r>
      <w:r w:rsidR="00936998">
        <w:rPr>
          <w:rFonts w:eastAsiaTheme="minorEastAsia"/>
          <w:lang w:eastAsia="ja-JP"/>
        </w:rPr>
        <w:t xml:space="preserve"> be met, with some attenuation expected in the front end. </w:t>
      </w:r>
      <w:r w:rsidR="004669CC">
        <w:rPr>
          <w:rFonts w:eastAsiaTheme="minorEastAsia"/>
          <w:lang w:eastAsia="ja-JP"/>
        </w:rPr>
        <w:t xml:space="preserve">As a </w:t>
      </w:r>
      <w:r w:rsidR="0063557E">
        <w:rPr>
          <w:rFonts w:eastAsiaTheme="minorEastAsia"/>
          <w:lang w:eastAsia="ja-JP"/>
        </w:rPr>
        <w:t>consequence</w:t>
      </w:r>
      <w:r w:rsidR="004669CC">
        <w:rPr>
          <w:rFonts w:eastAsiaTheme="minorEastAsia"/>
          <w:lang w:eastAsia="ja-JP"/>
        </w:rPr>
        <w:t>,</w:t>
      </w:r>
      <w:r w:rsidR="006326E2">
        <w:rPr>
          <w:rFonts w:eastAsiaTheme="minorEastAsia"/>
          <w:lang w:eastAsia="ja-JP"/>
        </w:rPr>
        <w:t xml:space="preserve"> IMDs </w:t>
      </w:r>
      <w:r w:rsidR="00FC72BA">
        <w:rPr>
          <w:rFonts w:eastAsiaTheme="minorEastAsia" w:hint="eastAsia"/>
          <w:lang w:eastAsia="ja-JP"/>
        </w:rPr>
        <w:t>h</w:t>
      </w:r>
      <w:r w:rsidR="00FC72BA">
        <w:rPr>
          <w:rFonts w:eastAsiaTheme="minorEastAsia"/>
          <w:lang w:eastAsia="ja-JP"/>
        </w:rPr>
        <w:t>ave</w:t>
      </w:r>
      <w:r w:rsidR="006326E2">
        <w:rPr>
          <w:rFonts w:eastAsiaTheme="minorEastAsia"/>
          <w:lang w:eastAsia="ja-JP"/>
        </w:rPr>
        <w:t xml:space="preserve"> not </w:t>
      </w:r>
      <w:r w:rsidR="00FC72BA">
        <w:rPr>
          <w:rFonts w:eastAsiaTheme="minorEastAsia"/>
          <w:lang w:eastAsia="ja-JP"/>
        </w:rPr>
        <w:t xml:space="preserve">been </w:t>
      </w:r>
      <w:r w:rsidR="000F72B0">
        <w:rPr>
          <w:rFonts w:eastAsiaTheme="minorEastAsia"/>
          <w:lang w:eastAsia="ja-JP"/>
        </w:rPr>
        <w:t xml:space="preserve">considered </w:t>
      </w:r>
      <w:r w:rsidR="00096FB9">
        <w:rPr>
          <w:rFonts w:eastAsiaTheme="minorEastAsia"/>
          <w:lang w:eastAsia="ja-JP"/>
        </w:rPr>
        <w:t>against</w:t>
      </w:r>
      <w:r w:rsidR="006326E2">
        <w:rPr>
          <w:rFonts w:eastAsiaTheme="minorEastAsia"/>
          <w:lang w:eastAsia="ja-JP"/>
        </w:rPr>
        <w:t xml:space="preserve"> protection requirements.</w:t>
      </w:r>
    </w:p>
    <w:p w14:paraId="357395BB" w14:textId="0255496B" w:rsidR="00D84F1D" w:rsidRDefault="00936998" w:rsidP="00936998">
      <w:pPr>
        <w:pStyle w:val="af9"/>
        <w:rPr>
          <w:rFonts w:eastAsiaTheme="minorEastAsia"/>
          <w:lang w:eastAsia="ja-JP"/>
        </w:rPr>
      </w:pPr>
      <w:r>
        <w:rPr>
          <w:rFonts w:eastAsiaTheme="minorEastAsia"/>
          <w:lang w:eastAsia="ja-JP"/>
        </w:rPr>
        <w:t>Since IMD</w:t>
      </w:r>
      <w:r w:rsidR="000F72B0">
        <w:rPr>
          <w:rFonts w:eastAsiaTheme="minorEastAsia"/>
          <w:lang w:eastAsia="ja-JP"/>
        </w:rPr>
        <w:t xml:space="preserve"> </w:t>
      </w:r>
      <w:r w:rsidR="009E1EAC">
        <w:rPr>
          <w:rFonts w:eastAsiaTheme="minorEastAsia"/>
          <w:lang w:eastAsia="ja-JP"/>
        </w:rPr>
        <w:t>affect</w:t>
      </w:r>
      <w:r w:rsidR="000E0AC6">
        <w:rPr>
          <w:rFonts w:eastAsiaTheme="minorEastAsia"/>
          <w:lang w:eastAsia="ja-JP"/>
        </w:rPr>
        <w:t>s</w:t>
      </w:r>
      <w:r w:rsidR="009E1EAC">
        <w:rPr>
          <w:rFonts w:eastAsiaTheme="minorEastAsia"/>
          <w:lang w:eastAsia="ja-JP"/>
        </w:rPr>
        <w:t xml:space="preserve"> sensitivity when the IMD lands </w:t>
      </w:r>
      <w:r w:rsidR="00D96D8A">
        <w:rPr>
          <w:rFonts w:eastAsiaTheme="minorEastAsia"/>
          <w:lang w:eastAsia="ja-JP"/>
        </w:rPr>
        <w:t xml:space="preserve">on </w:t>
      </w:r>
      <w:r w:rsidR="009E1EAC">
        <w:rPr>
          <w:rFonts w:eastAsiaTheme="minorEastAsia"/>
          <w:lang w:eastAsia="ja-JP"/>
        </w:rPr>
        <w:t xml:space="preserve">one of the Rx configured, </w:t>
      </w:r>
      <w:r w:rsidR="00FC72BA">
        <w:rPr>
          <w:rFonts w:eastAsiaTheme="minorEastAsia"/>
          <w:lang w:eastAsia="ja-JP"/>
        </w:rPr>
        <w:t xml:space="preserve">we need to estimate </w:t>
      </w:r>
      <w:r w:rsidR="009E1EAC">
        <w:rPr>
          <w:rFonts w:eastAsiaTheme="minorEastAsia"/>
          <w:lang w:eastAsia="ja-JP"/>
        </w:rPr>
        <w:t>the magnitude</w:t>
      </w:r>
      <w:r w:rsidR="00FC72BA">
        <w:rPr>
          <w:rFonts w:eastAsiaTheme="minorEastAsia"/>
          <w:lang w:eastAsia="ja-JP"/>
        </w:rPr>
        <w:t xml:space="preserve"> for MSD in </w:t>
      </w:r>
      <w:r w:rsidR="00AF0E78">
        <w:rPr>
          <w:rFonts w:eastAsiaTheme="minorEastAsia"/>
          <w:lang w:eastAsia="ja-JP"/>
        </w:rPr>
        <w:t>2UL/2DL or 2UL/3DL</w:t>
      </w:r>
      <w:r w:rsidR="000F72B0">
        <w:rPr>
          <w:rFonts w:eastAsiaTheme="minorEastAsia"/>
          <w:lang w:eastAsia="ja-JP"/>
        </w:rPr>
        <w:t xml:space="preserve">, </w:t>
      </w:r>
      <w:r w:rsidR="009E1EAC">
        <w:rPr>
          <w:rFonts w:eastAsiaTheme="minorEastAsia"/>
          <w:lang w:eastAsia="ja-JP"/>
        </w:rPr>
        <w:t>using the notion of IP</w:t>
      </w:r>
      <w:r w:rsidR="00877EB2">
        <w:rPr>
          <w:rFonts w:eastAsiaTheme="minorEastAsia"/>
          <w:lang w:eastAsia="ja-JP"/>
        </w:rPr>
        <w:t xml:space="preserve"> </w:t>
      </w:r>
      <w:r w:rsidR="009E1EAC">
        <w:rPr>
          <w:rFonts w:eastAsiaTheme="minorEastAsia"/>
          <w:lang w:eastAsia="ja-JP"/>
        </w:rPr>
        <w:t xml:space="preserve">(Intercepting Point). </w:t>
      </w:r>
      <w:r w:rsidR="000F72B0">
        <w:rPr>
          <w:rFonts w:eastAsiaTheme="minorEastAsia"/>
          <w:lang w:eastAsia="ja-JP"/>
        </w:rPr>
        <w:t>I</w:t>
      </w:r>
      <w:r w:rsidR="00AF0E78">
        <w:rPr>
          <w:rFonts w:eastAsiaTheme="minorEastAsia"/>
          <w:lang w:eastAsia="ja-JP"/>
        </w:rPr>
        <w:t>t seems that t</w:t>
      </w:r>
      <w:r w:rsidR="009E1EAC">
        <w:rPr>
          <w:rFonts w:eastAsiaTheme="minorEastAsia"/>
          <w:lang w:eastAsia="ja-JP"/>
        </w:rPr>
        <w:t>he estimation</w:t>
      </w:r>
      <w:r w:rsidR="00AF0E78">
        <w:rPr>
          <w:rFonts w:eastAsiaTheme="minorEastAsia"/>
          <w:lang w:eastAsia="ja-JP"/>
        </w:rPr>
        <w:t>s</w:t>
      </w:r>
      <w:r w:rsidR="009E1EAC">
        <w:rPr>
          <w:rFonts w:eastAsiaTheme="minorEastAsia"/>
          <w:lang w:eastAsia="ja-JP"/>
        </w:rPr>
        <w:t xml:space="preserve"> assumed large attenuation at the Tx filters </w:t>
      </w:r>
      <w:r w:rsidR="00AF0E78">
        <w:rPr>
          <w:rFonts w:eastAsiaTheme="minorEastAsia"/>
          <w:lang w:eastAsia="ja-JP"/>
        </w:rPr>
        <w:t>(</w:t>
      </w:r>
      <w:r w:rsidR="009E1EAC">
        <w:rPr>
          <w:rFonts w:eastAsiaTheme="minorEastAsia"/>
          <w:lang w:eastAsia="ja-JP"/>
        </w:rPr>
        <w:t>50dB</w:t>
      </w:r>
      <w:r w:rsidR="00EE6F76">
        <w:rPr>
          <w:rFonts w:eastAsiaTheme="minorEastAsia" w:hint="eastAsia"/>
          <w:lang w:eastAsia="ja-JP"/>
        </w:rPr>
        <w:t xml:space="preserve"> </w:t>
      </w:r>
      <w:r w:rsidR="00EE6F76">
        <w:rPr>
          <w:rFonts w:eastAsiaTheme="minorEastAsia"/>
          <w:lang w:eastAsia="ja-JP"/>
        </w:rPr>
        <w:t xml:space="preserve">for </w:t>
      </w:r>
      <w:r w:rsidR="00221542">
        <w:rPr>
          <w:rFonts w:eastAsiaTheme="minorEastAsia"/>
          <w:lang w:eastAsia="ja-JP"/>
        </w:rPr>
        <w:t>example</w:t>
      </w:r>
      <w:r w:rsidR="00AF0E78">
        <w:rPr>
          <w:rFonts w:eastAsiaTheme="minorEastAsia"/>
          <w:lang w:eastAsia="ja-JP"/>
        </w:rPr>
        <w:t>)</w:t>
      </w:r>
      <w:r w:rsidR="009E1EAC">
        <w:rPr>
          <w:rFonts w:eastAsiaTheme="minorEastAsia"/>
          <w:lang w:eastAsia="ja-JP"/>
        </w:rPr>
        <w:t>, while IMD2/IMD3 remain relatively large</w:t>
      </w:r>
      <w:r w:rsidR="00E27922">
        <w:rPr>
          <w:rFonts w:eastAsiaTheme="minorEastAsia"/>
          <w:lang w:eastAsia="ja-JP"/>
        </w:rPr>
        <w:t>,</w:t>
      </w:r>
      <w:r w:rsidR="00956CE0">
        <w:rPr>
          <w:rFonts w:eastAsiaTheme="minorEastAsia"/>
          <w:lang w:eastAsia="ja-JP"/>
        </w:rPr>
        <w:t xml:space="preserve"> </w:t>
      </w:r>
      <w:r w:rsidR="00065108">
        <w:rPr>
          <w:rFonts w:eastAsiaTheme="minorEastAsia"/>
          <w:lang w:eastAsia="ja-JP"/>
        </w:rPr>
        <w:t>e.g.,</w:t>
      </w:r>
      <w:r w:rsidR="00956CE0">
        <w:rPr>
          <w:rFonts w:eastAsiaTheme="minorEastAsia"/>
          <w:lang w:eastAsia="ja-JP"/>
        </w:rPr>
        <w:t xml:space="preserve"> </w:t>
      </w:r>
      <w:r w:rsidR="009E1EAC">
        <w:rPr>
          <w:rFonts w:eastAsiaTheme="minorEastAsia"/>
          <w:lang w:eastAsia="ja-JP"/>
        </w:rPr>
        <w:t>IMD2</w:t>
      </w:r>
      <w:r w:rsidR="00AF0E78">
        <w:rPr>
          <w:rFonts w:eastAsiaTheme="minorEastAsia"/>
          <w:lang w:eastAsia="ja-JP"/>
        </w:rPr>
        <w:t xml:space="preserve"> =</w:t>
      </w:r>
      <w:r w:rsidR="009E1EAC">
        <w:rPr>
          <w:rFonts w:eastAsiaTheme="minorEastAsia"/>
          <w:lang w:eastAsia="ja-JP"/>
        </w:rPr>
        <w:t xml:space="preserve"> -11dBm, IMD3</w:t>
      </w:r>
      <w:r w:rsidR="00AF0E78">
        <w:rPr>
          <w:rFonts w:eastAsiaTheme="minorEastAsia"/>
          <w:lang w:eastAsia="ja-JP"/>
        </w:rPr>
        <w:t xml:space="preserve"> =</w:t>
      </w:r>
      <w:r w:rsidR="009E1EAC">
        <w:rPr>
          <w:rFonts w:eastAsiaTheme="minorEastAsia"/>
          <w:lang w:eastAsia="ja-JP"/>
        </w:rPr>
        <w:t xml:space="preserve"> -</w:t>
      </w:r>
      <w:r w:rsidR="00843BFF">
        <w:rPr>
          <w:rFonts w:eastAsiaTheme="minorEastAsia"/>
          <w:lang w:eastAsia="ja-JP"/>
        </w:rPr>
        <w:t>20</w:t>
      </w:r>
      <w:r w:rsidR="009E1EAC">
        <w:rPr>
          <w:rFonts w:eastAsiaTheme="minorEastAsia"/>
          <w:lang w:eastAsia="ja-JP"/>
        </w:rPr>
        <w:t>dBm</w:t>
      </w:r>
      <w:r w:rsidR="00877EB2">
        <w:rPr>
          <w:rFonts w:eastAsiaTheme="minorEastAsia"/>
          <w:lang w:eastAsia="ja-JP"/>
        </w:rPr>
        <w:t xml:space="preserve"> </w:t>
      </w:r>
      <w:r w:rsidR="000E0AC6">
        <w:rPr>
          <w:rFonts w:eastAsiaTheme="minorEastAsia"/>
          <w:lang w:eastAsia="ja-JP"/>
        </w:rPr>
        <w:t>at</w:t>
      </w:r>
      <w:r w:rsidR="008B665D">
        <w:rPr>
          <w:rFonts w:eastAsiaTheme="minorEastAsia"/>
          <w:lang w:eastAsia="ja-JP"/>
        </w:rPr>
        <w:t xml:space="preserve"> PA_out</w:t>
      </w:r>
      <w:r w:rsidR="00AF0E78">
        <w:rPr>
          <w:rFonts w:eastAsiaTheme="minorEastAsia"/>
          <w:lang w:eastAsia="ja-JP"/>
        </w:rPr>
        <w:t>.</w:t>
      </w:r>
      <w:r w:rsidR="00AB2D82">
        <w:rPr>
          <w:rFonts w:eastAsiaTheme="minorEastAsia"/>
          <w:lang w:eastAsia="ja-JP"/>
        </w:rPr>
        <w:t xml:space="preserve"> </w:t>
      </w:r>
      <w:r w:rsidR="00E27922">
        <w:rPr>
          <w:rFonts w:eastAsiaTheme="minorEastAsia"/>
          <w:lang w:eastAsia="ja-JP"/>
        </w:rPr>
        <w:t>Some</w:t>
      </w:r>
      <w:r w:rsidR="00AB2D82">
        <w:rPr>
          <w:rFonts w:eastAsiaTheme="minorEastAsia"/>
          <w:lang w:eastAsia="ja-JP"/>
        </w:rPr>
        <w:t xml:space="preserve"> MSD estimation</w:t>
      </w:r>
      <w:r w:rsidR="00E27922">
        <w:rPr>
          <w:rFonts w:eastAsiaTheme="minorEastAsia"/>
          <w:lang w:eastAsia="ja-JP"/>
        </w:rPr>
        <w:t>s</w:t>
      </w:r>
      <w:r w:rsidR="000F72B0">
        <w:rPr>
          <w:rFonts w:eastAsiaTheme="minorEastAsia"/>
          <w:lang w:eastAsia="ja-JP"/>
        </w:rPr>
        <w:t xml:space="preserve"> [</w:t>
      </w:r>
      <w:r w:rsidR="00B4619A">
        <w:rPr>
          <w:rFonts w:eastAsiaTheme="minorEastAsia"/>
          <w:lang w:eastAsia="ja-JP"/>
        </w:rPr>
        <w:t>4</w:t>
      </w:r>
      <w:r w:rsidR="000F72B0">
        <w:rPr>
          <w:rFonts w:eastAsiaTheme="minorEastAsia"/>
          <w:lang w:eastAsia="ja-JP"/>
        </w:rPr>
        <w:t>-</w:t>
      </w:r>
      <w:r w:rsidR="00B4619A">
        <w:rPr>
          <w:rFonts w:eastAsiaTheme="minorEastAsia"/>
          <w:lang w:eastAsia="ja-JP"/>
        </w:rPr>
        <w:t>6</w:t>
      </w:r>
      <w:r w:rsidR="000F72B0">
        <w:rPr>
          <w:rFonts w:eastAsiaTheme="minorEastAsia"/>
          <w:lang w:eastAsia="ja-JP"/>
        </w:rPr>
        <w:t>]</w:t>
      </w:r>
      <w:r w:rsidR="00AB2D82">
        <w:rPr>
          <w:rFonts w:eastAsiaTheme="minorEastAsia"/>
          <w:lang w:eastAsia="ja-JP"/>
        </w:rPr>
        <w:t xml:space="preserve"> </w:t>
      </w:r>
      <w:r w:rsidR="00E27922">
        <w:rPr>
          <w:rFonts w:eastAsiaTheme="minorEastAsia"/>
          <w:lang w:eastAsia="ja-JP"/>
        </w:rPr>
        <w:t>indicated</w:t>
      </w:r>
      <w:r w:rsidR="00AB2D82">
        <w:rPr>
          <w:rFonts w:eastAsiaTheme="minorEastAsia"/>
          <w:lang w:eastAsia="ja-JP"/>
        </w:rPr>
        <w:t xml:space="preserve"> IMD power at the main antenna </w:t>
      </w:r>
      <w:r w:rsidR="00E27922">
        <w:rPr>
          <w:rFonts w:eastAsiaTheme="minorEastAsia"/>
          <w:lang w:eastAsia="ja-JP"/>
        </w:rPr>
        <w:t xml:space="preserve">connector </w:t>
      </w:r>
      <w:r w:rsidR="00AB2D82">
        <w:rPr>
          <w:rFonts w:eastAsiaTheme="minorEastAsia"/>
          <w:lang w:eastAsia="ja-JP"/>
        </w:rPr>
        <w:t xml:space="preserve">and the values </w:t>
      </w:r>
      <w:r w:rsidR="000A6C46">
        <w:rPr>
          <w:rFonts w:eastAsiaTheme="minorEastAsia"/>
          <w:lang w:eastAsia="ja-JP"/>
        </w:rPr>
        <w:t>shown</w:t>
      </w:r>
      <w:r w:rsidR="00AB2D82">
        <w:rPr>
          <w:rFonts w:eastAsiaTheme="minorEastAsia"/>
          <w:lang w:eastAsia="ja-JP"/>
        </w:rPr>
        <w:t xml:space="preserve"> do not seem to show risks to violate -50dBm/MHz</w:t>
      </w:r>
      <w:r w:rsidR="00843BFF">
        <w:rPr>
          <w:rFonts w:eastAsiaTheme="minorEastAsia"/>
          <w:lang w:eastAsia="ja-JP"/>
        </w:rPr>
        <w:t>. This observation would be enforced</w:t>
      </w:r>
      <w:r w:rsidR="0007124D">
        <w:rPr>
          <w:rFonts w:eastAsiaTheme="minorEastAsia"/>
          <w:lang w:eastAsia="ja-JP"/>
        </w:rPr>
        <w:t xml:space="preserve"> considering</w:t>
      </w:r>
      <w:r w:rsidR="00843BFF">
        <w:rPr>
          <w:rFonts w:eastAsiaTheme="minorEastAsia"/>
          <w:lang w:eastAsia="ja-JP"/>
        </w:rPr>
        <w:t xml:space="preserve"> that</w:t>
      </w:r>
      <w:r w:rsidR="0007124D">
        <w:rPr>
          <w:rFonts w:eastAsiaTheme="minorEastAsia"/>
          <w:lang w:eastAsia="ja-JP"/>
        </w:rPr>
        <w:t xml:space="preserve"> the assumptions/results </w:t>
      </w:r>
      <w:r w:rsidR="009C5A20">
        <w:rPr>
          <w:rFonts w:eastAsiaTheme="minorEastAsia"/>
          <w:lang w:eastAsia="ja-JP"/>
        </w:rPr>
        <w:t>would</w:t>
      </w:r>
      <w:r w:rsidR="00C86A21">
        <w:rPr>
          <w:rFonts w:eastAsiaTheme="minorEastAsia"/>
          <w:lang w:eastAsia="ja-JP"/>
        </w:rPr>
        <w:t xml:space="preserve"> </w:t>
      </w:r>
      <w:r w:rsidR="0007124D">
        <w:rPr>
          <w:rFonts w:eastAsiaTheme="minorEastAsia"/>
          <w:lang w:eastAsia="ja-JP"/>
        </w:rPr>
        <w:t>include some margin</w:t>
      </w:r>
      <w:r w:rsidR="00877EB2">
        <w:rPr>
          <w:rFonts w:eastAsiaTheme="minorEastAsia"/>
          <w:lang w:eastAsia="ja-JP"/>
        </w:rPr>
        <w:t>.</w:t>
      </w:r>
      <w:r w:rsidR="00767C3C">
        <w:rPr>
          <w:rFonts w:eastAsiaTheme="minorEastAsia"/>
          <w:lang w:eastAsia="ja-JP"/>
        </w:rPr>
        <w:t xml:space="preserve"> Then,</w:t>
      </w:r>
    </w:p>
    <w:p w14:paraId="600ECB68" w14:textId="554FA75C" w:rsidR="00767C3C" w:rsidRPr="00767C3C" w:rsidRDefault="00767C3C" w:rsidP="00936998">
      <w:pPr>
        <w:pStyle w:val="af9"/>
        <w:rPr>
          <w:rFonts w:eastAsiaTheme="minorEastAsia"/>
          <w:b/>
          <w:bCs/>
          <w:lang w:eastAsia="ja-JP"/>
        </w:rPr>
      </w:pPr>
      <w:r w:rsidRPr="00767C3C">
        <w:rPr>
          <w:rFonts w:eastAsiaTheme="minorEastAsia" w:hint="eastAsia"/>
          <w:b/>
          <w:bCs/>
          <w:lang w:eastAsia="ja-JP"/>
        </w:rPr>
        <w:t>[</w:t>
      </w:r>
      <w:r w:rsidRPr="00767C3C">
        <w:rPr>
          <w:rFonts w:eastAsiaTheme="minorEastAsia"/>
          <w:b/>
          <w:bCs/>
          <w:lang w:eastAsia="ja-JP"/>
        </w:rPr>
        <w:t>Observation-</w:t>
      </w:r>
      <w:r w:rsidR="006251E3">
        <w:rPr>
          <w:rFonts w:eastAsiaTheme="minorEastAsia"/>
          <w:b/>
          <w:bCs/>
          <w:lang w:eastAsia="ja-JP"/>
        </w:rPr>
        <w:t>1</w:t>
      </w:r>
      <w:r w:rsidRPr="00767C3C">
        <w:rPr>
          <w:rFonts w:eastAsiaTheme="minorEastAsia"/>
          <w:b/>
          <w:bCs/>
          <w:lang w:eastAsia="ja-JP"/>
        </w:rPr>
        <w:t xml:space="preserve">] </w:t>
      </w:r>
      <w:r w:rsidR="007D7D30">
        <w:rPr>
          <w:rFonts w:eastAsiaTheme="minorEastAsia"/>
          <w:b/>
          <w:bCs/>
          <w:lang w:eastAsia="ja-JP"/>
        </w:rPr>
        <w:t>As a basic assumption</w:t>
      </w:r>
      <w:r>
        <w:rPr>
          <w:rFonts w:eastAsiaTheme="minorEastAsia"/>
          <w:b/>
          <w:bCs/>
          <w:lang w:eastAsia="ja-JP"/>
        </w:rPr>
        <w:t xml:space="preserve">, </w:t>
      </w:r>
      <w:r w:rsidRPr="00767C3C">
        <w:rPr>
          <w:rFonts w:eastAsiaTheme="minorEastAsia"/>
          <w:b/>
          <w:bCs/>
          <w:lang w:eastAsia="ja-JP"/>
        </w:rPr>
        <w:t>-50dBm/MHz can b</w:t>
      </w:r>
      <w:r>
        <w:rPr>
          <w:rFonts w:eastAsiaTheme="minorEastAsia"/>
          <w:b/>
          <w:bCs/>
          <w:lang w:eastAsia="ja-JP"/>
        </w:rPr>
        <w:t>e</w:t>
      </w:r>
      <w:r w:rsidRPr="00767C3C">
        <w:rPr>
          <w:rFonts w:eastAsiaTheme="minorEastAsia"/>
          <w:b/>
          <w:bCs/>
          <w:lang w:eastAsia="ja-JP"/>
        </w:rPr>
        <w:t xml:space="preserve"> kept with some filter attenuation.</w:t>
      </w:r>
    </w:p>
    <w:p w14:paraId="02DB91F0" w14:textId="6BD46509" w:rsidR="00011C6D" w:rsidRDefault="00E679F0" w:rsidP="00E5012B">
      <w:pPr>
        <w:pStyle w:val="af9"/>
        <w:rPr>
          <w:rFonts w:eastAsiaTheme="minorEastAsia"/>
          <w:lang w:eastAsia="ja-JP"/>
        </w:rPr>
      </w:pPr>
      <w:r>
        <w:rPr>
          <w:rFonts w:eastAsiaTheme="minorEastAsia"/>
          <w:lang w:eastAsia="ja-JP"/>
        </w:rPr>
        <w:t xml:space="preserve">The concern raised </w:t>
      </w:r>
      <w:r w:rsidR="0063557E">
        <w:rPr>
          <w:rFonts w:eastAsiaTheme="minorEastAsia"/>
          <w:lang w:eastAsia="ja-JP"/>
        </w:rPr>
        <w:t>to</w:t>
      </w:r>
      <w:r>
        <w:rPr>
          <w:rFonts w:eastAsiaTheme="minorEastAsia"/>
          <w:lang w:eastAsia="ja-JP"/>
        </w:rPr>
        <w:t xml:space="preserve"> the general rule above </w:t>
      </w:r>
      <w:r w:rsidR="00767C3C">
        <w:rPr>
          <w:rFonts w:eastAsiaTheme="minorEastAsia"/>
          <w:lang w:eastAsia="ja-JP"/>
        </w:rPr>
        <w:t>seems</w:t>
      </w:r>
      <w:r w:rsidR="00471E2F">
        <w:rPr>
          <w:rFonts w:eastAsiaTheme="minorEastAsia"/>
          <w:lang w:eastAsia="ja-JP"/>
        </w:rPr>
        <w:t xml:space="preserve"> </w:t>
      </w:r>
      <w:r w:rsidR="00A3320E">
        <w:rPr>
          <w:rFonts w:eastAsiaTheme="minorEastAsia"/>
          <w:lang w:eastAsia="ja-JP"/>
        </w:rPr>
        <w:t xml:space="preserve">about </w:t>
      </w:r>
      <w:r w:rsidR="00471E2F">
        <w:rPr>
          <w:rFonts w:eastAsiaTheme="minorEastAsia"/>
          <w:lang w:eastAsia="ja-JP"/>
        </w:rPr>
        <w:t xml:space="preserve">a </w:t>
      </w:r>
      <w:r w:rsidR="00D84F1D">
        <w:rPr>
          <w:rFonts w:eastAsiaTheme="minorEastAsia"/>
          <w:lang w:eastAsia="ja-JP"/>
        </w:rPr>
        <w:t xml:space="preserve">(tight) </w:t>
      </w:r>
      <w:r w:rsidR="00471E2F">
        <w:rPr>
          <w:rFonts w:eastAsiaTheme="minorEastAsia"/>
          <w:lang w:eastAsia="ja-JP"/>
        </w:rPr>
        <w:t>protection requirement close to one of the Tx frequencies.</w:t>
      </w:r>
      <w:r>
        <w:rPr>
          <w:rFonts w:eastAsiaTheme="minorEastAsia"/>
          <w:lang w:eastAsia="ja-JP"/>
        </w:rPr>
        <w:t xml:space="preserve"> </w:t>
      </w:r>
      <w:r w:rsidR="00471E2F">
        <w:rPr>
          <w:rFonts w:eastAsiaTheme="minorEastAsia"/>
          <w:lang w:eastAsia="ja-JP"/>
        </w:rPr>
        <w:t>S</w:t>
      </w:r>
      <w:r w:rsidR="001A0AD4">
        <w:rPr>
          <w:rFonts w:eastAsiaTheme="minorEastAsia"/>
          <w:lang w:eastAsia="ja-JP"/>
        </w:rPr>
        <w:t>ince</w:t>
      </w:r>
      <w:r>
        <w:rPr>
          <w:rFonts w:eastAsiaTheme="minorEastAsia"/>
          <w:lang w:eastAsia="ja-JP"/>
        </w:rPr>
        <w:t xml:space="preserve"> an </w:t>
      </w:r>
      <w:r w:rsidR="00250B03">
        <w:rPr>
          <w:rFonts w:eastAsiaTheme="minorEastAsia"/>
          <w:lang w:eastAsia="ja-JP"/>
        </w:rPr>
        <w:t xml:space="preserve">IMD </w:t>
      </w:r>
      <w:r w:rsidR="001A0AD4">
        <w:rPr>
          <w:rFonts w:eastAsiaTheme="minorEastAsia"/>
          <w:lang w:eastAsia="ja-JP"/>
        </w:rPr>
        <w:t>could</w:t>
      </w:r>
      <w:r w:rsidR="000C79CC">
        <w:rPr>
          <w:rFonts w:eastAsiaTheme="minorEastAsia"/>
          <w:lang w:eastAsia="ja-JP"/>
        </w:rPr>
        <w:t xml:space="preserve"> </w:t>
      </w:r>
      <w:r w:rsidR="00E5012B">
        <w:rPr>
          <w:rFonts w:eastAsiaTheme="minorEastAsia"/>
          <w:lang w:eastAsia="ja-JP"/>
        </w:rPr>
        <w:t>appear</w:t>
      </w:r>
      <w:r w:rsidR="00250B03">
        <w:rPr>
          <w:rFonts w:eastAsiaTheme="minorEastAsia"/>
          <w:lang w:eastAsia="ja-JP"/>
        </w:rPr>
        <w:t xml:space="preserve"> everywhere</w:t>
      </w:r>
      <w:r w:rsidR="001A0AD4">
        <w:rPr>
          <w:rFonts w:eastAsiaTheme="minorEastAsia"/>
          <w:lang w:eastAsia="ja-JP"/>
        </w:rPr>
        <w:t xml:space="preserve"> depending on </w:t>
      </w:r>
      <w:r w:rsidR="00E5012B">
        <w:rPr>
          <w:rFonts w:eastAsiaTheme="minorEastAsia"/>
          <w:lang w:eastAsia="ja-JP"/>
        </w:rPr>
        <w:t>a band combination</w:t>
      </w:r>
      <w:r w:rsidR="00250B03">
        <w:rPr>
          <w:rFonts w:eastAsiaTheme="minorEastAsia"/>
          <w:lang w:eastAsia="ja-JP"/>
        </w:rPr>
        <w:t xml:space="preserve">, </w:t>
      </w:r>
      <w:r w:rsidR="001A0AD4">
        <w:rPr>
          <w:rFonts w:eastAsiaTheme="minorEastAsia"/>
          <w:lang w:eastAsia="ja-JP"/>
        </w:rPr>
        <w:t xml:space="preserve">it is </w:t>
      </w:r>
      <w:r w:rsidR="00A3320E">
        <w:rPr>
          <w:rFonts w:eastAsiaTheme="minorEastAsia"/>
          <w:lang w:eastAsia="ja-JP"/>
        </w:rPr>
        <w:t>surely</w:t>
      </w:r>
      <w:r w:rsidR="001A0AD4">
        <w:rPr>
          <w:rFonts w:eastAsiaTheme="minorEastAsia"/>
          <w:lang w:eastAsia="ja-JP"/>
        </w:rPr>
        <w:t xml:space="preserve"> possible for </w:t>
      </w:r>
      <w:r>
        <w:rPr>
          <w:rFonts w:eastAsiaTheme="minorEastAsia"/>
          <w:lang w:eastAsia="ja-JP"/>
        </w:rPr>
        <w:t>the</w:t>
      </w:r>
      <w:r w:rsidR="001A0AD4">
        <w:rPr>
          <w:rFonts w:eastAsiaTheme="minorEastAsia"/>
          <w:lang w:eastAsia="ja-JP"/>
        </w:rPr>
        <w:t xml:space="preserve"> IMD to </w:t>
      </w:r>
      <w:r w:rsidR="00E5012B">
        <w:rPr>
          <w:rFonts w:eastAsiaTheme="minorEastAsia"/>
          <w:lang w:eastAsia="ja-JP"/>
        </w:rPr>
        <w:t>come</w:t>
      </w:r>
      <w:r>
        <w:rPr>
          <w:rFonts w:eastAsiaTheme="minorEastAsia" w:hint="eastAsia"/>
          <w:lang w:eastAsia="ja-JP"/>
        </w:rPr>
        <w:t xml:space="preserve"> </w:t>
      </w:r>
      <w:r w:rsidR="00E5012B">
        <w:rPr>
          <w:rFonts w:eastAsiaTheme="minorEastAsia"/>
          <w:lang w:eastAsia="ja-JP"/>
        </w:rPr>
        <w:t>up in</w:t>
      </w:r>
      <w:r w:rsidR="00767C3C">
        <w:rPr>
          <w:rFonts w:eastAsiaTheme="minorEastAsia"/>
          <w:lang w:eastAsia="ja-JP"/>
        </w:rPr>
        <w:t>side</w:t>
      </w:r>
      <w:r w:rsidR="00E5012B">
        <w:rPr>
          <w:rFonts w:eastAsiaTheme="minorEastAsia"/>
          <w:lang w:eastAsia="ja-JP"/>
        </w:rPr>
        <w:t xml:space="preserve"> </w:t>
      </w:r>
      <w:r w:rsidR="00767C3C">
        <w:rPr>
          <w:rFonts w:eastAsiaTheme="minorEastAsia"/>
          <w:lang w:eastAsia="ja-JP"/>
        </w:rPr>
        <w:t>the</w:t>
      </w:r>
      <w:r w:rsidR="001A0AD4">
        <w:rPr>
          <w:rFonts w:eastAsiaTheme="minorEastAsia"/>
          <w:lang w:eastAsia="ja-JP"/>
        </w:rPr>
        <w:t xml:space="preserve"> passband of </w:t>
      </w:r>
      <w:r w:rsidR="00E5012B">
        <w:rPr>
          <w:rFonts w:eastAsiaTheme="minorEastAsia"/>
          <w:lang w:eastAsia="ja-JP"/>
        </w:rPr>
        <w:t xml:space="preserve">a </w:t>
      </w:r>
      <w:r w:rsidR="001A0AD4">
        <w:rPr>
          <w:rFonts w:eastAsiaTheme="minorEastAsia"/>
          <w:lang w:eastAsia="ja-JP"/>
        </w:rPr>
        <w:t>T</w:t>
      </w:r>
      <w:r w:rsidR="00E5012B">
        <w:rPr>
          <w:rFonts w:eastAsiaTheme="minorEastAsia"/>
          <w:lang w:eastAsia="ja-JP"/>
        </w:rPr>
        <w:t>x</w:t>
      </w:r>
      <w:r w:rsidR="001A0AD4">
        <w:rPr>
          <w:rFonts w:eastAsiaTheme="minorEastAsia"/>
          <w:lang w:eastAsia="ja-JP"/>
        </w:rPr>
        <w:t xml:space="preserve"> or its vicinity</w:t>
      </w:r>
      <w:r w:rsidR="00D84F1D">
        <w:rPr>
          <w:rFonts w:eastAsiaTheme="minorEastAsia"/>
          <w:lang w:eastAsia="ja-JP"/>
        </w:rPr>
        <w:t xml:space="preserve"> where filter attenuation is </w:t>
      </w:r>
      <w:r w:rsidR="00767C3C">
        <w:rPr>
          <w:rFonts w:eastAsiaTheme="minorEastAsia"/>
          <w:lang w:eastAsia="ja-JP"/>
        </w:rPr>
        <w:t xml:space="preserve">not </w:t>
      </w:r>
      <w:r w:rsidR="00D84F1D">
        <w:rPr>
          <w:rFonts w:eastAsiaTheme="minorEastAsia"/>
          <w:lang w:eastAsia="ja-JP"/>
        </w:rPr>
        <w:t xml:space="preserve">always sufficient. </w:t>
      </w:r>
      <w:r w:rsidR="001A0AD4">
        <w:rPr>
          <w:rFonts w:eastAsiaTheme="minorEastAsia"/>
          <w:lang w:eastAsia="ja-JP"/>
        </w:rPr>
        <w:t>Fo</w:t>
      </w:r>
      <w:r w:rsidR="007D1F3D">
        <w:rPr>
          <w:rFonts w:eastAsiaTheme="minorEastAsia"/>
          <w:lang w:eastAsia="ja-JP"/>
        </w:rPr>
        <w:t>r</w:t>
      </w:r>
      <w:r w:rsidR="001A0AD4">
        <w:rPr>
          <w:rFonts w:eastAsiaTheme="minorEastAsia"/>
          <w:lang w:eastAsia="ja-JP"/>
        </w:rPr>
        <w:t xml:space="preserve"> such a case, </w:t>
      </w:r>
      <w:r w:rsidR="00471E2F">
        <w:rPr>
          <w:rFonts w:eastAsiaTheme="minorEastAsia"/>
          <w:lang w:eastAsia="ja-JP"/>
        </w:rPr>
        <w:t>however</w:t>
      </w:r>
      <w:r w:rsidR="00F10ACA">
        <w:rPr>
          <w:rFonts w:eastAsiaTheme="minorEastAsia"/>
          <w:lang w:eastAsia="ja-JP"/>
        </w:rPr>
        <w:t xml:space="preserve">, </w:t>
      </w:r>
      <w:r w:rsidR="000C79CC">
        <w:rPr>
          <w:rFonts w:eastAsiaTheme="minorEastAsia"/>
          <w:lang w:eastAsia="ja-JP"/>
        </w:rPr>
        <w:t>th</w:t>
      </w:r>
      <w:r w:rsidR="000A6C46">
        <w:rPr>
          <w:rFonts w:eastAsiaTheme="minorEastAsia"/>
          <w:lang w:eastAsia="ja-JP"/>
        </w:rPr>
        <w:t>e values</w:t>
      </w:r>
      <w:r w:rsidR="00471E2F">
        <w:rPr>
          <w:rFonts w:eastAsiaTheme="minorEastAsia"/>
          <w:lang w:eastAsia="ja-JP"/>
        </w:rPr>
        <w:t xml:space="preserve"> above</w:t>
      </w:r>
      <w:r w:rsidR="000A6C46">
        <w:rPr>
          <w:rFonts w:eastAsiaTheme="minorEastAsia"/>
          <w:lang w:eastAsia="ja-JP"/>
        </w:rPr>
        <w:t xml:space="preserve"> would </w:t>
      </w:r>
      <w:r w:rsidR="00C80B03">
        <w:rPr>
          <w:rFonts w:eastAsiaTheme="minorEastAsia"/>
          <w:lang w:eastAsia="ja-JP"/>
        </w:rPr>
        <w:t>breed</w:t>
      </w:r>
      <w:r w:rsidR="000C79CC">
        <w:rPr>
          <w:rFonts w:eastAsiaTheme="minorEastAsia"/>
          <w:lang w:eastAsia="ja-JP"/>
        </w:rPr>
        <w:t xml:space="preserve"> suspicion that th</w:t>
      </w:r>
      <w:r>
        <w:rPr>
          <w:rFonts w:eastAsiaTheme="minorEastAsia"/>
          <w:lang w:eastAsia="ja-JP"/>
        </w:rPr>
        <w:t>e</w:t>
      </w:r>
      <w:r w:rsidR="000C79CC">
        <w:rPr>
          <w:rFonts w:eastAsiaTheme="minorEastAsia"/>
          <w:lang w:eastAsia="ja-JP"/>
        </w:rPr>
        <w:t xml:space="preserve"> </w:t>
      </w:r>
      <w:r w:rsidR="00250B03">
        <w:rPr>
          <w:rFonts w:eastAsiaTheme="minorEastAsia"/>
          <w:lang w:eastAsia="ja-JP"/>
        </w:rPr>
        <w:t>IMD</w:t>
      </w:r>
      <w:r w:rsidR="007D1F3D">
        <w:rPr>
          <w:rFonts w:eastAsiaTheme="minorEastAsia"/>
          <w:lang w:eastAsia="ja-JP"/>
        </w:rPr>
        <w:t xml:space="preserve"> could </w:t>
      </w:r>
      <w:r w:rsidR="00767C3C">
        <w:rPr>
          <w:rFonts w:eastAsiaTheme="minorEastAsia"/>
          <w:lang w:eastAsia="ja-JP"/>
        </w:rPr>
        <w:t xml:space="preserve">even </w:t>
      </w:r>
      <w:r w:rsidR="00E44FF3">
        <w:rPr>
          <w:rFonts w:eastAsiaTheme="minorEastAsia"/>
          <w:lang w:eastAsia="ja-JP"/>
        </w:rPr>
        <w:t>violate a</w:t>
      </w:r>
      <w:r w:rsidR="007D1F3D">
        <w:rPr>
          <w:rFonts w:eastAsiaTheme="minorEastAsia"/>
          <w:lang w:eastAsia="ja-JP"/>
        </w:rPr>
        <w:t xml:space="preserve"> single band</w:t>
      </w:r>
      <w:r w:rsidR="00250B03">
        <w:rPr>
          <w:rFonts w:eastAsiaTheme="minorEastAsia"/>
          <w:lang w:eastAsia="ja-JP"/>
        </w:rPr>
        <w:t xml:space="preserve"> SEM</w:t>
      </w:r>
      <w:r w:rsidR="00011C6D">
        <w:rPr>
          <w:rFonts w:eastAsiaTheme="minorEastAsia"/>
          <w:lang w:eastAsia="ja-JP"/>
        </w:rPr>
        <w:t xml:space="preserve"> </w:t>
      </w:r>
      <w:r w:rsidR="00E44FF3">
        <w:rPr>
          <w:rFonts w:eastAsiaTheme="minorEastAsia"/>
          <w:lang w:eastAsia="ja-JP"/>
        </w:rPr>
        <w:t>in</w:t>
      </w:r>
      <w:r w:rsidR="00250B03">
        <w:rPr>
          <w:rFonts w:eastAsiaTheme="minorEastAsia"/>
          <w:lang w:eastAsia="ja-JP"/>
        </w:rPr>
        <w:t xml:space="preserve"> </w:t>
      </w:r>
      <w:r w:rsidR="0018293C">
        <w:rPr>
          <w:rFonts w:eastAsiaTheme="minorEastAsia" w:hint="eastAsia"/>
          <w:lang w:eastAsia="ja-JP"/>
        </w:rPr>
        <w:t>-</w:t>
      </w:r>
      <w:r w:rsidR="00250B03">
        <w:rPr>
          <w:rFonts w:eastAsiaTheme="minorEastAsia"/>
          <w:lang w:eastAsia="ja-JP"/>
        </w:rPr>
        <w:t>13dBm/MHz</w:t>
      </w:r>
      <w:r w:rsidR="000C79CC">
        <w:rPr>
          <w:rFonts w:eastAsiaTheme="minorEastAsia"/>
          <w:lang w:eastAsia="ja-JP"/>
        </w:rPr>
        <w:t xml:space="preserve">, </w:t>
      </w:r>
      <w:r w:rsidR="00250B03">
        <w:rPr>
          <w:rFonts w:eastAsiaTheme="minorEastAsia"/>
          <w:lang w:eastAsia="ja-JP"/>
        </w:rPr>
        <w:t>-25dBm/MHz</w:t>
      </w:r>
      <w:r w:rsidR="000C79CC">
        <w:rPr>
          <w:rFonts w:eastAsiaTheme="minorEastAsia"/>
          <w:lang w:eastAsia="ja-JP"/>
        </w:rPr>
        <w:t xml:space="preserve"> and -30dBm/MHz ranges</w:t>
      </w:r>
      <w:r w:rsidR="0063557E">
        <w:rPr>
          <w:rFonts w:eastAsiaTheme="minorEastAsia"/>
          <w:lang w:eastAsia="ja-JP"/>
        </w:rPr>
        <w:t>, not limited to UE co-ex requirements</w:t>
      </w:r>
      <w:r w:rsidR="007D1F3D">
        <w:rPr>
          <w:rFonts w:eastAsiaTheme="minorEastAsia"/>
          <w:lang w:eastAsia="ja-JP"/>
        </w:rPr>
        <w:t xml:space="preserve">. </w:t>
      </w:r>
    </w:p>
    <w:p w14:paraId="4E350AB2" w14:textId="0F958696" w:rsidR="006251E3" w:rsidRPr="008C0126" w:rsidRDefault="006251E3" w:rsidP="00E5012B">
      <w:pPr>
        <w:pStyle w:val="af9"/>
        <w:rPr>
          <w:rFonts w:eastAsiaTheme="minorEastAsia"/>
          <w:b/>
          <w:bCs/>
          <w:lang w:eastAsia="ja-JP"/>
        </w:rPr>
      </w:pPr>
      <w:bookmarkStart w:id="0" w:name="_Hlk71614139"/>
      <w:r w:rsidRPr="008C0126">
        <w:rPr>
          <w:rFonts w:eastAsiaTheme="minorEastAsia"/>
          <w:b/>
          <w:bCs/>
          <w:lang w:eastAsia="ja-JP"/>
        </w:rPr>
        <w:t xml:space="preserve">[Observation-2] The IMD values used for MSD </w:t>
      </w:r>
      <w:r w:rsidR="008C0126" w:rsidRPr="008C0126">
        <w:rPr>
          <w:rFonts w:eastAsiaTheme="minorEastAsia"/>
          <w:b/>
          <w:bCs/>
          <w:lang w:eastAsia="ja-JP"/>
        </w:rPr>
        <w:t>could violate SEM, not limited to UE co-ex.</w:t>
      </w:r>
    </w:p>
    <w:bookmarkEnd w:id="0"/>
    <w:p w14:paraId="1A140B7F" w14:textId="051E0B44" w:rsidR="00E679F0" w:rsidRDefault="006C1D7F" w:rsidP="00E5012B">
      <w:pPr>
        <w:pStyle w:val="af9"/>
        <w:rPr>
          <w:rFonts w:eastAsiaTheme="minorEastAsia"/>
          <w:lang w:eastAsia="ja-JP"/>
        </w:rPr>
      </w:pPr>
      <w:r>
        <w:rPr>
          <w:rFonts w:eastAsiaTheme="minorEastAsia"/>
          <w:lang w:eastAsia="ja-JP"/>
        </w:rPr>
        <w:t>Given</w:t>
      </w:r>
      <w:r w:rsidR="00D84F1D">
        <w:rPr>
          <w:rFonts w:eastAsiaTheme="minorEastAsia"/>
          <w:lang w:eastAsia="ja-JP"/>
        </w:rPr>
        <w:t xml:space="preserve"> that we have had a plenty of commercial </w:t>
      </w:r>
      <w:r w:rsidR="00767C3C">
        <w:rPr>
          <w:rFonts w:eastAsiaTheme="minorEastAsia"/>
          <w:lang w:eastAsia="ja-JP"/>
        </w:rPr>
        <w:t xml:space="preserve">5G </w:t>
      </w:r>
      <w:r w:rsidR="00D84F1D">
        <w:rPr>
          <w:rFonts w:eastAsiaTheme="minorEastAsia"/>
          <w:lang w:eastAsia="ja-JP"/>
        </w:rPr>
        <w:t>UEs supporting various EN-DC combos</w:t>
      </w:r>
      <w:r>
        <w:rPr>
          <w:rFonts w:eastAsiaTheme="minorEastAsia"/>
          <w:lang w:eastAsia="ja-JP"/>
        </w:rPr>
        <w:t xml:space="preserve">, </w:t>
      </w:r>
      <w:r w:rsidR="009A1497">
        <w:rPr>
          <w:rFonts w:eastAsiaTheme="minorEastAsia"/>
          <w:lang w:eastAsia="ja-JP"/>
        </w:rPr>
        <w:t>the current situation seems unnatural and then i</w:t>
      </w:r>
      <w:r>
        <w:rPr>
          <w:rFonts w:eastAsiaTheme="minorEastAsia"/>
          <w:lang w:eastAsia="ja-JP"/>
        </w:rPr>
        <w:t>t</w:t>
      </w:r>
      <w:r w:rsidR="00CD6A5B">
        <w:rPr>
          <w:rFonts w:eastAsiaTheme="minorEastAsia"/>
          <w:lang w:eastAsia="ja-JP"/>
        </w:rPr>
        <w:t xml:space="preserve"> is quite unclear </w:t>
      </w:r>
      <w:r w:rsidR="00BE168F">
        <w:rPr>
          <w:rFonts w:eastAsiaTheme="minorEastAsia"/>
          <w:lang w:eastAsia="ja-JP"/>
        </w:rPr>
        <w:t>whether</w:t>
      </w:r>
      <w:r w:rsidR="00767C3C">
        <w:rPr>
          <w:rFonts w:eastAsiaTheme="minorEastAsia"/>
          <w:lang w:eastAsia="ja-JP"/>
        </w:rPr>
        <w:t>,</w:t>
      </w:r>
      <w:r w:rsidR="00CD6A5B">
        <w:rPr>
          <w:rFonts w:eastAsiaTheme="minorEastAsia"/>
          <w:lang w:eastAsia="ja-JP"/>
        </w:rPr>
        <w:t xml:space="preserve"> </w:t>
      </w:r>
      <w:r w:rsidR="00BE168F">
        <w:rPr>
          <w:rFonts w:eastAsiaTheme="minorEastAsia"/>
          <w:lang w:eastAsia="ja-JP"/>
        </w:rPr>
        <w:t xml:space="preserve">or to what extent </w:t>
      </w:r>
      <w:r w:rsidR="00CD6A5B">
        <w:rPr>
          <w:rFonts w:eastAsiaTheme="minorEastAsia"/>
          <w:lang w:eastAsia="ja-JP"/>
        </w:rPr>
        <w:t xml:space="preserve">this </w:t>
      </w:r>
      <w:r w:rsidR="00D84F1D">
        <w:rPr>
          <w:rFonts w:eastAsiaTheme="minorEastAsia"/>
          <w:lang w:eastAsia="ja-JP"/>
        </w:rPr>
        <w:t>could be</w:t>
      </w:r>
      <w:r w:rsidR="00CD6A5B">
        <w:rPr>
          <w:rFonts w:eastAsiaTheme="minorEastAsia"/>
          <w:lang w:eastAsia="ja-JP"/>
        </w:rPr>
        <w:t xml:space="preserve"> a</w:t>
      </w:r>
      <w:r w:rsidR="007C4548">
        <w:rPr>
          <w:rFonts w:eastAsiaTheme="minorEastAsia"/>
          <w:lang w:eastAsia="ja-JP"/>
        </w:rPr>
        <w:t xml:space="preserve"> realistic</w:t>
      </w:r>
      <w:r w:rsidR="00CD6A5B">
        <w:rPr>
          <w:rFonts w:eastAsiaTheme="minorEastAsia"/>
          <w:lang w:eastAsia="ja-JP"/>
        </w:rPr>
        <w:t xml:space="preserve"> issue. </w:t>
      </w:r>
      <w:r w:rsidR="00096FB9">
        <w:rPr>
          <w:rFonts w:eastAsiaTheme="minorEastAsia"/>
          <w:lang w:eastAsia="ja-JP"/>
        </w:rPr>
        <w:t>F</w:t>
      </w:r>
      <w:r w:rsidR="00BE168F">
        <w:rPr>
          <w:rFonts w:eastAsiaTheme="minorEastAsia"/>
          <w:lang w:eastAsia="ja-JP"/>
        </w:rPr>
        <w:t xml:space="preserve">or the worst case, </w:t>
      </w:r>
      <w:r w:rsidR="00CD6A5B">
        <w:rPr>
          <w:rFonts w:eastAsiaTheme="minorEastAsia"/>
          <w:lang w:eastAsia="ja-JP"/>
        </w:rPr>
        <w:t xml:space="preserve">we need to </w:t>
      </w:r>
      <w:r w:rsidR="001F273D">
        <w:rPr>
          <w:rFonts w:eastAsiaTheme="minorEastAsia"/>
          <w:lang w:eastAsia="ja-JP"/>
        </w:rPr>
        <w:t>dig</w:t>
      </w:r>
      <w:r w:rsidR="00CD6A5B">
        <w:rPr>
          <w:rFonts w:eastAsiaTheme="minorEastAsia"/>
          <w:lang w:eastAsia="ja-JP"/>
        </w:rPr>
        <w:t xml:space="preserve"> all the 2</w:t>
      </w:r>
      <w:r w:rsidR="00BE168F">
        <w:rPr>
          <w:rFonts w:eastAsiaTheme="minorEastAsia"/>
          <w:lang w:eastAsia="ja-JP"/>
        </w:rPr>
        <w:t xml:space="preserve"> band </w:t>
      </w:r>
      <w:r w:rsidR="00CD6A5B">
        <w:rPr>
          <w:rFonts w:eastAsiaTheme="minorEastAsia"/>
          <w:lang w:eastAsia="ja-JP"/>
        </w:rPr>
        <w:t>UL combos from the standpoint of Tx frequencies</w:t>
      </w:r>
      <w:r w:rsidR="00BE168F">
        <w:rPr>
          <w:rFonts w:eastAsiaTheme="minorEastAsia"/>
          <w:lang w:eastAsia="ja-JP"/>
        </w:rPr>
        <w:t xml:space="preserve"> and relevant filter attenuations</w:t>
      </w:r>
      <w:r w:rsidR="00096FB9">
        <w:rPr>
          <w:rFonts w:eastAsiaTheme="minorEastAsia"/>
          <w:lang w:eastAsia="ja-JP"/>
        </w:rPr>
        <w:t xml:space="preserve"> while the issue may not </w:t>
      </w:r>
      <w:r w:rsidR="009A1497">
        <w:rPr>
          <w:rFonts w:eastAsiaTheme="minorEastAsia"/>
          <w:lang w:eastAsia="ja-JP"/>
        </w:rPr>
        <w:t xml:space="preserve">be likely to </w:t>
      </w:r>
      <w:r w:rsidR="00096FB9">
        <w:rPr>
          <w:rFonts w:eastAsiaTheme="minorEastAsia"/>
          <w:lang w:eastAsia="ja-JP"/>
        </w:rPr>
        <w:t>happen in the real world</w:t>
      </w:r>
      <w:r w:rsidR="009A1497">
        <w:rPr>
          <w:rFonts w:eastAsiaTheme="minorEastAsia"/>
          <w:lang w:eastAsia="ja-JP"/>
        </w:rPr>
        <w:t>, due to variety of reasons</w:t>
      </w:r>
      <w:r w:rsidR="00BE168F">
        <w:rPr>
          <w:rFonts w:eastAsiaTheme="minorEastAsia"/>
          <w:lang w:eastAsia="ja-JP"/>
        </w:rPr>
        <w:t>.</w:t>
      </w:r>
      <w:r w:rsidR="00CD6A5B">
        <w:rPr>
          <w:rFonts w:eastAsiaTheme="minorEastAsia"/>
          <w:lang w:eastAsia="ja-JP"/>
        </w:rPr>
        <w:t xml:space="preserve"> </w:t>
      </w:r>
      <w:r w:rsidR="00F87A6D">
        <w:rPr>
          <w:rFonts w:eastAsiaTheme="minorEastAsia"/>
          <w:lang w:eastAsia="ja-JP"/>
        </w:rPr>
        <w:t xml:space="preserve">Since the exercise </w:t>
      </w:r>
      <w:r w:rsidR="008231B8">
        <w:rPr>
          <w:rFonts w:eastAsiaTheme="minorEastAsia"/>
          <w:lang w:eastAsia="ja-JP"/>
        </w:rPr>
        <w:t>might</w:t>
      </w:r>
      <w:r w:rsidR="00F87A6D">
        <w:rPr>
          <w:rFonts w:eastAsiaTheme="minorEastAsia"/>
          <w:lang w:eastAsia="ja-JP"/>
        </w:rPr>
        <w:t xml:space="preserve"> give </w:t>
      </w:r>
      <w:r w:rsidR="008231B8">
        <w:rPr>
          <w:rFonts w:eastAsiaTheme="minorEastAsia"/>
          <w:lang w:eastAsia="ja-JP"/>
        </w:rPr>
        <w:t>significant</w:t>
      </w:r>
      <w:r w:rsidR="00F87A6D">
        <w:rPr>
          <w:rFonts w:eastAsiaTheme="minorEastAsia"/>
          <w:lang w:eastAsia="ja-JP"/>
        </w:rPr>
        <w:t xml:space="preserve"> workload</w:t>
      </w:r>
      <w:r w:rsidR="00CD6A5B">
        <w:rPr>
          <w:rFonts w:eastAsiaTheme="minorEastAsia"/>
          <w:lang w:eastAsia="ja-JP"/>
        </w:rPr>
        <w:t>, we</w:t>
      </w:r>
      <w:r w:rsidR="001F273D">
        <w:rPr>
          <w:rFonts w:eastAsiaTheme="minorEastAsia"/>
          <w:lang w:eastAsia="ja-JP"/>
        </w:rPr>
        <w:t>’d better</w:t>
      </w:r>
      <w:r w:rsidR="00CD6A5B">
        <w:rPr>
          <w:rFonts w:eastAsiaTheme="minorEastAsia"/>
          <w:lang w:eastAsia="ja-JP"/>
        </w:rPr>
        <w:t xml:space="preserve"> firstly </w:t>
      </w:r>
      <w:r w:rsidR="00C31C7C">
        <w:rPr>
          <w:rFonts w:eastAsiaTheme="minorEastAsia"/>
          <w:lang w:eastAsia="ja-JP"/>
        </w:rPr>
        <w:t>decide</w:t>
      </w:r>
      <w:r w:rsidR="00F87A6D">
        <w:rPr>
          <w:rFonts w:eastAsiaTheme="minorEastAsia"/>
          <w:lang w:eastAsia="ja-JP"/>
        </w:rPr>
        <w:t xml:space="preserve"> </w:t>
      </w:r>
      <w:r w:rsidR="00096FB9">
        <w:rPr>
          <w:rFonts w:eastAsiaTheme="minorEastAsia"/>
          <w:lang w:eastAsia="ja-JP"/>
        </w:rPr>
        <w:t xml:space="preserve">a practical guideline on </w:t>
      </w:r>
      <w:r w:rsidR="00F87A6D">
        <w:rPr>
          <w:rFonts w:eastAsiaTheme="minorEastAsia"/>
          <w:lang w:eastAsia="ja-JP"/>
        </w:rPr>
        <w:t>which cases</w:t>
      </w:r>
      <w:r w:rsidR="00CD6A5B">
        <w:rPr>
          <w:rFonts w:eastAsiaTheme="minorEastAsia"/>
          <w:lang w:eastAsia="ja-JP"/>
        </w:rPr>
        <w:t xml:space="preserve"> we need </w:t>
      </w:r>
      <w:r w:rsidR="00F87A6D">
        <w:rPr>
          <w:rFonts w:eastAsiaTheme="minorEastAsia"/>
          <w:lang w:eastAsia="ja-JP"/>
        </w:rPr>
        <w:t>to address and which cases not. How to tackle with the issues should be discussed after the scope is fixed.</w:t>
      </w:r>
    </w:p>
    <w:p w14:paraId="2A0EBF41" w14:textId="50FF5B59" w:rsidR="00E679F0" w:rsidRPr="00096FB9" w:rsidRDefault="00096FB9" w:rsidP="00E5012B">
      <w:pPr>
        <w:pStyle w:val="af9"/>
        <w:rPr>
          <w:rFonts w:eastAsiaTheme="minorEastAsia"/>
          <w:b/>
          <w:bCs/>
          <w:lang w:eastAsia="ja-JP"/>
        </w:rPr>
      </w:pPr>
      <w:r w:rsidRPr="008C0126">
        <w:rPr>
          <w:rFonts w:eastAsiaTheme="minorEastAsia"/>
          <w:b/>
          <w:bCs/>
          <w:lang w:eastAsia="ja-JP"/>
        </w:rPr>
        <w:t>[Observation-</w:t>
      </w:r>
      <w:r>
        <w:rPr>
          <w:rFonts w:eastAsiaTheme="minorEastAsia"/>
          <w:b/>
          <w:bCs/>
          <w:lang w:eastAsia="ja-JP"/>
        </w:rPr>
        <w:t>3</w:t>
      </w:r>
      <w:r w:rsidRPr="008C0126">
        <w:rPr>
          <w:rFonts w:eastAsiaTheme="minorEastAsia"/>
          <w:b/>
          <w:bCs/>
          <w:lang w:eastAsia="ja-JP"/>
        </w:rPr>
        <w:t xml:space="preserve">] </w:t>
      </w:r>
      <w:r w:rsidR="009A1497">
        <w:rPr>
          <w:rFonts w:eastAsiaTheme="minorEastAsia"/>
          <w:b/>
          <w:bCs/>
          <w:lang w:eastAsia="ja-JP"/>
        </w:rPr>
        <w:t>To avoid</w:t>
      </w:r>
      <w:r w:rsidR="00511A0A">
        <w:rPr>
          <w:rFonts w:eastAsiaTheme="minorEastAsia"/>
          <w:b/>
          <w:bCs/>
          <w:lang w:eastAsia="ja-JP"/>
        </w:rPr>
        <w:t xml:space="preserve"> serious workload</w:t>
      </w:r>
      <w:r w:rsidR="009A1497">
        <w:rPr>
          <w:rFonts w:eastAsiaTheme="minorEastAsia"/>
          <w:b/>
          <w:bCs/>
          <w:lang w:eastAsia="ja-JP"/>
        </w:rPr>
        <w:t xml:space="preserve"> for CA/DC</w:t>
      </w:r>
      <w:r w:rsidR="00511A0A">
        <w:rPr>
          <w:rFonts w:eastAsiaTheme="minorEastAsia"/>
          <w:b/>
          <w:bCs/>
          <w:lang w:eastAsia="ja-JP"/>
        </w:rPr>
        <w:t>, a practical guideline is needed.</w:t>
      </w:r>
    </w:p>
    <w:p w14:paraId="37EF6865" w14:textId="24473697" w:rsidR="00011C6D" w:rsidRDefault="00A3320E" w:rsidP="00E5012B">
      <w:pPr>
        <w:pStyle w:val="af9"/>
        <w:rPr>
          <w:rFonts w:eastAsiaTheme="minorEastAsia"/>
          <w:lang w:eastAsia="ja-JP"/>
        </w:rPr>
      </w:pPr>
      <w:r>
        <w:rPr>
          <w:rFonts w:eastAsiaTheme="minorEastAsia"/>
          <w:lang w:eastAsia="ja-JP"/>
        </w:rPr>
        <w:t>Finally</w:t>
      </w:r>
      <w:r w:rsidR="00C80B03">
        <w:rPr>
          <w:rFonts w:eastAsiaTheme="minorEastAsia"/>
          <w:lang w:eastAsia="ja-JP"/>
        </w:rPr>
        <w:t xml:space="preserve">, as </w:t>
      </w:r>
      <w:r w:rsidR="00011C6D">
        <w:rPr>
          <w:rFonts w:eastAsiaTheme="minorEastAsia"/>
          <w:lang w:eastAsia="ja-JP"/>
        </w:rPr>
        <w:t>an operator delegate who could not know the reality of actual implementation</w:t>
      </w:r>
      <w:r w:rsidR="008E640D">
        <w:rPr>
          <w:rFonts w:eastAsiaTheme="minorEastAsia"/>
          <w:lang w:eastAsia="ja-JP"/>
        </w:rPr>
        <w:t>s or margins</w:t>
      </w:r>
      <w:r w:rsidR="00011C6D">
        <w:rPr>
          <w:rFonts w:eastAsiaTheme="minorEastAsia"/>
          <w:lang w:eastAsia="ja-JP"/>
        </w:rPr>
        <w:t xml:space="preserve">, it is quite difficult to </w:t>
      </w:r>
      <w:r w:rsidR="001F273D">
        <w:rPr>
          <w:rFonts w:eastAsiaTheme="minorEastAsia"/>
          <w:lang w:eastAsia="ja-JP"/>
        </w:rPr>
        <w:t>judge</w:t>
      </w:r>
      <w:r w:rsidR="00011C6D">
        <w:rPr>
          <w:rFonts w:eastAsiaTheme="minorEastAsia"/>
          <w:lang w:eastAsia="ja-JP"/>
        </w:rPr>
        <w:t xml:space="preserve"> wh</w:t>
      </w:r>
      <w:r w:rsidR="00EF4777">
        <w:rPr>
          <w:rFonts w:eastAsiaTheme="minorEastAsia"/>
          <w:lang w:eastAsia="ja-JP"/>
        </w:rPr>
        <w:t>at matters or what doesn’t</w:t>
      </w:r>
      <w:r w:rsidR="009C5A20">
        <w:rPr>
          <w:rFonts w:eastAsiaTheme="minorEastAsia"/>
          <w:lang w:eastAsia="ja-JP"/>
        </w:rPr>
        <w:t>. It seems that i</w:t>
      </w:r>
      <w:r w:rsidR="00011C6D">
        <w:rPr>
          <w:rFonts w:eastAsiaTheme="minorEastAsia"/>
          <w:lang w:eastAsia="ja-JP"/>
        </w:rPr>
        <w:t>ssues c</w:t>
      </w:r>
      <w:r w:rsidR="00EF4777">
        <w:rPr>
          <w:rFonts w:eastAsiaTheme="minorEastAsia"/>
          <w:lang w:eastAsia="ja-JP"/>
        </w:rPr>
        <w:t>ould</w:t>
      </w:r>
      <w:r w:rsidR="00011C6D">
        <w:rPr>
          <w:rFonts w:eastAsiaTheme="minorEastAsia"/>
          <w:lang w:eastAsia="ja-JP"/>
        </w:rPr>
        <w:t xml:space="preserve"> </w:t>
      </w:r>
      <w:r w:rsidR="009C5A20">
        <w:rPr>
          <w:rFonts w:eastAsiaTheme="minorEastAsia"/>
          <w:lang w:eastAsia="ja-JP"/>
        </w:rPr>
        <w:t xml:space="preserve">largely </w:t>
      </w:r>
      <w:r w:rsidR="009C5A20">
        <w:rPr>
          <w:rFonts w:eastAsiaTheme="minorEastAsia" w:hint="eastAsia"/>
          <w:lang w:eastAsia="ja-JP"/>
        </w:rPr>
        <w:t>depend</w:t>
      </w:r>
      <w:r w:rsidR="009C5A20">
        <w:rPr>
          <w:rFonts w:eastAsiaTheme="minorEastAsia"/>
          <w:lang w:eastAsia="ja-JP"/>
        </w:rPr>
        <w:t xml:space="preserve"> on individual </w:t>
      </w:r>
      <w:r w:rsidR="00011C6D">
        <w:rPr>
          <w:rFonts w:eastAsiaTheme="minorEastAsia"/>
          <w:lang w:eastAsia="ja-JP"/>
        </w:rPr>
        <w:t>implementation</w:t>
      </w:r>
      <w:r w:rsidR="00C96D2E">
        <w:rPr>
          <w:rFonts w:eastAsiaTheme="minorEastAsia"/>
          <w:lang w:eastAsia="ja-JP"/>
        </w:rPr>
        <w:t xml:space="preserve"> </w:t>
      </w:r>
      <w:r w:rsidR="00F87A6D">
        <w:rPr>
          <w:rFonts w:eastAsiaTheme="minorEastAsia"/>
          <w:lang w:eastAsia="ja-JP"/>
        </w:rPr>
        <w:t>such as PA/Filter/PCB coupling</w:t>
      </w:r>
      <w:r w:rsidR="00EF4777">
        <w:rPr>
          <w:rFonts w:eastAsiaTheme="minorEastAsia"/>
          <w:lang w:eastAsia="ja-JP"/>
        </w:rPr>
        <w:t xml:space="preserve">. </w:t>
      </w:r>
      <w:r w:rsidR="001F273D">
        <w:rPr>
          <w:rFonts w:eastAsiaTheme="minorEastAsia"/>
          <w:lang w:eastAsia="ja-JP"/>
        </w:rPr>
        <w:t>And t</w:t>
      </w:r>
      <w:r w:rsidR="00011C6D">
        <w:rPr>
          <w:rFonts w:eastAsiaTheme="minorEastAsia"/>
          <w:lang w:eastAsia="ja-JP"/>
        </w:rPr>
        <w:t xml:space="preserve">he change of IMD </w:t>
      </w:r>
      <w:r w:rsidR="007D1F3D">
        <w:rPr>
          <w:rFonts w:eastAsiaTheme="minorEastAsia"/>
          <w:lang w:eastAsia="ja-JP"/>
        </w:rPr>
        <w:t>assumptions</w:t>
      </w:r>
      <w:r w:rsidR="00011C6D">
        <w:rPr>
          <w:rFonts w:eastAsiaTheme="minorEastAsia"/>
          <w:lang w:eastAsia="ja-JP"/>
        </w:rPr>
        <w:t xml:space="preserve"> (and filter attenuation </w:t>
      </w:r>
      <w:r w:rsidR="007D1F3D">
        <w:rPr>
          <w:rFonts w:eastAsiaTheme="minorEastAsia"/>
          <w:lang w:eastAsia="ja-JP"/>
        </w:rPr>
        <w:t xml:space="preserve">if linked) might give some impacts to REFSENS/MSD study. </w:t>
      </w:r>
    </w:p>
    <w:p w14:paraId="0B73B733" w14:textId="77DBCB8D" w:rsidR="009C5A20" w:rsidRPr="009C5A20" w:rsidRDefault="009C5A20" w:rsidP="00E5012B">
      <w:pPr>
        <w:pStyle w:val="af9"/>
        <w:rPr>
          <w:rFonts w:eastAsiaTheme="minorEastAsia"/>
          <w:lang w:eastAsia="ja-JP"/>
        </w:rPr>
      </w:pPr>
      <w:r>
        <w:rPr>
          <w:rFonts w:eastAsiaTheme="minorEastAsia" w:hint="eastAsia"/>
          <w:lang w:eastAsia="ja-JP"/>
        </w:rPr>
        <w:t>T</w:t>
      </w:r>
      <w:r>
        <w:rPr>
          <w:rFonts w:eastAsiaTheme="minorEastAsia"/>
          <w:lang w:eastAsia="ja-JP"/>
        </w:rPr>
        <w:t xml:space="preserve">hen, </w:t>
      </w:r>
      <w:r w:rsidR="001F273D">
        <w:rPr>
          <w:rFonts w:eastAsiaTheme="minorEastAsia"/>
          <w:lang w:eastAsia="ja-JP"/>
        </w:rPr>
        <w:t xml:space="preserve">for the handling of </w:t>
      </w:r>
      <w:r w:rsidR="009D7004">
        <w:rPr>
          <w:rFonts w:eastAsiaTheme="minorEastAsia" w:hint="eastAsia"/>
          <w:lang w:eastAsia="ja-JP"/>
        </w:rPr>
        <w:t>exception</w:t>
      </w:r>
      <w:r>
        <w:rPr>
          <w:rFonts w:eastAsiaTheme="minorEastAsia"/>
          <w:lang w:eastAsia="ja-JP"/>
        </w:rPr>
        <w:t xml:space="preserve"> part, </w:t>
      </w:r>
      <w:r w:rsidR="0040378F">
        <w:rPr>
          <w:rFonts w:eastAsiaTheme="minorEastAsia" w:hint="eastAsia"/>
          <w:lang w:eastAsia="ja-JP"/>
        </w:rPr>
        <w:t>w</w:t>
      </w:r>
      <w:r w:rsidR="0040378F">
        <w:rPr>
          <w:rFonts w:eastAsiaTheme="minorEastAsia"/>
          <w:lang w:eastAsia="ja-JP"/>
        </w:rPr>
        <w:t>e’d like to propose:</w:t>
      </w:r>
    </w:p>
    <w:p w14:paraId="7F10F751" w14:textId="3DB5398E" w:rsidR="000620B5" w:rsidRPr="00AA2CCF" w:rsidRDefault="000620B5" w:rsidP="00E5012B">
      <w:pPr>
        <w:pStyle w:val="af9"/>
        <w:rPr>
          <w:rFonts w:eastAsiaTheme="minorEastAsia"/>
          <w:b/>
          <w:bCs/>
          <w:lang w:eastAsia="ja-JP"/>
        </w:rPr>
      </w:pPr>
      <w:bookmarkStart w:id="1" w:name="_Hlk70347263"/>
      <w:r w:rsidRPr="00AA2CCF">
        <w:rPr>
          <w:rFonts w:eastAsiaTheme="minorEastAsia" w:hint="eastAsia"/>
          <w:b/>
          <w:bCs/>
          <w:lang w:eastAsia="ja-JP"/>
        </w:rPr>
        <w:lastRenderedPageBreak/>
        <w:t>[</w:t>
      </w:r>
      <w:r w:rsidRPr="00AA2CCF">
        <w:rPr>
          <w:rFonts w:eastAsiaTheme="minorEastAsia"/>
          <w:b/>
          <w:bCs/>
          <w:lang w:eastAsia="ja-JP"/>
        </w:rPr>
        <w:t>Proposal-</w:t>
      </w:r>
      <w:r w:rsidR="00515C9C">
        <w:rPr>
          <w:rFonts w:eastAsiaTheme="minorEastAsia"/>
          <w:b/>
          <w:bCs/>
          <w:lang w:eastAsia="ja-JP"/>
        </w:rPr>
        <w:t>1</w:t>
      </w:r>
      <w:r w:rsidRPr="00AA2CCF">
        <w:rPr>
          <w:rFonts w:eastAsiaTheme="minorEastAsia"/>
          <w:b/>
          <w:bCs/>
          <w:lang w:eastAsia="ja-JP"/>
        </w:rPr>
        <w:t>] As a baseline, it is proposed to confirm the current assumption that -50dBm/MHz can be met.</w:t>
      </w:r>
    </w:p>
    <w:p w14:paraId="2201643A" w14:textId="06D9C46A" w:rsidR="000620B5" w:rsidRDefault="000620B5" w:rsidP="00E5012B">
      <w:pPr>
        <w:pStyle w:val="af9"/>
        <w:rPr>
          <w:rFonts w:eastAsiaTheme="minorEastAsia"/>
          <w:b/>
          <w:bCs/>
          <w:lang w:eastAsia="ja-JP"/>
        </w:rPr>
      </w:pPr>
      <w:r w:rsidRPr="00AA2CCF">
        <w:rPr>
          <w:rFonts w:eastAsiaTheme="minorEastAsia" w:hint="eastAsia"/>
          <w:b/>
          <w:bCs/>
          <w:lang w:eastAsia="ja-JP"/>
        </w:rPr>
        <w:t>[</w:t>
      </w:r>
      <w:r w:rsidRPr="00AA2CCF">
        <w:rPr>
          <w:rFonts w:eastAsiaTheme="minorEastAsia"/>
          <w:b/>
          <w:bCs/>
          <w:lang w:eastAsia="ja-JP"/>
        </w:rPr>
        <w:t>Proposal-</w:t>
      </w:r>
      <w:r w:rsidR="00515C9C">
        <w:rPr>
          <w:rFonts w:eastAsiaTheme="minorEastAsia"/>
          <w:b/>
          <w:bCs/>
          <w:lang w:eastAsia="ja-JP"/>
        </w:rPr>
        <w:t>2</w:t>
      </w:r>
      <w:r w:rsidRPr="00AA2CCF">
        <w:rPr>
          <w:rFonts w:eastAsiaTheme="minorEastAsia"/>
          <w:b/>
          <w:bCs/>
          <w:lang w:eastAsia="ja-JP"/>
        </w:rPr>
        <w:t xml:space="preserve">] </w:t>
      </w:r>
      <w:r w:rsidR="00F87A6D">
        <w:rPr>
          <w:rFonts w:eastAsiaTheme="minorEastAsia"/>
          <w:b/>
          <w:bCs/>
          <w:lang w:eastAsia="ja-JP"/>
        </w:rPr>
        <w:t xml:space="preserve">For exceptional cases, we </w:t>
      </w:r>
      <w:r w:rsidR="001F273D">
        <w:rPr>
          <w:rFonts w:eastAsiaTheme="minorEastAsia"/>
          <w:b/>
          <w:bCs/>
          <w:lang w:eastAsia="ja-JP"/>
        </w:rPr>
        <w:t xml:space="preserve">should </w:t>
      </w:r>
      <w:r w:rsidR="00F87A6D">
        <w:rPr>
          <w:rFonts w:eastAsiaTheme="minorEastAsia"/>
          <w:b/>
          <w:bCs/>
          <w:lang w:eastAsia="ja-JP"/>
        </w:rPr>
        <w:t xml:space="preserve">firstly agree </w:t>
      </w:r>
      <w:r w:rsidR="009A1497">
        <w:rPr>
          <w:rFonts w:eastAsiaTheme="minorEastAsia"/>
          <w:b/>
          <w:bCs/>
          <w:lang w:eastAsia="ja-JP"/>
        </w:rPr>
        <w:t>a</w:t>
      </w:r>
      <w:r w:rsidR="00F87A6D">
        <w:rPr>
          <w:rFonts w:eastAsiaTheme="minorEastAsia"/>
          <w:b/>
          <w:bCs/>
          <w:lang w:eastAsia="ja-JP"/>
        </w:rPr>
        <w:t xml:space="preserve"> </w:t>
      </w:r>
      <w:r w:rsidR="00096FB9">
        <w:rPr>
          <w:rFonts w:eastAsiaTheme="minorEastAsia"/>
          <w:b/>
          <w:bCs/>
          <w:lang w:eastAsia="ja-JP"/>
        </w:rPr>
        <w:t xml:space="preserve">practical </w:t>
      </w:r>
      <w:r w:rsidR="00F87A6D">
        <w:rPr>
          <w:rFonts w:eastAsiaTheme="minorEastAsia"/>
          <w:b/>
          <w:bCs/>
          <w:lang w:eastAsia="ja-JP"/>
        </w:rPr>
        <w:t>scope, which cases we need to address and which cases not.</w:t>
      </w:r>
    </w:p>
    <w:p w14:paraId="7365A649" w14:textId="550ECD07" w:rsidR="00B21985" w:rsidRPr="00B21985" w:rsidRDefault="00B21985" w:rsidP="00E5012B">
      <w:pPr>
        <w:pStyle w:val="af9"/>
        <w:rPr>
          <w:rFonts w:eastAsiaTheme="minorEastAsia"/>
          <w:lang w:eastAsia="ja-JP"/>
        </w:rPr>
      </w:pPr>
      <w:r w:rsidRPr="00B21985">
        <w:rPr>
          <w:rFonts w:eastAsiaTheme="minorEastAsia"/>
          <w:lang w:eastAsia="ja-JP"/>
        </w:rPr>
        <w:t>Note that, when the cases to be addressed are identified/agreed, it is recommended</w:t>
      </w:r>
      <w:r>
        <w:rPr>
          <w:rFonts w:eastAsiaTheme="minorEastAsia"/>
          <w:lang w:eastAsia="ja-JP"/>
        </w:rPr>
        <w:t xml:space="preserve"> to add a check procedure to 2UL/2DL CA/DC TR templates to avoid further </w:t>
      </w:r>
      <w:r w:rsidR="00BB0D05">
        <w:rPr>
          <w:rFonts w:eastAsiaTheme="minorEastAsia" w:hint="eastAsia"/>
          <w:lang w:eastAsia="ja-JP"/>
        </w:rPr>
        <w:t>contamination</w:t>
      </w:r>
      <w:r>
        <w:rPr>
          <w:rFonts w:eastAsiaTheme="minorEastAsia"/>
          <w:lang w:eastAsia="ja-JP"/>
        </w:rPr>
        <w:t>.</w:t>
      </w:r>
    </w:p>
    <w:p w14:paraId="1F16A413" w14:textId="418FC6F9" w:rsidR="000620B5" w:rsidRPr="00AA2CCF" w:rsidRDefault="00AA2CCF" w:rsidP="00E5012B">
      <w:pPr>
        <w:pStyle w:val="af9"/>
        <w:rPr>
          <w:rFonts w:eastAsiaTheme="minorEastAsia"/>
          <w:b/>
          <w:bCs/>
          <w:lang w:eastAsia="ja-JP"/>
        </w:rPr>
      </w:pPr>
      <w:r w:rsidRPr="00AA2CCF">
        <w:rPr>
          <w:rFonts w:eastAsiaTheme="minorEastAsia" w:hint="eastAsia"/>
          <w:b/>
          <w:bCs/>
          <w:lang w:eastAsia="ja-JP"/>
        </w:rPr>
        <w:t>[</w:t>
      </w:r>
      <w:r w:rsidRPr="00AA2CCF">
        <w:rPr>
          <w:rFonts w:eastAsiaTheme="minorEastAsia"/>
          <w:b/>
          <w:bCs/>
          <w:lang w:eastAsia="ja-JP"/>
        </w:rPr>
        <w:t>Proposal-</w:t>
      </w:r>
      <w:r w:rsidR="00515C9C">
        <w:rPr>
          <w:rFonts w:eastAsiaTheme="minorEastAsia"/>
          <w:b/>
          <w:bCs/>
          <w:lang w:eastAsia="ja-JP"/>
        </w:rPr>
        <w:t>3</w:t>
      </w:r>
      <w:r w:rsidRPr="00AA2CCF">
        <w:rPr>
          <w:rFonts w:eastAsiaTheme="minorEastAsia"/>
          <w:b/>
          <w:bCs/>
          <w:lang w:eastAsia="ja-JP"/>
        </w:rPr>
        <w:t>] If the group w</w:t>
      </w:r>
      <w:r w:rsidR="009C5A20">
        <w:rPr>
          <w:rFonts w:eastAsiaTheme="minorEastAsia"/>
          <w:b/>
          <w:bCs/>
          <w:lang w:eastAsia="ja-JP"/>
        </w:rPr>
        <w:t>ants</w:t>
      </w:r>
      <w:r w:rsidRPr="00AA2CCF">
        <w:rPr>
          <w:rFonts w:eastAsiaTheme="minorEastAsia"/>
          <w:b/>
          <w:bCs/>
          <w:lang w:eastAsia="ja-JP"/>
        </w:rPr>
        <w:t xml:space="preserve"> to continue this initiative, I’d like to ask a UE/chipset vendor delegate to take a lead</w:t>
      </w:r>
      <w:r w:rsidR="009C5A20">
        <w:rPr>
          <w:rFonts w:eastAsiaTheme="minorEastAsia"/>
          <w:b/>
          <w:bCs/>
          <w:lang w:eastAsia="ja-JP"/>
        </w:rPr>
        <w:t xml:space="preserve"> with sufficient insight.</w:t>
      </w:r>
    </w:p>
    <w:bookmarkEnd w:id="1"/>
    <w:p w14:paraId="607E5E66" w14:textId="77777777" w:rsidR="00AA2CCF" w:rsidRPr="00250B03" w:rsidRDefault="00AA2CCF" w:rsidP="00E5012B">
      <w:pPr>
        <w:pStyle w:val="af9"/>
        <w:rPr>
          <w:rFonts w:eastAsiaTheme="minorEastAsia"/>
          <w:lang w:eastAsia="ja-JP"/>
        </w:rPr>
      </w:pPr>
    </w:p>
    <w:p w14:paraId="0D36B66A" w14:textId="4D53D441" w:rsidR="003D463D" w:rsidRDefault="001F273D" w:rsidP="001F273D">
      <w:pPr>
        <w:pStyle w:val="1"/>
      </w:pPr>
      <w:r>
        <w:rPr>
          <w:rFonts w:hint="eastAsia"/>
        </w:rPr>
        <w:t>3</w:t>
      </w:r>
      <w:r>
        <w:t>. Conclusion</w:t>
      </w:r>
    </w:p>
    <w:p w14:paraId="40A3E09E" w14:textId="0AC4B91A" w:rsidR="003D463D" w:rsidRDefault="001F273D" w:rsidP="003D463D">
      <w:pPr>
        <w:pStyle w:val="af9"/>
        <w:rPr>
          <w:rFonts w:eastAsiaTheme="minorEastAsia"/>
          <w:lang w:eastAsia="ja-JP"/>
        </w:rPr>
      </w:pPr>
      <w:r>
        <w:rPr>
          <w:rFonts w:eastAsiaTheme="minorEastAsia" w:hint="eastAsia"/>
          <w:lang w:eastAsia="ja-JP"/>
        </w:rPr>
        <w:t>T</w:t>
      </w:r>
      <w:r>
        <w:rPr>
          <w:rFonts w:eastAsiaTheme="minorEastAsia"/>
          <w:lang w:eastAsia="ja-JP"/>
        </w:rPr>
        <w:t>his paper tries to provide follow-up of the WF in the last meeting. Proposals</w:t>
      </w:r>
      <w:r w:rsidR="00053FF2">
        <w:rPr>
          <w:rFonts w:eastAsiaTheme="minorEastAsia"/>
          <w:lang w:eastAsia="ja-JP"/>
        </w:rPr>
        <w:t xml:space="preserve"> </w:t>
      </w:r>
      <w:r w:rsidR="001A5584">
        <w:rPr>
          <w:rFonts w:eastAsiaTheme="minorEastAsia"/>
          <w:lang w:eastAsia="ja-JP"/>
        </w:rPr>
        <w:t xml:space="preserve">in this contribution, other than separated CRs, </w:t>
      </w:r>
      <w:r w:rsidR="00053FF2">
        <w:rPr>
          <w:rFonts w:eastAsiaTheme="minorEastAsia"/>
          <w:lang w:eastAsia="ja-JP"/>
        </w:rPr>
        <w:t>are</w:t>
      </w:r>
      <w:r w:rsidR="003C7BEA">
        <w:rPr>
          <w:rFonts w:eastAsiaTheme="minorEastAsia"/>
          <w:lang w:eastAsia="ja-JP"/>
        </w:rPr>
        <w:t xml:space="preserve">: </w:t>
      </w:r>
    </w:p>
    <w:p w14:paraId="3E56C62F" w14:textId="77777777" w:rsidR="001F273D" w:rsidRPr="00AA2CCF" w:rsidRDefault="001F273D" w:rsidP="001F273D">
      <w:pPr>
        <w:pStyle w:val="af9"/>
        <w:rPr>
          <w:rFonts w:eastAsiaTheme="minorEastAsia"/>
          <w:b/>
          <w:bCs/>
          <w:lang w:eastAsia="ja-JP"/>
        </w:rPr>
      </w:pPr>
      <w:r w:rsidRPr="00AA2CCF">
        <w:rPr>
          <w:rFonts w:eastAsiaTheme="minorEastAsia" w:hint="eastAsia"/>
          <w:b/>
          <w:bCs/>
          <w:lang w:eastAsia="ja-JP"/>
        </w:rPr>
        <w:t>[</w:t>
      </w:r>
      <w:r w:rsidRPr="00AA2CCF">
        <w:rPr>
          <w:rFonts w:eastAsiaTheme="minorEastAsia"/>
          <w:b/>
          <w:bCs/>
          <w:lang w:eastAsia="ja-JP"/>
        </w:rPr>
        <w:t>Proposal-</w:t>
      </w:r>
      <w:r>
        <w:rPr>
          <w:rFonts w:eastAsiaTheme="minorEastAsia"/>
          <w:b/>
          <w:bCs/>
          <w:lang w:eastAsia="ja-JP"/>
        </w:rPr>
        <w:t>1</w:t>
      </w:r>
      <w:r w:rsidRPr="00AA2CCF">
        <w:rPr>
          <w:rFonts w:eastAsiaTheme="minorEastAsia"/>
          <w:b/>
          <w:bCs/>
          <w:lang w:eastAsia="ja-JP"/>
        </w:rPr>
        <w:t>] As a baseline, it is proposed to confirm the current assumption that -50dBm/MHz can be met.</w:t>
      </w:r>
    </w:p>
    <w:p w14:paraId="21FDD47D" w14:textId="3C97DCDE" w:rsidR="001F273D" w:rsidRDefault="001F273D" w:rsidP="001F273D">
      <w:pPr>
        <w:pStyle w:val="af9"/>
        <w:rPr>
          <w:rFonts w:eastAsiaTheme="minorEastAsia"/>
          <w:b/>
          <w:bCs/>
          <w:lang w:eastAsia="ja-JP"/>
        </w:rPr>
      </w:pPr>
      <w:r w:rsidRPr="00AA2CCF">
        <w:rPr>
          <w:rFonts w:eastAsiaTheme="minorEastAsia" w:hint="eastAsia"/>
          <w:b/>
          <w:bCs/>
          <w:lang w:eastAsia="ja-JP"/>
        </w:rPr>
        <w:t>[</w:t>
      </w:r>
      <w:r w:rsidRPr="00AA2CCF">
        <w:rPr>
          <w:rFonts w:eastAsiaTheme="minorEastAsia"/>
          <w:b/>
          <w:bCs/>
          <w:lang w:eastAsia="ja-JP"/>
        </w:rPr>
        <w:t>Proposal-</w:t>
      </w:r>
      <w:r>
        <w:rPr>
          <w:rFonts w:eastAsiaTheme="minorEastAsia"/>
          <w:b/>
          <w:bCs/>
          <w:lang w:eastAsia="ja-JP"/>
        </w:rPr>
        <w:t>2</w:t>
      </w:r>
      <w:r w:rsidRPr="00AA2CCF">
        <w:rPr>
          <w:rFonts w:eastAsiaTheme="minorEastAsia"/>
          <w:b/>
          <w:bCs/>
          <w:lang w:eastAsia="ja-JP"/>
        </w:rPr>
        <w:t xml:space="preserve">] </w:t>
      </w:r>
      <w:r>
        <w:rPr>
          <w:rFonts w:eastAsiaTheme="minorEastAsia"/>
          <w:b/>
          <w:bCs/>
          <w:lang w:eastAsia="ja-JP"/>
        </w:rPr>
        <w:t xml:space="preserve">For exceptional cases, we should firstly agree </w:t>
      </w:r>
      <w:r w:rsidR="009A1497">
        <w:rPr>
          <w:rFonts w:eastAsiaTheme="minorEastAsia"/>
          <w:b/>
          <w:bCs/>
          <w:lang w:eastAsia="ja-JP"/>
        </w:rPr>
        <w:t>a</w:t>
      </w:r>
      <w:r>
        <w:rPr>
          <w:rFonts w:eastAsiaTheme="minorEastAsia"/>
          <w:b/>
          <w:bCs/>
          <w:lang w:eastAsia="ja-JP"/>
        </w:rPr>
        <w:t xml:space="preserve"> </w:t>
      </w:r>
      <w:r w:rsidR="00096FB9">
        <w:rPr>
          <w:rFonts w:eastAsiaTheme="minorEastAsia"/>
          <w:b/>
          <w:bCs/>
          <w:lang w:eastAsia="ja-JP"/>
        </w:rPr>
        <w:t xml:space="preserve">practical </w:t>
      </w:r>
      <w:r>
        <w:rPr>
          <w:rFonts w:eastAsiaTheme="minorEastAsia"/>
          <w:b/>
          <w:bCs/>
          <w:lang w:eastAsia="ja-JP"/>
        </w:rPr>
        <w:t>scope, which cases we need to address and which cases not.</w:t>
      </w:r>
    </w:p>
    <w:p w14:paraId="3E5EF8A1" w14:textId="51092242" w:rsidR="003D463D" w:rsidRPr="003C7BEA" w:rsidRDefault="001F273D" w:rsidP="003D463D">
      <w:pPr>
        <w:pStyle w:val="af9"/>
        <w:rPr>
          <w:rFonts w:eastAsiaTheme="minorEastAsia"/>
          <w:b/>
          <w:bCs/>
          <w:lang w:eastAsia="ja-JP"/>
        </w:rPr>
      </w:pPr>
      <w:r w:rsidRPr="00AA2CCF">
        <w:rPr>
          <w:rFonts w:eastAsiaTheme="minorEastAsia" w:hint="eastAsia"/>
          <w:b/>
          <w:bCs/>
          <w:lang w:eastAsia="ja-JP"/>
        </w:rPr>
        <w:t>[</w:t>
      </w:r>
      <w:r w:rsidRPr="00AA2CCF">
        <w:rPr>
          <w:rFonts w:eastAsiaTheme="minorEastAsia"/>
          <w:b/>
          <w:bCs/>
          <w:lang w:eastAsia="ja-JP"/>
        </w:rPr>
        <w:t>Proposal-</w:t>
      </w:r>
      <w:r>
        <w:rPr>
          <w:rFonts w:eastAsiaTheme="minorEastAsia"/>
          <w:b/>
          <w:bCs/>
          <w:lang w:eastAsia="ja-JP"/>
        </w:rPr>
        <w:t>3</w:t>
      </w:r>
      <w:r w:rsidRPr="00AA2CCF">
        <w:rPr>
          <w:rFonts w:eastAsiaTheme="minorEastAsia"/>
          <w:b/>
          <w:bCs/>
          <w:lang w:eastAsia="ja-JP"/>
        </w:rPr>
        <w:t>] If the group w</w:t>
      </w:r>
      <w:r>
        <w:rPr>
          <w:rFonts w:eastAsiaTheme="minorEastAsia"/>
          <w:b/>
          <w:bCs/>
          <w:lang w:eastAsia="ja-JP"/>
        </w:rPr>
        <w:t>ants</w:t>
      </w:r>
      <w:r w:rsidRPr="00AA2CCF">
        <w:rPr>
          <w:rFonts w:eastAsiaTheme="minorEastAsia"/>
          <w:b/>
          <w:bCs/>
          <w:lang w:eastAsia="ja-JP"/>
        </w:rPr>
        <w:t xml:space="preserve"> to continue this initiative, I’d like to ask a UE/chipset vendor delegate to take a lead</w:t>
      </w:r>
      <w:r>
        <w:rPr>
          <w:rFonts w:eastAsiaTheme="minorEastAsia"/>
          <w:b/>
          <w:bCs/>
          <w:lang w:eastAsia="ja-JP"/>
        </w:rPr>
        <w:t xml:space="preserve"> with sufficient insight.</w:t>
      </w:r>
    </w:p>
    <w:p w14:paraId="10E2C27C" w14:textId="664BD69A" w:rsidR="003D463D" w:rsidRDefault="003D463D" w:rsidP="003D463D">
      <w:pPr>
        <w:pStyle w:val="af9"/>
        <w:rPr>
          <w:rFonts w:eastAsiaTheme="minorEastAsia"/>
          <w:lang w:eastAsia="ja-JP"/>
        </w:rPr>
      </w:pPr>
    </w:p>
    <w:p w14:paraId="195C3D20" w14:textId="77777777" w:rsidR="007920E4" w:rsidRDefault="007920E4" w:rsidP="003C7BEA">
      <w:pPr>
        <w:pStyle w:val="1"/>
        <w:ind w:left="0" w:firstLine="0"/>
      </w:pPr>
      <w:r>
        <w:rPr>
          <w:rFonts w:hint="eastAsia"/>
        </w:rPr>
        <w:t>Reference</w:t>
      </w:r>
    </w:p>
    <w:p w14:paraId="1D2F8872" w14:textId="167794BB" w:rsidR="00F7154A" w:rsidRPr="00F7154A" w:rsidRDefault="009913FE" w:rsidP="00F7154A">
      <w:pPr>
        <w:pStyle w:val="References"/>
        <w:rPr>
          <w:rFonts w:eastAsiaTheme="minorEastAsia"/>
          <w:lang w:eastAsia="ja-JP"/>
        </w:rPr>
      </w:pPr>
      <w:r>
        <w:rPr>
          <w:rFonts w:eastAsiaTheme="minorEastAsia" w:hint="eastAsia"/>
          <w:lang w:eastAsia="ja-JP"/>
        </w:rPr>
        <w:t>R4-2103120</w:t>
      </w:r>
      <w:r>
        <w:rPr>
          <w:rFonts w:eastAsiaTheme="minorEastAsia"/>
          <w:lang w:eastAsia="ja-JP"/>
        </w:rPr>
        <w:tab/>
      </w:r>
      <w:r>
        <w:rPr>
          <w:rFonts w:eastAsiaTheme="minorEastAsia"/>
          <w:lang w:eastAsia="ja-JP"/>
        </w:rPr>
        <w:tab/>
      </w:r>
      <w:r w:rsidRPr="009913FE">
        <w:rPr>
          <w:rFonts w:eastAsiaTheme="minorEastAsia"/>
          <w:lang w:val="en-GB" w:eastAsia="ja-JP"/>
        </w:rPr>
        <w:t>WF on additional emission requirements for CA/DC</w:t>
      </w:r>
      <w:r>
        <w:rPr>
          <w:rFonts w:eastAsiaTheme="minorEastAsia"/>
          <w:lang w:val="en-GB" w:eastAsia="ja-JP"/>
        </w:rPr>
        <w:t>, SoftBank (R4#98</w:t>
      </w:r>
      <w:r w:rsidR="00CC6C38">
        <w:rPr>
          <w:rFonts w:eastAsiaTheme="minorEastAsia"/>
          <w:lang w:val="en-GB" w:eastAsia="ja-JP"/>
        </w:rPr>
        <w:t>b-</w:t>
      </w:r>
      <w:r>
        <w:rPr>
          <w:rFonts w:eastAsiaTheme="minorEastAsia"/>
          <w:lang w:val="en-GB" w:eastAsia="ja-JP"/>
        </w:rPr>
        <w:t>e)</w:t>
      </w:r>
    </w:p>
    <w:p w14:paraId="7E463E2E" w14:textId="04918CED" w:rsidR="00185665" w:rsidRPr="00B4619A" w:rsidRDefault="007920E4" w:rsidP="009913FE">
      <w:pPr>
        <w:pStyle w:val="References"/>
      </w:pPr>
      <w:r>
        <w:rPr>
          <w:rFonts w:hint="eastAsia"/>
          <w:kern w:val="2"/>
          <w:lang w:eastAsia="zh-CN"/>
        </w:rPr>
        <w:t>R</w:t>
      </w:r>
      <w:r>
        <w:rPr>
          <w:kern w:val="2"/>
          <w:lang w:eastAsia="zh-CN"/>
        </w:rPr>
        <w:t>4-</w:t>
      </w:r>
      <w:r w:rsidR="006338EE">
        <w:rPr>
          <w:kern w:val="2"/>
          <w:lang w:eastAsia="zh-CN"/>
        </w:rPr>
        <w:t>2</w:t>
      </w:r>
      <w:r w:rsidR="00053FF2">
        <w:rPr>
          <w:kern w:val="2"/>
          <w:lang w:eastAsia="zh-CN"/>
        </w:rPr>
        <w:t>1</w:t>
      </w:r>
      <w:r w:rsidR="006169E8">
        <w:rPr>
          <w:kern w:val="2"/>
          <w:lang w:eastAsia="zh-CN"/>
        </w:rPr>
        <w:t>09140, 9143, 9145/101-1, 9146, 9148, 9149/101-3, 9150-9152/36.101</w:t>
      </w:r>
      <w:r w:rsidR="006169E8">
        <w:rPr>
          <w:kern w:val="2"/>
          <w:lang w:eastAsia="zh-CN"/>
        </w:rPr>
        <w:br/>
      </w:r>
      <w:r>
        <w:rPr>
          <w:kern w:val="2"/>
          <w:lang w:eastAsia="zh-CN"/>
        </w:rPr>
        <w:tab/>
      </w:r>
      <w:r>
        <w:rPr>
          <w:kern w:val="2"/>
          <w:lang w:eastAsia="zh-CN"/>
        </w:rPr>
        <w:tab/>
      </w:r>
      <w:r w:rsidR="006169E8">
        <w:rPr>
          <w:kern w:val="2"/>
          <w:lang w:eastAsia="zh-CN"/>
        </w:rPr>
        <w:tab/>
      </w:r>
      <w:r w:rsidR="006169E8">
        <w:rPr>
          <w:kern w:val="2"/>
          <w:lang w:eastAsia="zh-CN"/>
        </w:rPr>
        <w:tab/>
      </w:r>
      <w:r w:rsidR="006169E8">
        <w:rPr>
          <w:kern w:val="2"/>
          <w:lang w:eastAsia="zh-CN"/>
        </w:rPr>
        <w:tab/>
      </w:r>
      <w:r w:rsidR="00256EE8">
        <w:rPr>
          <w:kern w:val="2"/>
          <w:lang w:eastAsia="zh-CN"/>
        </w:rPr>
        <w:t>C</w:t>
      </w:r>
      <w:r w:rsidR="00B4619A">
        <w:rPr>
          <w:kern w:val="2"/>
          <w:lang w:eastAsia="zh-CN"/>
        </w:rPr>
        <w:t>R for applicability of additional requirements in 2 Band CA/DC,</w:t>
      </w:r>
      <w:r w:rsidR="006169E8">
        <w:rPr>
          <w:kern w:val="2"/>
          <w:lang w:eastAsia="zh-CN"/>
        </w:rPr>
        <w:t xml:space="preserve"> SoftBank (</w:t>
      </w:r>
      <w:r w:rsidR="00B4619A">
        <w:rPr>
          <w:kern w:val="2"/>
          <w:lang w:eastAsia="zh-CN"/>
        </w:rPr>
        <w:t>R4#99</w:t>
      </w:r>
      <w:r w:rsidR="00CC6C38">
        <w:rPr>
          <w:kern w:val="2"/>
          <w:lang w:eastAsia="zh-CN"/>
        </w:rPr>
        <w:t>-</w:t>
      </w:r>
      <w:r w:rsidR="0040378F">
        <w:rPr>
          <w:rFonts w:eastAsiaTheme="minorEastAsia" w:hint="eastAsia"/>
          <w:kern w:val="2"/>
          <w:lang w:eastAsia="ja-JP"/>
        </w:rPr>
        <w:t>e)</w:t>
      </w:r>
    </w:p>
    <w:p w14:paraId="4C78F6DE" w14:textId="0C8AA232" w:rsidR="00B4619A" w:rsidRPr="009913FE" w:rsidRDefault="00B4619A" w:rsidP="009913FE">
      <w:pPr>
        <w:pStyle w:val="References"/>
      </w:pPr>
      <w:r>
        <w:rPr>
          <w:rFonts w:eastAsiaTheme="minorEastAsia" w:hint="eastAsia"/>
          <w:kern w:val="2"/>
          <w:lang w:eastAsia="ja-JP"/>
        </w:rPr>
        <w:t>R</w:t>
      </w:r>
      <w:r>
        <w:rPr>
          <w:rFonts w:eastAsiaTheme="minorEastAsia"/>
          <w:kern w:val="2"/>
          <w:lang w:eastAsia="ja-JP"/>
        </w:rPr>
        <w:t>4-1</w:t>
      </w:r>
      <w:r w:rsidR="006251E3">
        <w:rPr>
          <w:rFonts w:eastAsiaTheme="minorEastAsia"/>
          <w:kern w:val="2"/>
          <w:lang w:eastAsia="ja-JP"/>
        </w:rPr>
        <w:t>33728</w:t>
      </w:r>
      <w:r>
        <w:rPr>
          <w:rFonts w:eastAsiaTheme="minorEastAsia"/>
          <w:kern w:val="2"/>
          <w:lang w:eastAsia="ja-JP"/>
        </w:rPr>
        <w:tab/>
      </w:r>
      <w:r>
        <w:rPr>
          <w:rFonts w:eastAsiaTheme="minorEastAsia"/>
          <w:kern w:val="2"/>
          <w:lang w:eastAsia="ja-JP"/>
        </w:rPr>
        <w:tab/>
      </w:r>
      <w:r w:rsidR="006251E3">
        <w:rPr>
          <w:rFonts w:eastAsiaTheme="minorEastAsia"/>
          <w:kern w:val="2"/>
          <w:lang w:eastAsia="ja-JP"/>
        </w:rPr>
        <w:t>Interband CA 2UL IMD measurement with leakage to PA output</w:t>
      </w:r>
      <w:r>
        <w:rPr>
          <w:rFonts w:eastAsiaTheme="minorEastAsia"/>
          <w:kern w:val="2"/>
          <w:lang w:eastAsia="ja-JP"/>
        </w:rPr>
        <w:t>, Nokia</w:t>
      </w:r>
      <w:r w:rsidR="0040378F">
        <w:rPr>
          <w:rFonts w:eastAsiaTheme="minorEastAsia"/>
          <w:kern w:val="2"/>
          <w:lang w:eastAsia="ja-JP"/>
        </w:rPr>
        <w:t xml:space="preserve"> </w:t>
      </w:r>
      <w:r w:rsidR="006251E3">
        <w:rPr>
          <w:rFonts w:eastAsiaTheme="minorEastAsia"/>
          <w:kern w:val="2"/>
          <w:lang w:eastAsia="ja-JP"/>
        </w:rPr>
        <w:t>(R4#68)</w:t>
      </w:r>
    </w:p>
    <w:p w14:paraId="557377E2" w14:textId="7353925E" w:rsidR="009913FE" w:rsidRPr="009913FE" w:rsidRDefault="009913FE" w:rsidP="009913FE">
      <w:pPr>
        <w:pStyle w:val="References"/>
      </w:pPr>
      <w:r>
        <w:rPr>
          <w:rFonts w:eastAsiaTheme="minorEastAsia" w:hint="eastAsia"/>
          <w:kern w:val="2"/>
          <w:lang w:eastAsia="ja-JP"/>
        </w:rPr>
        <w:t>R</w:t>
      </w:r>
      <w:r>
        <w:rPr>
          <w:rFonts w:eastAsiaTheme="minorEastAsia"/>
          <w:kern w:val="2"/>
          <w:lang w:eastAsia="ja-JP"/>
        </w:rPr>
        <w:t>4-166143</w:t>
      </w:r>
      <w:r>
        <w:rPr>
          <w:rFonts w:eastAsiaTheme="minorEastAsia"/>
          <w:kern w:val="2"/>
          <w:lang w:eastAsia="ja-JP"/>
        </w:rPr>
        <w:tab/>
      </w:r>
      <w:r>
        <w:rPr>
          <w:rFonts w:eastAsiaTheme="minorEastAsia"/>
          <w:kern w:val="2"/>
          <w:lang w:eastAsia="ja-JP"/>
        </w:rPr>
        <w:tab/>
      </w:r>
      <w:r w:rsidRPr="009913FE">
        <w:rPr>
          <w:rFonts w:eastAsiaTheme="minorEastAsia"/>
          <w:kern w:val="2"/>
          <w:lang w:eastAsia="ja-JP"/>
        </w:rPr>
        <w:t>MSD for 8+41 2UL CA</w:t>
      </w:r>
      <w:r>
        <w:rPr>
          <w:rFonts w:eastAsiaTheme="minorEastAsia"/>
          <w:kern w:val="2"/>
          <w:lang w:eastAsia="ja-JP"/>
        </w:rPr>
        <w:t>, Huawei, HiSilicon (R4#80)</w:t>
      </w:r>
    </w:p>
    <w:p w14:paraId="682305AD" w14:textId="096CD5CA" w:rsidR="009913FE" w:rsidRPr="009913FE" w:rsidRDefault="009913FE" w:rsidP="009913FE">
      <w:pPr>
        <w:pStyle w:val="References"/>
      </w:pPr>
      <w:r>
        <w:rPr>
          <w:rFonts w:eastAsiaTheme="minorEastAsia" w:hint="eastAsia"/>
          <w:kern w:val="2"/>
          <w:lang w:eastAsia="ja-JP"/>
        </w:rPr>
        <w:t>R</w:t>
      </w:r>
      <w:r>
        <w:rPr>
          <w:rFonts w:eastAsiaTheme="minorEastAsia"/>
          <w:kern w:val="2"/>
          <w:lang w:eastAsia="ja-JP"/>
        </w:rPr>
        <w:t>4-1610178</w:t>
      </w:r>
      <w:r>
        <w:rPr>
          <w:rFonts w:eastAsiaTheme="minorEastAsia"/>
          <w:kern w:val="2"/>
          <w:lang w:eastAsia="ja-JP"/>
        </w:rPr>
        <w:tab/>
      </w:r>
      <w:r>
        <w:rPr>
          <w:rFonts w:eastAsiaTheme="minorEastAsia"/>
          <w:kern w:val="2"/>
          <w:lang w:eastAsia="ja-JP"/>
        </w:rPr>
        <w:tab/>
      </w:r>
      <w:r w:rsidRPr="009913FE">
        <w:rPr>
          <w:rFonts w:eastAsiaTheme="minorEastAsia"/>
          <w:kern w:val="2"/>
          <w:lang w:eastAsia="ja-JP"/>
        </w:rPr>
        <w:t>MSD analysis for CA_B5A_B66A with UL on CA_B5A_B66A</w:t>
      </w:r>
      <w:r>
        <w:rPr>
          <w:rFonts w:eastAsiaTheme="minorEastAsia"/>
          <w:kern w:val="2"/>
          <w:lang w:eastAsia="ja-JP"/>
        </w:rPr>
        <w:t>, Qualcomm (R4#81)</w:t>
      </w:r>
    </w:p>
    <w:p w14:paraId="2F5252E4" w14:textId="4C3A14E8" w:rsidR="009913FE" w:rsidRDefault="009913FE" w:rsidP="009913FE">
      <w:pPr>
        <w:pStyle w:val="References"/>
      </w:pPr>
      <w:r>
        <w:rPr>
          <w:rFonts w:eastAsiaTheme="minorEastAsia" w:hint="eastAsia"/>
          <w:kern w:val="2"/>
          <w:lang w:eastAsia="ja-JP"/>
        </w:rPr>
        <w:t>R</w:t>
      </w:r>
      <w:r>
        <w:rPr>
          <w:rFonts w:eastAsiaTheme="minorEastAsia"/>
          <w:kern w:val="2"/>
          <w:lang w:eastAsia="ja-JP"/>
        </w:rPr>
        <w:t>4-1701778</w:t>
      </w:r>
      <w:r>
        <w:rPr>
          <w:rFonts w:eastAsiaTheme="minorEastAsia"/>
          <w:kern w:val="2"/>
          <w:lang w:eastAsia="ja-JP"/>
        </w:rPr>
        <w:tab/>
      </w:r>
      <w:r>
        <w:rPr>
          <w:rFonts w:eastAsiaTheme="minorEastAsia"/>
          <w:kern w:val="2"/>
          <w:lang w:eastAsia="ja-JP"/>
        </w:rPr>
        <w:tab/>
      </w:r>
      <w:r w:rsidRPr="009913FE">
        <w:rPr>
          <w:rFonts w:eastAsiaTheme="minorEastAsia"/>
          <w:kern w:val="2"/>
          <w:lang w:eastAsia="ja-JP"/>
        </w:rPr>
        <w:t>MSD for 2UL CA_2A-66A</w:t>
      </w:r>
      <w:r>
        <w:rPr>
          <w:rFonts w:eastAsiaTheme="minorEastAsia"/>
          <w:kern w:val="2"/>
          <w:lang w:eastAsia="ja-JP"/>
        </w:rPr>
        <w:t>, MediaTek (R4#82)</w:t>
      </w:r>
    </w:p>
    <w:sectPr w:rsidR="009913FE"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77661" w14:textId="77777777" w:rsidR="00157FE3" w:rsidRDefault="00157FE3">
      <w:pPr>
        <w:spacing w:after="0"/>
      </w:pPr>
      <w:r>
        <w:separator/>
      </w:r>
    </w:p>
  </w:endnote>
  <w:endnote w:type="continuationSeparator" w:id="0">
    <w:p w14:paraId="7155ED9B" w14:textId="77777777" w:rsidR="00157FE3" w:rsidRDefault="00157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22084" w14:textId="77777777" w:rsidR="00157FE3" w:rsidRDefault="00157FE3">
      <w:pPr>
        <w:spacing w:after="0"/>
      </w:pPr>
      <w:r>
        <w:separator/>
      </w:r>
    </w:p>
  </w:footnote>
  <w:footnote w:type="continuationSeparator" w:id="0">
    <w:p w14:paraId="5509931B" w14:textId="77777777" w:rsidR="00157FE3" w:rsidRDefault="00157F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BC2940"/>
    <w:multiLevelType w:val="hybridMultilevel"/>
    <w:tmpl w:val="A9221192"/>
    <w:lvl w:ilvl="0" w:tplc="6CD22624">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29C949DD"/>
    <w:multiLevelType w:val="hybridMultilevel"/>
    <w:tmpl w:val="3FBCA00A"/>
    <w:lvl w:ilvl="0" w:tplc="1D8AB29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8"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ED7E24"/>
    <w:multiLevelType w:val="hybridMultilevel"/>
    <w:tmpl w:val="ED382F4E"/>
    <w:lvl w:ilvl="0" w:tplc="4612A03E">
      <w:start w:val="1"/>
      <w:numFmt w:val="bullet"/>
      <w:lvlText w:val="•"/>
      <w:lvlJc w:val="left"/>
      <w:pPr>
        <w:tabs>
          <w:tab w:val="num" w:pos="720"/>
        </w:tabs>
        <w:ind w:left="720" w:hanging="360"/>
      </w:pPr>
      <w:rPr>
        <w:rFonts w:ascii="Arial" w:hAnsi="Arial" w:hint="default"/>
      </w:rPr>
    </w:lvl>
    <w:lvl w:ilvl="1" w:tplc="FA4E0E40">
      <w:numFmt w:val="bullet"/>
      <w:lvlText w:val="•"/>
      <w:lvlJc w:val="left"/>
      <w:pPr>
        <w:tabs>
          <w:tab w:val="num" w:pos="1440"/>
        </w:tabs>
        <w:ind w:left="1440" w:hanging="360"/>
      </w:pPr>
      <w:rPr>
        <w:rFonts w:ascii="Arial" w:hAnsi="Arial" w:hint="default"/>
      </w:rPr>
    </w:lvl>
    <w:lvl w:ilvl="2" w:tplc="F528BC3E" w:tentative="1">
      <w:start w:val="1"/>
      <w:numFmt w:val="bullet"/>
      <w:lvlText w:val="•"/>
      <w:lvlJc w:val="left"/>
      <w:pPr>
        <w:tabs>
          <w:tab w:val="num" w:pos="2160"/>
        </w:tabs>
        <w:ind w:left="2160" w:hanging="360"/>
      </w:pPr>
      <w:rPr>
        <w:rFonts w:ascii="Arial" w:hAnsi="Arial" w:hint="default"/>
      </w:rPr>
    </w:lvl>
    <w:lvl w:ilvl="3" w:tplc="1C8453A0" w:tentative="1">
      <w:start w:val="1"/>
      <w:numFmt w:val="bullet"/>
      <w:lvlText w:val="•"/>
      <w:lvlJc w:val="left"/>
      <w:pPr>
        <w:tabs>
          <w:tab w:val="num" w:pos="2880"/>
        </w:tabs>
        <w:ind w:left="2880" w:hanging="360"/>
      </w:pPr>
      <w:rPr>
        <w:rFonts w:ascii="Arial" w:hAnsi="Arial" w:hint="default"/>
      </w:rPr>
    </w:lvl>
    <w:lvl w:ilvl="4" w:tplc="AF6AE3D4" w:tentative="1">
      <w:start w:val="1"/>
      <w:numFmt w:val="bullet"/>
      <w:lvlText w:val="•"/>
      <w:lvlJc w:val="left"/>
      <w:pPr>
        <w:tabs>
          <w:tab w:val="num" w:pos="3600"/>
        </w:tabs>
        <w:ind w:left="3600" w:hanging="360"/>
      </w:pPr>
      <w:rPr>
        <w:rFonts w:ascii="Arial" w:hAnsi="Arial" w:hint="default"/>
      </w:rPr>
    </w:lvl>
    <w:lvl w:ilvl="5" w:tplc="EA0446CC" w:tentative="1">
      <w:start w:val="1"/>
      <w:numFmt w:val="bullet"/>
      <w:lvlText w:val="•"/>
      <w:lvlJc w:val="left"/>
      <w:pPr>
        <w:tabs>
          <w:tab w:val="num" w:pos="4320"/>
        </w:tabs>
        <w:ind w:left="4320" w:hanging="360"/>
      </w:pPr>
      <w:rPr>
        <w:rFonts w:ascii="Arial" w:hAnsi="Arial" w:hint="default"/>
      </w:rPr>
    </w:lvl>
    <w:lvl w:ilvl="6" w:tplc="8C8EB29A" w:tentative="1">
      <w:start w:val="1"/>
      <w:numFmt w:val="bullet"/>
      <w:lvlText w:val="•"/>
      <w:lvlJc w:val="left"/>
      <w:pPr>
        <w:tabs>
          <w:tab w:val="num" w:pos="5040"/>
        </w:tabs>
        <w:ind w:left="5040" w:hanging="360"/>
      </w:pPr>
      <w:rPr>
        <w:rFonts w:ascii="Arial" w:hAnsi="Arial" w:hint="default"/>
      </w:rPr>
    </w:lvl>
    <w:lvl w:ilvl="7" w:tplc="3A0A1CF0" w:tentative="1">
      <w:start w:val="1"/>
      <w:numFmt w:val="bullet"/>
      <w:lvlText w:val="•"/>
      <w:lvlJc w:val="left"/>
      <w:pPr>
        <w:tabs>
          <w:tab w:val="num" w:pos="5760"/>
        </w:tabs>
        <w:ind w:left="5760" w:hanging="360"/>
      </w:pPr>
      <w:rPr>
        <w:rFonts w:ascii="Arial" w:hAnsi="Arial" w:hint="default"/>
      </w:rPr>
    </w:lvl>
    <w:lvl w:ilvl="8" w:tplc="6CC8AB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903EE"/>
    <w:multiLevelType w:val="hybridMultilevel"/>
    <w:tmpl w:val="C1067DB8"/>
    <w:lvl w:ilvl="0" w:tplc="7B3C11A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480C89"/>
    <w:multiLevelType w:val="multilevel"/>
    <w:tmpl w:val="153C1DA6"/>
    <w:lvl w:ilvl="0">
      <w:start w:val="2"/>
      <w:numFmt w:val="decimal"/>
      <w:lvlText w:val="%1"/>
      <w:lvlJc w:val="left"/>
      <w:pPr>
        <w:ind w:left="450" w:hanging="450"/>
      </w:pPr>
      <w:rPr>
        <w:rFonts w:ascii="Times New Roman" w:eastAsiaTheme="minorEastAsia" w:hAnsi="Times New Roman" w:hint="default"/>
        <w:sz w:val="20"/>
      </w:rPr>
    </w:lvl>
    <w:lvl w:ilvl="1">
      <w:start w:val="2"/>
      <w:numFmt w:val="decimal"/>
      <w:lvlText w:val="%1.%2"/>
      <w:lvlJc w:val="left"/>
      <w:pPr>
        <w:ind w:left="450" w:hanging="450"/>
      </w:pPr>
      <w:rPr>
        <w:rFonts w:ascii="Times New Roman" w:eastAsiaTheme="minorEastAsia" w:hAnsi="Times New Roman" w:hint="default"/>
        <w:sz w:val="20"/>
      </w:rPr>
    </w:lvl>
    <w:lvl w:ilvl="2">
      <w:start w:val="1"/>
      <w:numFmt w:val="decimal"/>
      <w:lvlText w:val="%1.%2.%3"/>
      <w:lvlJc w:val="left"/>
      <w:pPr>
        <w:ind w:left="720" w:hanging="720"/>
      </w:pPr>
      <w:rPr>
        <w:rFonts w:ascii="Times New Roman" w:eastAsiaTheme="minorEastAsia" w:hAnsi="Times New Roman" w:hint="default"/>
        <w:sz w:val="20"/>
      </w:rPr>
    </w:lvl>
    <w:lvl w:ilvl="3">
      <w:start w:val="1"/>
      <w:numFmt w:val="decimal"/>
      <w:lvlText w:val="%1.%2.%3.%4"/>
      <w:lvlJc w:val="left"/>
      <w:pPr>
        <w:ind w:left="720" w:hanging="720"/>
      </w:pPr>
      <w:rPr>
        <w:rFonts w:ascii="Times New Roman" w:eastAsiaTheme="minorEastAsia" w:hAnsi="Times New Roman" w:hint="default"/>
        <w:sz w:val="20"/>
      </w:rPr>
    </w:lvl>
    <w:lvl w:ilvl="4">
      <w:start w:val="1"/>
      <w:numFmt w:val="decimal"/>
      <w:lvlText w:val="%1.%2.%3.%4.%5"/>
      <w:lvlJc w:val="left"/>
      <w:pPr>
        <w:ind w:left="720" w:hanging="720"/>
      </w:pPr>
      <w:rPr>
        <w:rFonts w:ascii="Times New Roman" w:eastAsiaTheme="minorEastAsia" w:hAnsi="Times New Roman" w:hint="default"/>
        <w:sz w:val="20"/>
      </w:rPr>
    </w:lvl>
    <w:lvl w:ilvl="5">
      <w:start w:val="1"/>
      <w:numFmt w:val="decimal"/>
      <w:lvlText w:val="%1.%2.%3.%4.%5.%6"/>
      <w:lvlJc w:val="left"/>
      <w:pPr>
        <w:ind w:left="1080" w:hanging="1080"/>
      </w:pPr>
      <w:rPr>
        <w:rFonts w:ascii="Times New Roman" w:eastAsiaTheme="minorEastAsia" w:hAnsi="Times New Roman" w:hint="default"/>
        <w:sz w:val="20"/>
      </w:rPr>
    </w:lvl>
    <w:lvl w:ilvl="6">
      <w:start w:val="1"/>
      <w:numFmt w:val="decimal"/>
      <w:lvlText w:val="%1.%2.%3.%4.%5.%6.%7"/>
      <w:lvlJc w:val="left"/>
      <w:pPr>
        <w:ind w:left="1080" w:hanging="1080"/>
      </w:pPr>
      <w:rPr>
        <w:rFonts w:ascii="Times New Roman" w:eastAsiaTheme="minorEastAsia" w:hAnsi="Times New Roman" w:hint="default"/>
        <w:sz w:val="20"/>
      </w:rPr>
    </w:lvl>
    <w:lvl w:ilvl="7">
      <w:start w:val="1"/>
      <w:numFmt w:val="decimal"/>
      <w:lvlText w:val="%1.%2.%3.%4.%5.%6.%7.%8"/>
      <w:lvlJc w:val="left"/>
      <w:pPr>
        <w:ind w:left="1440" w:hanging="1440"/>
      </w:pPr>
      <w:rPr>
        <w:rFonts w:ascii="Times New Roman" w:eastAsiaTheme="minorEastAsia" w:hAnsi="Times New Roman" w:hint="default"/>
        <w:sz w:val="20"/>
      </w:rPr>
    </w:lvl>
    <w:lvl w:ilvl="8">
      <w:start w:val="1"/>
      <w:numFmt w:val="decimal"/>
      <w:lvlText w:val="%1.%2.%3.%4.%5.%6.%7.%8.%9"/>
      <w:lvlJc w:val="left"/>
      <w:pPr>
        <w:ind w:left="1440" w:hanging="1440"/>
      </w:pPr>
      <w:rPr>
        <w:rFonts w:ascii="Times New Roman" w:eastAsiaTheme="minorEastAsia" w:hAnsi="Times New Roman" w:hint="default"/>
        <w:sz w:val="20"/>
      </w:rPr>
    </w:lvl>
  </w:abstractNum>
  <w:abstractNum w:abstractNumId="33"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9"/>
  </w:num>
  <w:num w:numId="3">
    <w:abstractNumId w:val="31"/>
  </w:num>
  <w:num w:numId="4">
    <w:abstractNumId w:val="24"/>
  </w:num>
  <w:num w:numId="5">
    <w:abstractNumId w:val="3"/>
  </w:num>
  <w:num w:numId="6">
    <w:abstractNumId w:val="28"/>
  </w:num>
  <w:num w:numId="7">
    <w:abstractNumId w:val="11"/>
  </w:num>
  <w:num w:numId="8">
    <w:abstractNumId w:val="7"/>
  </w:num>
  <w:num w:numId="9">
    <w:abstractNumId w:val="15"/>
  </w:num>
  <w:num w:numId="10">
    <w:abstractNumId w:val="16"/>
  </w:num>
  <w:num w:numId="11">
    <w:abstractNumId w:val="2"/>
  </w:num>
  <w:num w:numId="12">
    <w:abstractNumId w:val="26"/>
  </w:num>
  <w:num w:numId="13">
    <w:abstractNumId w:val="22"/>
  </w:num>
  <w:num w:numId="14">
    <w:abstractNumId w:val="8"/>
  </w:num>
  <w:num w:numId="15">
    <w:abstractNumId w:val="27"/>
  </w:num>
  <w:num w:numId="16">
    <w:abstractNumId w:val="29"/>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4"/>
  </w:num>
  <w:num w:numId="19">
    <w:abstractNumId w:val="10"/>
  </w:num>
  <w:num w:numId="20">
    <w:abstractNumId w:val="34"/>
  </w:num>
  <w:num w:numId="21">
    <w:abstractNumId w:val="18"/>
  </w:num>
  <w:num w:numId="22">
    <w:abstractNumId w:val="13"/>
  </w:num>
  <w:num w:numId="23">
    <w:abstractNumId w:val="35"/>
  </w:num>
  <w:num w:numId="24">
    <w:abstractNumId w:val="6"/>
  </w:num>
  <w:num w:numId="25">
    <w:abstractNumId w:val="23"/>
  </w:num>
  <w:num w:numId="26">
    <w:abstractNumId w:val="1"/>
  </w:num>
  <w:num w:numId="27">
    <w:abstractNumId w:val="19"/>
  </w:num>
  <w:num w:numId="28">
    <w:abstractNumId w:val="25"/>
  </w:num>
  <w:num w:numId="29">
    <w:abstractNumId w:val="14"/>
  </w:num>
  <w:num w:numId="30">
    <w:abstractNumId w:val="12"/>
  </w:num>
  <w:num w:numId="31">
    <w:abstractNumId w:val="33"/>
  </w:num>
  <w:num w:numId="32">
    <w:abstractNumId w:val="17"/>
  </w:num>
  <w:num w:numId="33">
    <w:abstractNumId w:val="5"/>
  </w:num>
  <w:num w:numId="34">
    <w:abstractNumId w:val="30"/>
  </w:num>
  <w:num w:numId="35">
    <w:abstractNumId w:val="21"/>
  </w:num>
  <w:num w:numId="36">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1"/>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1FEB"/>
    <w:rsid w:val="0000225E"/>
    <w:rsid w:val="000055AE"/>
    <w:rsid w:val="000056A4"/>
    <w:rsid w:val="00006C31"/>
    <w:rsid w:val="00011C6D"/>
    <w:rsid w:val="00014E9F"/>
    <w:rsid w:val="0001566B"/>
    <w:rsid w:val="000206D0"/>
    <w:rsid w:val="00020C78"/>
    <w:rsid w:val="00024DA4"/>
    <w:rsid w:val="00026A29"/>
    <w:rsid w:val="00030BCF"/>
    <w:rsid w:val="0003147E"/>
    <w:rsid w:val="0003182E"/>
    <w:rsid w:val="00035F3E"/>
    <w:rsid w:val="00036939"/>
    <w:rsid w:val="00036E16"/>
    <w:rsid w:val="0004194C"/>
    <w:rsid w:val="00044BBA"/>
    <w:rsid w:val="00045A9C"/>
    <w:rsid w:val="00045C88"/>
    <w:rsid w:val="000463A0"/>
    <w:rsid w:val="00053FF2"/>
    <w:rsid w:val="00054928"/>
    <w:rsid w:val="000549D0"/>
    <w:rsid w:val="0005544A"/>
    <w:rsid w:val="000620B5"/>
    <w:rsid w:val="00062892"/>
    <w:rsid w:val="00063501"/>
    <w:rsid w:val="00064920"/>
    <w:rsid w:val="00065108"/>
    <w:rsid w:val="00070659"/>
    <w:rsid w:val="0007124D"/>
    <w:rsid w:val="00074A92"/>
    <w:rsid w:val="0008221C"/>
    <w:rsid w:val="00082819"/>
    <w:rsid w:val="00082970"/>
    <w:rsid w:val="00087C62"/>
    <w:rsid w:val="00090B01"/>
    <w:rsid w:val="00090D7B"/>
    <w:rsid w:val="00095A8F"/>
    <w:rsid w:val="00096FB9"/>
    <w:rsid w:val="000977F1"/>
    <w:rsid w:val="000A1DA5"/>
    <w:rsid w:val="000A37AD"/>
    <w:rsid w:val="000A465C"/>
    <w:rsid w:val="000A5D27"/>
    <w:rsid w:val="000A6C46"/>
    <w:rsid w:val="000A7255"/>
    <w:rsid w:val="000B0500"/>
    <w:rsid w:val="000B27A4"/>
    <w:rsid w:val="000C4DEC"/>
    <w:rsid w:val="000C5D32"/>
    <w:rsid w:val="000C75FF"/>
    <w:rsid w:val="000C79CC"/>
    <w:rsid w:val="000D2E86"/>
    <w:rsid w:val="000D324F"/>
    <w:rsid w:val="000E0AC6"/>
    <w:rsid w:val="000E16D6"/>
    <w:rsid w:val="000E18E5"/>
    <w:rsid w:val="000E1F12"/>
    <w:rsid w:val="000E3934"/>
    <w:rsid w:val="000E3A37"/>
    <w:rsid w:val="000E4C8E"/>
    <w:rsid w:val="000E60FC"/>
    <w:rsid w:val="000F445A"/>
    <w:rsid w:val="000F545F"/>
    <w:rsid w:val="000F72B0"/>
    <w:rsid w:val="001020E4"/>
    <w:rsid w:val="00104820"/>
    <w:rsid w:val="001122B3"/>
    <w:rsid w:val="00112D79"/>
    <w:rsid w:val="001138A2"/>
    <w:rsid w:val="00120111"/>
    <w:rsid w:val="00124DFB"/>
    <w:rsid w:val="00125205"/>
    <w:rsid w:val="0013471C"/>
    <w:rsid w:val="001356AB"/>
    <w:rsid w:val="00136C58"/>
    <w:rsid w:val="001420DB"/>
    <w:rsid w:val="0014450F"/>
    <w:rsid w:val="00144889"/>
    <w:rsid w:val="00145F57"/>
    <w:rsid w:val="0015211A"/>
    <w:rsid w:val="001528FC"/>
    <w:rsid w:val="00155397"/>
    <w:rsid w:val="00155751"/>
    <w:rsid w:val="00156346"/>
    <w:rsid w:val="00157952"/>
    <w:rsid w:val="00157FE3"/>
    <w:rsid w:val="00164529"/>
    <w:rsid w:val="00173DB2"/>
    <w:rsid w:val="00174A9B"/>
    <w:rsid w:val="00175728"/>
    <w:rsid w:val="00177464"/>
    <w:rsid w:val="00180397"/>
    <w:rsid w:val="00180D8D"/>
    <w:rsid w:val="00181E0D"/>
    <w:rsid w:val="0018293C"/>
    <w:rsid w:val="001855CD"/>
    <w:rsid w:val="00185665"/>
    <w:rsid w:val="00191A8C"/>
    <w:rsid w:val="00191CF1"/>
    <w:rsid w:val="00192DF9"/>
    <w:rsid w:val="00194543"/>
    <w:rsid w:val="00194A7D"/>
    <w:rsid w:val="00196005"/>
    <w:rsid w:val="001964AC"/>
    <w:rsid w:val="001A036C"/>
    <w:rsid w:val="001A0AD4"/>
    <w:rsid w:val="001A5584"/>
    <w:rsid w:val="001A609A"/>
    <w:rsid w:val="001A7548"/>
    <w:rsid w:val="001B19A0"/>
    <w:rsid w:val="001B3737"/>
    <w:rsid w:val="001B5130"/>
    <w:rsid w:val="001B5D0B"/>
    <w:rsid w:val="001B771C"/>
    <w:rsid w:val="001C0821"/>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2BBB"/>
    <w:rsid w:val="001E4B37"/>
    <w:rsid w:val="001E4E68"/>
    <w:rsid w:val="001E5DBB"/>
    <w:rsid w:val="001F1313"/>
    <w:rsid w:val="001F273D"/>
    <w:rsid w:val="001F3AE6"/>
    <w:rsid w:val="00201223"/>
    <w:rsid w:val="00201A99"/>
    <w:rsid w:val="00202609"/>
    <w:rsid w:val="002059ED"/>
    <w:rsid w:val="0020797D"/>
    <w:rsid w:val="002150DB"/>
    <w:rsid w:val="00216A0B"/>
    <w:rsid w:val="00220F5A"/>
    <w:rsid w:val="00221366"/>
    <w:rsid w:val="002214A3"/>
    <w:rsid w:val="00221542"/>
    <w:rsid w:val="0022156B"/>
    <w:rsid w:val="002220F3"/>
    <w:rsid w:val="00223F9A"/>
    <w:rsid w:val="002345F3"/>
    <w:rsid w:val="00236F7F"/>
    <w:rsid w:val="00242713"/>
    <w:rsid w:val="00242AE8"/>
    <w:rsid w:val="00245A5B"/>
    <w:rsid w:val="00250B03"/>
    <w:rsid w:val="00253935"/>
    <w:rsid w:val="00253A60"/>
    <w:rsid w:val="00256EE8"/>
    <w:rsid w:val="00260E0B"/>
    <w:rsid w:val="002615FC"/>
    <w:rsid w:val="0026318A"/>
    <w:rsid w:val="00267707"/>
    <w:rsid w:val="00270939"/>
    <w:rsid w:val="002710E5"/>
    <w:rsid w:val="00271320"/>
    <w:rsid w:val="002758B4"/>
    <w:rsid w:val="00275E63"/>
    <w:rsid w:val="00277EEA"/>
    <w:rsid w:val="00280060"/>
    <w:rsid w:val="00281438"/>
    <w:rsid w:val="00281F51"/>
    <w:rsid w:val="002849E2"/>
    <w:rsid w:val="00285878"/>
    <w:rsid w:val="00290080"/>
    <w:rsid w:val="00292E59"/>
    <w:rsid w:val="00293A52"/>
    <w:rsid w:val="00293CA9"/>
    <w:rsid w:val="0029584A"/>
    <w:rsid w:val="002963C0"/>
    <w:rsid w:val="002A488D"/>
    <w:rsid w:val="002A4CF5"/>
    <w:rsid w:val="002B3967"/>
    <w:rsid w:val="002B41C3"/>
    <w:rsid w:val="002B4652"/>
    <w:rsid w:val="002B4D44"/>
    <w:rsid w:val="002B5CAD"/>
    <w:rsid w:val="002C0C88"/>
    <w:rsid w:val="002C276F"/>
    <w:rsid w:val="002C3AE0"/>
    <w:rsid w:val="002C4A12"/>
    <w:rsid w:val="002C5C52"/>
    <w:rsid w:val="002C5C59"/>
    <w:rsid w:val="002C6EC3"/>
    <w:rsid w:val="002C7A1C"/>
    <w:rsid w:val="002D2564"/>
    <w:rsid w:val="002D5367"/>
    <w:rsid w:val="002D6480"/>
    <w:rsid w:val="002E0B98"/>
    <w:rsid w:val="002E1219"/>
    <w:rsid w:val="002E14AF"/>
    <w:rsid w:val="002E1CE4"/>
    <w:rsid w:val="002E36BF"/>
    <w:rsid w:val="002E5FB2"/>
    <w:rsid w:val="002E717D"/>
    <w:rsid w:val="002F4C97"/>
    <w:rsid w:val="002F7A4A"/>
    <w:rsid w:val="00301383"/>
    <w:rsid w:val="00304BFF"/>
    <w:rsid w:val="00306EA5"/>
    <w:rsid w:val="00310324"/>
    <w:rsid w:val="00321B8C"/>
    <w:rsid w:val="00323403"/>
    <w:rsid w:val="00327128"/>
    <w:rsid w:val="00332863"/>
    <w:rsid w:val="0033650D"/>
    <w:rsid w:val="00341448"/>
    <w:rsid w:val="00344BBB"/>
    <w:rsid w:val="003452DD"/>
    <w:rsid w:val="00346D29"/>
    <w:rsid w:val="00350176"/>
    <w:rsid w:val="0035246E"/>
    <w:rsid w:val="00352540"/>
    <w:rsid w:val="00352BA1"/>
    <w:rsid w:val="003564A3"/>
    <w:rsid w:val="00356616"/>
    <w:rsid w:val="00356823"/>
    <w:rsid w:val="00370540"/>
    <w:rsid w:val="00372421"/>
    <w:rsid w:val="00374657"/>
    <w:rsid w:val="003755AD"/>
    <w:rsid w:val="00375DCC"/>
    <w:rsid w:val="00376AE9"/>
    <w:rsid w:val="00380431"/>
    <w:rsid w:val="0038175A"/>
    <w:rsid w:val="00383CE6"/>
    <w:rsid w:val="00384301"/>
    <w:rsid w:val="00384BA0"/>
    <w:rsid w:val="00384DF3"/>
    <w:rsid w:val="003863F4"/>
    <w:rsid w:val="00391B7A"/>
    <w:rsid w:val="00392B12"/>
    <w:rsid w:val="003969FA"/>
    <w:rsid w:val="003A0666"/>
    <w:rsid w:val="003A1581"/>
    <w:rsid w:val="003A64E1"/>
    <w:rsid w:val="003A66D0"/>
    <w:rsid w:val="003B0631"/>
    <w:rsid w:val="003B205C"/>
    <w:rsid w:val="003B2A19"/>
    <w:rsid w:val="003B5A99"/>
    <w:rsid w:val="003B5C61"/>
    <w:rsid w:val="003C04DF"/>
    <w:rsid w:val="003C0E6D"/>
    <w:rsid w:val="003C0F43"/>
    <w:rsid w:val="003C24EE"/>
    <w:rsid w:val="003C297E"/>
    <w:rsid w:val="003C6B1D"/>
    <w:rsid w:val="003C7BEA"/>
    <w:rsid w:val="003D1359"/>
    <w:rsid w:val="003D463D"/>
    <w:rsid w:val="003E2E9D"/>
    <w:rsid w:val="003E340E"/>
    <w:rsid w:val="003F1D65"/>
    <w:rsid w:val="003F2FD3"/>
    <w:rsid w:val="003F4928"/>
    <w:rsid w:val="003F6D63"/>
    <w:rsid w:val="0040378F"/>
    <w:rsid w:val="004079E8"/>
    <w:rsid w:val="00411C04"/>
    <w:rsid w:val="0041215C"/>
    <w:rsid w:val="004202CC"/>
    <w:rsid w:val="00423786"/>
    <w:rsid w:val="004244B0"/>
    <w:rsid w:val="004261DE"/>
    <w:rsid w:val="0042759E"/>
    <w:rsid w:val="00430804"/>
    <w:rsid w:val="004324AE"/>
    <w:rsid w:val="0043270A"/>
    <w:rsid w:val="00433366"/>
    <w:rsid w:val="004347B3"/>
    <w:rsid w:val="00435850"/>
    <w:rsid w:val="00435932"/>
    <w:rsid w:val="00435F9C"/>
    <w:rsid w:val="00437918"/>
    <w:rsid w:val="00442215"/>
    <w:rsid w:val="004426E6"/>
    <w:rsid w:val="00443C54"/>
    <w:rsid w:val="00446252"/>
    <w:rsid w:val="00451CA5"/>
    <w:rsid w:val="00456B6F"/>
    <w:rsid w:val="004573A2"/>
    <w:rsid w:val="00460519"/>
    <w:rsid w:val="0046366C"/>
    <w:rsid w:val="0046552C"/>
    <w:rsid w:val="004669CC"/>
    <w:rsid w:val="004671BB"/>
    <w:rsid w:val="00471E2F"/>
    <w:rsid w:val="00477058"/>
    <w:rsid w:val="004770BF"/>
    <w:rsid w:val="00482C95"/>
    <w:rsid w:val="00483ADB"/>
    <w:rsid w:val="00484694"/>
    <w:rsid w:val="00487F9E"/>
    <w:rsid w:val="0049194D"/>
    <w:rsid w:val="0049469B"/>
    <w:rsid w:val="00494D13"/>
    <w:rsid w:val="00496DBA"/>
    <w:rsid w:val="004A16BC"/>
    <w:rsid w:val="004A38D6"/>
    <w:rsid w:val="004B13CE"/>
    <w:rsid w:val="004B1678"/>
    <w:rsid w:val="004B5186"/>
    <w:rsid w:val="004B565C"/>
    <w:rsid w:val="004C0BB4"/>
    <w:rsid w:val="004C1239"/>
    <w:rsid w:val="004C3AEE"/>
    <w:rsid w:val="004C523D"/>
    <w:rsid w:val="004C54AB"/>
    <w:rsid w:val="004C65FE"/>
    <w:rsid w:val="004C6B25"/>
    <w:rsid w:val="004D048B"/>
    <w:rsid w:val="004D25DD"/>
    <w:rsid w:val="004D2D79"/>
    <w:rsid w:val="004D5421"/>
    <w:rsid w:val="004D55E7"/>
    <w:rsid w:val="004D67F1"/>
    <w:rsid w:val="004D6834"/>
    <w:rsid w:val="004E10FC"/>
    <w:rsid w:val="004E1BA0"/>
    <w:rsid w:val="004E2823"/>
    <w:rsid w:val="004E489C"/>
    <w:rsid w:val="004E6F90"/>
    <w:rsid w:val="004E74FA"/>
    <w:rsid w:val="004E7A1E"/>
    <w:rsid w:val="004E7EC5"/>
    <w:rsid w:val="004F3F06"/>
    <w:rsid w:val="0050291C"/>
    <w:rsid w:val="005037A8"/>
    <w:rsid w:val="00503846"/>
    <w:rsid w:val="0050385B"/>
    <w:rsid w:val="0050659A"/>
    <w:rsid w:val="00507015"/>
    <w:rsid w:val="00511A0A"/>
    <w:rsid w:val="00514438"/>
    <w:rsid w:val="00514A7F"/>
    <w:rsid w:val="00515C9C"/>
    <w:rsid w:val="005161B8"/>
    <w:rsid w:val="00517AD8"/>
    <w:rsid w:val="00517F63"/>
    <w:rsid w:val="00521F3D"/>
    <w:rsid w:val="0052212D"/>
    <w:rsid w:val="00522E71"/>
    <w:rsid w:val="00525B18"/>
    <w:rsid w:val="0052634E"/>
    <w:rsid w:val="005272AD"/>
    <w:rsid w:val="00531C31"/>
    <w:rsid w:val="00532B9C"/>
    <w:rsid w:val="00533232"/>
    <w:rsid w:val="00540685"/>
    <w:rsid w:val="00540A05"/>
    <w:rsid w:val="005423A1"/>
    <w:rsid w:val="00544FF5"/>
    <w:rsid w:val="005455EE"/>
    <w:rsid w:val="00547429"/>
    <w:rsid w:val="0054752A"/>
    <w:rsid w:val="00547867"/>
    <w:rsid w:val="00547C39"/>
    <w:rsid w:val="00547E4E"/>
    <w:rsid w:val="00550DDB"/>
    <w:rsid w:val="00551B10"/>
    <w:rsid w:val="00552094"/>
    <w:rsid w:val="00553F54"/>
    <w:rsid w:val="005561B0"/>
    <w:rsid w:val="00560FAC"/>
    <w:rsid w:val="005624A6"/>
    <w:rsid w:val="0056437A"/>
    <w:rsid w:val="00565C69"/>
    <w:rsid w:val="005723B2"/>
    <w:rsid w:val="00572DA3"/>
    <w:rsid w:val="005846E8"/>
    <w:rsid w:val="00591CB3"/>
    <w:rsid w:val="00594EE8"/>
    <w:rsid w:val="00595DA4"/>
    <w:rsid w:val="0059631C"/>
    <w:rsid w:val="005A3396"/>
    <w:rsid w:val="005A591E"/>
    <w:rsid w:val="005B02B1"/>
    <w:rsid w:val="005B4B1E"/>
    <w:rsid w:val="005B581E"/>
    <w:rsid w:val="005B627E"/>
    <w:rsid w:val="005B695F"/>
    <w:rsid w:val="005C286D"/>
    <w:rsid w:val="005C412B"/>
    <w:rsid w:val="005C70CA"/>
    <w:rsid w:val="005D07D5"/>
    <w:rsid w:val="005D0DAD"/>
    <w:rsid w:val="005D2B9D"/>
    <w:rsid w:val="005E025B"/>
    <w:rsid w:val="005E21C4"/>
    <w:rsid w:val="005E528C"/>
    <w:rsid w:val="005F0311"/>
    <w:rsid w:val="005F03EE"/>
    <w:rsid w:val="005F32FC"/>
    <w:rsid w:val="005F57CA"/>
    <w:rsid w:val="005F5E0C"/>
    <w:rsid w:val="005F60A0"/>
    <w:rsid w:val="005F7487"/>
    <w:rsid w:val="006024F8"/>
    <w:rsid w:val="0060723F"/>
    <w:rsid w:val="006169E8"/>
    <w:rsid w:val="006242AC"/>
    <w:rsid w:val="00624AD1"/>
    <w:rsid w:val="006251E3"/>
    <w:rsid w:val="00630D0D"/>
    <w:rsid w:val="0063135C"/>
    <w:rsid w:val="0063216B"/>
    <w:rsid w:val="006326E2"/>
    <w:rsid w:val="006338EE"/>
    <w:rsid w:val="0063557E"/>
    <w:rsid w:val="00636FFC"/>
    <w:rsid w:val="0064297C"/>
    <w:rsid w:val="00642D63"/>
    <w:rsid w:val="00645209"/>
    <w:rsid w:val="00645B64"/>
    <w:rsid w:val="0064691E"/>
    <w:rsid w:val="00652FCC"/>
    <w:rsid w:val="00653FF6"/>
    <w:rsid w:val="00654BDF"/>
    <w:rsid w:val="006556B7"/>
    <w:rsid w:val="0066200D"/>
    <w:rsid w:val="00665524"/>
    <w:rsid w:val="00671E8A"/>
    <w:rsid w:val="00673A21"/>
    <w:rsid w:val="00673B1A"/>
    <w:rsid w:val="0067764D"/>
    <w:rsid w:val="00677AB3"/>
    <w:rsid w:val="006878EB"/>
    <w:rsid w:val="00687D9A"/>
    <w:rsid w:val="00691927"/>
    <w:rsid w:val="006931E8"/>
    <w:rsid w:val="00695926"/>
    <w:rsid w:val="00695F9B"/>
    <w:rsid w:val="006A0ED1"/>
    <w:rsid w:val="006A26BA"/>
    <w:rsid w:val="006A336C"/>
    <w:rsid w:val="006A43BF"/>
    <w:rsid w:val="006A65ED"/>
    <w:rsid w:val="006A7C3F"/>
    <w:rsid w:val="006B1D37"/>
    <w:rsid w:val="006B2AFB"/>
    <w:rsid w:val="006B3690"/>
    <w:rsid w:val="006B4339"/>
    <w:rsid w:val="006B602D"/>
    <w:rsid w:val="006B6BDF"/>
    <w:rsid w:val="006C1761"/>
    <w:rsid w:val="006C19AB"/>
    <w:rsid w:val="006C1D7F"/>
    <w:rsid w:val="006C7BCE"/>
    <w:rsid w:val="006D125B"/>
    <w:rsid w:val="006D1FE0"/>
    <w:rsid w:val="006D227C"/>
    <w:rsid w:val="006D22FF"/>
    <w:rsid w:val="006D3454"/>
    <w:rsid w:val="006D5395"/>
    <w:rsid w:val="006D6B31"/>
    <w:rsid w:val="006D788D"/>
    <w:rsid w:val="006E1638"/>
    <w:rsid w:val="006E2BE4"/>
    <w:rsid w:val="006E5B78"/>
    <w:rsid w:val="006E5E8C"/>
    <w:rsid w:val="006F2DC2"/>
    <w:rsid w:val="006F3155"/>
    <w:rsid w:val="006F43CD"/>
    <w:rsid w:val="006F5056"/>
    <w:rsid w:val="00700DF8"/>
    <w:rsid w:val="0070409C"/>
    <w:rsid w:val="00707BCB"/>
    <w:rsid w:val="007128CC"/>
    <w:rsid w:val="007131BC"/>
    <w:rsid w:val="00714983"/>
    <w:rsid w:val="0071614B"/>
    <w:rsid w:val="00716C26"/>
    <w:rsid w:val="00717E86"/>
    <w:rsid w:val="00720644"/>
    <w:rsid w:val="00720B72"/>
    <w:rsid w:val="007232F3"/>
    <w:rsid w:val="00726447"/>
    <w:rsid w:val="00727662"/>
    <w:rsid w:val="00731363"/>
    <w:rsid w:val="00733476"/>
    <w:rsid w:val="007345A0"/>
    <w:rsid w:val="00736E1A"/>
    <w:rsid w:val="007379DF"/>
    <w:rsid w:val="00737A95"/>
    <w:rsid w:val="007404AC"/>
    <w:rsid w:val="007407A2"/>
    <w:rsid w:val="007437BF"/>
    <w:rsid w:val="00744E2C"/>
    <w:rsid w:val="007455F4"/>
    <w:rsid w:val="00747B4F"/>
    <w:rsid w:val="007565AA"/>
    <w:rsid w:val="0075699C"/>
    <w:rsid w:val="007613F0"/>
    <w:rsid w:val="00767C3C"/>
    <w:rsid w:val="00767E30"/>
    <w:rsid w:val="00767EEB"/>
    <w:rsid w:val="00772C2F"/>
    <w:rsid w:val="007808B9"/>
    <w:rsid w:val="0078173E"/>
    <w:rsid w:val="00782B1F"/>
    <w:rsid w:val="00782B9F"/>
    <w:rsid w:val="00783227"/>
    <w:rsid w:val="0078602F"/>
    <w:rsid w:val="007871A3"/>
    <w:rsid w:val="00787C27"/>
    <w:rsid w:val="00787FC5"/>
    <w:rsid w:val="007920E4"/>
    <w:rsid w:val="007931C0"/>
    <w:rsid w:val="00795A7F"/>
    <w:rsid w:val="00796509"/>
    <w:rsid w:val="007A07B2"/>
    <w:rsid w:val="007A1AC6"/>
    <w:rsid w:val="007A348F"/>
    <w:rsid w:val="007A4C5A"/>
    <w:rsid w:val="007A4E74"/>
    <w:rsid w:val="007A5DC1"/>
    <w:rsid w:val="007A7F12"/>
    <w:rsid w:val="007B2D1D"/>
    <w:rsid w:val="007B5D29"/>
    <w:rsid w:val="007B73C5"/>
    <w:rsid w:val="007C097D"/>
    <w:rsid w:val="007C3FBA"/>
    <w:rsid w:val="007C4548"/>
    <w:rsid w:val="007C58F2"/>
    <w:rsid w:val="007C59C1"/>
    <w:rsid w:val="007C5D5A"/>
    <w:rsid w:val="007C6D0D"/>
    <w:rsid w:val="007D1F3D"/>
    <w:rsid w:val="007D2A29"/>
    <w:rsid w:val="007D484F"/>
    <w:rsid w:val="007D6C50"/>
    <w:rsid w:val="007D6CED"/>
    <w:rsid w:val="007D7D30"/>
    <w:rsid w:val="007E06F6"/>
    <w:rsid w:val="007E3C6D"/>
    <w:rsid w:val="007E4A62"/>
    <w:rsid w:val="007E5952"/>
    <w:rsid w:val="007E7719"/>
    <w:rsid w:val="007E7A85"/>
    <w:rsid w:val="007F0C89"/>
    <w:rsid w:val="007F0CFD"/>
    <w:rsid w:val="007F1F26"/>
    <w:rsid w:val="007F234F"/>
    <w:rsid w:val="007F3F6C"/>
    <w:rsid w:val="007F6080"/>
    <w:rsid w:val="007F79B2"/>
    <w:rsid w:val="0080050F"/>
    <w:rsid w:val="00800C33"/>
    <w:rsid w:val="00802CC9"/>
    <w:rsid w:val="00802D4D"/>
    <w:rsid w:val="008038AA"/>
    <w:rsid w:val="00804D71"/>
    <w:rsid w:val="008063F4"/>
    <w:rsid w:val="00806522"/>
    <w:rsid w:val="00810C53"/>
    <w:rsid w:val="008117B0"/>
    <w:rsid w:val="008120C5"/>
    <w:rsid w:val="0081317E"/>
    <w:rsid w:val="00813436"/>
    <w:rsid w:val="00814A22"/>
    <w:rsid w:val="0082166C"/>
    <w:rsid w:val="008231B8"/>
    <w:rsid w:val="008275E5"/>
    <w:rsid w:val="008321BA"/>
    <w:rsid w:val="00832BA2"/>
    <w:rsid w:val="008349C7"/>
    <w:rsid w:val="008407DD"/>
    <w:rsid w:val="008414F7"/>
    <w:rsid w:val="00842B5D"/>
    <w:rsid w:val="008436F6"/>
    <w:rsid w:val="00843BFF"/>
    <w:rsid w:val="00845FF2"/>
    <w:rsid w:val="0084735D"/>
    <w:rsid w:val="00850765"/>
    <w:rsid w:val="00850B94"/>
    <w:rsid w:val="0085101A"/>
    <w:rsid w:val="00852955"/>
    <w:rsid w:val="00853E0B"/>
    <w:rsid w:val="00854E8C"/>
    <w:rsid w:val="00854F52"/>
    <w:rsid w:val="008568B2"/>
    <w:rsid w:val="00857937"/>
    <w:rsid w:val="0086184A"/>
    <w:rsid w:val="00863C1C"/>
    <w:rsid w:val="00871806"/>
    <w:rsid w:val="00872BA1"/>
    <w:rsid w:val="00877EB2"/>
    <w:rsid w:val="00880073"/>
    <w:rsid w:val="0088051D"/>
    <w:rsid w:val="00882314"/>
    <w:rsid w:val="00882802"/>
    <w:rsid w:val="00882BFC"/>
    <w:rsid w:val="00884AE6"/>
    <w:rsid w:val="0088680C"/>
    <w:rsid w:val="00891DF8"/>
    <w:rsid w:val="008921D9"/>
    <w:rsid w:val="008B0202"/>
    <w:rsid w:val="008B2707"/>
    <w:rsid w:val="008B3F9C"/>
    <w:rsid w:val="008B4139"/>
    <w:rsid w:val="008B4D1F"/>
    <w:rsid w:val="008B5C67"/>
    <w:rsid w:val="008B665D"/>
    <w:rsid w:val="008C0126"/>
    <w:rsid w:val="008C4BD7"/>
    <w:rsid w:val="008C5F2F"/>
    <w:rsid w:val="008D3276"/>
    <w:rsid w:val="008D52B8"/>
    <w:rsid w:val="008E051F"/>
    <w:rsid w:val="008E5D7A"/>
    <w:rsid w:val="008E6069"/>
    <w:rsid w:val="008E640D"/>
    <w:rsid w:val="008F202D"/>
    <w:rsid w:val="008F218E"/>
    <w:rsid w:val="008F3BF3"/>
    <w:rsid w:val="008F465C"/>
    <w:rsid w:val="008F5F27"/>
    <w:rsid w:val="00900B95"/>
    <w:rsid w:val="00900F54"/>
    <w:rsid w:val="0090242E"/>
    <w:rsid w:val="00903522"/>
    <w:rsid w:val="00904234"/>
    <w:rsid w:val="00904691"/>
    <w:rsid w:val="0090486B"/>
    <w:rsid w:val="0090514E"/>
    <w:rsid w:val="00907088"/>
    <w:rsid w:val="0090730C"/>
    <w:rsid w:val="0091058A"/>
    <w:rsid w:val="009138B8"/>
    <w:rsid w:val="00916089"/>
    <w:rsid w:val="00916A48"/>
    <w:rsid w:val="00916C19"/>
    <w:rsid w:val="00923627"/>
    <w:rsid w:val="009253C5"/>
    <w:rsid w:val="0093014F"/>
    <w:rsid w:val="0093091E"/>
    <w:rsid w:val="00932DE2"/>
    <w:rsid w:val="00936998"/>
    <w:rsid w:val="009374E6"/>
    <w:rsid w:val="009377EE"/>
    <w:rsid w:val="00937AC3"/>
    <w:rsid w:val="00941F65"/>
    <w:rsid w:val="00942832"/>
    <w:rsid w:val="00943BE5"/>
    <w:rsid w:val="00943F3E"/>
    <w:rsid w:val="00954E0E"/>
    <w:rsid w:val="00956CE0"/>
    <w:rsid w:val="0095753D"/>
    <w:rsid w:val="0095767B"/>
    <w:rsid w:val="00960BAE"/>
    <w:rsid w:val="0096494C"/>
    <w:rsid w:val="0096552F"/>
    <w:rsid w:val="00966151"/>
    <w:rsid w:val="009668BE"/>
    <w:rsid w:val="009709DF"/>
    <w:rsid w:val="00974266"/>
    <w:rsid w:val="0097448E"/>
    <w:rsid w:val="0097655E"/>
    <w:rsid w:val="00981F06"/>
    <w:rsid w:val="00983EEB"/>
    <w:rsid w:val="0098674F"/>
    <w:rsid w:val="009913FE"/>
    <w:rsid w:val="009927F8"/>
    <w:rsid w:val="00995749"/>
    <w:rsid w:val="00997C6F"/>
    <w:rsid w:val="009A1497"/>
    <w:rsid w:val="009A2939"/>
    <w:rsid w:val="009A2D69"/>
    <w:rsid w:val="009A3188"/>
    <w:rsid w:val="009A5157"/>
    <w:rsid w:val="009A653B"/>
    <w:rsid w:val="009A66AF"/>
    <w:rsid w:val="009A7397"/>
    <w:rsid w:val="009B0002"/>
    <w:rsid w:val="009B19D5"/>
    <w:rsid w:val="009B254C"/>
    <w:rsid w:val="009B47DD"/>
    <w:rsid w:val="009B4EE8"/>
    <w:rsid w:val="009C39D6"/>
    <w:rsid w:val="009C5A20"/>
    <w:rsid w:val="009C7A19"/>
    <w:rsid w:val="009D1693"/>
    <w:rsid w:val="009D1E8D"/>
    <w:rsid w:val="009D29F2"/>
    <w:rsid w:val="009D2FDA"/>
    <w:rsid w:val="009D3564"/>
    <w:rsid w:val="009D48D4"/>
    <w:rsid w:val="009D4CC1"/>
    <w:rsid w:val="009D5DEE"/>
    <w:rsid w:val="009D7004"/>
    <w:rsid w:val="009D7FB4"/>
    <w:rsid w:val="009E07E6"/>
    <w:rsid w:val="009E1EAC"/>
    <w:rsid w:val="009E40EC"/>
    <w:rsid w:val="009E49D8"/>
    <w:rsid w:val="009E50AC"/>
    <w:rsid w:val="009E5828"/>
    <w:rsid w:val="009E7C64"/>
    <w:rsid w:val="009F1EC5"/>
    <w:rsid w:val="009F2516"/>
    <w:rsid w:val="009F38E6"/>
    <w:rsid w:val="009F3FA2"/>
    <w:rsid w:val="009F79B0"/>
    <w:rsid w:val="00A02E21"/>
    <w:rsid w:val="00A054C8"/>
    <w:rsid w:val="00A114E2"/>
    <w:rsid w:val="00A119BE"/>
    <w:rsid w:val="00A13D97"/>
    <w:rsid w:val="00A1557B"/>
    <w:rsid w:val="00A23CE1"/>
    <w:rsid w:val="00A2450A"/>
    <w:rsid w:val="00A24DDF"/>
    <w:rsid w:val="00A25827"/>
    <w:rsid w:val="00A25907"/>
    <w:rsid w:val="00A26BF8"/>
    <w:rsid w:val="00A32B32"/>
    <w:rsid w:val="00A3320E"/>
    <w:rsid w:val="00A33C35"/>
    <w:rsid w:val="00A374E8"/>
    <w:rsid w:val="00A40197"/>
    <w:rsid w:val="00A410C0"/>
    <w:rsid w:val="00A4195D"/>
    <w:rsid w:val="00A41E04"/>
    <w:rsid w:val="00A425D5"/>
    <w:rsid w:val="00A508B2"/>
    <w:rsid w:val="00A5094A"/>
    <w:rsid w:val="00A52E62"/>
    <w:rsid w:val="00A5421F"/>
    <w:rsid w:val="00A55979"/>
    <w:rsid w:val="00A61F20"/>
    <w:rsid w:val="00A62266"/>
    <w:rsid w:val="00A62944"/>
    <w:rsid w:val="00A638A9"/>
    <w:rsid w:val="00A71848"/>
    <w:rsid w:val="00A72E13"/>
    <w:rsid w:val="00A736B7"/>
    <w:rsid w:val="00A775A0"/>
    <w:rsid w:val="00A82BE4"/>
    <w:rsid w:val="00A92375"/>
    <w:rsid w:val="00A926DF"/>
    <w:rsid w:val="00AA2633"/>
    <w:rsid w:val="00AA2CCF"/>
    <w:rsid w:val="00AB2D82"/>
    <w:rsid w:val="00AB56D4"/>
    <w:rsid w:val="00AB5E97"/>
    <w:rsid w:val="00AB5F81"/>
    <w:rsid w:val="00AC03DB"/>
    <w:rsid w:val="00AC163D"/>
    <w:rsid w:val="00AC2683"/>
    <w:rsid w:val="00AC281C"/>
    <w:rsid w:val="00AC6678"/>
    <w:rsid w:val="00AC7BC7"/>
    <w:rsid w:val="00AD008E"/>
    <w:rsid w:val="00AD0C3F"/>
    <w:rsid w:val="00AD1151"/>
    <w:rsid w:val="00AD288B"/>
    <w:rsid w:val="00AD2C16"/>
    <w:rsid w:val="00AD3A03"/>
    <w:rsid w:val="00AD4FF2"/>
    <w:rsid w:val="00AE2B7F"/>
    <w:rsid w:val="00AF0E78"/>
    <w:rsid w:val="00AF2570"/>
    <w:rsid w:val="00AF2A63"/>
    <w:rsid w:val="00AF49A8"/>
    <w:rsid w:val="00AF5404"/>
    <w:rsid w:val="00AF5D01"/>
    <w:rsid w:val="00AF6C23"/>
    <w:rsid w:val="00B0603F"/>
    <w:rsid w:val="00B0635D"/>
    <w:rsid w:val="00B111CA"/>
    <w:rsid w:val="00B11710"/>
    <w:rsid w:val="00B11B5C"/>
    <w:rsid w:val="00B12649"/>
    <w:rsid w:val="00B148CF"/>
    <w:rsid w:val="00B14B42"/>
    <w:rsid w:val="00B1530A"/>
    <w:rsid w:val="00B15B3A"/>
    <w:rsid w:val="00B2125D"/>
    <w:rsid w:val="00B21985"/>
    <w:rsid w:val="00B24236"/>
    <w:rsid w:val="00B31345"/>
    <w:rsid w:val="00B318B4"/>
    <w:rsid w:val="00B33A57"/>
    <w:rsid w:val="00B34476"/>
    <w:rsid w:val="00B3693C"/>
    <w:rsid w:val="00B4331F"/>
    <w:rsid w:val="00B43792"/>
    <w:rsid w:val="00B44564"/>
    <w:rsid w:val="00B4619A"/>
    <w:rsid w:val="00B519DF"/>
    <w:rsid w:val="00B523D3"/>
    <w:rsid w:val="00B67829"/>
    <w:rsid w:val="00B67A37"/>
    <w:rsid w:val="00B739F1"/>
    <w:rsid w:val="00B73EFD"/>
    <w:rsid w:val="00B853A0"/>
    <w:rsid w:val="00B85B2B"/>
    <w:rsid w:val="00B86A30"/>
    <w:rsid w:val="00B92D30"/>
    <w:rsid w:val="00B94DAF"/>
    <w:rsid w:val="00B960AE"/>
    <w:rsid w:val="00BA0B64"/>
    <w:rsid w:val="00BA5461"/>
    <w:rsid w:val="00BA7B02"/>
    <w:rsid w:val="00BB0D05"/>
    <w:rsid w:val="00BB0D7B"/>
    <w:rsid w:val="00BB0D90"/>
    <w:rsid w:val="00BB3F69"/>
    <w:rsid w:val="00BB41FC"/>
    <w:rsid w:val="00BB45B4"/>
    <w:rsid w:val="00BB4A9B"/>
    <w:rsid w:val="00BC20A6"/>
    <w:rsid w:val="00BC2E11"/>
    <w:rsid w:val="00BC4194"/>
    <w:rsid w:val="00BC4A24"/>
    <w:rsid w:val="00BC5A7E"/>
    <w:rsid w:val="00BC7414"/>
    <w:rsid w:val="00BD1A99"/>
    <w:rsid w:val="00BD6FD3"/>
    <w:rsid w:val="00BE1401"/>
    <w:rsid w:val="00BE168F"/>
    <w:rsid w:val="00BE40FF"/>
    <w:rsid w:val="00BE6747"/>
    <w:rsid w:val="00BF14A3"/>
    <w:rsid w:val="00BF291E"/>
    <w:rsid w:val="00BF4A9F"/>
    <w:rsid w:val="00BF641A"/>
    <w:rsid w:val="00BF680B"/>
    <w:rsid w:val="00BF68A4"/>
    <w:rsid w:val="00BF72DC"/>
    <w:rsid w:val="00C02633"/>
    <w:rsid w:val="00C037E6"/>
    <w:rsid w:val="00C03DF0"/>
    <w:rsid w:val="00C04526"/>
    <w:rsid w:val="00C0730D"/>
    <w:rsid w:val="00C1006C"/>
    <w:rsid w:val="00C11111"/>
    <w:rsid w:val="00C12EEA"/>
    <w:rsid w:val="00C14F3A"/>
    <w:rsid w:val="00C16CB9"/>
    <w:rsid w:val="00C21F13"/>
    <w:rsid w:val="00C223AF"/>
    <w:rsid w:val="00C23375"/>
    <w:rsid w:val="00C248F4"/>
    <w:rsid w:val="00C25F71"/>
    <w:rsid w:val="00C31C7C"/>
    <w:rsid w:val="00C31D02"/>
    <w:rsid w:val="00C33748"/>
    <w:rsid w:val="00C34794"/>
    <w:rsid w:val="00C35755"/>
    <w:rsid w:val="00C36114"/>
    <w:rsid w:val="00C3624D"/>
    <w:rsid w:val="00C37F3D"/>
    <w:rsid w:val="00C40D23"/>
    <w:rsid w:val="00C42252"/>
    <w:rsid w:val="00C42699"/>
    <w:rsid w:val="00C43CBB"/>
    <w:rsid w:val="00C44911"/>
    <w:rsid w:val="00C45AE7"/>
    <w:rsid w:val="00C47125"/>
    <w:rsid w:val="00C54D3F"/>
    <w:rsid w:val="00C55CD7"/>
    <w:rsid w:val="00C60133"/>
    <w:rsid w:val="00C62423"/>
    <w:rsid w:val="00C638B9"/>
    <w:rsid w:val="00C6503D"/>
    <w:rsid w:val="00C65AC5"/>
    <w:rsid w:val="00C66EA2"/>
    <w:rsid w:val="00C679B1"/>
    <w:rsid w:val="00C735ED"/>
    <w:rsid w:val="00C7487C"/>
    <w:rsid w:val="00C74E2B"/>
    <w:rsid w:val="00C80B03"/>
    <w:rsid w:val="00C85BA1"/>
    <w:rsid w:val="00C86462"/>
    <w:rsid w:val="00C86A21"/>
    <w:rsid w:val="00C87912"/>
    <w:rsid w:val="00C87B75"/>
    <w:rsid w:val="00C9148F"/>
    <w:rsid w:val="00C9214B"/>
    <w:rsid w:val="00C9276A"/>
    <w:rsid w:val="00C9389E"/>
    <w:rsid w:val="00C93A40"/>
    <w:rsid w:val="00C96D06"/>
    <w:rsid w:val="00C96D2E"/>
    <w:rsid w:val="00C97EE5"/>
    <w:rsid w:val="00CA136F"/>
    <w:rsid w:val="00CA1623"/>
    <w:rsid w:val="00CA47F8"/>
    <w:rsid w:val="00CA65FE"/>
    <w:rsid w:val="00CA6825"/>
    <w:rsid w:val="00CA688A"/>
    <w:rsid w:val="00CA7037"/>
    <w:rsid w:val="00CA77B4"/>
    <w:rsid w:val="00CB05D0"/>
    <w:rsid w:val="00CB3006"/>
    <w:rsid w:val="00CB3D74"/>
    <w:rsid w:val="00CC1012"/>
    <w:rsid w:val="00CC1FAC"/>
    <w:rsid w:val="00CC22E4"/>
    <w:rsid w:val="00CC2984"/>
    <w:rsid w:val="00CC4787"/>
    <w:rsid w:val="00CC6C38"/>
    <w:rsid w:val="00CC72FA"/>
    <w:rsid w:val="00CD237E"/>
    <w:rsid w:val="00CD2526"/>
    <w:rsid w:val="00CD3FCD"/>
    <w:rsid w:val="00CD4921"/>
    <w:rsid w:val="00CD6A5B"/>
    <w:rsid w:val="00CE14C6"/>
    <w:rsid w:val="00CE1632"/>
    <w:rsid w:val="00CE24ED"/>
    <w:rsid w:val="00CE3AA3"/>
    <w:rsid w:val="00CE673E"/>
    <w:rsid w:val="00CE7D81"/>
    <w:rsid w:val="00CF2D4E"/>
    <w:rsid w:val="00CF37E1"/>
    <w:rsid w:val="00CF49D1"/>
    <w:rsid w:val="00CF6427"/>
    <w:rsid w:val="00CF6FDD"/>
    <w:rsid w:val="00D00DB1"/>
    <w:rsid w:val="00D0179D"/>
    <w:rsid w:val="00D05377"/>
    <w:rsid w:val="00D064A8"/>
    <w:rsid w:val="00D064DF"/>
    <w:rsid w:val="00D116B9"/>
    <w:rsid w:val="00D12853"/>
    <w:rsid w:val="00D13423"/>
    <w:rsid w:val="00D179DB"/>
    <w:rsid w:val="00D20322"/>
    <w:rsid w:val="00D211EE"/>
    <w:rsid w:val="00D21DBC"/>
    <w:rsid w:val="00D229CF"/>
    <w:rsid w:val="00D23210"/>
    <w:rsid w:val="00D243B4"/>
    <w:rsid w:val="00D24643"/>
    <w:rsid w:val="00D25105"/>
    <w:rsid w:val="00D261CD"/>
    <w:rsid w:val="00D30423"/>
    <w:rsid w:val="00D30833"/>
    <w:rsid w:val="00D3169E"/>
    <w:rsid w:val="00D34B0D"/>
    <w:rsid w:val="00D35345"/>
    <w:rsid w:val="00D36636"/>
    <w:rsid w:val="00D37A19"/>
    <w:rsid w:val="00D449AF"/>
    <w:rsid w:val="00D45AA3"/>
    <w:rsid w:val="00D52D4A"/>
    <w:rsid w:val="00D53FDB"/>
    <w:rsid w:val="00D5660C"/>
    <w:rsid w:val="00D62257"/>
    <w:rsid w:val="00D62512"/>
    <w:rsid w:val="00D64590"/>
    <w:rsid w:val="00D6483A"/>
    <w:rsid w:val="00D656F9"/>
    <w:rsid w:val="00D664D3"/>
    <w:rsid w:val="00D6683E"/>
    <w:rsid w:val="00D67128"/>
    <w:rsid w:val="00D735C3"/>
    <w:rsid w:val="00D764A1"/>
    <w:rsid w:val="00D77D68"/>
    <w:rsid w:val="00D80AE3"/>
    <w:rsid w:val="00D82D37"/>
    <w:rsid w:val="00D84F1D"/>
    <w:rsid w:val="00D8706B"/>
    <w:rsid w:val="00D871DA"/>
    <w:rsid w:val="00D93032"/>
    <w:rsid w:val="00D959BC"/>
    <w:rsid w:val="00D96D8A"/>
    <w:rsid w:val="00DA4AA0"/>
    <w:rsid w:val="00DA5FD7"/>
    <w:rsid w:val="00DA6869"/>
    <w:rsid w:val="00DA6D78"/>
    <w:rsid w:val="00DB0EC4"/>
    <w:rsid w:val="00DB42D5"/>
    <w:rsid w:val="00DC52D8"/>
    <w:rsid w:val="00DC5445"/>
    <w:rsid w:val="00DC593F"/>
    <w:rsid w:val="00DC743E"/>
    <w:rsid w:val="00DC7750"/>
    <w:rsid w:val="00DD0113"/>
    <w:rsid w:val="00DD1E19"/>
    <w:rsid w:val="00DD486B"/>
    <w:rsid w:val="00DD5F7D"/>
    <w:rsid w:val="00DE4A68"/>
    <w:rsid w:val="00DE4B9E"/>
    <w:rsid w:val="00DE5F65"/>
    <w:rsid w:val="00DE7E65"/>
    <w:rsid w:val="00DF0F06"/>
    <w:rsid w:val="00DF17A7"/>
    <w:rsid w:val="00DF2955"/>
    <w:rsid w:val="00DF3EA1"/>
    <w:rsid w:val="00DF68C4"/>
    <w:rsid w:val="00DF692D"/>
    <w:rsid w:val="00E001FF"/>
    <w:rsid w:val="00E00624"/>
    <w:rsid w:val="00E01A54"/>
    <w:rsid w:val="00E03042"/>
    <w:rsid w:val="00E03A83"/>
    <w:rsid w:val="00E07552"/>
    <w:rsid w:val="00E1052E"/>
    <w:rsid w:val="00E2128F"/>
    <w:rsid w:val="00E224B9"/>
    <w:rsid w:val="00E238A8"/>
    <w:rsid w:val="00E23A98"/>
    <w:rsid w:val="00E25D2D"/>
    <w:rsid w:val="00E272D2"/>
    <w:rsid w:val="00E27922"/>
    <w:rsid w:val="00E33758"/>
    <w:rsid w:val="00E345D2"/>
    <w:rsid w:val="00E34D4F"/>
    <w:rsid w:val="00E35277"/>
    <w:rsid w:val="00E355F1"/>
    <w:rsid w:val="00E41D87"/>
    <w:rsid w:val="00E43EE3"/>
    <w:rsid w:val="00E445C6"/>
    <w:rsid w:val="00E44FF3"/>
    <w:rsid w:val="00E456CB"/>
    <w:rsid w:val="00E45D34"/>
    <w:rsid w:val="00E467A1"/>
    <w:rsid w:val="00E47981"/>
    <w:rsid w:val="00E47D57"/>
    <w:rsid w:val="00E5012B"/>
    <w:rsid w:val="00E532C5"/>
    <w:rsid w:val="00E54BE0"/>
    <w:rsid w:val="00E55C0D"/>
    <w:rsid w:val="00E57CEB"/>
    <w:rsid w:val="00E601D8"/>
    <w:rsid w:val="00E60B69"/>
    <w:rsid w:val="00E6165B"/>
    <w:rsid w:val="00E619BC"/>
    <w:rsid w:val="00E679F0"/>
    <w:rsid w:val="00E70BA1"/>
    <w:rsid w:val="00E73475"/>
    <w:rsid w:val="00E73480"/>
    <w:rsid w:val="00E750A6"/>
    <w:rsid w:val="00E7574F"/>
    <w:rsid w:val="00E77E57"/>
    <w:rsid w:val="00E84954"/>
    <w:rsid w:val="00E84D78"/>
    <w:rsid w:val="00E93761"/>
    <w:rsid w:val="00E96DFE"/>
    <w:rsid w:val="00EA0687"/>
    <w:rsid w:val="00EA17CF"/>
    <w:rsid w:val="00EA2758"/>
    <w:rsid w:val="00EA532D"/>
    <w:rsid w:val="00EA60AF"/>
    <w:rsid w:val="00EB0BF1"/>
    <w:rsid w:val="00EB0DC9"/>
    <w:rsid w:val="00EB0FFD"/>
    <w:rsid w:val="00EB124B"/>
    <w:rsid w:val="00EB1379"/>
    <w:rsid w:val="00EB16AB"/>
    <w:rsid w:val="00EB48D7"/>
    <w:rsid w:val="00EB737E"/>
    <w:rsid w:val="00EC2E9B"/>
    <w:rsid w:val="00EC76BC"/>
    <w:rsid w:val="00EC788B"/>
    <w:rsid w:val="00ED102A"/>
    <w:rsid w:val="00ED2691"/>
    <w:rsid w:val="00ED2B75"/>
    <w:rsid w:val="00ED2EC9"/>
    <w:rsid w:val="00ED35AB"/>
    <w:rsid w:val="00ED7654"/>
    <w:rsid w:val="00EE085D"/>
    <w:rsid w:val="00EE0C1D"/>
    <w:rsid w:val="00EE1731"/>
    <w:rsid w:val="00EE4146"/>
    <w:rsid w:val="00EE4EC8"/>
    <w:rsid w:val="00EE6F76"/>
    <w:rsid w:val="00EF02C8"/>
    <w:rsid w:val="00EF1A73"/>
    <w:rsid w:val="00EF4777"/>
    <w:rsid w:val="00EF51F1"/>
    <w:rsid w:val="00EF6A49"/>
    <w:rsid w:val="00F0113E"/>
    <w:rsid w:val="00F021C4"/>
    <w:rsid w:val="00F07524"/>
    <w:rsid w:val="00F10207"/>
    <w:rsid w:val="00F10ACA"/>
    <w:rsid w:val="00F145DD"/>
    <w:rsid w:val="00F14DFA"/>
    <w:rsid w:val="00F154AC"/>
    <w:rsid w:val="00F16A17"/>
    <w:rsid w:val="00F24A32"/>
    <w:rsid w:val="00F25AF2"/>
    <w:rsid w:val="00F277C6"/>
    <w:rsid w:val="00F379C1"/>
    <w:rsid w:val="00F410EC"/>
    <w:rsid w:val="00F418E1"/>
    <w:rsid w:val="00F42412"/>
    <w:rsid w:val="00F43698"/>
    <w:rsid w:val="00F4461E"/>
    <w:rsid w:val="00F46338"/>
    <w:rsid w:val="00F47212"/>
    <w:rsid w:val="00F50728"/>
    <w:rsid w:val="00F51755"/>
    <w:rsid w:val="00F51BBC"/>
    <w:rsid w:val="00F53140"/>
    <w:rsid w:val="00F5333E"/>
    <w:rsid w:val="00F55136"/>
    <w:rsid w:val="00F551A6"/>
    <w:rsid w:val="00F5532F"/>
    <w:rsid w:val="00F604D6"/>
    <w:rsid w:val="00F63F34"/>
    <w:rsid w:val="00F642DB"/>
    <w:rsid w:val="00F66B3A"/>
    <w:rsid w:val="00F708E6"/>
    <w:rsid w:val="00F7135F"/>
    <w:rsid w:val="00F7154A"/>
    <w:rsid w:val="00F7573C"/>
    <w:rsid w:val="00F76EDB"/>
    <w:rsid w:val="00F8092F"/>
    <w:rsid w:val="00F87A6D"/>
    <w:rsid w:val="00F87E70"/>
    <w:rsid w:val="00F91195"/>
    <w:rsid w:val="00F91807"/>
    <w:rsid w:val="00F95B2B"/>
    <w:rsid w:val="00FA1E53"/>
    <w:rsid w:val="00FA7AB1"/>
    <w:rsid w:val="00FA7FD6"/>
    <w:rsid w:val="00FB0CB0"/>
    <w:rsid w:val="00FB4B34"/>
    <w:rsid w:val="00FB5C79"/>
    <w:rsid w:val="00FC189B"/>
    <w:rsid w:val="00FC454C"/>
    <w:rsid w:val="00FC4685"/>
    <w:rsid w:val="00FC5749"/>
    <w:rsid w:val="00FC5E7B"/>
    <w:rsid w:val="00FC72BA"/>
    <w:rsid w:val="00FC7EA9"/>
    <w:rsid w:val="00FD0F95"/>
    <w:rsid w:val="00FD11C3"/>
    <w:rsid w:val="00FD1BEF"/>
    <w:rsid w:val="00FD3B77"/>
    <w:rsid w:val="00FD57DF"/>
    <w:rsid w:val="00FD6210"/>
    <w:rsid w:val="00FD7BBD"/>
    <w:rsid w:val="00FF2D4C"/>
    <w:rsid w:val="00FF46B1"/>
    <w:rsid w:val="00FF4B6B"/>
    <w:rsid w:val="00FF67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C38"/>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CC6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CC6C38"/>
    <w:pPr>
      <w:pBdr>
        <w:top w:val="none" w:sz="0" w:space="0" w:color="auto"/>
      </w:pBdr>
      <w:spacing w:before="180"/>
      <w:outlineLvl w:val="1"/>
    </w:pPr>
    <w:rPr>
      <w:sz w:val="32"/>
    </w:rPr>
  </w:style>
  <w:style w:type="paragraph" w:styleId="3">
    <w:name w:val="heading 3"/>
    <w:basedOn w:val="2"/>
    <w:next w:val="a"/>
    <w:qFormat/>
    <w:rsid w:val="00CC6C38"/>
    <w:pPr>
      <w:spacing w:before="120"/>
      <w:outlineLvl w:val="2"/>
    </w:pPr>
    <w:rPr>
      <w:sz w:val="28"/>
    </w:rPr>
  </w:style>
  <w:style w:type="paragraph" w:styleId="4">
    <w:name w:val="heading 4"/>
    <w:basedOn w:val="3"/>
    <w:next w:val="a"/>
    <w:qFormat/>
    <w:rsid w:val="00CC6C38"/>
    <w:pPr>
      <w:ind w:left="1418" w:hanging="1418"/>
      <w:outlineLvl w:val="3"/>
    </w:pPr>
    <w:rPr>
      <w:sz w:val="24"/>
    </w:rPr>
  </w:style>
  <w:style w:type="paragraph" w:styleId="5">
    <w:name w:val="heading 5"/>
    <w:basedOn w:val="4"/>
    <w:next w:val="a"/>
    <w:link w:val="50"/>
    <w:qFormat/>
    <w:rsid w:val="00CC6C38"/>
    <w:pPr>
      <w:ind w:left="1701" w:hanging="1701"/>
      <w:outlineLvl w:val="4"/>
    </w:pPr>
    <w:rPr>
      <w:sz w:val="22"/>
    </w:rPr>
  </w:style>
  <w:style w:type="paragraph" w:styleId="6">
    <w:name w:val="heading 6"/>
    <w:basedOn w:val="H6"/>
    <w:next w:val="a"/>
    <w:qFormat/>
    <w:rsid w:val="00CC6C38"/>
    <w:pPr>
      <w:outlineLvl w:val="5"/>
    </w:pPr>
  </w:style>
  <w:style w:type="paragraph" w:styleId="7">
    <w:name w:val="heading 7"/>
    <w:basedOn w:val="H6"/>
    <w:next w:val="a"/>
    <w:qFormat/>
    <w:rsid w:val="00CC6C38"/>
    <w:pPr>
      <w:outlineLvl w:val="6"/>
    </w:pPr>
  </w:style>
  <w:style w:type="paragraph" w:styleId="8">
    <w:name w:val="heading 8"/>
    <w:basedOn w:val="1"/>
    <w:next w:val="a"/>
    <w:qFormat/>
    <w:rsid w:val="00CC6C38"/>
    <w:pPr>
      <w:ind w:left="0" w:firstLine="0"/>
      <w:outlineLvl w:val="7"/>
    </w:pPr>
  </w:style>
  <w:style w:type="paragraph" w:styleId="9">
    <w:name w:val="heading 9"/>
    <w:basedOn w:val="8"/>
    <w:next w:val="a"/>
    <w:qFormat/>
    <w:rsid w:val="00CC6C38"/>
    <w:pPr>
      <w:outlineLvl w:val="8"/>
    </w:pPr>
  </w:style>
  <w:style w:type="character" w:default="1" w:styleId="a0">
    <w:name w:val="Default Paragraph Font"/>
    <w:semiHidden/>
    <w:rsid w:val="00CC6C3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6C38"/>
  </w:style>
  <w:style w:type="paragraph" w:styleId="80">
    <w:name w:val="toc 8"/>
    <w:basedOn w:val="11"/>
    <w:semiHidden/>
    <w:rsid w:val="00CC6C38"/>
    <w:pPr>
      <w:spacing w:before="180"/>
      <w:ind w:left="2693" w:hanging="2693"/>
    </w:pPr>
    <w:rPr>
      <w:b/>
    </w:rPr>
  </w:style>
  <w:style w:type="paragraph" w:styleId="11">
    <w:name w:val="toc 1"/>
    <w:semiHidden/>
    <w:rsid w:val="00CC6C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CC6C38"/>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CC6C38"/>
    <w:pPr>
      <w:ind w:left="1701" w:hanging="1701"/>
    </w:pPr>
  </w:style>
  <w:style w:type="paragraph" w:styleId="40">
    <w:name w:val="toc 4"/>
    <w:basedOn w:val="30"/>
    <w:semiHidden/>
    <w:rsid w:val="00CC6C38"/>
    <w:pPr>
      <w:ind w:left="1418" w:hanging="1418"/>
    </w:pPr>
  </w:style>
  <w:style w:type="paragraph" w:styleId="30">
    <w:name w:val="toc 3"/>
    <w:basedOn w:val="20"/>
    <w:semiHidden/>
    <w:rsid w:val="00CC6C38"/>
    <w:pPr>
      <w:ind w:left="1134" w:hanging="1134"/>
    </w:pPr>
  </w:style>
  <w:style w:type="paragraph" w:styleId="20">
    <w:name w:val="toc 2"/>
    <w:basedOn w:val="11"/>
    <w:semiHidden/>
    <w:rsid w:val="00CC6C38"/>
    <w:pPr>
      <w:keepNext w:val="0"/>
      <w:spacing w:before="0"/>
      <w:ind w:left="851" w:hanging="851"/>
    </w:pPr>
    <w:rPr>
      <w:sz w:val="20"/>
    </w:rPr>
  </w:style>
  <w:style w:type="paragraph" w:styleId="21">
    <w:name w:val="index 2"/>
    <w:basedOn w:val="12"/>
    <w:semiHidden/>
    <w:rsid w:val="00CC6C38"/>
    <w:pPr>
      <w:ind w:left="284"/>
    </w:pPr>
  </w:style>
  <w:style w:type="paragraph" w:styleId="12">
    <w:name w:val="index 1"/>
    <w:basedOn w:val="a"/>
    <w:semiHidden/>
    <w:rsid w:val="00CC6C38"/>
    <w:pPr>
      <w:keepLines/>
      <w:spacing w:after="0"/>
    </w:pPr>
  </w:style>
  <w:style w:type="paragraph" w:customStyle="1" w:styleId="ZH">
    <w:name w:val="ZH"/>
    <w:rsid w:val="00CC6C38"/>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CC6C38"/>
    <w:pPr>
      <w:outlineLvl w:val="9"/>
    </w:pPr>
  </w:style>
  <w:style w:type="paragraph" w:styleId="22">
    <w:name w:val="List Number 2"/>
    <w:basedOn w:val="a3"/>
    <w:semiHidden/>
    <w:rsid w:val="00CC6C38"/>
    <w:pPr>
      <w:ind w:left="851"/>
    </w:pPr>
  </w:style>
  <w:style w:type="paragraph" w:styleId="a4">
    <w:name w:val="header"/>
    <w:link w:val="a5"/>
    <w:rsid w:val="00CC6C38"/>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CC6C38"/>
    <w:rPr>
      <w:b/>
      <w:position w:val="6"/>
      <w:sz w:val="16"/>
    </w:rPr>
  </w:style>
  <w:style w:type="paragraph" w:styleId="a7">
    <w:name w:val="footnote text"/>
    <w:basedOn w:val="a"/>
    <w:semiHidden/>
    <w:rsid w:val="00CC6C38"/>
    <w:pPr>
      <w:keepLines/>
      <w:spacing w:after="0"/>
      <w:ind w:left="454" w:hanging="454"/>
    </w:pPr>
    <w:rPr>
      <w:sz w:val="16"/>
    </w:rPr>
  </w:style>
  <w:style w:type="paragraph" w:customStyle="1" w:styleId="TAH">
    <w:name w:val="TAH"/>
    <w:basedOn w:val="TAC"/>
    <w:link w:val="TAHCar"/>
    <w:rsid w:val="00CC6C38"/>
    <w:rPr>
      <w:b/>
    </w:rPr>
  </w:style>
  <w:style w:type="paragraph" w:customStyle="1" w:styleId="TAC">
    <w:name w:val="TAC"/>
    <w:basedOn w:val="TAL"/>
    <w:link w:val="TACChar"/>
    <w:rsid w:val="00CC6C38"/>
    <w:pPr>
      <w:jc w:val="center"/>
    </w:pPr>
  </w:style>
  <w:style w:type="paragraph" w:customStyle="1" w:styleId="TF">
    <w:name w:val="TF"/>
    <w:basedOn w:val="TH"/>
    <w:rsid w:val="00CC6C38"/>
    <w:pPr>
      <w:keepNext w:val="0"/>
      <w:spacing w:before="0" w:after="240"/>
    </w:pPr>
  </w:style>
  <w:style w:type="paragraph" w:customStyle="1" w:styleId="NO">
    <w:name w:val="NO"/>
    <w:basedOn w:val="a"/>
    <w:link w:val="NOChar"/>
    <w:rsid w:val="00CC6C38"/>
    <w:pPr>
      <w:keepLines/>
      <w:ind w:left="1135" w:hanging="851"/>
    </w:pPr>
  </w:style>
  <w:style w:type="paragraph" w:styleId="90">
    <w:name w:val="toc 9"/>
    <w:basedOn w:val="80"/>
    <w:semiHidden/>
    <w:rsid w:val="00CC6C38"/>
    <w:pPr>
      <w:ind w:left="1418" w:hanging="1418"/>
    </w:pPr>
  </w:style>
  <w:style w:type="paragraph" w:customStyle="1" w:styleId="EX">
    <w:name w:val="EX"/>
    <w:basedOn w:val="a"/>
    <w:rsid w:val="00CC6C38"/>
    <w:pPr>
      <w:keepLines/>
      <w:ind w:left="1702" w:hanging="1418"/>
    </w:pPr>
  </w:style>
  <w:style w:type="paragraph" w:customStyle="1" w:styleId="FP">
    <w:name w:val="FP"/>
    <w:basedOn w:val="a"/>
    <w:rsid w:val="00CC6C38"/>
    <w:pPr>
      <w:spacing w:after="0"/>
    </w:pPr>
  </w:style>
  <w:style w:type="paragraph" w:customStyle="1" w:styleId="LD">
    <w:name w:val="LD"/>
    <w:rsid w:val="00CC6C38"/>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CC6C38"/>
    <w:pPr>
      <w:spacing w:after="0"/>
    </w:pPr>
  </w:style>
  <w:style w:type="paragraph" w:customStyle="1" w:styleId="EW">
    <w:name w:val="EW"/>
    <w:basedOn w:val="EX"/>
    <w:rsid w:val="00CC6C38"/>
    <w:pPr>
      <w:spacing w:after="0"/>
    </w:pPr>
  </w:style>
  <w:style w:type="paragraph" w:styleId="60">
    <w:name w:val="toc 6"/>
    <w:basedOn w:val="51"/>
    <w:next w:val="a"/>
    <w:semiHidden/>
    <w:rsid w:val="00CC6C38"/>
    <w:pPr>
      <w:ind w:left="1985" w:hanging="1985"/>
    </w:pPr>
  </w:style>
  <w:style w:type="paragraph" w:styleId="70">
    <w:name w:val="toc 7"/>
    <w:basedOn w:val="60"/>
    <w:next w:val="a"/>
    <w:semiHidden/>
    <w:rsid w:val="00CC6C38"/>
    <w:pPr>
      <w:ind w:left="2268" w:hanging="2268"/>
    </w:pPr>
  </w:style>
  <w:style w:type="paragraph" w:styleId="23">
    <w:name w:val="List Bullet 2"/>
    <w:basedOn w:val="a8"/>
    <w:semiHidden/>
    <w:rsid w:val="00CC6C38"/>
    <w:pPr>
      <w:ind w:left="851"/>
    </w:pPr>
  </w:style>
  <w:style w:type="paragraph" w:styleId="31">
    <w:name w:val="List Bullet 3"/>
    <w:basedOn w:val="23"/>
    <w:semiHidden/>
    <w:rsid w:val="00CC6C38"/>
    <w:pPr>
      <w:ind w:left="1135"/>
    </w:pPr>
  </w:style>
  <w:style w:type="paragraph" w:styleId="a3">
    <w:name w:val="List Number"/>
    <w:basedOn w:val="a9"/>
    <w:semiHidden/>
    <w:rsid w:val="00CC6C38"/>
  </w:style>
  <w:style w:type="paragraph" w:customStyle="1" w:styleId="EQ">
    <w:name w:val="EQ"/>
    <w:basedOn w:val="a"/>
    <w:next w:val="a"/>
    <w:rsid w:val="00CC6C38"/>
    <w:pPr>
      <w:keepLines/>
      <w:tabs>
        <w:tab w:val="center" w:pos="4536"/>
        <w:tab w:val="right" w:pos="9072"/>
      </w:tabs>
    </w:pPr>
  </w:style>
  <w:style w:type="paragraph" w:customStyle="1" w:styleId="TH">
    <w:name w:val="TH"/>
    <w:basedOn w:val="a"/>
    <w:link w:val="THChar"/>
    <w:rsid w:val="00CC6C38"/>
    <w:pPr>
      <w:keepNext/>
      <w:keepLines/>
      <w:spacing w:before="60"/>
      <w:jc w:val="center"/>
    </w:pPr>
    <w:rPr>
      <w:rFonts w:ascii="Arial" w:hAnsi="Arial"/>
      <w:b/>
    </w:rPr>
  </w:style>
  <w:style w:type="paragraph" w:customStyle="1" w:styleId="NF">
    <w:name w:val="NF"/>
    <w:basedOn w:val="NO"/>
    <w:rsid w:val="00CC6C38"/>
    <w:pPr>
      <w:keepNext/>
      <w:spacing w:after="0"/>
    </w:pPr>
    <w:rPr>
      <w:rFonts w:ascii="Arial" w:hAnsi="Arial"/>
      <w:sz w:val="18"/>
    </w:rPr>
  </w:style>
  <w:style w:type="paragraph" w:customStyle="1" w:styleId="PL">
    <w:name w:val="PL"/>
    <w:rsid w:val="00CC6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CC6C38"/>
    <w:pPr>
      <w:jc w:val="right"/>
    </w:pPr>
  </w:style>
  <w:style w:type="paragraph" w:customStyle="1" w:styleId="H6">
    <w:name w:val="H6"/>
    <w:basedOn w:val="5"/>
    <w:next w:val="a"/>
    <w:rsid w:val="00CC6C38"/>
    <w:pPr>
      <w:ind w:left="1985" w:hanging="1985"/>
      <w:outlineLvl w:val="9"/>
    </w:pPr>
    <w:rPr>
      <w:sz w:val="20"/>
    </w:rPr>
  </w:style>
  <w:style w:type="paragraph" w:customStyle="1" w:styleId="TAN">
    <w:name w:val="TAN"/>
    <w:basedOn w:val="TAL"/>
    <w:rsid w:val="00CC6C38"/>
    <w:pPr>
      <w:ind w:left="851" w:hanging="851"/>
    </w:pPr>
  </w:style>
  <w:style w:type="paragraph" w:customStyle="1" w:styleId="TAL">
    <w:name w:val="TAL"/>
    <w:basedOn w:val="a"/>
    <w:link w:val="TALCar"/>
    <w:rsid w:val="00CC6C38"/>
    <w:pPr>
      <w:keepNext/>
      <w:keepLines/>
      <w:spacing w:after="0"/>
    </w:pPr>
    <w:rPr>
      <w:rFonts w:ascii="Arial" w:hAnsi="Arial"/>
      <w:sz w:val="18"/>
    </w:rPr>
  </w:style>
  <w:style w:type="paragraph" w:customStyle="1" w:styleId="ZA">
    <w:name w:val="ZA"/>
    <w:rsid w:val="00CC6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CC6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CC6C38"/>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CC6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CC6C38"/>
    <w:pPr>
      <w:framePr w:wrap="notBeside" w:y="16161"/>
    </w:pPr>
  </w:style>
  <w:style w:type="character" w:customStyle="1" w:styleId="ZGSM">
    <w:name w:val="ZGSM"/>
    <w:rsid w:val="00CC6C38"/>
  </w:style>
  <w:style w:type="paragraph" w:styleId="24">
    <w:name w:val="List 2"/>
    <w:basedOn w:val="a9"/>
    <w:semiHidden/>
    <w:rsid w:val="00CC6C38"/>
    <w:pPr>
      <w:ind w:left="851"/>
    </w:pPr>
  </w:style>
  <w:style w:type="paragraph" w:customStyle="1" w:styleId="ZG">
    <w:name w:val="ZG"/>
    <w:rsid w:val="00CC6C38"/>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2">
    <w:name w:val="List 3"/>
    <w:basedOn w:val="24"/>
    <w:semiHidden/>
    <w:rsid w:val="00CC6C38"/>
    <w:pPr>
      <w:ind w:left="1135"/>
    </w:pPr>
  </w:style>
  <w:style w:type="paragraph" w:styleId="41">
    <w:name w:val="List 4"/>
    <w:basedOn w:val="32"/>
    <w:semiHidden/>
    <w:rsid w:val="00CC6C38"/>
    <w:pPr>
      <w:ind w:left="1418"/>
    </w:pPr>
  </w:style>
  <w:style w:type="paragraph" w:styleId="52">
    <w:name w:val="List 5"/>
    <w:basedOn w:val="41"/>
    <w:semiHidden/>
    <w:rsid w:val="00CC6C38"/>
    <w:pPr>
      <w:ind w:left="1702"/>
    </w:pPr>
  </w:style>
  <w:style w:type="paragraph" w:customStyle="1" w:styleId="EditorsNote">
    <w:name w:val="Editor's Note"/>
    <w:aliases w:val="EN"/>
    <w:basedOn w:val="NO"/>
    <w:link w:val="EditorsNoteChar"/>
    <w:rsid w:val="00CC6C38"/>
    <w:rPr>
      <w:color w:val="FF0000"/>
    </w:rPr>
  </w:style>
  <w:style w:type="paragraph" w:styleId="a9">
    <w:name w:val="List"/>
    <w:basedOn w:val="a"/>
    <w:rsid w:val="00CC6C38"/>
    <w:pPr>
      <w:ind w:left="568" w:hanging="284"/>
    </w:pPr>
  </w:style>
  <w:style w:type="paragraph" w:styleId="a8">
    <w:name w:val="List Bullet"/>
    <w:basedOn w:val="a9"/>
    <w:rsid w:val="00CC6C38"/>
  </w:style>
  <w:style w:type="paragraph" w:styleId="42">
    <w:name w:val="List Bullet 4"/>
    <w:basedOn w:val="31"/>
    <w:semiHidden/>
    <w:rsid w:val="00CC6C38"/>
    <w:pPr>
      <w:ind w:left="1418"/>
    </w:pPr>
  </w:style>
  <w:style w:type="paragraph" w:styleId="53">
    <w:name w:val="List Bullet 5"/>
    <w:basedOn w:val="42"/>
    <w:semiHidden/>
    <w:rsid w:val="00CC6C38"/>
    <w:pPr>
      <w:ind w:left="1702"/>
    </w:pPr>
  </w:style>
  <w:style w:type="paragraph" w:customStyle="1" w:styleId="B1">
    <w:name w:val="B1"/>
    <w:basedOn w:val="a9"/>
    <w:link w:val="B1Char1"/>
    <w:rsid w:val="00CC6C38"/>
  </w:style>
  <w:style w:type="paragraph" w:customStyle="1" w:styleId="B2">
    <w:name w:val="B2"/>
    <w:basedOn w:val="24"/>
    <w:link w:val="B2Char"/>
    <w:rsid w:val="00CC6C38"/>
  </w:style>
  <w:style w:type="paragraph" w:customStyle="1" w:styleId="B3">
    <w:name w:val="B3"/>
    <w:basedOn w:val="32"/>
    <w:link w:val="B3Char2"/>
    <w:rsid w:val="00CC6C38"/>
  </w:style>
  <w:style w:type="paragraph" w:customStyle="1" w:styleId="B4">
    <w:name w:val="B4"/>
    <w:basedOn w:val="41"/>
    <w:link w:val="B4Char"/>
    <w:rsid w:val="00CC6C38"/>
  </w:style>
  <w:style w:type="paragraph" w:customStyle="1" w:styleId="B5">
    <w:name w:val="B5"/>
    <w:basedOn w:val="52"/>
    <w:link w:val="B5Char"/>
    <w:rsid w:val="00CC6C38"/>
  </w:style>
  <w:style w:type="paragraph" w:styleId="aa">
    <w:name w:val="footer"/>
    <w:basedOn w:val="a4"/>
    <w:link w:val="ab"/>
    <w:rsid w:val="00CC6C38"/>
    <w:pPr>
      <w:jc w:val="center"/>
    </w:pPr>
    <w:rPr>
      <w:i/>
    </w:rPr>
  </w:style>
  <w:style w:type="paragraph" w:customStyle="1" w:styleId="ZTD">
    <w:name w:val="ZTD"/>
    <w:basedOn w:val="ZB"/>
    <w:rsid w:val="00CC6C38"/>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88541147">
      <w:bodyDiv w:val="1"/>
      <w:marLeft w:val="0"/>
      <w:marRight w:val="0"/>
      <w:marTop w:val="0"/>
      <w:marBottom w:val="0"/>
      <w:divBdr>
        <w:top w:val="none" w:sz="0" w:space="0" w:color="auto"/>
        <w:left w:val="none" w:sz="0" w:space="0" w:color="auto"/>
        <w:bottom w:val="none" w:sz="0" w:space="0" w:color="auto"/>
        <w:right w:val="none" w:sz="0" w:space="0" w:color="auto"/>
      </w:divBdr>
      <w:divsChild>
        <w:div w:id="860900570">
          <w:marLeft w:val="360"/>
          <w:marRight w:val="0"/>
          <w:marTop w:val="200"/>
          <w:marBottom w:val="0"/>
          <w:divBdr>
            <w:top w:val="none" w:sz="0" w:space="0" w:color="auto"/>
            <w:left w:val="none" w:sz="0" w:space="0" w:color="auto"/>
            <w:bottom w:val="none" w:sz="0" w:space="0" w:color="auto"/>
            <w:right w:val="none" w:sz="0" w:space="0" w:color="auto"/>
          </w:divBdr>
        </w:div>
        <w:div w:id="496380702">
          <w:marLeft w:val="360"/>
          <w:marRight w:val="0"/>
          <w:marTop w:val="200"/>
          <w:marBottom w:val="0"/>
          <w:divBdr>
            <w:top w:val="none" w:sz="0" w:space="0" w:color="auto"/>
            <w:left w:val="none" w:sz="0" w:space="0" w:color="auto"/>
            <w:bottom w:val="none" w:sz="0" w:space="0" w:color="auto"/>
            <w:right w:val="none" w:sz="0" w:space="0" w:color="auto"/>
          </w:divBdr>
        </w:div>
        <w:div w:id="825240705">
          <w:marLeft w:val="360"/>
          <w:marRight w:val="0"/>
          <w:marTop w:val="200"/>
          <w:marBottom w:val="0"/>
          <w:divBdr>
            <w:top w:val="none" w:sz="0" w:space="0" w:color="auto"/>
            <w:left w:val="none" w:sz="0" w:space="0" w:color="auto"/>
            <w:bottom w:val="none" w:sz="0" w:space="0" w:color="auto"/>
            <w:right w:val="none" w:sz="0" w:space="0" w:color="auto"/>
          </w:divBdr>
        </w:div>
        <w:div w:id="1525750760">
          <w:marLeft w:val="360"/>
          <w:marRight w:val="0"/>
          <w:marTop w:val="200"/>
          <w:marBottom w:val="0"/>
          <w:divBdr>
            <w:top w:val="none" w:sz="0" w:space="0" w:color="auto"/>
            <w:left w:val="none" w:sz="0" w:space="0" w:color="auto"/>
            <w:bottom w:val="none" w:sz="0" w:space="0" w:color="auto"/>
            <w:right w:val="none" w:sz="0" w:space="0" w:color="auto"/>
          </w:divBdr>
        </w:div>
        <w:div w:id="1018577800">
          <w:marLeft w:val="360"/>
          <w:marRight w:val="0"/>
          <w:marTop w:val="200"/>
          <w:marBottom w:val="0"/>
          <w:divBdr>
            <w:top w:val="none" w:sz="0" w:space="0" w:color="auto"/>
            <w:left w:val="none" w:sz="0" w:space="0" w:color="auto"/>
            <w:bottom w:val="none" w:sz="0" w:space="0" w:color="auto"/>
            <w:right w:val="none" w:sz="0" w:space="0" w:color="auto"/>
          </w:divBdr>
        </w:div>
        <w:div w:id="135729667">
          <w:marLeft w:val="360"/>
          <w:marRight w:val="0"/>
          <w:marTop w:val="200"/>
          <w:marBottom w:val="0"/>
          <w:divBdr>
            <w:top w:val="none" w:sz="0" w:space="0" w:color="auto"/>
            <w:left w:val="none" w:sz="0" w:space="0" w:color="auto"/>
            <w:bottom w:val="none" w:sz="0" w:space="0" w:color="auto"/>
            <w:right w:val="none" w:sz="0" w:space="0" w:color="auto"/>
          </w:divBdr>
        </w:div>
        <w:div w:id="265037823">
          <w:marLeft w:val="360"/>
          <w:marRight w:val="0"/>
          <w:marTop w:val="200"/>
          <w:marBottom w:val="0"/>
          <w:divBdr>
            <w:top w:val="none" w:sz="0" w:space="0" w:color="auto"/>
            <w:left w:val="none" w:sz="0" w:space="0" w:color="auto"/>
            <w:bottom w:val="none" w:sz="0" w:space="0" w:color="auto"/>
            <w:right w:val="none" w:sz="0" w:space="0" w:color="auto"/>
          </w:divBdr>
        </w:div>
        <w:div w:id="1315833949">
          <w:marLeft w:val="360"/>
          <w:marRight w:val="0"/>
          <w:marTop w:val="200"/>
          <w:marBottom w:val="0"/>
          <w:divBdr>
            <w:top w:val="none" w:sz="0" w:space="0" w:color="auto"/>
            <w:left w:val="none" w:sz="0" w:space="0" w:color="auto"/>
            <w:bottom w:val="none" w:sz="0" w:space="0" w:color="auto"/>
            <w:right w:val="none" w:sz="0" w:space="0" w:color="auto"/>
          </w:divBdr>
        </w:div>
        <w:div w:id="1800608411">
          <w:marLeft w:val="360"/>
          <w:marRight w:val="0"/>
          <w:marTop w:val="200"/>
          <w:marBottom w:val="0"/>
          <w:divBdr>
            <w:top w:val="none" w:sz="0" w:space="0" w:color="auto"/>
            <w:left w:val="none" w:sz="0" w:space="0" w:color="auto"/>
            <w:bottom w:val="none" w:sz="0" w:space="0" w:color="auto"/>
            <w:right w:val="none" w:sz="0" w:space="0" w:color="auto"/>
          </w:divBdr>
        </w:div>
        <w:div w:id="872811580">
          <w:marLeft w:val="360"/>
          <w:marRight w:val="0"/>
          <w:marTop w:val="200"/>
          <w:marBottom w:val="0"/>
          <w:divBdr>
            <w:top w:val="none" w:sz="0" w:space="0" w:color="auto"/>
            <w:left w:val="none" w:sz="0" w:space="0" w:color="auto"/>
            <w:bottom w:val="none" w:sz="0" w:space="0" w:color="auto"/>
            <w:right w:val="none" w:sz="0" w:space="0" w:color="auto"/>
          </w:divBdr>
        </w:div>
        <w:div w:id="1266427511">
          <w:marLeft w:val="360"/>
          <w:marRight w:val="0"/>
          <w:marTop w:val="200"/>
          <w:marBottom w:val="0"/>
          <w:divBdr>
            <w:top w:val="none" w:sz="0" w:space="0" w:color="auto"/>
            <w:left w:val="none" w:sz="0" w:space="0" w:color="auto"/>
            <w:bottom w:val="none" w:sz="0" w:space="0" w:color="auto"/>
            <w:right w:val="none" w:sz="0" w:space="0" w:color="auto"/>
          </w:divBdr>
        </w:div>
        <w:div w:id="1384712731">
          <w:marLeft w:val="1080"/>
          <w:marRight w:val="0"/>
          <w:marTop w:val="100"/>
          <w:marBottom w:val="0"/>
          <w:divBdr>
            <w:top w:val="none" w:sz="0" w:space="0" w:color="auto"/>
            <w:left w:val="none" w:sz="0" w:space="0" w:color="auto"/>
            <w:bottom w:val="none" w:sz="0" w:space="0" w:color="auto"/>
            <w:right w:val="none" w:sz="0" w:space="0" w:color="auto"/>
          </w:divBdr>
        </w:div>
        <w:div w:id="1303384580">
          <w:marLeft w:val="1080"/>
          <w:marRight w:val="0"/>
          <w:marTop w:val="100"/>
          <w:marBottom w:val="0"/>
          <w:divBdr>
            <w:top w:val="none" w:sz="0" w:space="0" w:color="auto"/>
            <w:left w:val="none" w:sz="0" w:space="0" w:color="auto"/>
            <w:bottom w:val="none" w:sz="0" w:space="0" w:color="auto"/>
            <w:right w:val="none" w:sz="0" w:space="0" w:color="auto"/>
          </w:divBdr>
        </w:div>
        <w:div w:id="878514912">
          <w:marLeft w:val="360"/>
          <w:marRight w:val="0"/>
          <w:marTop w:val="200"/>
          <w:marBottom w:val="0"/>
          <w:divBdr>
            <w:top w:val="none" w:sz="0" w:space="0" w:color="auto"/>
            <w:left w:val="none" w:sz="0" w:space="0" w:color="auto"/>
            <w:bottom w:val="none" w:sz="0" w:space="0" w:color="auto"/>
            <w:right w:val="none" w:sz="0" w:space="0" w:color="auto"/>
          </w:divBdr>
        </w:div>
        <w:div w:id="579952675">
          <w:marLeft w:val="1080"/>
          <w:marRight w:val="0"/>
          <w:marTop w:val="100"/>
          <w:marBottom w:val="0"/>
          <w:divBdr>
            <w:top w:val="none" w:sz="0" w:space="0" w:color="auto"/>
            <w:left w:val="none" w:sz="0" w:space="0" w:color="auto"/>
            <w:bottom w:val="none" w:sz="0" w:space="0" w:color="auto"/>
            <w:right w:val="none" w:sz="0" w:space="0" w:color="auto"/>
          </w:divBdr>
        </w:div>
        <w:div w:id="122434001">
          <w:marLeft w:val="360"/>
          <w:marRight w:val="0"/>
          <w:marTop w:val="200"/>
          <w:marBottom w:val="0"/>
          <w:divBdr>
            <w:top w:val="none" w:sz="0" w:space="0" w:color="auto"/>
            <w:left w:val="none" w:sz="0" w:space="0" w:color="auto"/>
            <w:bottom w:val="none" w:sz="0" w:space="0" w:color="auto"/>
            <w:right w:val="none" w:sz="0" w:space="0" w:color="auto"/>
          </w:divBdr>
        </w:div>
        <w:div w:id="1991204800">
          <w:marLeft w:val="360"/>
          <w:marRight w:val="0"/>
          <w:marTop w:val="200"/>
          <w:marBottom w:val="0"/>
          <w:divBdr>
            <w:top w:val="none" w:sz="0" w:space="0" w:color="auto"/>
            <w:left w:val="none" w:sz="0" w:space="0" w:color="auto"/>
            <w:bottom w:val="none" w:sz="0" w:space="0" w:color="auto"/>
            <w:right w:val="none" w:sz="0" w:space="0" w:color="auto"/>
          </w:divBdr>
        </w:div>
        <w:div w:id="971056831">
          <w:marLeft w:val="360"/>
          <w:marRight w:val="0"/>
          <w:marTop w:val="200"/>
          <w:marBottom w:val="0"/>
          <w:divBdr>
            <w:top w:val="none" w:sz="0" w:space="0" w:color="auto"/>
            <w:left w:val="none" w:sz="0" w:space="0" w:color="auto"/>
            <w:bottom w:val="none" w:sz="0" w:space="0" w:color="auto"/>
            <w:right w:val="none" w:sz="0" w:space="0" w:color="auto"/>
          </w:divBdr>
        </w:div>
        <w:div w:id="871528182">
          <w:marLeft w:val="1080"/>
          <w:marRight w:val="0"/>
          <w:marTop w:val="100"/>
          <w:marBottom w:val="0"/>
          <w:divBdr>
            <w:top w:val="none" w:sz="0" w:space="0" w:color="auto"/>
            <w:left w:val="none" w:sz="0" w:space="0" w:color="auto"/>
            <w:bottom w:val="none" w:sz="0" w:space="0" w:color="auto"/>
            <w:right w:val="none" w:sz="0" w:space="0" w:color="auto"/>
          </w:divBdr>
        </w:div>
        <w:div w:id="583951360">
          <w:marLeft w:val="360"/>
          <w:marRight w:val="0"/>
          <w:marTop w:val="200"/>
          <w:marBottom w:val="0"/>
          <w:divBdr>
            <w:top w:val="none" w:sz="0" w:space="0" w:color="auto"/>
            <w:left w:val="none" w:sz="0" w:space="0" w:color="auto"/>
            <w:bottom w:val="none" w:sz="0" w:space="0" w:color="auto"/>
            <w:right w:val="none" w:sz="0" w:space="0" w:color="auto"/>
          </w:divBdr>
        </w:div>
        <w:div w:id="383140816">
          <w:marLeft w:val="1080"/>
          <w:marRight w:val="0"/>
          <w:marTop w:val="100"/>
          <w:marBottom w:val="0"/>
          <w:divBdr>
            <w:top w:val="none" w:sz="0" w:space="0" w:color="auto"/>
            <w:left w:val="none" w:sz="0" w:space="0" w:color="auto"/>
            <w:bottom w:val="none" w:sz="0" w:space="0" w:color="auto"/>
            <w:right w:val="none" w:sz="0" w:space="0" w:color="auto"/>
          </w:divBdr>
        </w:div>
        <w:div w:id="310525525">
          <w:marLeft w:val="1080"/>
          <w:marRight w:val="0"/>
          <w:marTop w:val="100"/>
          <w:marBottom w:val="0"/>
          <w:divBdr>
            <w:top w:val="none" w:sz="0" w:space="0" w:color="auto"/>
            <w:left w:val="none" w:sz="0" w:space="0" w:color="auto"/>
            <w:bottom w:val="none" w:sz="0" w:space="0" w:color="auto"/>
            <w:right w:val="none" w:sz="0" w:space="0" w:color="auto"/>
          </w:divBdr>
        </w:div>
        <w:div w:id="1092824939">
          <w:marLeft w:val="1080"/>
          <w:marRight w:val="0"/>
          <w:marTop w:val="10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1157</Words>
  <Characters>6601</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16</cp:revision>
  <cp:lastPrinted>1900-12-31T15:00:00Z</cp:lastPrinted>
  <dcterms:created xsi:type="dcterms:W3CDTF">2021-04-26T07:38:00Z</dcterms:created>
  <dcterms:modified xsi:type="dcterms:W3CDTF">2021-05-11T00:09:00Z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