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F498C" w14:textId="31C80A8D" w:rsidR="00410BAD" w:rsidRPr="00CD5A36" w:rsidRDefault="00410BAD" w:rsidP="00410BA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</w:r>
      <w:bookmarkStart w:id="5" w:name="_GoBack"/>
      <w:r w:rsidR="00290C21" w:rsidRPr="00290C21">
        <w:rPr>
          <w:rFonts w:cs="Arial"/>
          <w:sz w:val="24"/>
          <w:szCs w:val="24"/>
        </w:rPr>
        <w:t>R4-2108609</w:t>
      </w:r>
      <w:bookmarkEnd w:id="5"/>
    </w:p>
    <w:p w14:paraId="68457D36" w14:textId="3AE65A5D" w:rsidR="00410BAD" w:rsidRPr="00CD5A36" w:rsidRDefault="00410BAD" w:rsidP="00410BAD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May 19</w:t>
      </w:r>
      <w:r w:rsidR="0071303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-</w:t>
      </w:r>
      <w:r w:rsidR="0071303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27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bookmarkEnd w:id="2"/>
    <w:p w14:paraId="0D0A2689" w14:textId="77777777" w:rsidR="00B9734C" w:rsidRPr="00C50F5E" w:rsidRDefault="00B9734C" w:rsidP="00B9734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6EF9C41" w14:textId="77777777" w:rsidR="000C34F6" w:rsidRPr="00422C8A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422C8A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422C8A">
        <w:rPr>
          <w:rFonts w:ascii="Arial" w:hAnsi="Arial" w:cs="Arial"/>
          <w:b/>
          <w:color w:val="000000" w:themeColor="text1"/>
          <w:sz w:val="22"/>
        </w:rPr>
        <w:tab/>
      </w:r>
      <w:r w:rsidRPr="00422C8A">
        <w:rPr>
          <w:rFonts w:ascii="Arial" w:hAnsi="Arial" w:cs="Arial"/>
          <w:color w:val="000000" w:themeColor="text1"/>
          <w:sz w:val="22"/>
        </w:rPr>
        <w:t>Huawei</w:t>
      </w:r>
    </w:p>
    <w:p w14:paraId="56813B61" w14:textId="1579BD55" w:rsidR="002B3468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Title:</w:t>
      </w:r>
      <w:r w:rsidRPr="00422C8A">
        <w:rPr>
          <w:rFonts w:ascii="Arial" w:hAnsi="Arial" w:cs="Arial"/>
          <w:color w:val="000000" w:themeColor="text1"/>
          <w:sz w:val="22"/>
        </w:rPr>
        <w:t xml:space="preserve"> 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290C21" w:rsidRPr="00290C21">
        <w:rPr>
          <w:rFonts w:ascii="Arial" w:hAnsi="Arial" w:cs="Arial"/>
          <w:color w:val="000000" w:themeColor="text1"/>
          <w:sz w:val="22"/>
        </w:rPr>
        <w:t>WF on BS RF requirements for the RMR 900 and RMR 1900 WI</w:t>
      </w:r>
    </w:p>
    <w:p w14:paraId="3ACA12DB" w14:textId="2B76A7A6" w:rsidR="00D64225" w:rsidRPr="00422C8A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Agen</w:t>
      </w:r>
      <w:r w:rsidRPr="00422C8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422C8A">
        <w:rPr>
          <w:rFonts w:ascii="Arial" w:hAnsi="Arial" w:cs="Arial"/>
          <w:b/>
          <w:color w:val="000000" w:themeColor="text1"/>
          <w:sz w:val="22"/>
        </w:rPr>
        <w:t>a Item: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290C21">
        <w:rPr>
          <w:rFonts w:ascii="Arial" w:hAnsi="Arial" w:cs="Arial"/>
          <w:color w:val="000000" w:themeColor="text1"/>
          <w:sz w:val="22"/>
        </w:rPr>
        <w:t>8.</w:t>
      </w:r>
      <w:r w:rsidR="00AC7859">
        <w:rPr>
          <w:rFonts w:ascii="Arial" w:hAnsi="Arial" w:cs="Arial"/>
          <w:color w:val="000000" w:themeColor="text1"/>
          <w:sz w:val="22"/>
        </w:rPr>
        <w:t>5</w:t>
      </w:r>
      <w:r w:rsidR="00290C21">
        <w:rPr>
          <w:rFonts w:ascii="Arial" w:hAnsi="Arial" w:cs="Arial"/>
          <w:color w:val="000000" w:themeColor="text1"/>
          <w:sz w:val="22"/>
        </w:rPr>
        <w:t>.3</w:t>
      </w:r>
    </w:p>
    <w:p w14:paraId="754225A9" w14:textId="18D10071" w:rsidR="00D64225" w:rsidRPr="0071666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 xml:space="preserve">Document </w:t>
      </w:r>
      <w:r w:rsidRPr="00103BAD">
        <w:rPr>
          <w:rFonts w:ascii="Arial" w:hAnsi="Arial" w:cs="Arial"/>
          <w:b/>
          <w:color w:val="000000" w:themeColor="text1"/>
          <w:sz w:val="22"/>
        </w:rPr>
        <w:t>for:</w:t>
      </w:r>
      <w:r w:rsidRPr="00103BAD">
        <w:rPr>
          <w:rFonts w:ascii="Arial" w:hAnsi="Arial" w:cs="Arial"/>
          <w:color w:val="000000" w:themeColor="text1"/>
          <w:sz w:val="22"/>
        </w:rPr>
        <w:tab/>
      </w:r>
      <w:r w:rsidR="00EC4D3D" w:rsidRPr="00103BAD">
        <w:rPr>
          <w:rFonts w:ascii="Arial" w:eastAsia="SimSun" w:hAnsi="Arial" w:cs="Arial"/>
          <w:color w:val="000000" w:themeColor="text1"/>
          <w:sz w:val="22"/>
          <w:lang w:eastAsia="zh-CN"/>
        </w:rPr>
        <w:t>Approval</w:t>
      </w:r>
    </w:p>
    <w:p w14:paraId="05ABB6E4" w14:textId="77777777" w:rsidR="00D64225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C34350">
        <w:t>Introduction</w:t>
      </w:r>
    </w:p>
    <w:p w14:paraId="38D8C838" w14:textId="6BA1C839" w:rsidR="00AC7859" w:rsidRPr="00DC42A2" w:rsidRDefault="00873450" w:rsidP="00103BAD">
      <w:r w:rsidRPr="00DC42A2">
        <w:t xml:space="preserve">Contributions treating on BS RF requirements </w:t>
      </w:r>
      <w:r w:rsidR="00530B4F" w:rsidRPr="00DC42A2">
        <w:t xml:space="preserve">for RMR </w:t>
      </w:r>
      <w:r w:rsidRPr="00DC42A2">
        <w:t xml:space="preserve">were submitted to the RAN4#99-e meeting in </w:t>
      </w:r>
      <w:r w:rsidR="00DC42A2" w:rsidRPr="00DC42A2">
        <w:t>[2-6</w:t>
      </w:r>
      <w:r w:rsidRPr="00DC42A2">
        <w:t>]. Those were discussed during the first round</w:t>
      </w:r>
      <w:r w:rsidR="00DC42A2" w:rsidRPr="00DC42A2">
        <w:t xml:space="preserve"> </w:t>
      </w:r>
      <w:r w:rsidR="00363171" w:rsidRPr="00DC42A2">
        <w:t xml:space="preserve">for </w:t>
      </w:r>
      <w:r w:rsidR="00DC42A2" w:rsidRPr="00DC42A2">
        <w:t xml:space="preserve">[99-e][317] RAIL_900_1900MHz_BSRF </w:t>
      </w:r>
      <w:r w:rsidR="00363171" w:rsidRPr="00DC42A2">
        <w:t xml:space="preserve">topic </w:t>
      </w:r>
      <w:r w:rsidRPr="00DC42A2">
        <w:t xml:space="preserve">in [1]. </w:t>
      </w:r>
    </w:p>
    <w:p w14:paraId="14EB585C" w14:textId="77777777" w:rsidR="00873450" w:rsidRDefault="00873450" w:rsidP="00103BAD">
      <w:r w:rsidRPr="00DC42A2">
        <w:t>Based on the discussion in [1], number of proposals were formulated in section 2.</w:t>
      </w:r>
    </w:p>
    <w:bookmarkEnd w:id="3"/>
    <w:bookmarkEnd w:id="4"/>
    <w:p w14:paraId="61184F39" w14:textId="77777777" w:rsidR="0062693E" w:rsidRPr="00722FB0" w:rsidRDefault="00AC7859" w:rsidP="0062693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22FB0">
        <w:rPr>
          <w:color w:val="000000" w:themeColor="text1"/>
        </w:rPr>
        <w:t>Agreements</w:t>
      </w:r>
    </w:p>
    <w:p w14:paraId="22B08CC1" w14:textId="72C3CF84" w:rsidR="0062693E" w:rsidRDefault="00504A4B" w:rsidP="0062693E">
      <w:pPr>
        <w:rPr>
          <w:color w:val="000000" w:themeColor="text1"/>
        </w:rPr>
      </w:pPr>
      <w:r>
        <w:rPr>
          <w:color w:val="000000" w:themeColor="text1"/>
        </w:rPr>
        <w:t xml:space="preserve">The following </w:t>
      </w:r>
      <w:r w:rsidR="00363171" w:rsidRPr="00722FB0">
        <w:rPr>
          <w:color w:val="000000" w:themeColor="text1"/>
        </w:rPr>
        <w:t xml:space="preserve">WF </w:t>
      </w:r>
      <w:r>
        <w:rPr>
          <w:color w:val="000000" w:themeColor="text1"/>
        </w:rPr>
        <w:t xml:space="preserve">related to </w:t>
      </w:r>
      <w:r w:rsidR="00EE4772">
        <w:rPr>
          <w:color w:val="000000" w:themeColor="text1"/>
        </w:rPr>
        <w:t xml:space="preserve">both </w:t>
      </w:r>
      <w:r>
        <w:rPr>
          <w:color w:val="000000" w:themeColor="text1"/>
        </w:rPr>
        <w:t xml:space="preserve">RMR900 and RMR1900, </w:t>
      </w:r>
      <w:r w:rsidR="002136F6" w:rsidRPr="00722FB0">
        <w:rPr>
          <w:color w:val="000000" w:themeColor="text1"/>
        </w:rPr>
        <w:t>unless otherwise stated:</w:t>
      </w:r>
    </w:p>
    <w:p w14:paraId="44B5B1FC" w14:textId="41FC2037" w:rsidR="00AC7859" w:rsidRPr="00722FB0" w:rsidRDefault="00A94C79" w:rsidP="003444AD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22FB0">
        <w:rPr>
          <w:color w:val="000000" w:themeColor="text1"/>
        </w:rPr>
        <w:t xml:space="preserve">Way forward on </w:t>
      </w:r>
      <w:r w:rsidR="003444AD" w:rsidRPr="00722FB0">
        <w:rPr>
          <w:color w:val="000000" w:themeColor="text1"/>
        </w:rPr>
        <w:t>Impacted BS specifications</w:t>
      </w:r>
    </w:p>
    <w:p w14:paraId="6574205E" w14:textId="350D9CCF" w:rsidR="00722FB0" w:rsidRPr="006D5938" w:rsidRDefault="00722FB0" w:rsidP="00722FB0">
      <w:pPr>
        <w:rPr>
          <w:color w:val="000000" w:themeColor="text1"/>
          <w:highlight w:val="green"/>
          <w:lang w:val="en-US"/>
        </w:rPr>
      </w:pPr>
      <w:r w:rsidRPr="006D5938">
        <w:rPr>
          <w:color w:val="000000" w:themeColor="text1"/>
          <w:highlight w:val="green"/>
          <w:lang w:val="en-US"/>
        </w:rPr>
        <w:t xml:space="preserve">Clarify </w:t>
      </w:r>
      <w:r w:rsidR="006D5938">
        <w:rPr>
          <w:color w:val="000000" w:themeColor="text1"/>
          <w:highlight w:val="green"/>
          <w:lang w:val="en-US"/>
        </w:rPr>
        <w:t xml:space="preserve">(e.g. in the to be assigned TR) </w:t>
      </w:r>
      <w:r w:rsidRPr="006D5938">
        <w:rPr>
          <w:color w:val="000000" w:themeColor="text1"/>
          <w:highlight w:val="green"/>
          <w:lang w:val="en-US"/>
        </w:rPr>
        <w:t xml:space="preserve">that the only impact from RMR 900 and RMR 1900 to the following specification is due to addition on new RMR bands to the Tx spur co-existence table, and in co-location blocking tables (Huawei, R4-2111052, R4-2111056): </w:t>
      </w:r>
    </w:p>
    <w:p w14:paraId="330A9E99" w14:textId="1EA2D4A6" w:rsidR="00722FB0" w:rsidRPr="006D5938" w:rsidRDefault="00722FB0" w:rsidP="00722FB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38.141-2</w:t>
      </w: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  <w:t>NR; Base Station (BS) conformance testing Part 2: Radiated conformance testing</w:t>
      </w:r>
    </w:p>
    <w:p w14:paraId="3973355D" w14:textId="7B812B04" w:rsidR="00722FB0" w:rsidRPr="006D5938" w:rsidRDefault="00722FB0" w:rsidP="00722FB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36.104</w:t>
      </w: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  <w:t>E-UTRA; BS Radio transmission and reception</w:t>
      </w:r>
    </w:p>
    <w:p w14:paraId="13D30C33" w14:textId="5C52A9A8" w:rsidR="00722FB0" w:rsidRPr="006D5938" w:rsidRDefault="00722FB0" w:rsidP="00722FB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36.141</w:t>
      </w: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  <w:t>E-UTRA; BS conformance testing</w:t>
      </w:r>
    </w:p>
    <w:p w14:paraId="2287CB15" w14:textId="3C76432B" w:rsidR="00722FB0" w:rsidRPr="006D5938" w:rsidRDefault="00722FB0" w:rsidP="00722FB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37.104</w:t>
      </w: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  <w:t>E-UTRA, UTRA and GSM/EDGE; Multi-Standard Radio (MSR) Base Station (BS) radio transmission and reception</w:t>
      </w:r>
    </w:p>
    <w:p w14:paraId="4E86B434" w14:textId="13D67791" w:rsidR="00722FB0" w:rsidRPr="006D5938" w:rsidRDefault="00722FB0" w:rsidP="00722FB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37.141</w:t>
      </w: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  <w:t>E-UTRA, UTRA and GSM/EDGE; Multi-Standard Radio (MSR) Base Station (BS) conformance testing</w:t>
      </w:r>
    </w:p>
    <w:p w14:paraId="20BC04FC" w14:textId="4820CC91" w:rsidR="00722FB0" w:rsidRPr="006D5938" w:rsidRDefault="00722FB0" w:rsidP="00722FB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37.105</w:t>
      </w: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  <w:t>Active Antenna System (AAS) Base Station (BS) transmission and reception</w:t>
      </w:r>
    </w:p>
    <w:p w14:paraId="68180612" w14:textId="28040719" w:rsidR="00722FB0" w:rsidRPr="006D5938" w:rsidRDefault="00722FB0" w:rsidP="00722FB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37.145-1</w:t>
      </w: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  <w:t>Active Antenna System (AAS) Base Station (BS) conformance testing; Part 1: conducted conformance testing</w:t>
      </w:r>
    </w:p>
    <w:p w14:paraId="7F4AA188" w14:textId="001F7452" w:rsidR="00FF499D" w:rsidRPr="006D5938" w:rsidRDefault="00722FB0" w:rsidP="00722FB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  <w:lang w:eastAsia="en-US"/>
        </w:rPr>
      </w:pP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37.145-2</w:t>
      </w:r>
      <w:r w:rsidRPr="006D5938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  <w:t>Active Antenna System (AAS) Base Station (BS) conformance testing; Part 2: radiated conformance testing</w:t>
      </w:r>
    </w:p>
    <w:p w14:paraId="624F9914" w14:textId="39FE5504" w:rsidR="0062693E" w:rsidRDefault="00A94C79" w:rsidP="00B4377A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444AD">
        <w:rPr>
          <w:color w:val="000000" w:themeColor="text1"/>
        </w:rPr>
        <w:t xml:space="preserve">Way </w:t>
      </w:r>
      <w:r w:rsidRPr="00B4377A">
        <w:rPr>
          <w:color w:val="000000" w:themeColor="text1"/>
        </w:rPr>
        <w:t xml:space="preserve">forward on </w:t>
      </w:r>
      <w:r w:rsidR="00B4377A">
        <w:rPr>
          <w:color w:val="000000" w:themeColor="text1"/>
        </w:rPr>
        <w:t>r</w:t>
      </w:r>
      <w:r w:rsidR="00B4377A" w:rsidRPr="00B4377A">
        <w:rPr>
          <w:color w:val="000000" w:themeColor="text1"/>
        </w:rPr>
        <w:t xml:space="preserve">euse of the existing </w:t>
      </w:r>
      <w:r w:rsidR="00B4377A">
        <w:rPr>
          <w:color w:val="000000" w:themeColor="text1"/>
        </w:rPr>
        <w:t xml:space="preserve">NR BS RF </w:t>
      </w:r>
      <w:r w:rsidR="00B4377A" w:rsidRPr="00B4377A">
        <w:rPr>
          <w:color w:val="000000" w:themeColor="text1"/>
        </w:rPr>
        <w:t>requirements</w:t>
      </w:r>
    </w:p>
    <w:p w14:paraId="64E2201E" w14:textId="77777777" w:rsidR="00CF58E2" w:rsidRDefault="00AF06CB" w:rsidP="00B4377A">
      <w:pPr>
        <w:rPr>
          <w:highlight w:val="green"/>
        </w:rPr>
      </w:pPr>
      <w:r>
        <w:rPr>
          <w:highlight w:val="green"/>
        </w:rPr>
        <w:t>Th</w:t>
      </w:r>
      <w:r w:rsidRPr="00254925">
        <w:rPr>
          <w:highlight w:val="green"/>
        </w:rPr>
        <w:t xml:space="preserve">e baseline is to re-use existing </w:t>
      </w:r>
      <w:r>
        <w:rPr>
          <w:highlight w:val="green"/>
        </w:rPr>
        <w:t xml:space="preserve">TS 38.104 </w:t>
      </w:r>
      <w:r w:rsidRPr="00254925">
        <w:rPr>
          <w:highlight w:val="green"/>
        </w:rPr>
        <w:t xml:space="preserve">requirements </w:t>
      </w:r>
      <w:r>
        <w:rPr>
          <w:highlight w:val="green"/>
        </w:rPr>
        <w:t xml:space="preserve">applicable to RMR operation, subject to further studies. </w:t>
      </w:r>
    </w:p>
    <w:p w14:paraId="54C5CACC" w14:textId="373A220A" w:rsidR="00AF06CB" w:rsidRPr="00254925" w:rsidRDefault="00CF58E2" w:rsidP="00254925">
      <w:pPr>
        <w:pStyle w:val="NO"/>
        <w:rPr>
          <w:highlight w:val="green"/>
        </w:rPr>
      </w:pPr>
      <w:r>
        <w:rPr>
          <w:highlight w:val="green"/>
        </w:rPr>
        <w:t xml:space="preserve">NOTE: </w:t>
      </w:r>
      <w:r>
        <w:rPr>
          <w:highlight w:val="green"/>
        </w:rPr>
        <w:tab/>
      </w:r>
      <w:r w:rsidR="00AF06CB" w:rsidRPr="00254925">
        <w:rPr>
          <w:highlight w:val="green"/>
        </w:rPr>
        <w:t xml:space="preserve">NB-IoT </w:t>
      </w:r>
      <w:r>
        <w:rPr>
          <w:highlight w:val="green"/>
        </w:rPr>
        <w:t xml:space="preserve">related </w:t>
      </w:r>
      <w:r w:rsidRPr="00254925">
        <w:rPr>
          <w:highlight w:val="green"/>
        </w:rPr>
        <w:t xml:space="preserve">requirements </w:t>
      </w:r>
      <w:r w:rsidR="00E12490" w:rsidRPr="00254925">
        <w:rPr>
          <w:highlight w:val="green"/>
        </w:rPr>
        <w:t>may</w:t>
      </w:r>
      <w:r w:rsidRPr="00254925">
        <w:rPr>
          <w:highlight w:val="green"/>
        </w:rPr>
        <w:t xml:space="preserve"> be considered once the NB-IoT aspects wrt WID and EC decision are clarified in [114].</w:t>
      </w:r>
    </w:p>
    <w:p w14:paraId="7894A2B6" w14:textId="498B3CCB" w:rsidR="00B4377A" w:rsidRPr="00D917E7" w:rsidRDefault="00B4377A" w:rsidP="00B4377A">
      <w:pPr>
        <w:rPr>
          <w:highlight w:val="green"/>
        </w:rPr>
      </w:pPr>
      <w:r w:rsidRPr="00254925">
        <w:rPr>
          <w:highlight w:val="green"/>
        </w:rPr>
        <w:t>Based on the analysis of TS 38.104</w:t>
      </w:r>
      <w:r w:rsidR="008B52AF" w:rsidRPr="00254925">
        <w:rPr>
          <w:highlight w:val="green"/>
        </w:rPr>
        <w:t xml:space="preserve"> so far</w:t>
      </w:r>
      <w:r w:rsidRPr="00254925">
        <w:rPr>
          <w:highlight w:val="green"/>
        </w:rPr>
        <w:t xml:space="preserve">, </w:t>
      </w:r>
      <w:r w:rsidR="00E12490" w:rsidRPr="00254925">
        <w:rPr>
          <w:highlight w:val="green"/>
        </w:rPr>
        <w:t xml:space="preserve">at least </w:t>
      </w:r>
      <w:r w:rsidRPr="00254925">
        <w:rPr>
          <w:highlight w:val="green"/>
        </w:rPr>
        <w:t>the following BS RF requirements</w:t>
      </w:r>
      <w:r w:rsidR="00A4758C" w:rsidRPr="00254925">
        <w:rPr>
          <w:highlight w:val="green"/>
        </w:rPr>
        <w:t xml:space="preserve"> (except the ones discussed </w:t>
      </w:r>
      <w:r w:rsidR="008B52AF" w:rsidRPr="00254925">
        <w:rPr>
          <w:highlight w:val="green"/>
        </w:rPr>
        <w:t>in the following sections</w:t>
      </w:r>
      <w:r w:rsidR="00A4758C" w:rsidRPr="00254925">
        <w:rPr>
          <w:highlight w:val="green"/>
        </w:rPr>
        <w:t>)</w:t>
      </w:r>
      <w:r w:rsidRPr="00254925">
        <w:rPr>
          <w:highlight w:val="green"/>
        </w:rPr>
        <w:t xml:space="preserve"> </w:t>
      </w:r>
      <w:r w:rsidR="003E2714" w:rsidRPr="00254925">
        <w:rPr>
          <w:highlight w:val="green"/>
        </w:rPr>
        <w:t xml:space="preserve">can be re-used </w:t>
      </w:r>
      <w:r w:rsidRPr="00254925">
        <w:rPr>
          <w:highlight w:val="green"/>
        </w:rPr>
        <w:t xml:space="preserve">for RMR900 operation in </w:t>
      </w:r>
      <w:r w:rsidR="00D90320" w:rsidRPr="00254925">
        <w:rPr>
          <w:highlight w:val="green"/>
        </w:rPr>
        <w:t>FDD</w:t>
      </w:r>
      <w:r w:rsidRPr="00D917E7">
        <w:rPr>
          <w:highlight w:val="green"/>
        </w:rPr>
        <w:t xml:space="preserve">: </w:t>
      </w:r>
    </w:p>
    <w:p w14:paraId="29F2D93C" w14:textId="5BB28019" w:rsidR="00671F42" w:rsidRPr="00D917E7" w:rsidRDefault="00671F42" w:rsidP="00671F42">
      <w:pPr>
        <w:pStyle w:val="ListParagraph"/>
        <w:ind w:left="198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Conducted transmitter characteristics</w:t>
      </w:r>
    </w:p>
    <w:p w14:paraId="6484A212" w14:textId="32C6555C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Base station output power</w:t>
      </w:r>
    </w:p>
    <w:p w14:paraId="4F4A6D1F" w14:textId="1A1456AF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lastRenderedPageBreak/>
        <w:t>Output power dynamics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75491D45" w14:textId="67775C26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RE power control dynamic range</w:t>
      </w:r>
    </w:p>
    <w:p w14:paraId="10F4C632" w14:textId="4FC6CBF9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Total power dynamic range</w:t>
      </w:r>
    </w:p>
    <w:p w14:paraId="744624CF" w14:textId="5BA57B1A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Transmitted signal quality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41FF17A4" w14:textId="516BC5E1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Frequency error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723AC92A" w14:textId="5D96D9F4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Modulation quality</w:t>
      </w:r>
    </w:p>
    <w:p w14:paraId="54444140" w14:textId="14DB47AF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Time alignment error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59880ACA" w14:textId="3EDAA815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Unwanted emissions</w:t>
      </w:r>
    </w:p>
    <w:p w14:paraId="5312DFB8" w14:textId="6DC3AC2E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Occupied bandwidth</w:t>
      </w:r>
    </w:p>
    <w:p w14:paraId="161D64BF" w14:textId="5B2DE1CB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Transmitter spurious emissions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00AEB122" w14:textId="3AF42966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General transmitter spurious emissions requirements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48CE0C3D" w14:textId="5A6E356A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 xml:space="preserve">Protection of the BS receiver of own or different BS </w:t>
      </w:r>
    </w:p>
    <w:p w14:paraId="23B8646B" w14:textId="2F0A83D1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Additional spurious emissions requirements (requirement values to be analyzed)</w:t>
      </w:r>
    </w:p>
    <w:p w14:paraId="73F11D28" w14:textId="74C10B34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Transmitter intermodulation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03F881E5" w14:textId="6C8AD6CF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Co-location minimum requirements</w:t>
      </w:r>
    </w:p>
    <w:p w14:paraId="73FDEECB" w14:textId="255FBA56" w:rsidR="00D90320" w:rsidRPr="00D917E7" w:rsidRDefault="00D90320" w:rsidP="00B4377A">
      <w:pPr>
        <w:rPr>
          <w:highlight w:val="green"/>
        </w:rPr>
      </w:pPr>
    </w:p>
    <w:p w14:paraId="7EAC591C" w14:textId="1FA1D2D0" w:rsidR="008B52AF" w:rsidRPr="00D917E7" w:rsidRDefault="008B52AF" w:rsidP="008B52AF">
      <w:pPr>
        <w:rPr>
          <w:highlight w:val="green"/>
        </w:rPr>
      </w:pPr>
      <w:r w:rsidRPr="00D917E7">
        <w:rPr>
          <w:highlight w:val="green"/>
        </w:rPr>
        <w:t>Based on the analysis of TS 38.104</w:t>
      </w:r>
      <w:r>
        <w:rPr>
          <w:highlight w:val="green"/>
        </w:rPr>
        <w:t xml:space="preserve"> </w:t>
      </w:r>
      <w:r w:rsidRPr="00254925">
        <w:rPr>
          <w:highlight w:val="green"/>
        </w:rPr>
        <w:t xml:space="preserve">so far, </w:t>
      </w:r>
      <w:r w:rsidR="00E12490" w:rsidRPr="00254925">
        <w:rPr>
          <w:highlight w:val="green"/>
        </w:rPr>
        <w:t xml:space="preserve">at least </w:t>
      </w:r>
      <w:r w:rsidRPr="00254925">
        <w:rPr>
          <w:highlight w:val="green"/>
        </w:rPr>
        <w:t xml:space="preserve">the following BS RF requirements (except the ones discussed in the following sections) can be re-used for RMR1900 </w:t>
      </w:r>
      <w:r w:rsidRPr="00D917E7">
        <w:rPr>
          <w:highlight w:val="green"/>
        </w:rPr>
        <w:t xml:space="preserve">operation in </w:t>
      </w:r>
      <w:r>
        <w:rPr>
          <w:highlight w:val="green"/>
        </w:rPr>
        <w:t>TDD</w:t>
      </w:r>
      <w:r w:rsidRPr="00D917E7">
        <w:rPr>
          <w:highlight w:val="green"/>
        </w:rPr>
        <w:t xml:space="preserve">: </w:t>
      </w:r>
    </w:p>
    <w:p w14:paraId="13098559" w14:textId="2658C278" w:rsidR="00671F42" w:rsidRPr="00D917E7" w:rsidRDefault="00671F42" w:rsidP="00671F42">
      <w:pPr>
        <w:pStyle w:val="ListParagraph"/>
        <w:ind w:left="198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Conducted transmitter characteristics</w:t>
      </w:r>
    </w:p>
    <w:p w14:paraId="6F4D707F" w14:textId="01E30202" w:rsidR="00671F42" w:rsidRPr="00D917E7" w:rsidRDefault="00BE1630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[</w:t>
      </w:r>
      <w:r w:rsidR="00671F42"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Base station output power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]: to be further checked due to 5MHz channel bandwidth</w:t>
      </w:r>
    </w:p>
    <w:p w14:paraId="08E1B36F" w14:textId="6D2E1DF4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Output power dynamics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55AD6BC9" w14:textId="3B8EAEDC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RE power control dynamic range</w:t>
      </w:r>
    </w:p>
    <w:p w14:paraId="790CDC47" w14:textId="31F0056C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Total power dynamic range</w:t>
      </w:r>
    </w:p>
    <w:p w14:paraId="1FA5DC3C" w14:textId="20D5833F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Transmit ON/OFF power</w:t>
      </w:r>
    </w:p>
    <w:p w14:paraId="38FEAECE" w14:textId="45108515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Transmitter OFF power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1D84F9D7" w14:textId="77ACB4DB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Transmitter transient period</w:t>
      </w:r>
    </w:p>
    <w:p w14:paraId="11718141" w14:textId="0B5AEB47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Transmitted signal quality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4A784D6A" w14:textId="488864CC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Frequency error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043EBB32" w14:textId="2EEE65FE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Modulation quality</w:t>
      </w:r>
    </w:p>
    <w:p w14:paraId="75A01EEA" w14:textId="3BC34A7B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Time alignment error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1ACEE83A" w14:textId="69A98DE9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Unwanted emissions</w:t>
      </w:r>
    </w:p>
    <w:p w14:paraId="0EAFBE3C" w14:textId="6C48477F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Occupied bandwidth</w:t>
      </w:r>
    </w:p>
    <w:p w14:paraId="0721AA04" w14:textId="0EAD7E16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Transmitter spurious emissions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318400FE" w14:textId="6E81F8B4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General transmitter spurious emissions requirements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5FF30C13" w14:textId="13E6179C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Additional spurious emissions requirements (requirement values to be analyzed)</w:t>
      </w:r>
    </w:p>
    <w:p w14:paraId="0A23308A" w14:textId="7A80CE32" w:rsidR="00671F42" w:rsidRPr="00D917E7" w:rsidRDefault="00671F42" w:rsidP="00671F42">
      <w:pPr>
        <w:pStyle w:val="ListParagraph"/>
        <w:numPr>
          <w:ilvl w:val="1"/>
          <w:numId w:val="31"/>
        </w:numPr>
        <w:ind w:left="270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Transmitter intermodulation</w:t>
      </w: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ab/>
      </w:r>
    </w:p>
    <w:p w14:paraId="0309C660" w14:textId="7624E422" w:rsidR="00671F42" w:rsidRPr="00D917E7" w:rsidRDefault="00671F42" w:rsidP="00671F42">
      <w:pPr>
        <w:pStyle w:val="ListParagraph"/>
        <w:numPr>
          <w:ilvl w:val="2"/>
          <w:numId w:val="31"/>
        </w:numPr>
        <w:ind w:left="3428"/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 w:rsidRPr="00D917E7"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Co-location minimum requirements</w:t>
      </w:r>
    </w:p>
    <w:p w14:paraId="2B63142B" w14:textId="77777777" w:rsidR="00671F42" w:rsidRDefault="00671F42" w:rsidP="00B4377A"/>
    <w:p w14:paraId="51A1A909" w14:textId="4471EBCD" w:rsidR="00557D86" w:rsidRDefault="00557D86" w:rsidP="00557D86">
      <w:pPr>
        <w:rPr>
          <w:color w:val="000000" w:themeColor="text1"/>
          <w:lang w:val="en-US" w:eastAsia="zh-CN"/>
        </w:rPr>
      </w:pPr>
      <w:r w:rsidRPr="00557D86">
        <w:rPr>
          <w:color w:val="000000" w:themeColor="text1"/>
          <w:highlight w:val="green"/>
          <w:lang w:val="en-US" w:eastAsia="zh-CN"/>
        </w:rPr>
        <w:t>For RMR1900</w:t>
      </w:r>
      <w:r>
        <w:rPr>
          <w:color w:val="000000" w:themeColor="text1"/>
          <w:highlight w:val="green"/>
          <w:lang w:val="en-US" w:eastAsia="zh-CN"/>
        </w:rPr>
        <w:t xml:space="preserve"> and consideration of the </w:t>
      </w:r>
      <w:r w:rsidRPr="00557D86">
        <w:rPr>
          <w:color w:val="000000" w:themeColor="text1"/>
          <w:highlight w:val="green"/>
          <w:lang w:val="en-US" w:eastAsia="zh-CN"/>
        </w:rPr>
        <w:t>5MHz</w:t>
      </w:r>
      <w:r>
        <w:rPr>
          <w:color w:val="000000" w:themeColor="text1"/>
          <w:highlight w:val="green"/>
          <w:lang w:val="en-US" w:eastAsia="zh-CN"/>
        </w:rPr>
        <w:t xml:space="preserve"> channel bandwidth: provide further discussion and analyses on the possible implications of the </w:t>
      </w:r>
      <w:r w:rsidRPr="00557D86">
        <w:rPr>
          <w:color w:val="000000" w:themeColor="text1"/>
          <w:highlight w:val="green"/>
          <w:lang w:val="en-US" w:eastAsia="zh-CN"/>
        </w:rPr>
        <w:t xml:space="preserve">CEPT studies </w:t>
      </w:r>
      <w:r>
        <w:rPr>
          <w:color w:val="000000" w:themeColor="text1"/>
          <w:highlight w:val="green"/>
          <w:lang w:val="en-US" w:eastAsia="zh-CN"/>
        </w:rPr>
        <w:t xml:space="preserve">which </w:t>
      </w:r>
      <w:r w:rsidRPr="00557D86">
        <w:rPr>
          <w:color w:val="000000" w:themeColor="text1"/>
          <w:highlight w:val="green"/>
          <w:lang w:val="en-US" w:eastAsia="zh-CN"/>
        </w:rPr>
        <w:t>were made on 10MHz channel BW only.</w:t>
      </w:r>
    </w:p>
    <w:p w14:paraId="36752637" w14:textId="2F148DC4" w:rsidR="00684957" w:rsidRPr="00D90320" w:rsidRDefault="00D90320" w:rsidP="00D90320">
      <w:r w:rsidRPr="001A4D7A">
        <w:rPr>
          <w:color w:val="000000" w:themeColor="text1"/>
        </w:rPr>
        <w:t xml:space="preserve">Further updates </w:t>
      </w:r>
      <w:r>
        <w:rPr>
          <w:color w:val="000000" w:themeColor="text1"/>
        </w:rPr>
        <w:t xml:space="preserve">to the above lists </w:t>
      </w:r>
      <w:r w:rsidRPr="001A4D7A">
        <w:rPr>
          <w:color w:val="000000" w:themeColor="text1"/>
        </w:rPr>
        <w:t>are not precluded</w:t>
      </w:r>
      <w:r>
        <w:rPr>
          <w:color w:val="000000" w:themeColor="text1"/>
        </w:rPr>
        <w:t>, considering also future decisions on other RF requirements</w:t>
      </w:r>
      <w:r>
        <w:t xml:space="preserve">. </w:t>
      </w:r>
    </w:p>
    <w:p w14:paraId="76F224C1" w14:textId="77F11694" w:rsidR="0067115F" w:rsidRDefault="00A94C79" w:rsidP="00D917E7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D917E7">
        <w:rPr>
          <w:color w:val="000000" w:themeColor="text1"/>
        </w:rPr>
        <w:t xml:space="preserve">Way forward on </w:t>
      </w:r>
      <w:r w:rsidR="00D917E7" w:rsidRPr="00D917E7">
        <w:rPr>
          <w:color w:val="000000" w:themeColor="text1"/>
        </w:rPr>
        <w:t>consideration of additional EC 20(02) based requirements</w:t>
      </w:r>
    </w:p>
    <w:p w14:paraId="681862EA" w14:textId="4889653E" w:rsidR="003173D5" w:rsidRDefault="003173D5" w:rsidP="00D917E7">
      <w:pPr>
        <w:rPr>
          <w:color w:val="000000" w:themeColor="text1"/>
          <w:lang w:val="en-US" w:eastAsia="ko-KR"/>
        </w:rPr>
      </w:pPr>
      <w:r w:rsidRPr="003173D5">
        <w:rPr>
          <w:color w:val="000000" w:themeColor="text1"/>
          <w:lang w:val="en-US" w:eastAsia="ko-KR"/>
        </w:rPr>
        <w:t xml:space="preserve">During the </w:t>
      </w:r>
      <w:r>
        <w:rPr>
          <w:color w:val="000000" w:themeColor="text1"/>
          <w:lang w:val="en-US" w:eastAsia="ko-KR"/>
        </w:rPr>
        <w:t xml:space="preserve">meeting, a proposal from </w:t>
      </w:r>
      <w:r w:rsidRPr="003173D5">
        <w:rPr>
          <w:color w:val="000000" w:themeColor="text1"/>
          <w:lang w:val="en-US" w:eastAsia="ko-KR"/>
        </w:rPr>
        <w:t>R4-2111220</w:t>
      </w:r>
      <w:r>
        <w:rPr>
          <w:color w:val="000000" w:themeColor="text1"/>
          <w:lang w:val="en-US" w:eastAsia="ko-KR"/>
        </w:rPr>
        <w:t xml:space="preserve"> was discussed: </w:t>
      </w:r>
    </w:p>
    <w:p w14:paraId="4C5606B9" w14:textId="64986F74" w:rsidR="003173D5" w:rsidRDefault="003173D5" w:rsidP="003173D5">
      <w:pPr>
        <w:ind w:left="284"/>
        <w:rPr>
          <w:i/>
          <w:color w:val="000000" w:themeColor="text1"/>
          <w:lang w:val="en-US" w:eastAsia="ko-KR"/>
        </w:rPr>
      </w:pPr>
      <w:r w:rsidRPr="003173D5">
        <w:rPr>
          <w:i/>
          <w:color w:val="000000" w:themeColor="text1"/>
          <w:lang w:val="en-US" w:eastAsia="ko-KR"/>
        </w:rPr>
        <w:t>Since additional ECC BS transmitter requirements are not conducted, it is proposed to define them as 3GPP BS declarations</w:t>
      </w:r>
      <w:r>
        <w:rPr>
          <w:i/>
          <w:color w:val="000000" w:themeColor="text1"/>
          <w:lang w:val="en-US" w:eastAsia="ko-KR"/>
        </w:rPr>
        <w:t>.</w:t>
      </w:r>
    </w:p>
    <w:p w14:paraId="59FDE146" w14:textId="57F44AEF" w:rsidR="003173D5" w:rsidRDefault="003173D5" w:rsidP="003173D5">
      <w:pPr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The following options were identified</w:t>
      </w:r>
      <w:r w:rsidR="009D52AC">
        <w:rPr>
          <w:color w:val="000000" w:themeColor="text1"/>
          <w:lang w:val="en-US" w:eastAsia="ko-KR"/>
        </w:rPr>
        <w:t xml:space="preserve"> (non-exclusive)</w:t>
      </w:r>
      <w:r>
        <w:rPr>
          <w:color w:val="000000" w:themeColor="text1"/>
          <w:lang w:val="en-US" w:eastAsia="ko-KR"/>
        </w:rPr>
        <w:t xml:space="preserve">: </w:t>
      </w:r>
    </w:p>
    <w:p w14:paraId="6B487394" w14:textId="77777777" w:rsidR="00D404A2" w:rsidRDefault="009D52AC" w:rsidP="00D404A2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color w:val="000000" w:themeColor="text1"/>
          <w:sz w:val="20"/>
          <w:szCs w:val="20"/>
          <w:lang w:eastAsia="ko-KR"/>
        </w:rPr>
      </w:pPr>
      <w:r w:rsidRPr="009D52AC">
        <w:rPr>
          <w:rFonts w:ascii="Times New Roman" w:hAnsi="Times New Roman" w:cs="Times New Roman"/>
          <w:color w:val="000000" w:themeColor="text1"/>
          <w:sz w:val="20"/>
          <w:szCs w:val="20"/>
          <w:lang w:eastAsia="ko-KR"/>
        </w:rPr>
        <w:t>Define conducted requirements as 3GPP BS declarations.</w:t>
      </w:r>
      <w:r w:rsidR="00D404A2">
        <w:rPr>
          <w:rFonts w:ascii="Times New Roman" w:hAnsi="Times New Roman" w:cs="Times New Roman"/>
          <w:color w:val="000000" w:themeColor="text1"/>
          <w:sz w:val="20"/>
          <w:szCs w:val="20"/>
          <w:lang w:eastAsia="ko-KR"/>
        </w:rPr>
        <w:t xml:space="preserve"> </w:t>
      </w:r>
    </w:p>
    <w:p w14:paraId="46D8191E" w14:textId="5586F33E" w:rsidR="00D404A2" w:rsidRPr="009D52AC" w:rsidRDefault="00D404A2" w:rsidP="00D404A2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color w:val="000000" w:themeColor="text1"/>
          <w:sz w:val="20"/>
          <w:szCs w:val="20"/>
          <w:lang w:eastAsia="ko-KR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eastAsia="ko-KR"/>
        </w:rPr>
        <w:t xml:space="preserve">Provide further analysis on the parameters required to be declared, including </w:t>
      </w:r>
      <w:r w:rsidRPr="00D404A2">
        <w:rPr>
          <w:rFonts w:ascii="Times New Roman" w:hAnsi="Times New Roman" w:cs="Times New Roman"/>
          <w:color w:val="000000" w:themeColor="text1"/>
          <w:sz w:val="20"/>
          <w:szCs w:val="20"/>
          <w:lang w:eastAsia="ko-KR"/>
        </w:rPr>
        <w:t xml:space="preserve">a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eastAsia="ko-KR"/>
        </w:rPr>
        <w:t xml:space="preserve">maximum </w:t>
      </w:r>
      <w:r w:rsidRPr="00D404A2">
        <w:rPr>
          <w:rFonts w:ascii="Times New Roman" w:hAnsi="Times New Roman" w:cs="Times New Roman"/>
          <w:color w:val="000000" w:themeColor="text1"/>
          <w:sz w:val="20"/>
          <w:szCs w:val="20"/>
          <w:lang w:eastAsia="ko-KR"/>
        </w:rPr>
        <w:t>antenna gain value.</w:t>
      </w:r>
    </w:p>
    <w:p w14:paraId="6ED49143" w14:textId="2B945B7A" w:rsidR="009D52AC" w:rsidRDefault="009D52AC" w:rsidP="009D52AC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color w:val="000000" w:themeColor="text1"/>
          <w:sz w:val="20"/>
          <w:szCs w:val="20"/>
          <w:lang w:eastAsia="ko-KR"/>
        </w:rPr>
      </w:pPr>
      <w:r w:rsidRPr="009D52AC">
        <w:rPr>
          <w:rFonts w:ascii="Times New Roman" w:hAnsi="Times New Roman" w:cs="Times New Roman"/>
          <w:color w:val="000000" w:themeColor="text1"/>
          <w:sz w:val="20"/>
          <w:szCs w:val="20"/>
          <w:lang w:eastAsia="ko-KR"/>
        </w:rPr>
        <w:t>For Harmonized Standard purposes, define railway ECC requirements in new ETSI TS, annex 103 807</w:t>
      </w:r>
    </w:p>
    <w:p w14:paraId="776E6CD6" w14:textId="0968EAD6" w:rsidR="003173D5" w:rsidRDefault="009D52AC" w:rsidP="003173D5">
      <w:pPr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The</w:t>
      </w:r>
      <w:r w:rsidR="003173D5">
        <w:rPr>
          <w:color w:val="000000" w:themeColor="text1"/>
          <w:lang w:val="en-US" w:eastAsia="ko-KR"/>
        </w:rPr>
        <w:t xml:space="preserve"> following WF is proposed: </w:t>
      </w:r>
    </w:p>
    <w:p w14:paraId="625233A5" w14:textId="32D37347" w:rsidR="003173D5" w:rsidRPr="0045575D" w:rsidRDefault="003173D5" w:rsidP="003173D5">
      <w:pPr>
        <w:rPr>
          <w:color w:val="000000" w:themeColor="text1"/>
          <w:lang w:val="en-US" w:eastAsia="ko-KR"/>
        </w:rPr>
      </w:pPr>
      <w:r w:rsidRPr="003173D5">
        <w:rPr>
          <w:color w:val="000000" w:themeColor="text1"/>
          <w:highlight w:val="green"/>
          <w:lang w:val="en-US" w:eastAsia="ko-KR"/>
        </w:rPr>
        <w:t xml:space="preserve">Collect </w:t>
      </w:r>
      <w:r w:rsidR="0026332C">
        <w:rPr>
          <w:color w:val="000000" w:themeColor="text1"/>
          <w:highlight w:val="green"/>
          <w:lang w:val="en-US" w:eastAsia="ko-KR"/>
        </w:rPr>
        <w:t xml:space="preserve">more </w:t>
      </w:r>
      <w:r w:rsidRPr="003173D5">
        <w:rPr>
          <w:color w:val="000000" w:themeColor="text1"/>
          <w:highlight w:val="green"/>
          <w:lang w:val="en-US" w:eastAsia="ko-KR"/>
        </w:rPr>
        <w:t xml:space="preserve">feedback from companies </w:t>
      </w:r>
      <w:r w:rsidR="0026332C">
        <w:rPr>
          <w:color w:val="000000" w:themeColor="text1"/>
          <w:highlight w:val="green"/>
          <w:lang w:val="en-US" w:eastAsia="ko-KR"/>
        </w:rPr>
        <w:t xml:space="preserve">on the options above </w:t>
      </w:r>
      <w:r w:rsidRPr="003173D5">
        <w:rPr>
          <w:color w:val="000000" w:themeColor="text1"/>
          <w:highlight w:val="green"/>
          <w:lang w:val="en-US" w:eastAsia="ko-KR"/>
        </w:rPr>
        <w:t xml:space="preserve">and continue </w:t>
      </w:r>
      <w:r w:rsidRPr="0045575D">
        <w:rPr>
          <w:color w:val="000000" w:themeColor="text1"/>
          <w:highlight w:val="green"/>
          <w:lang w:val="en-US" w:eastAsia="ko-KR"/>
        </w:rPr>
        <w:t xml:space="preserve">discussion on possible EC 20(02) requirements translation from EIRP-based into conducted requirements, for </w:t>
      </w:r>
      <w:r w:rsidRPr="0045575D">
        <w:rPr>
          <w:i/>
          <w:color w:val="000000" w:themeColor="text1"/>
          <w:highlight w:val="green"/>
          <w:lang w:val="en-US" w:eastAsia="ko-KR"/>
        </w:rPr>
        <w:t>BS type 1-C</w:t>
      </w:r>
      <w:r w:rsidRPr="0045575D">
        <w:rPr>
          <w:color w:val="000000" w:themeColor="text1"/>
          <w:highlight w:val="green"/>
          <w:lang w:val="en-US" w:eastAsia="ko-KR"/>
        </w:rPr>
        <w:t>.</w:t>
      </w:r>
    </w:p>
    <w:p w14:paraId="60096BE4" w14:textId="7025004F" w:rsidR="0067115F" w:rsidRPr="0045575D" w:rsidRDefault="0045575D" w:rsidP="0045575D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45575D">
        <w:rPr>
          <w:color w:val="000000" w:themeColor="text1"/>
        </w:rPr>
        <w:t>Way forward on unwanted emissions</w:t>
      </w:r>
    </w:p>
    <w:p w14:paraId="0B90B52E" w14:textId="399ADC89" w:rsidR="0045575D" w:rsidRDefault="0073509B" w:rsidP="0045575D">
      <w:pPr>
        <w:rPr>
          <w:rFonts w:eastAsia="SimSun"/>
          <w:szCs w:val="24"/>
          <w:lang w:eastAsia="zh-CN"/>
        </w:rPr>
      </w:pPr>
      <w:r w:rsidRPr="00932F53">
        <w:rPr>
          <w:rFonts w:eastAsia="SimSun"/>
          <w:szCs w:val="24"/>
          <w:highlight w:val="green"/>
          <w:lang w:eastAsia="zh-CN"/>
        </w:rPr>
        <w:t>Clarify that the only Category B emission requirements are applicable to RMR</w:t>
      </w:r>
      <w:r>
        <w:rPr>
          <w:rFonts w:eastAsia="SimSun"/>
          <w:szCs w:val="24"/>
          <w:lang w:eastAsia="zh-CN"/>
        </w:rPr>
        <w:t>.</w:t>
      </w:r>
    </w:p>
    <w:p w14:paraId="7CB4EFC6" w14:textId="70F77AA1" w:rsidR="0073509B" w:rsidRPr="0045575D" w:rsidRDefault="0073509B" w:rsidP="0073509B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45575D">
        <w:rPr>
          <w:color w:val="000000" w:themeColor="text1"/>
        </w:rPr>
        <w:t xml:space="preserve">Way forward on </w:t>
      </w:r>
      <w:r w:rsidRPr="0073509B">
        <w:rPr>
          <w:color w:val="000000" w:themeColor="text1"/>
        </w:rPr>
        <w:t>ACLR</w:t>
      </w:r>
    </w:p>
    <w:p w14:paraId="7BEB2440" w14:textId="669BD001" w:rsidR="0073509B" w:rsidRDefault="0073509B" w:rsidP="0045575D">
      <w:pPr>
        <w:rPr>
          <w:lang w:val="en-US"/>
        </w:rPr>
      </w:pPr>
      <w:r>
        <w:rPr>
          <w:lang w:val="en-US"/>
        </w:rPr>
        <w:t xml:space="preserve">The following option was discussed during the meeting: </w:t>
      </w:r>
    </w:p>
    <w:p w14:paraId="236B4DFE" w14:textId="4D3557FB" w:rsidR="0073509B" w:rsidRPr="0073509B" w:rsidRDefault="0073509B" w:rsidP="0045575D">
      <w:pPr>
        <w:rPr>
          <w:i/>
          <w:lang w:val="en-US"/>
        </w:rPr>
      </w:pPr>
      <w:r w:rsidRPr="0073509B">
        <w:rPr>
          <w:i/>
          <w:lang w:val="en-US"/>
        </w:rPr>
        <w:t>o</w:t>
      </w:r>
      <w:r w:rsidRPr="0073509B">
        <w:rPr>
          <w:i/>
          <w:lang w:val="en-US"/>
        </w:rPr>
        <w:tab/>
        <w:t>Option 1: Both ACLR and CACLR requirements are to be specified for RMR (Huawei, R4-2111052)</w:t>
      </w:r>
    </w:p>
    <w:p w14:paraId="2514E41A" w14:textId="57635AA5" w:rsidR="0073509B" w:rsidRDefault="0073509B" w:rsidP="0045575D">
      <w:pPr>
        <w:rPr>
          <w:lang w:val="en-US"/>
        </w:rPr>
      </w:pPr>
      <w:r>
        <w:rPr>
          <w:lang w:val="en-US"/>
        </w:rPr>
        <w:t>Based on the discussion, it was also proposed to r</w:t>
      </w:r>
      <w:r w:rsidRPr="0073509B">
        <w:rPr>
          <w:lang w:val="en-US"/>
        </w:rPr>
        <w:t>e-use existing ACLR requirements</w:t>
      </w:r>
      <w:r>
        <w:rPr>
          <w:lang w:val="en-US"/>
        </w:rPr>
        <w:t>.</w:t>
      </w:r>
    </w:p>
    <w:p w14:paraId="75F295F7" w14:textId="76702CB9" w:rsidR="0073509B" w:rsidRDefault="0073509B" w:rsidP="0045575D">
      <w:pPr>
        <w:rPr>
          <w:lang w:val="en-US"/>
        </w:rPr>
      </w:pPr>
      <w:r>
        <w:rPr>
          <w:lang w:val="en-US"/>
        </w:rPr>
        <w:t xml:space="preserve">Proposed WF: </w:t>
      </w:r>
    </w:p>
    <w:p w14:paraId="66C05CCC" w14:textId="3660A602" w:rsidR="0073509B" w:rsidRDefault="0073509B" w:rsidP="0045575D">
      <w:pPr>
        <w:rPr>
          <w:lang w:val="en-US"/>
        </w:rPr>
      </w:pPr>
      <w:r w:rsidRPr="0073509B">
        <w:rPr>
          <w:highlight w:val="green"/>
          <w:lang w:val="en-US"/>
        </w:rPr>
        <w:t>Option 1 was initially proposed as conclusion</w:t>
      </w:r>
      <w:r w:rsidR="003E2714">
        <w:rPr>
          <w:highlight w:val="green"/>
          <w:lang w:val="en-US"/>
        </w:rPr>
        <w:t>.</w:t>
      </w:r>
      <w:r w:rsidRPr="0073509B">
        <w:rPr>
          <w:highlight w:val="green"/>
          <w:lang w:val="en-US"/>
        </w:rPr>
        <w:t xml:space="preserve"> </w:t>
      </w:r>
      <w:r>
        <w:rPr>
          <w:highlight w:val="green"/>
          <w:lang w:val="en-US"/>
        </w:rPr>
        <w:t xml:space="preserve">Collect more analyses </w:t>
      </w:r>
      <w:r w:rsidR="00A4758C">
        <w:rPr>
          <w:highlight w:val="green"/>
          <w:lang w:val="en-US"/>
        </w:rPr>
        <w:t>why</w:t>
      </w:r>
      <w:r>
        <w:rPr>
          <w:highlight w:val="green"/>
          <w:lang w:val="en-US"/>
        </w:rPr>
        <w:t xml:space="preserve"> the existing ACLR requirements </w:t>
      </w:r>
      <w:r w:rsidR="00A4758C">
        <w:rPr>
          <w:highlight w:val="green"/>
          <w:lang w:val="en-US"/>
        </w:rPr>
        <w:t xml:space="preserve">cannot be re-used </w:t>
      </w:r>
      <w:r>
        <w:rPr>
          <w:highlight w:val="green"/>
          <w:lang w:val="en-US"/>
        </w:rPr>
        <w:t>from NR BS specification</w:t>
      </w:r>
      <w:r w:rsidRPr="0073509B">
        <w:rPr>
          <w:highlight w:val="green"/>
          <w:lang w:val="en-US"/>
        </w:rPr>
        <w:t>.</w:t>
      </w:r>
    </w:p>
    <w:p w14:paraId="62603236" w14:textId="34CD6EF2" w:rsidR="00E97272" w:rsidRDefault="00E97272" w:rsidP="00E97272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45575D">
        <w:rPr>
          <w:color w:val="000000" w:themeColor="text1"/>
        </w:rPr>
        <w:t xml:space="preserve">Way forward on </w:t>
      </w:r>
      <w:r>
        <w:rPr>
          <w:color w:val="000000" w:themeColor="text1"/>
        </w:rPr>
        <w:t>OBUE</w:t>
      </w:r>
      <w:r w:rsidR="00F23A20">
        <w:rPr>
          <w:color w:val="000000" w:themeColor="text1"/>
        </w:rPr>
        <w:t xml:space="preserve"> </w:t>
      </w:r>
    </w:p>
    <w:p w14:paraId="0B6D405B" w14:textId="77777777" w:rsidR="00EE2BED" w:rsidRDefault="00EE2BED" w:rsidP="00E97272">
      <w:pPr>
        <w:rPr>
          <w:lang w:val="en-US"/>
        </w:rPr>
      </w:pPr>
      <w:r w:rsidRPr="00EE2BED">
        <w:rPr>
          <w:lang w:val="en-US"/>
        </w:rPr>
        <w:t xml:space="preserve">The following option was discussed during the meeting: </w:t>
      </w:r>
    </w:p>
    <w:p w14:paraId="37A87046" w14:textId="794AA24B" w:rsidR="00E97272" w:rsidRPr="00EE2BED" w:rsidRDefault="00E97272" w:rsidP="00EE2BED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0"/>
        </w:rPr>
      </w:pPr>
      <w:r w:rsidRPr="00EE2BED">
        <w:rPr>
          <w:rFonts w:ascii="Times New Roman" w:hAnsi="Times New Roman" w:cs="Times New Roman"/>
          <w:sz w:val="20"/>
        </w:rPr>
        <w:t>Option 1: OBUE limits for the RMR900 are to be derived from the ECC decision (ann</w:t>
      </w:r>
      <w:r w:rsidR="00F23A20" w:rsidRPr="00EE2BED">
        <w:rPr>
          <w:rFonts w:ascii="Times New Roman" w:hAnsi="Times New Roman" w:cs="Times New Roman"/>
          <w:sz w:val="20"/>
        </w:rPr>
        <w:t>ex A2.1, table 5 from EC 20(02)</w:t>
      </w:r>
    </w:p>
    <w:p w14:paraId="3DA776E2" w14:textId="0F424D6A" w:rsidR="00E97272" w:rsidRPr="00EE2BED" w:rsidRDefault="00E97272" w:rsidP="00EE2BED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0"/>
        </w:rPr>
      </w:pPr>
      <w:r w:rsidRPr="00EE2BED">
        <w:rPr>
          <w:rFonts w:ascii="Times New Roman" w:hAnsi="Times New Roman" w:cs="Times New Roman"/>
          <w:sz w:val="20"/>
        </w:rPr>
        <w:t>Option 2: Clarify that for RMR900 operation in Europe, OBUE Cat B Option 2 regulatory emission requirements defined for WA BS shall</w:t>
      </w:r>
      <w:r w:rsidR="00F23A20" w:rsidRPr="00EE2BED">
        <w:rPr>
          <w:rFonts w:ascii="Times New Roman" w:hAnsi="Times New Roman" w:cs="Times New Roman"/>
          <w:sz w:val="20"/>
        </w:rPr>
        <w:t xml:space="preserve"> be considered as the baseline</w:t>
      </w:r>
    </w:p>
    <w:p w14:paraId="6C5BE596" w14:textId="77777777" w:rsidR="00EE2BED" w:rsidRDefault="00EE2BED" w:rsidP="00E97272">
      <w:pPr>
        <w:rPr>
          <w:lang w:val="en-US"/>
        </w:rPr>
      </w:pPr>
    </w:p>
    <w:p w14:paraId="3F412323" w14:textId="55977828" w:rsidR="00EE2BED" w:rsidRDefault="00EE2BED" w:rsidP="00E97272">
      <w:pPr>
        <w:rPr>
          <w:lang w:val="en-US"/>
        </w:rPr>
      </w:pPr>
      <w:r>
        <w:rPr>
          <w:lang w:val="en-US"/>
        </w:rPr>
        <w:t xml:space="preserve">Based on the discussion, a relation of option 1 with the topic in clause 2.3 was identified. Therefore it is proposed to treat option 1 together with topic 2.3 for the next meeting. </w:t>
      </w:r>
    </w:p>
    <w:p w14:paraId="2EE96761" w14:textId="0C25E06F" w:rsidR="00EE2BED" w:rsidRDefault="00EE2BED" w:rsidP="00E97272">
      <w:pPr>
        <w:rPr>
          <w:lang w:val="en-US"/>
        </w:rPr>
      </w:pPr>
      <w:r>
        <w:rPr>
          <w:lang w:val="en-US"/>
        </w:rPr>
        <w:t xml:space="preserve">The following WF is proposed: </w:t>
      </w:r>
    </w:p>
    <w:p w14:paraId="73EAA76C" w14:textId="6E7400BE" w:rsidR="00EE2BED" w:rsidRPr="00630EA5" w:rsidRDefault="00EE2BED" w:rsidP="00E97272">
      <w:pPr>
        <w:rPr>
          <w:highlight w:val="green"/>
          <w:lang w:val="en-US"/>
        </w:rPr>
      </w:pPr>
      <w:r w:rsidRPr="00EE2BED">
        <w:rPr>
          <w:highlight w:val="green"/>
          <w:lang w:val="en-US"/>
        </w:rPr>
        <w:t xml:space="preserve">Option 2: Clarify that </w:t>
      </w:r>
      <w:r w:rsidRPr="00254925">
        <w:rPr>
          <w:highlight w:val="green"/>
          <w:lang w:val="en-US"/>
        </w:rPr>
        <w:t xml:space="preserve">for RMR900 </w:t>
      </w:r>
      <w:r w:rsidR="005168DE" w:rsidRPr="00254925">
        <w:rPr>
          <w:highlight w:val="green"/>
          <w:lang w:val="en-US"/>
        </w:rPr>
        <w:t xml:space="preserve">and RMR1900 </w:t>
      </w:r>
      <w:r w:rsidRPr="00630EA5">
        <w:rPr>
          <w:highlight w:val="green"/>
          <w:lang w:val="en-US"/>
        </w:rPr>
        <w:t>operation in Europe, OBUE Cat B Option 2 regulatory emission requirements defined for WA BS shall be considered as the baseline.</w:t>
      </w:r>
    </w:p>
    <w:p w14:paraId="11BA20D2" w14:textId="6F6D17D0" w:rsidR="00F23A20" w:rsidRDefault="00F23A20" w:rsidP="00861327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45575D">
        <w:rPr>
          <w:color w:val="000000" w:themeColor="text1"/>
        </w:rPr>
        <w:t xml:space="preserve">Way forward on </w:t>
      </w:r>
      <w:r w:rsidR="00861327">
        <w:rPr>
          <w:color w:val="000000" w:themeColor="text1"/>
        </w:rPr>
        <w:t xml:space="preserve">Tx </w:t>
      </w:r>
      <w:r w:rsidR="00861327" w:rsidRPr="00861327">
        <w:rPr>
          <w:color w:val="000000" w:themeColor="text1"/>
        </w:rPr>
        <w:t xml:space="preserve">spurious emissions </w:t>
      </w:r>
    </w:p>
    <w:p w14:paraId="1229A308" w14:textId="6254F3FE" w:rsidR="00E97272" w:rsidRDefault="00861327" w:rsidP="003D1C3D">
      <w:pPr>
        <w:rPr>
          <w:rFonts w:eastAsia="SimSun"/>
          <w:szCs w:val="24"/>
          <w:highlight w:val="green"/>
          <w:lang w:eastAsia="zh-CN"/>
        </w:rPr>
      </w:pPr>
      <w:r w:rsidRPr="00861327">
        <w:rPr>
          <w:rFonts w:eastAsia="SimSun"/>
          <w:szCs w:val="24"/>
          <w:highlight w:val="green"/>
          <w:lang w:eastAsia="zh-CN"/>
        </w:rPr>
        <w:t>For Tx s</w:t>
      </w:r>
      <w:r w:rsidRPr="00FA31FA">
        <w:rPr>
          <w:rFonts w:eastAsia="SimSun"/>
          <w:szCs w:val="24"/>
          <w:highlight w:val="green"/>
          <w:lang w:eastAsia="zh-CN"/>
        </w:rPr>
        <w:t>pur co-locations, further discuss and verify if the expected RMR deployments motivate introduction of Tx spur colocation requirements</w:t>
      </w:r>
      <w:r w:rsidR="00FA31FA" w:rsidRPr="00FA31FA">
        <w:rPr>
          <w:rFonts w:eastAsia="SimSun"/>
          <w:szCs w:val="24"/>
          <w:highlight w:val="green"/>
          <w:lang w:eastAsia="zh-CN"/>
        </w:rPr>
        <w:t>, i.e. It shall be further clarified by the proponents if RMR BS is expected to be co-sited /co-located with MFCN systems. If yes, we need co-location requirements. If not, such requirement is not expected to be required.</w:t>
      </w:r>
    </w:p>
    <w:p w14:paraId="2EA612CB" w14:textId="5F50DF5C" w:rsidR="00DD02D5" w:rsidRDefault="00DD02D5" w:rsidP="00DD02D5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45575D">
        <w:rPr>
          <w:color w:val="000000" w:themeColor="text1"/>
        </w:rPr>
        <w:t xml:space="preserve">Way forward on </w:t>
      </w:r>
      <w:r>
        <w:rPr>
          <w:color w:val="000000" w:themeColor="text1"/>
        </w:rPr>
        <w:t>Rx blocking requir</w:t>
      </w:r>
      <w:r w:rsidRPr="00CE26C0">
        <w:rPr>
          <w:color w:val="000000" w:themeColor="text1"/>
        </w:rPr>
        <w:t xml:space="preserve">ement </w:t>
      </w:r>
      <w:r w:rsidR="00CE26C0" w:rsidRPr="00CE26C0">
        <w:rPr>
          <w:color w:val="000000" w:themeColor="text1"/>
        </w:rPr>
        <w:t xml:space="preserve">for </w:t>
      </w:r>
    </w:p>
    <w:p w14:paraId="1318846E" w14:textId="77777777" w:rsidR="00DD02D5" w:rsidRPr="00DD02D5" w:rsidRDefault="00DD02D5" w:rsidP="00DD02D5">
      <w:pPr>
        <w:rPr>
          <w:highlight w:val="green"/>
          <w:lang w:eastAsia="ko-KR"/>
        </w:rPr>
      </w:pPr>
      <w:r w:rsidRPr="00DD02D5">
        <w:rPr>
          <w:highlight w:val="green"/>
          <w:lang w:eastAsia="ko-KR"/>
        </w:rPr>
        <w:t xml:space="preserve">Consider option 1 as baseline: </w:t>
      </w:r>
    </w:p>
    <w:p w14:paraId="5F5DDAF7" w14:textId="69FBBA47" w:rsidR="00DD02D5" w:rsidRDefault="00DD02D5" w:rsidP="00DD02D5">
      <w:pPr>
        <w:rPr>
          <w:highlight w:val="green"/>
          <w:lang w:eastAsia="ko-KR"/>
        </w:rPr>
      </w:pPr>
      <w:r w:rsidRPr="00DD02D5">
        <w:rPr>
          <w:highlight w:val="green"/>
          <w:lang w:eastAsia="ko-KR"/>
        </w:rPr>
        <w:t>Option 1: consider new blocking requirement for RMR band, as per EC 20(02) requirements</w:t>
      </w:r>
      <w:r w:rsidR="005168DE">
        <w:rPr>
          <w:highlight w:val="green"/>
          <w:lang w:eastAsia="ko-KR"/>
        </w:rPr>
        <w:t>.</w:t>
      </w:r>
    </w:p>
    <w:p w14:paraId="0979F9AD" w14:textId="78361DCB" w:rsidR="00AC7859" w:rsidRDefault="00AC7859" w:rsidP="00AC7859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References</w:t>
      </w:r>
    </w:p>
    <w:p w14:paraId="397A5042" w14:textId="7ABAEB60" w:rsidR="00873450" w:rsidRPr="00530B4F" w:rsidRDefault="00530B4F" w:rsidP="00530B4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530B4F">
        <w:rPr>
          <w:rFonts w:ascii="Times New Roman" w:hAnsi="Times New Roman" w:cs="Times New Roman"/>
          <w:sz w:val="20"/>
          <w:szCs w:val="20"/>
        </w:rPr>
        <w:t>R4-2108442</w:t>
      </w:r>
      <w:r w:rsidR="00873450" w:rsidRPr="00873450">
        <w:rPr>
          <w:rFonts w:ascii="Times New Roman" w:hAnsi="Times New Roman" w:cs="Times New Roman"/>
          <w:sz w:val="20"/>
          <w:szCs w:val="20"/>
        </w:rPr>
        <w:tab/>
      </w:r>
      <w:r w:rsidR="00873450" w:rsidRPr="00873450">
        <w:rPr>
          <w:rFonts w:ascii="Times New Roman" w:hAnsi="Times New Roman" w:cs="Times New Roman"/>
          <w:sz w:val="20"/>
          <w:szCs w:val="20"/>
        </w:rPr>
        <w:tab/>
      </w:r>
      <w:r w:rsidRPr="00530B4F">
        <w:rPr>
          <w:rFonts w:ascii="Times New Roman" w:hAnsi="Times New Roman" w:cs="Times New Roman"/>
          <w:sz w:val="20"/>
          <w:szCs w:val="20"/>
        </w:rPr>
        <w:t>Email discussion summary for [99-e][317] RAIL_900_1900MHz_BSRF</w:t>
      </w:r>
      <w:r w:rsidR="00873450" w:rsidRPr="00530B4F">
        <w:rPr>
          <w:rFonts w:ascii="Times New Roman" w:hAnsi="Times New Roman" w:cs="Times New Roman"/>
          <w:sz w:val="20"/>
          <w:szCs w:val="20"/>
        </w:rPr>
        <w:t>, Moderator (</w:t>
      </w:r>
      <w:r>
        <w:rPr>
          <w:rFonts w:ascii="Times New Roman" w:hAnsi="Times New Roman" w:cs="Times New Roman"/>
          <w:sz w:val="20"/>
          <w:szCs w:val="20"/>
        </w:rPr>
        <w:t>Huawei</w:t>
      </w:r>
      <w:r w:rsidR="00873450" w:rsidRPr="00530B4F">
        <w:rPr>
          <w:rFonts w:ascii="Times New Roman" w:hAnsi="Times New Roman" w:cs="Times New Roman"/>
          <w:sz w:val="20"/>
          <w:szCs w:val="20"/>
        </w:rPr>
        <w:t>)</w:t>
      </w:r>
    </w:p>
    <w:p w14:paraId="277E2293" w14:textId="32FC8D5C" w:rsidR="00530B4F" w:rsidRPr="00530B4F" w:rsidRDefault="00530B4F" w:rsidP="00530B4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530B4F">
        <w:rPr>
          <w:rFonts w:ascii="Times New Roman" w:hAnsi="Times New Roman" w:cs="Times New Roman"/>
          <w:sz w:val="20"/>
          <w:szCs w:val="20"/>
        </w:rPr>
        <w:t>R4-2111220</w:t>
      </w:r>
      <w:r w:rsidRPr="00530B4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530B4F">
        <w:rPr>
          <w:rFonts w:ascii="Times New Roman" w:hAnsi="Times New Roman" w:cs="Times New Roman"/>
          <w:sz w:val="20"/>
          <w:szCs w:val="20"/>
        </w:rPr>
        <w:t>On 900MHz RMR RAN4 requirements im</w:t>
      </w:r>
      <w:r>
        <w:rPr>
          <w:rFonts w:ascii="Times New Roman" w:hAnsi="Times New Roman" w:cs="Times New Roman"/>
          <w:sz w:val="20"/>
          <w:szCs w:val="20"/>
        </w:rPr>
        <w:t xml:space="preserve">pact due to ECC Decision (20)02, </w:t>
      </w:r>
      <w:r w:rsidRPr="00530B4F">
        <w:rPr>
          <w:rFonts w:ascii="Times New Roman" w:hAnsi="Times New Roman" w:cs="Times New Roman"/>
          <w:sz w:val="20"/>
          <w:szCs w:val="20"/>
        </w:rPr>
        <w:t>Nokia, Nokia Shanghai Bell</w:t>
      </w:r>
    </w:p>
    <w:p w14:paraId="2D0127C3" w14:textId="165153EA" w:rsidR="00530B4F" w:rsidRPr="00530B4F" w:rsidRDefault="00530B4F" w:rsidP="00530B4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530B4F">
        <w:rPr>
          <w:rFonts w:ascii="Times New Roman" w:hAnsi="Times New Roman" w:cs="Times New Roman"/>
          <w:sz w:val="20"/>
          <w:szCs w:val="20"/>
        </w:rPr>
        <w:t>R4-2111052</w:t>
      </w:r>
      <w:r w:rsidRPr="00530B4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530B4F">
        <w:rPr>
          <w:rFonts w:ascii="Times New Roman" w:hAnsi="Times New Roman" w:cs="Times New Roman"/>
          <w:sz w:val="20"/>
          <w:szCs w:val="20"/>
        </w:rPr>
        <w:t xml:space="preserve">Discussion on the BS RF </w:t>
      </w:r>
      <w:r>
        <w:rPr>
          <w:rFonts w:ascii="Times New Roman" w:hAnsi="Times New Roman" w:cs="Times New Roman"/>
          <w:sz w:val="20"/>
          <w:szCs w:val="20"/>
        </w:rPr>
        <w:t xml:space="preserve">requirements for the RMR 900 WI, </w:t>
      </w:r>
      <w:r w:rsidRPr="00530B4F">
        <w:rPr>
          <w:rFonts w:ascii="Times New Roman" w:hAnsi="Times New Roman" w:cs="Times New Roman"/>
          <w:sz w:val="20"/>
          <w:szCs w:val="20"/>
        </w:rPr>
        <w:t>Huawei</w:t>
      </w:r>
    </w:p>
    <w:p w14:paraId="205F2CD2" w14:textId="0EF50E42" w:rsidR="00530B4F" w:rsidRPr="00530B4F" w:rsidRDefault="00530B4F" w:rsidP="00530B4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530B4F">
        <w:rPr>
          <w:rFonts w:ascii="Times New Roman" w:hAnsi="Times New Roman" w:cs="Times New Roman"/>
          <w:sz w:val="20"/>
          <w:szCs w:val="20"/>
        </w:rPr>
        <w:t>R4-2111053</w:t>
      </w:r>
      <w:r w:rsidRPr="00530B4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530B4F">
        <w:rPr>
          <w:rFonts w:ascii="Times New Roman" w:hAnsi="Times New Roman" w:cs="Times New Roman"/>
          <w:sz w:val="20"/>
          <w:szCs w:val="20"/>
        </w:rPr>
        <w:t xml:space="preserve">Draft CR to TS38.104: capturing agreements </w:t>
      </w:r>
      <w:r>
        <w:rPr>
          <w:rFonts w:ascii="Times New Roman" w:hAnsi="Times New Roman" w:cs="Times New Roman"/>
          <w:sz w:val="20"/>
          <w:szCs w:val="20"/>
        </w:rPr>
        <w:t xml:space="preserve">on the BS aspects for RMR bands, </w:t>
      </w:r>
      <w:r w:rsidRPr="00530B4F">
        <w:rPr>
          <w:rFonts w:ascii="Times New Roman" w:hAnsi="Times New Roman" w:cs="Times New Roman"/>
          <w:sz w:val="20"/>
          <w:szCs w:val="20"/>
        </w:rPr>
        <w:t>Huawei</w:t>
      </w:r>
    </w:p>
    <w:p w14:paraId="7E474AFA" w14:textId="68EE07A3" w:rsidR="00530B4F" w:rsidRPr="00530B4F" w:rsidRDefault="00530B4F" w:rsidP="00530B4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530B4F">
        <w:rPr>
          <w:rFonts w:ascii="Times New Roman" w:hAnsi="Times New Roman" w:cs="Times New Roman"/>
          <w:sz w:val="20"/>
          <w:szCs w:val="20"/>
        </w:rPr>
        <w:t>R4-2111221</w:t>
      </w:r>
      <w:r w:rsidRPr="00530B4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530B4F">
        <w:rPr>
          <w:rFonts w:ascii="Times New Roman" w:hAnsi="Times New Roman" w:cs="Times New Roman"/>
          <w:sz w:val="20"/>
          <w:szCs w:val="20"/>
        </w:rPr>
        <w:t>On 1900MHz RMR RAN4 requirements im</w:t>
      </w:r>
      <w:r>
        <w:rPr>
          <w:rFonts w:ascii="Times New Roman" w:hAnsi="Times New Roman" w:cs="Times New Roman"/>
          <w:sz w:val="20"/>
          <w:szCs w:val="20"/>
        </w:rPr>
        <w:t xml:space="preserve">pact due to ECC Decision (20)02, </w:t>
      </w:r>
      <w:r w:rsidRPr="00530B4F">
        <w:rPr>
          <w:rFonts w:ascii="Times New Roman" w:hAnsi="Times New Roman" w:cs="Times New Roman"/>
          <w:sz w:val="20"/>
          <w:szCs w:val="20"/>
        </w:rPr>
        <w:t>Nokia, Nokia Shanghai Bell</w:t>
      </w:r>
    </w:p>
    <w:p w14:paraId="10C62A14" w14:textId="5B2BC6FA" w:rsidR="00530B4F" w:rsidRPr="00530B4F" w:rsidRDefault="00530B4F" w:rsidP="00530B4F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530B4F">
        <w:rPr>
          <w:rFonts w:ascii="Times New Roman" w:hAnsi="Times New Roman" w:cs="Times New Roman"/>
          <w:sz w:val="20"/>
          <w:szCs w:val="20"/>
        </w:rPr>
        <w:t>R4-2111056</w:t>
      </w:r>
      <w:r w:rsidRPr="00530B4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530B4F">
        <w:rPr>
          <w:rFonts w:ascii="Times New Roman" w:hAnsi="Times New Roman" w:cs="Times New Roman"/>
          <w:sz w:val="20"/>
          <w:szCs w:val="20"/>
        </w:rPr>
        <w:t>Discussion on the BS RF r</w:t>
      </w:r>
      <w:r>
        <w:rPr>
          <w:rFonts w:ascii="Times New Roman" w:hAnsi="Times New Roman" w:cs="Times New Roman"/>
          <w:sz w:val="20"/>
          <w:szCs w:val="20"/>
        </w:rPr>
        <w:t xml:space="preserve">equirements for the RMR 1900 WI, </w:t>
      </w:r>
      <w:r w:rsidRPr="00530B4F">
        <w:rPr>
          <w:rFonts w:ascii="Times New Roman" w:hAnsi="Times New Roman" w:cs="Times New Roman"/>
          <w:sz w:val="20"/>
          <w:szCs w:val="20"/>
        </w:rPr>
        <w:t>Huawei</w:t>
      </w:r>
    </w:p>
    <w:sectPr w:rsidR="00530B4F" w:rsidRPr="00530B4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7278B" w16cex:dateUtc="2021-05-25T12:36:00Z"/>
  <w16cex:commentExtensible w16cex:durableId="2457286D" w16cex:dateUtc="2021-05-25T12:40:00Z"/>
  <w16cex:commentExtensible w16cex:durableId="2457D9E5" w16cex:dateUtc="2021-05-26T01:17:00Z"/>
  <w16cex:commentExtensible w16cex:durableId="24572A65" w16cex:dateUtc="2021-05-25T12:48:00Z"/>
  <w16cex:commentExtensible w16cex:durableId="24572AAE" w16cex:dateUtc="2021-05-25T12:50:00Z"/>
  <w16cex:commentExtensible w16cex:durableId="2457D9AC" w16cex:dateUtc="2021-05-26T01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4C63B34" w16cid:durableId="2457278B"/>
  <w16cid:commentId w16cid:paraId="2407DDDC" w16cid:durableId="2457D999"/>
  <w16cid:commentId w16cid:paraId="5BCC617A" w16cid:durableId="2457286D"/>
  <w16cid:commentId w16cid:paraId="69B0F26D" w16cid:durableId="2457D99B"/>
  <w16cid:commentId w16cid:paraId="3371C132" w16cid:durableId="2457D9E5"/>
  <w16cid:commentId w16cid:paraId="6EF4ECC0" w16cid:durableId="24572A65"/>
  <w16cid:commentId w16cid:paraId="7DE2802B" w16cid:durableId="2457D99D"/>
  <w16cid:commentId w16cid:paraId="44ABDC0F" w16cid:durableId="24572AAE"/>
  <w16cid:commentId w16cid:paraId="6E3C80F0" w16cid:durableId="2457D99F"/>
  <w16cid:commentId w16cid:paraId="4A774ACA" w16cid:durableId="2457D9A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178BB" w14:textId="77777777" w:rsidR="001C0AF5" w:rsidRDefault="001C0AF5">
      <w:r>
        <w:separator/>
      </w:r>
    </w:p>
  </w:endnote>
  <w:endnote w:type="continuationSeparator" w:id="0">
    <w:p w14:paraId="46DE0E88" w14:textId="77777777" w:rsidR="001C0AF5" w:rsidRDefault="001C0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412BE" w14:textId="77777777" w:rsidR="001C0AF5" w:rsidRDefault="001C0AF5">
      <w:r>
        <w:separator/>
      </w:r>
    </w:p>
  </w:footnote>
  <w:footnote w:type="continuationSeparator" w:id="0">
    <w:p w14:paraId="67B49780" w14:textId="77777777" w:rsidR="001C0AF5" w:rsidRDefault="001C0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F7437"/>
    <w:multiLevelType w:val="multilevel"/>
    <w:tmpl w:val="419456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1C43E2"/>
    <w:multiLevelType w:val="hybridMultilevel"/>
    <w:tmpl w:val="DDB60B14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EE7B1A"/>
    <w:multiLevelType w:val="hybridMultilevel"/>
    <w:tmpl w:val="F51A8FBA"/>
    <w:lvl w:ilvl="0" w:tplc="FA44BBA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D4BAD"/>
    <w:multiLevelType w:val="hybridMultilevel"/>
    <w:tmpl w:val="EB720390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4F7390"/>
    <w:multiLevelType w:val="hybridMultilevel"/>
    <w:tmpl w:val="7134553C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143B40"/>
    <w:multiLevelType w:val="multilevel"/>
    <w:tmpl w:val="919A2946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A4013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2E40532"/>
    <w:multiLevelType w:val="hybridMultilevel"/>
    <w:tmpl w:val="0AF01C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971D9"/>
    <w:multiLevelType w:val="hybridMultilevel"/>
    <w:tmpl w:val="9070A7E2"/>
    <w:lvl w:ilvl="0" w:tplc="9120DCF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9355C3"/>
    <w:multiLevelType w:val="hybridMultilevel"/>
    <w:tmpl w:val="B950E7D8"/>
    <w:lvl w:ilvl="0" w:tplc="048A7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AA13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AF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60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6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0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509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60A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F0D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F0083A"/>
    <w:multiLevelType w:val="multilevel"/>
    <w:tmpl w:val="3C8C4C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5334489"/>
    <w:multiLevelType w:val="multilevel"/>
    <w:tmpl w:val="ED1AB2FE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rFonts w:hint="default"/>
        <w:lang w:val="en-GB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ADA2AF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DC04BFA"/>
    <w:multiLevelType w:val="hybridMultilevel"/>
    <w:tmpl w:val="0AF01C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327228A"/>
    <w:multiLevelType w:val="hybridMultilevel"/>
    <w:tmpl w:val="8AA0A2EA"/>
    <w:lvl w:ilvl="0" w:tplc="2F6A7E42">
      <w:start w:val="2018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5B75FC9"/>
    <w:multiLevelType w:val="hybridMultilevel"/>
    <w:tmpl w:val="35EC2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121F2"/>
    <w:multiLevelType w:val="hybridMultilevel"/>
    <w:tmpl w:val="F1AAA7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8" w15:restartNumberingAfterBreak="0">
    <w:nsid w:val="75FD4D59"/>
    <w:multiLevelType w:val="hybridMultilevel"/>
    <w:tmpl w:val="50261386"/>
    <w:lvl w:ilvl="0" w:tplc="4BA8EB3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8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22"/>
  </w:num>
  <w:num w:numId="9">
    <w:abstractNumId w:val="7"/>
  </w:num>
  <w:num w:numId="10">
    <w:abstractNumId w:val="3"/>
  </w:num>
  <w:num w:numId="11">
    <w:abstractNumId w:val="4"/>
  </w:num>
  <w:num w:numId="12">
    <w:abstractNumId w:val="19"/>
  </w:num>
  <w:num w:numId="13">
    <w:abstractNumId w:val="11"/>
  </w:num>
  <w:num w:numId="14">
    <w:abstractNumId w:val="18"/>
  </w:num>
  <w:num w:numId="15">
    <w:abstractNumId w:val="27"/>
  </w:num>
  <w:num w:numId="16">
    <w:abstractNumId w:val="10"/>
  </w:num>
  <w:num w:numId="17">
    <w:abstractNumId w:val="17"/>
  </w:num>
  <w:num w:numId="18">
    <w:abstractNumId w:val="0"/>
  </w:num>
  <w:num w:numId="19">
    <w:abstractNumId w:val="37"/>
  </w:num>
  <w:num w:numId="20">
    <w:abstractNumId w:val="5"/>
  </w:num>
  <w:num w:numId="21">
    <w:abstractNumId w:val="15"/>
  </w:num>
  <w:num w:numId="22">
    <w:abstractNumId w:val="29"/>
  </w:num>
  <w:num w:numId="23">
    <w:abstractNumId w:val="20"/>
  </w:num>
  <w:num w:numId="24">
    <w:abstractNumId w:val="34"/>
  </w:num>
  <w:num w:numId="25">
    <w:abstractNumId w:val="16"/>
  </w:num>
  <w:num w:numId="26">
    <w:abstractNumId w:val="25"/>
  </w:num>
  <w:num w:numId="27">
    <w:abstractNumId w:val="24"/>
  </w:num>
  <w:num w:numId="28">
    <w:abstractNumId w:val="36"/>
  </w:num>
  <w:num w:numId="29">
    <w:abstractNumId w:val="35"/>
  </w:num>
  <w:num w:numId="30">
    <w:abstractNumId w:val="6"/>
  </w:num>
  <w:num w:numId="31">
    <w:abstractNumId w:val="31"/>
  </w:num>
  <w:num w:numId="32">
    <w:abstractNumId w:val="8"/>
  </w:num>
  <w:num w:numId="33">
    <w:abstractNumId w:val="23"/>
  </w:num>
  <w:num w:numId="34">
    <w:abstractNumId w:val="21"/>
  </w:num>
  <w:num w:numId="35">
    <w:abstractNumId w:val="1"/>
  </w:num>
  <w:num w:numId="36">
    <w:abstractNumId w:val="30"/>
  </w:num>
  <w:num w:numId="37">
    <w:abstractNumId w:val="32"/>
  </w:num>
  <w:num w:numId="38">
    <w:abstractNumId w:val="13"/>
  </w:num>
  <w:num w:numId="39">
    <w:abstractNumId w:val="2"/>
  </w:num>
  <w:num w:numId="40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075A0"/>
    <w:rsid w:val="000140B5"/>
    <w:rsid w:val="00015FBE"/>
    <w:rsid w:val="0002191D"/>
    <w:rsid w:val="000266A0"/>
    <w:rsid w:val="0002703F"/>
    <w:rsid w:val="00031881"/>
    <w:rsid w:val="00031C1D"/>
    <w:rsid w:val="000322CD"/>
    <w:rsid w:val="00034CE8"/>
    <w:rsid w:val="00036F4C"/>
    <w:rsid w:val="00053EA7"/>
    <w:rsid w:val="0005554A"/>
    <w:rsid w:val="00056887"/>
    <w:rsid w:val="00062375"/>
    <w:rsid w:val="00062595"/>
    <w:rsid w:val="0006715B"/>
    <w:rsid w:val="000671EE"/>
    <w:rsid w:val="00073ED1"/>
    <w:rsid w:val="0007612B"/>
    <w:rsid w:val="00080DB8"/>
    <w:rsid w:val="000814FC"/>
    <w:rsid w:val="00085221"/>
    <w:rsid w:val="00090437"/>
    <w:rsid w:val="00091216"/>
    <w:rsid w:val="00093555"/>
    <w:rsid w:val="00093E7E"/>
    <w:rsid w:val="00094A67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6E1F"/>
    <w:rsid w:val="000D435B"/>
    <w:rsid w:val="000D5B15"/>
    <w:rsid w:val="000D6CFC"/>
    <w:rsid w:val="000D7CB9"/>
    <w:rsid w:val="000E0032"/>
    <w:rsid w:val="000E3591"/>
    <w:rsid w:val="000E51ED"/>
    <w:rsid w:val="000F0D3C"/>
    <w:rsid w:val="000F5829"/>
    <w:rsid w:val="000F6DB2"/>
    <w:rsid w:val="00101B3D"/>
    <w:rsid w:val="00103185"/>
    <w:rsid w:val="00103BAD"/>
    <w:rsid w:val="001044A2"/>
    <w:rsid w:val="001047B7"/>
    <w:rsid w:val="00105A80"/>
    <w:rsid w:val="001066DE"/>
    <w:rsid w:val="00106FC6"/>
    <w:rsid w:val="0010729F"/>
    <w:rsid w:val="00113AB9"/>
    <w:rsid w:val="0011681D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08CE"/>
    <w:rsid w:val="00151659"/>
    <w:rsid w:val="001528E3"/>
    <w:rsid w:val="00153528"/>
    <w:rsid w:val="001568A9"/>
    <w:rsid w:val="001604CD"/>
    <w:rsid w:val="0016387B"/>
    <w:rsid w:val="00164947"/>
    <w:rsid w:val="001665C9"/>
    <w:rsid w:val="0017037D"/>
    <w:rsid w:val="00171DF3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B6B6B"/>
    <w:rsid w:val="001C0AF5"/>
    <w:rsid w:val="001C0B57"/>
    <w:rsid w:val="001C0F32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F1A36"/>
    <w:rsid w:val="00200966"/>
    <w:rsid w:val="00203808"/>
    <w:rsid w:val="00212373"/>
    <w:rsid w:val="002136F6"/>
    <w:rsid w:val="002138EA"/>
    <w:rsid w:val="00213C55"/>
    <w:rsid w:val="00214FBD"/>
    <w:rsid w:val="00222897"/>
    <w:rsid w:val="00231222"/>
    <w:rsid w:val="00233269"/>
    <w:rsid w:val="00235113"/>
    <w:rsid w:val="00235394"/>
    <w:rsid w:val="0023738A"/>
    <w:rsid w:val="00253510"/>
    <w:rsid w:val="00253DE8"/>
    <w:rsid w:val="00254925"/>
    <w:rsid w:val="0025557B"/>
    <w:rsid w:val="00257598"/>
    <w:rsid w:val="00257D7D"/>
    <w:rsid w:val="002613BF"/>
    <w:rsid w:val="0026179F"/>
    <w:rsid w:val="0026332C"/>
    <w:rsid w:val="00266383"/>
    <w:rsid w:val="00273490"/>
    <w:rsid w:val="00274E1A"/>
    <w:rsid w:val="00275C58"/>
    <w:rsid w:val="0027731D"/>
    <w:rsid w:val="00277A5A"/>
    <w:rsid w:val="002806BB"/>
    <w:rsid w:val="00282213"/>
    <w:rsid w:val="00285262"/>
    <w:rsid w:val="0028540F"/>
    <w:rsid w:val="002867EC"/>
    <w:rsid w:val="00287385"/>
    <w:rsid w:val="0028752F"/>
    <w:rsid w:val="0029016E"/>
    <w:rsid w:val="00290C21"/>
    <w:rsid w:val="00294CB9"/>
    <w:rsid w:val="00296077"/>
    <w:rsid w:val="002A1A90"/>
    <w:rsid w:val="002A3142"/>
    <w:rsid w:val="002B3468"/>
    <w:rsid w:val="002B59B7"/>
    <w:rsid w:val="002C1ACE"/>
    <w:rsid w:val="002C6647"/>
    <w:rsid w:val="002C66F7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173D5"/>
    <w:rsid w:val="003206A2"/>
    <w:rsid w:val="003227A5"/>
    <w:rsid w:val="0032343E"/>
    <w:rsid w:val="00324C71"/>
    <w:rsid w:val="003252D8"/>
    <w:rsid w:val="00326BC2"/>
    <w:rsid w:val="00327A96"/>
    <w:rsid w:val="00332D0D"/>
    <w:rsid w:val="0033563F"/>
    <w:rsid w:val="00337528"/>
    <w:rsid w:val="003421EE"/>
    <w:rsid w:val="00342E32"/>
    <w:rsid w:val="003444AD"/>
    <w:rsid w:val="003450C4"/>
    <w:rsid w:val="00346C18"/>
    <w:rsid w:val="003473D0"/>
    <w:rsid w:val="00352B40"/>
    <w:rsid w:val="003547E6"/>
    <w:rsid w:val="003553B2"/>
    <w:rsid w:val="003602AF"/>
    <w:rsid w:val="00360BD6"/>
    <w:rsid w:val="00360D36"/>
    <w:rsid w:val="00362AE4"/>
    <w:rsid w:val="00363171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54B2"/>
    <w:rsid w:val="003A7116"/>
    <w:rsid w:val="003B2363"/>
    <w:rsid w:val="003B3240"/>
    <w:rsid w:val="003B35E4"/>
    <w:rsid w:val="003B3C27"/>
    <w:rsid w:val="003B3EB4"/>
    <w:rsid w:val="003B4DD2"/>
    <w:rsid w:val="003C127C"/>
    <w:rsid w:val="003C1CF6"/>
    <w:rsid w:val="003C32D4"/>
    <w:rsid w:val="003C5539"/>
    <w:rsid w:val="003D12BB"/>
    <w:rsid w:val="003D1C3D"/>
    <w:rsid w:val="003D7224"/>
    <w:rsid w:val="003D76D7"/>
    <w:rsid w:val="003D77BD"/>
    <w:rsid w:val="003E0755"/>
    <w:rsid w:val="003E0A3F"/>
    <w:rsid w:val="003E2714"/>
    <w:rsid w:val="003E2915"/>
    <w:rsid w:val="003E4B1C"/>
    <w:rsid w:val="003E4E92"/>
    <w:rsid w:val="003E5F9F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50ADA"/>
    <w:rsid w:val="0045575D"/>
    <w:rsid w:val="00456E06"/>
    <w:rsid w:val="00472E74"/>
    <w:rsid w:val="004836DA"/>
    <w:rsid w:val="00486547"/>
    <w:rsid w:val="00494025"/>
    <w:rsid w:val="004977A8"/>
    <w:rsid w:val="00497AAC"/>
    <w:rsid w:val="004A17C7"/>
    <w:rsid w:val="004A3423"/>
    <w:rsid w:val="004A47DF"/>
    <w:rsid w:val="004A6B8C"/>
    <w:rsid w:val="004B3A0A"/>
    <w:rsid w:val="004B4369"/>
    <w:rsid w:val="004B5C8E"/>
    <w:rsid w:val="004B73DB"/>
    <w:rsid w:val="004C3CE5"/>
    <w:rsid w:val="004C4342"/>
    <w:rsid w:val="004D5106"/>
    <w:rsid w:val="004D71B0"/>
    <w:rsid w:val="004D7A3C"/>
    <w:rsid w:val="004F7A3D"/>
    <w:rsid w:val="00504A4B"/>
    <w:rsid w:val="00505BFA"/>
    <w:rsid w:val="00505F46"/>
    <w:rsid w:val="00506FD0"/>
    <w:rsid w:val="00513582"/>
    <w:rsid w:val="005151E8"/>
    <w:rsid w:val="005152F2"/>
    <w:rsid w:val="005168DE"/>
    <w:rsid w:val="00517471"/>
    <w:rsid w:val="00522E0F"/>
    <w:rsid w:val="00523C52"/>
    <w:rsid w:val="00523D7A"/>
    <w:rsid w:val="00530B4F"/>
    <w:rsid w:val="00531939"/>
    <w:rsid w:val="0053686C"/>
    <w:rsid w:val="00542158"/>
    <w:rsid w:val="005421E4"/>
    <w:rsid w:val="005425EF"/>
    <w:rsid w:val="00544D5B"/>
    <w:rsid w:val="005505FE"/>
    <w:rsid w:val="00552540"/>
    <w:rsid w:val="005530AA"/>
    <w:rsid w:val="00557D86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B0171"/>
    <w:rsid w:val="005B5D23"/>
    <w:rsid w:val="005C23C2"/>
    <w:rsid w:val="005C33E9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20DBC"/>
    <w:rsid w:val="0062377C"/>
    <w:rsid w:val="0062693E"/>
    <w:rsid w:val="0062745E"/>
    <w:rsid w:val="00630EA5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7D51"/>
    <w:rsid w:val="00661CDA"/>
    <w:rsid w:val="00664491"/>
    <w:rsid w:val="00664CB6"/>
    <w:rsid w:val="006657D5"/>
    <w:rsid w:val="0067115F"/>
    <w:rsid w:val="00671F42"/>
    <w:rsid w:val="0068057B"/>
    <w:rsid w:val="00682089"/>
    <w:rsid w:val="00684957"/>
    <w:rsid w:val="00685058"/>
    <w:rsid w:val="006856E5"/>
    <w:rsid w:val="006903FC"/>
    <w:rsid w:val="00696140"/>
    <w:rsid w:val="006B0D02"/>
    <w:rsid w:val="006B3304"/>
    <w:rsid w:val="006B4324"/>
    <w:rsid w:val="006B7184"/>
    <w:rsid w:val="006C1D31"/>
    <w:rsid w:val="006C40AB"/>
    <w:rsid w:val="006C6E22"/>
    <w:rsid w:val="006C7E9A"/>
    <w:rsid w:val="006D264C"/>
    <w:rsid w:val="006D2CB3"/>
    <w:rsid w:val="006D3D53"/>
    <w:rsid w:val="006D5938"/>
    <w:rsid w:val="006E0096"/>
    <w:rsid w:val="007006DA"/>
    <w:rsid w:val="00703205"/>
    <w:rsid w:val="007047BF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2FB0"/>
    <w:rsid w:val="007243CA"/>
    <w:rsid w:val="007247D5"/>
    <w:rsid w:val="00730E1F"/>
    <w:rsid w:val="0073182D"/>
    <w:rsid w:val="00731930"/>
    <w:rsid w:val="00733573"/>
    <w:rsid w:val="0073509B"/>
    <w:rsid w:val="007350F6"/>
    <w:rsid w:val="00751982"/>
    <w:rsid w:val="007539AA"/>
    <w:rsid w:val="007541F7"/>
    <w:rsid w:val="007552FB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1DBF"/>
    <w:rsid w:val="007C21C2"/>
    <w:rsid w:val="007C2BC8"/>
    <w:rsid w:val="007D1827"/>
    <w:rsid w:val="007D490C"/>
    <w:rsid w:val="007D6048"/>
    <w:rsid w:val="007D6120"/>
    <w:rsid w:val="007E084C"/>
    <w:rsid w:val="007E0B71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2E9E"/>
    <w:rsid w:val="00844063"/>
    <w:rsid w:val="00853706"/>
    <w:rsid w:val="00853E16"/>
    <w:rsid w:val="00861327"/>
    <w:rsid w:val="00867FC7"/>
    <w:rsid w:val="008717AB"/>
    <w:rsid w:val="00873450"/>
    <w:rsid w:val="00873725"/>
    <w:rsid w:val="00876D78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A4E17"/>
    <w:rsid w:val="008A7DBD"/>
    <w:rsid w:val="008B29E5"/>
    <w:rsid w:val="008B3BB6"/>
    <w:rsid w:val="008B52AF"/>
    <w:rsid w:val="008B5714"/>
    <w:rsid w:val="008B6EE0"/>
    <w:rsid w:val="008B77DD"/>
    <w:rsid w:val="008C1E19"/>
    <w:rsid w:val="008C59C4"/>
    <w:rsid w:val="008C60E9"/>
    <w:rsid w:val="008C6746"/>
    <w:rsid w:val="008C7A0B"/>
    <w:rsid w:val="008D09AE"/>
    <w:rsid w:val="008D18FF"/>
    <w:rsid w:val="008D3724"/>
    <w:rsid w:val="008D4165"/>
    <w:rsid w:val="008D6505"/>
    <w:rsid w:val="008E4551"/>
    <w:rsid w:val="008E66E3"/>
    <w:rsid w:val="008F7D93"/>
    <w:rsid w:val="00900976"/>
    <w:rsid w:val="009012D6"/>
    <w:rsid w:val="009013D4"/>
    <w:rsid w:val="0090245D"/>
    <w:rsid w:val="00902558"/>
    <w:rsid w:val="00904A82"/>
    <w:rsid w:val="00904CB7"/>
    <w:rsid w:val="00905A66"/>
    <w:rsid w:val="00911FD0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617A"/>
    <w:rsid w:val="00966A3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1916"/>
    <w:rsid w:val="009945CE"/>
    <w:rsid w:val="0099497B"/>
    <w:rsid w:val="00996D3C"/>
    <w:rsid w:val="00997615"/>
    <w:rsid w:val="009A2796"/>
    <w:rsid w:val="009A3716"/>
    <w:rsid w:val="009A37B6"/>
    <w:rsid w:val="009A5116"/>
    <w:rsid w:val="009A56E4"/>
    <w:rsid w:val="009B2AFC"/>
    <w:rsid w:val="009B2E99"/>
    <w:rsid w:val="009B33AB"/>
    <w:rsid w:val="009B3F98"/>
    <w:rsid w:val="009C0727"/>
    <w:rsid w:val="009C330C"/>
    <w:rsid w:val="009C3926"/>
    <w:rsid w:val="009C6980"/>
    <w:rsid w:val="009D0AB1"/>
    <w:rsid w:val="009D1CC7"/>
    <w:rsid w:val="009D39C5"/>
    <w:rsid w:val="009D3C34"/>
    <w:rsid w:val="009D442B"/>
    <w:rsid w:val="009D52AC"/>
    <w:rsid w:val="009D564B"/>
    <w:rsid w:val="009E1278"/>
    <w:rsid w:val="009E229D"/>
    <w:rsid w:val="009E425F"/>
    <w:rsid w:val="009E5699"/>
    <w:rsid w:val="009E70BF"/>
    <w:rsid w:val="009F128A"/>
    <w:rsid w:val="009F180A"/>
    <w:rsid w:val="009F2240"/>
    <w:rsid w:val="009F5663"/>
    <w:rsid w:val="009F5923"/>
    <w:rsid w:val="00A01CA7"/>
    <w:rsid w:val="00A02CC2"/>
    <w:rsid w:val="00A033F1"/>
    <w:rsid w:val="00A05300"/>
    <w:rsid w:val="00A111FE"/>
    <w:rsid w:val="00A13148"/>
    <w:rsid w:val="00A14560"/>
    <w:rsid w:val="00A15C35"/>
    <w:rsid w:val="00A1648E"/>
    <w:rsid w:val="00A16E2F"/>
    <w:rsid w:val="00A17573"/>
    <w:rsid w:val="00A205A9"/>
    <w:rsid w:val="00A21EC9"/>
    <w:rsid w:val="00A22836"/>
    <w:rsid w:val="00A228FC"/>
    <w:rsid w:val="00A23F49"/>
    <w:rsid w:val="00A33214"/>
    <w:rsid w:val="00A33D2C"/>
    <w:rsid w:val="00A3660D"/>
    <w:rsid w:val="00A40EC8"/>
    <w:rsid w:val="00A46BB0"/>
    <w:rsid w:val="00A4758C"/>
    <w:rsid w:val="00A5625D"/>
    <w:rsid w:val="00A566D8"/>
    <w:rsid w:val="00A623E9"/>
    <w:rsid w:val="00A63A9C"/>
    <w:rsid w:val="00A65439"/>
    <w:rsid w:val="00A72864"/>
    <w:rsid w:val="00A76C5E"/>
    <w:rsid w:val="00A81B15"/>
    <w:rsid w:val="00A835D7"/>
    <w:rsid w:val="00A851F9"/>
    <w:rsid w:val="00A85DBC"/>
    <w:rsid w:val="00A9364F"/>
    <w:rsid w:val="00A93E78"/>
    <w:rsid w:val="00A94C79"/>
    <w:rsid w:val="00A96C36"/>
    <w:rsid w:val="00AA1A7D"/>
    <w:rsid w:val="00AA1ACA"/>
    <w:rsid w:val="00AA37BB"/>
    <w:rsid w:val="00AA46C6"/>
    <w:rsid w:val="00AA5DED"/>
    <w:rsid w:val="00AB0EA4"/>
    <w:rsid w:val="00AB3F85"/>
    <w:rsid w:val="00AB5257"/>
    <w:rsid w:val="00AB7126"/>
    <w:rsid w:val="00AB7F21"/>
    <w:rsid w:val="00AC330E"/>
    <w:rsid w:val="00AC3DA5"/>
    <w:rsid w:val="00AC43E6"/>
    <w:rsid w:val="00AC5240"/>
    <w:rsid w:val="00AC5A6B"/>
    <w:rsid w:val="00AC60FA"/>
    <w:rsid w:val="00AC694F"/>
    <w:rsid w:val="00AC7859"/>
    <w:rsid w:val="00AD091A"/>
    <w:rsid w:val="00AD1338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06CB"/>
    <w:rsid w:val="00AF2B56"/>
    <w:rsid w:val="00AF6F25"/>
    <w:rsid w:val="00B02DAA"/>
    <w:rsid w:val="00B12D97"/>
    <w:rsid w:val="00B159D5"/>
    <w:rsid w:val="00B21530"/>
    <w:rsid w:val="00B233B5"/>
    <w:rsid w:val="00B24DE0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4377A"/>
    <w:rsid w:val="00B5171B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35F6"/>
    <w:rsid w:val="00BB63C0"/>
    <w:rsid w:val="00BC3A23"/>
    <w:rsid w:val="00BC47D8"/>
    <w:rsid w:val="00BC658E"/>
    <w:rsid w:val="00BC790D"/>
    <w:rsid w:val="00BD417D"/>
    <w:rsid w:val="00BD6420"/>
    <w:rsid w:val="00BE1630"/>
    <w:rsid w:val="00BF159A"/>
    <w:rsid w:val="00BF497C"/>
    <w:rsid w:val="00BF52AB"/>
    <w:rsid w:val="00BF6EAB"/>
    <w:rsid w:val="00C02F3E"/>
    <w:rsid w:val="00C059F3"/>
    <w:rsid w:val="00C07DB0"/>
    <w:rsid w:val="00C2149E"/>
    <w:rsid w:val="00C24B2F"/>
    <w:rsid w:val="00C27797"/>
    <w:rsid w:val="00C3068F"/>
    <w:rsid w:val="00C3197F"/>
    <w:rsid w:val="00C33600"/>
    <w:rsid w:val="00C34350"/>
    <w:rsid w:val="00C34B0C"/>
    <w:rsid w:val="00C37EA9"/>
    <w:rsid w:val="00C43C6E"/>
    <w:rsid w:val="00C45B51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A2304"/>
    <w:rsid w:val="00CA4BD7"/>
    <w:rsid w:val="00CB1A01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1580"/>
    <w:rsid w:val="00CD28F2"/>
    <w:rsid w:val="00CD325E"/>
    <w:rsid w:val="00CE1BE6"/>
    <w:rsid w:val="00CE26C0"/>
    <w:rsid w:val="00CE2F60"/>
    <w:rsid w:val="00CE5180"/>
    <w:rsid w:val="00CE5967"/>
    <w:rsid w:val="00CE627D"/>
    <w:rsid w:val="00CE6E30"/>
    <w:rsid w:val="00CF0C67"/>
    <w:rsid w:val="00CF3861"/>
    <w:rsid w:val="00CF58E2"/>
    <w:rsid w:val="00CF61C0"/>
    <w:rsid w:val="00CF7BED"/>
    <w:rsid w:val="00D005DC"/>
    <w:rsid w:val="00D04E92"/>
    <w:rsid w:val="00D115EA"/>
    <w:rsid w:val="00D122C0"/>
    <w:rsid w:val="00D2097A"/>
    <w:rsid w:val="00D233BA"/>
    <w:rsid w:val="00D2486E"/>
    <w:rsid w:val="00D248FE"/>
    <w:rsid w:val="00D26FE8"/>
    <w:rsid w:val="00D32B25"/>
    <w:rsid w:val="00D3460E"/>
    <w:rsid w:val="00D34E20"/>
    <w:rsid w:val="00D3707F"/>
    <w:rsid w:val="00D404A2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0320"/>
    <w:rsid w:val="00D917E7"/>
    <w:rsid w:val="00D91919"/>
    <w:rsid w:val="00D92FE0"/>
    <w:rsid w:val="00DA0F3D"/>
    <w:rsid w:val="00DA4E6B"/>
    <w:rsid w:val="00DB07C0"/>
    <w:rsid w:val="00DC0640"/>
    <w:rsid w:val="00DC42A2"/>
    <w:rsid w:val="00DD02D5"/>
    <w:rsid w:val="00DD0C2C"/>
    <w:rsid w:val="00DD4490"/>
    <w:rsid w:val="00DD67E4"/>
    <w:rsid w:val="00DF240E"/>
    <w:rsid w:val="00DF3AAB"/>
    <w:rsid w:val="00DF4787"/>
    <w:rsid w:val="00DF7083"/>
    <w:rsid w:val="00E100F7"/>
    <w:rsid w:val="00E12490"/>
    <w:rsid w:val="00E12EB7"/>
    <w:rsid w:val="00E13055"/>
    <w:rsid w:val="00E13A4A"/>
    <w:rsid w:val="00E21BC6"/>
    <w:rsid w:val="00E24717"/>
    <w:rsid w:val="00E24FE0"/>
    <w:rsid w:val="00E253A9"/>
    <w:rsid w:val="00E25C05"/>
    <w:rsid w:val="00E316E3"/>
    <w:rsid w:val="00E31856"/>
    <w:rsid w:val="00E3585D"/>
    <w:rsid w:val="00E3644A"/>
    <w:rsid w:val="00E3704A"/>
    <w:rsid w:val="00E417C4"/>
    <w:rsid w:val="00E41B0B"/>
    <w:rsid w:val="00E42B42"/>
    <w:rsid w:val="00E50186"/>
    <w:rsid w:val="00E510D4"/>
    <w:rsid w:val="00E51451"/>
    <w:rsid w:val="00E52F3B"/>
    <w:rsid w:val="00E55ABC"/>
    <w:rsid w:val="00E57B74"/>
    <w:rsid w:val="00E61077"/>
    <w:rsid w:val="00E61E32"/>
    <w:rsid w:val="00E65CA4"/>
    <w:rsid w:val="00E677DC"/>
    <w:rsid w:val="00E72D9D"/>
    <w:rsid w:val="00E73A60"/>
    <w:rsid w:val="00E7697D"/>
    <w:rsid w:val="00E77A9C"/>
    <w:rsid w:val="00E83818"/>
    <w:rsid w:val="00E85646"/>
    <w:rsid w:val="00E8580C"/>
    <w:rsid w:val="00E8629F"/>
    <w:rsid w:val="00E8690F"/>
    <w:rsid w:val="00E86D30"/>
    <w:rsid w:val="00E90178"/>
    <w:rsid w:val="00E95B2E"/>
    <w:rsid w:val="00E96009"/>
    <w:rsid w:val="00E96535"/>
    <w:rsid w:val="00E97272"/>
    <w:rsid w:val="00EA3C24"/>
    <w:rsid w:val="00EB37D2"/>
    <w:rsid w:val="00EB3BDE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2BED"/>
    <w:rsid w:val="00EE370E"/>
    <w:rsid w:val="00EE3B56"/>
    <w:rsid w:val="00EE41ED"/>
    <w:rsid w:val="00EE4772"/>
    <w:rsid w:val="00EE587A"/>
    <w:rsid w:val="00EE65B0"/>
    <w:rsid w:val="00EE65ED"/>
    <w:rsid w:val="00EE6E07"/>
    <w:rsid w:val="00EF2512"/>
    <w:rsid w:val="00EF7683"/>
    <w:rsid w:val="00EF7FFB"/>
    <w:rsid w:val="00F00DE1"/>
    <w:rsid w:val="00F019DA"/>
    <w:rsid w:val="00F072D8"/>
    <w:rsid w:val="00F11183"/>
    <w:rsid w:val="00F14AF8"/>
    <w:rsid w:val="00F21347"/>
    <w:rsid w:val="00F21995"/>
    <w:rsid w:val="00F21F81"/>
    <w:rsid w:val="00F22A25"/>
    <w:rsid w:val="00F23306"/>
    <w:rsid w:val="00F23A20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3C49"/>
    <w:rsid w:val="00F452AE"/>
    <w:rsid w:val="00F57FDA"/>
    <w:rsid w:val="00F619DB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5588"/>
    <w:rsid w:val="00F859B5"/>
    <w:rsid w:val="00F91B11"/>
    <w:rsid w:val="00F91D25"/>
    <w:rsid w:val="00F926AF"/>
    <w:rsid w:val="00FA31FA"/>
    <w:rsid w:val="00FA3290"/>
    <w:rsid w:val="00FA5865"/>
    <w:rsid w:val="00FB374B"/>
    <w:rsid w:val="00FB6850"/>
    <w:rsid w:val="00FB7064"/>
    <w:rsid w:val="00FC051F"/>
    <w:rsid w:val="00FC07DE"/>
    <w:rsid w:val="00FC2177"/>
    <w:rsid w:val="00FC4C48"/>
    <w:rsid w:val="00FC5E1A"/>
    <w:rsid w:val="00FC7BFC"/>
    <w:rsid w:val="00FD3D48"/>
    <w:rsid w:val="00FD5616"/>
    <w:rsid w:val="00FE0E93"/>
    <w:rsid w:val="00FE4CA6"/>
    <w:rsid w:val="00FE689E"/>
    <w:rsid w:val="00FF2624"/>
    <w:rsid w:val="00FF499D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71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2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7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DC996-56B7-42B4-A352-8E026BFB1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1093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6921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Huawei</cp:lastModifiedBy>
  <cp:revision>2</cp:revision>
  <dcterms:created xsi:type="dcterms:W3CDTF">2021-05-26T08:23:00Z</dcterms:created>
  <dcterms:modified xsi:type="dcterms:W3CDTF">2021-05-26T08:23:00Z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1621869667</vt:lpwstr>
  </property>
</Properties>
</file>