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96EFE" w14:textId="59F9E390" w:rsidR="00D65E57" w:rsidRPr="002C7D43" w:rsidRDefault="00D65E57" w:rsidP="00D65E5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3GPP TSG-RAN4 Meeting #9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C7D43">
        <w:rPr>
          <w:rFonts w:ascii="Arial" w:hAnsi="Arial" w:cs="Arial"/>
          <w:b/>
          <w:bCs/>
          <w:sz w:val="24"/>
          <w:szCs w:val="24"/>
        </w:rPr>
        <w:t>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007CA5">
        <w:rPr>
          <w:rFonts w:ascii="Arial" w:hAnsi="Arial" w:cs="Arial"/>
          <w:b/>
          <w:bCs/>
          <w:sz w:val="24"/>
          <w:szCs w:val="24"/>
        </w:rPr>
        <w:t>R4-210</w:t>
      </w:r>
      <w:r w:rsidR="00007CA5" w:rsidRPr="00007CA5">
        <w:rPr>
          <w:rFonts w:ascii="Arial" w:hAnsi="Arial" w:cs="Arial"/>
          <w:b/>
          <w:bCs/>
          <w:sz w:val="24"/>
          <w:szCs w:val="24"/>
        </w:rPr>
        <w:t>7611</w:t>
      </w:r>
    </w:p>
    <w:p w14:paraId="3E23C9C9" w14:textId="77777777" w:rsidR="00D65E57" w:rsidRPr="002C7D43" w:rsidRDefault="00D65E57" w:rsidP="00D65E57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C7D4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Pr="002C7D43"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2C7D4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Pr="002C7D43">
        <w:rPr>
          <w:rFonts w:ascii="Arial" w:hAnsi="Arial" w:cs="Arial"/>
          <w:b/>
          <w:bCs/>
          <w:sz w:val="24"/>
          <w:szCs w:val="24"/>
        </w:rPr>
        <w:t>, 2021</w:t>
      </w:r>
    </w:p>
    <w:p w14:paraId="1EEF95CC" w14:textId="77777777" w:rsidR="00D65E57" w:rsidRPr="00D65E57" w:rsidRDefault="00D65E57" w:rsidP="00E67EBC">
      <w:pPr>
        <w:tabs>
          <w:tab w:val="center" w:pos="4536"/>
          <w:tab w:val="right" w:pos="80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4"/>
          <w:szCs w:val="24"/>
          <w:lang w:val="en-GB"/>
        </w:rPr>
      </w:pPr>
    </w:p>
    <w:p w14:paraId="0EEBFEED" w14:textId="0FFAADF0" w:rsidR="00E67EBC" w:rsidRPr="00E67EBC" w:rsidRDefault="00E67EBC" w:rsidP="00E67EBC">
      <w:pPr>
        <w:tabs>
          <w:tab w:val="center" w:pos="4536"/>
          <w:tab w:val="right" w:pos="80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E67EBC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Meeting #104bis-e</w:t>
      </w:r>
      <w:r w:rsidRPr="00E67EBC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E67EBC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R1-210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4119</w:t>
      </w:r>
    </w:p>
    <w:p w14:paraId="33522139" w14:textId="16D26264" w:rsidR="00A56017" w:rsidRPr="00E67EBC" w:rsidRDefault="00E67EBC" w:rsidP="00E67EBC">
      <w:pPr>
        <w:spacing w:after="60"/>
        <w:ind w:left="1985" w:hanging="1985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E67EBC">
        <w:rPr>
          <w:rFonts w:ascii="Arial" w:eastAsia="Batang" w:hAnsi="Arial" w:cs="Arial"/>
          <w:b/>
          <w:bCs/>
          <w:sz w:val="28"/>
          <w:szCs w:val="24"/>
          <w:lang w:val="en-GB"/>
        </w:rPr>
        <w:t>e-Meeting, April 12th – April 20th, 2021</w:t>
      </w:r>
    </w:p>
    <w:p w14:paraId="20155C77" w14:textId="77777777" w:rsidR="00E67EBC" w:rsidRPr="001B49EC" w:rsidRDefault="00E67EBC" w:rsidP="00E67EB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0D14BE4" w14:textId="13CE979A" w:rsidR="00A56017" w:rsidRPr="008D3749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Title:</w:t>
      </w:r>
      <w:r w:rsidRPr="00C634BB">
        <w:rPr>
          <w:rFonts w:ascii="Arial" w:hAnsi="Arial" w:cs="Arial"/>
          <w:b/>
        </w:rPr>
        <w:tab/>
      </w:r>
      <w:r w:rsidR="00A205CE" w:rsidRPr="00AE4100">
        <w:rPr>
          <w:rFonts w:ascii="Arial" w:hAnsi="Arial" w:cs="Arial"/>
          <w:bCs/>
        </w:rPr>
        <w:t>Reply LS on PUCCH and PUSCH repetition</w:t>
      </w:r>
    </w:p>
    <w:p w14:paraId="36EC8C17" w14:textId="1246D8E0" w:rsidR="00AE4100" w:rsidRPr="00AE4100" w:rsidRDefault="00AE4100" w:rsidP="00AE410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</w:rPr>
      </w:pPr>
      <w:r w:rsidRPr="00AE4100">
        <w:rPr>
          <w:rFonts w:ascii="Arial" w:hAnsi="Arial" w:cs="Arial"/>
          <w:b/>
        </w:rPr>
        <w:t xml:space="preserve">Response to: </w:t>
      </w:r>
      <w:r w:rsidRPr="00AE4100">
        <w:rPr>
          <w:rFonts w:ascii="Arial" w:hAnsi="Arial" w:cs="Arial"/>
          <w:b/>
        </w:rPr>
        <w:tab/>
      </w:r>
      <w:bookmarkStart w:id="0" w:name="OLE_LINK2"/>
      <w:r w:rsidRPr="00AE4100">
        <w:rPr>
          <w:rFonts w:ascii="Arial" w:hAnsi="Arial" w:cs="Arial"/>
          <w:bCs/>
        </w:rPr>
        <w:fldChar w:fldCharType="begin"/>
      </w:r>
      <w:r w:rsidRPr="00AE4100">
        <w:rPr>
          <w:rFonts w:ascii="Arial" w:hAnsi="Arial" w:cs="Arial"/>
          <w:bCs/>
        </w:rPr>
        <w:instrText xml:space="preserve"> HYPERLINK "http://www.3gpp.org/ftp/tsg_ran/wg4_radio/TSGR4_98_e/Docs/R4-2103393.zip" </w:instrText>
      </w:r>
      <w:r w:rsidRPr="00AE4100">
        <w:rPr>
          <w:rFonts w:ascii="Arial" w:hAnsi="Arial" w:cs="Arial"/>
          <w:bCs/>
        </w:rPr>
        <w:fldChar w:fldCharType="separate"/>
      </w:r>
      <w:r w:rsidRPr="00AE4100">
        <w:rPr>
          <w:rFonts w:ascii="Arial" w:hAnsi="Arial" w:cs="Arial"/>
          <w:bCs/>
        </w:rPr>
        <w:t>R4-2103393</w:t>
      </w:r>
      <w:r w:rsidRPr="00AE4100">
        <w:rPr>
          <w:rFonts w:ascii="Arial" w:hAnsi="Arial" w:cs="Arial"/>
          <w:bCs/>
        </w:rPr>
        <w:fldChar w:fldCharType="end"/>
      </w:r>
      <w:bookmarkEnd w:id="0"/>
      <w:r w:rsidRPr="00AE4100">
        <w:rPr>
          <w:rFonts w:ascii="Arial" w:hAnsi="Arial" w:cs="Arial"/>
          <w:bCs/>
        </w:rPr>
        <w:t>, Reply on LS on PUCCH and PUSCH repetition</w:t>
      </w:r>
    </w:p>
    <w:p w14:paraId="28594EE8" w14:textId="13C2E58A" w:rsidR="00A56017" w:rsidRPr="008D3749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Release:</w:t>
      </w:r>
      <w:r w:rsidRPr="008D3749">
        <w:rPr>
          <w:rFonts w:ascii="Arial" w:hAnsi="Arial" w:cs="Arial"/>
          <w:b/>
        </w:rPr>
        <w:tab/>
      </w:r>
      <w:r w:rsidRPr="00AE4100">
        <w:rPr>
          <w:rFonts w:ascii="Arial" w:hAnsi="Arial" w:cs="Arial"/>
          <w:bCs/>
        </w:rPr>
        <w:t>Rel-17</w:t>
      </w:r>
    </w:p>
    <w:p w14:paraId="0534F579" w14:textId="3102414A" w:rsidR="00A56017" w:rsidRPr="008D3749" w:rsidRDefault="00AE4100" w:rsidP="00A5601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</w:t>
      </w:r>
      <w:r w:rsidR="00A56017" w:rsidRPr="00C634BB">
        <w:rPr>
          <w:rFonts w:ascii="Arial" w:hAnsi="Arial" w:cs="Arial"/>
          <w:b/>
        </w:rPr>
        <w:t xml:space="preserve"> Item:</w:t>
      </w:r>
      <w:r w:rsidR="00A56017" w:rsidRPr="008D3749">
        <w:rPr>
          <w:rFonts w:ascii="Arial" w:hAnsi="Arial" w:cs="Arial"/>
          <w:b/>
        </w:rPr>
        <w:tab/>
      </w:r>
      <w:r w:rsidRPr="00AE4100">
        <w:rPr>
          <w:rFonts w:ascii="Arial" w:hAnsi="Arial" w:cs="Arial"/>
          <w:bCs/>
        </w:rPr>
        <w:t>NR_cov_enh</w:t>
      </w:r>
    </w:p>
    <w:p w14:paraId="5BB9D89B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/>
        </w:rPr>
      </w:pPr>
    </w:p>
    <w:p w14:paraId="03B78E40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Source:</w:t>
      </w:r>
      <w:r w:rsidRPr="00C634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33D8DBDB" w14:textId="1AC0978C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</w:rPr>
      </w:pPr>
      <w:r w:rsidRPr="00C634BB">
        <w:rPr>
          <w:rFonts w:ascii="Arial" w:hAnsi="Arial" w:cs="Arial"/>
          <w:b/>
        </w:rPr>
        <w:t>To:</w:t>
      </w:r>
      <w:r w:rsidRPr="00C634BB">
        <w:rPr>
          <w:rFonts w:ascii="Arial" w:hAnsi="Arial" w:cs="Arial"/>
          <w:bCs/>
        </w:rPr>
        <w:tab/>
      </w:r>
      <w:r w:rsidRPr="00C634BB"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4</w:t>
      </w:r>
    </w:p>
    <w:p w14:paraId="217739A7" w14:textId="77777777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Cc:</w:t>
      </w:r>
      <w:r w:rsidRPr="00C634BB">
        <w:rPr>
          <w:rFonts w:ascii="Arial" w:hAnsi="Arial" w:cs="Arial"/>
          <w:bCs/>
        </w:rPr>
        <w:tab/>
      </w:r>
    </w:p>
    <w:p w14:paraId="75EB6E04" w14:textId="5B974D9F" w:rsidR="00A56017" w:rsidRPr="00C634BB" w:rsidRDefault="00A56017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 xml:space="preserve">Attachments:  </w:t>
      </w:r>
      <w:r w:rsidRPr="00C634BB">
        <w:rPr>
          <w:rFonts w:ascii="Arial" w:hAnsi="Arial" w:cs="Arial"/>
          <w:bCs/>
          <w:lang w:eastAsia="zh-CN"/>
        </w:rPr>
        <w:t xml:space="preserve">        </w:t>
      </w:r>
    </w:p>
    <w:p w14:paraId="63E8920D" w14:textId="77777777" w:rsidR="00A56017" w:rsidRPr="00C634BB" w:rsidRDefault="00A56017" w:rsidP="00A56017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Contact Person:</w:t>
      </w:r>
      <w:r w:rsidRPr="00C634BB">
        <w:rPr>
          <w:rFonts w:ascii="Arial" w:hAnsi="Arial" w:cs="Arial"/>
          <w:bCs/>
        </w:rPr>
        <w:tab/>
      </w:r>
    </w:p>
    <w:p w14:paraId="6C37EDA3" w14:textId="4A4BDE2D" w:rsidR="00A56017" w:rsidRPr="00C634BB" w:rsidRDefault="00A56017" w:rsidP="00A56017">
      <w:pPr>
        <w:spacing w:after="0"/>
        <w:ind w:left="567"/>
        <w:outlineLvl w:val="0"/>
        <w:rPr>
          <w:rFonts w:ascii="Arial" w:hAnsi="Arial" w:cs="Arial"/>
          <w:bCs/>
          <w:sz w:val="20"/>
          <w:szCs w:val="20"/>
          <w:lang w:eastAsia="zh-CN"/>
        </w:rPr>
      </w:pPr>
      <w:r w:rsidRPr="00C634BB">
        <w:rPr>
          <w:rFonts w:ascii="Arial" w:hAnsi="Arial" w:cs="Arial"/>
          <w:b/>
          <w:sz w:val="20"/>
          <w:szCs w:val="20"/>
        </w:rPr>
        <w:t>Name:</w:t>
      </w:r>
      <w:r w:rsidRPr="00C634BB">
        <w:rPr>
          <w:rFonts w:ascii="Arial" w:hAnsi="Arial" w:cs="Arial"/>
          <w:sz w:val="20"/>
          <w:szCs w:val="20"/>
        </w:rPr>
        <w:tab/>
        <w:t xml:space="preserve">               </w:t>
      </w:r>
      <w:r>
        <w:rPr>
          <w:rFonts w:ascii="Arial" w:hAnsi="Arial" w:cs="Arial"/>
          <w:sz w:val="20"/>
          <w:szCs w:val="20"/>
        </w:rPr>
        <w:t xml:space="preserve"> Yi Huang</w:t>
      </w:r>
    </w:p>
    <w:p w14:paraId="38A47C27" w14:textId="06E72D9E" w:rsidR="00A56017" w:rsidRPr="00C634BB" w:rsidRDefault="00A56017" w:rsidP="00A56017">
      <w:pPr>
        <w:spacing w:after="0"/>
        <w:ind w:left="567"/>
        <w:rPr>
          <w:rFonts w:ascii="Arial" w:hAnsi="Arial" w:cs="Arial"/>
          <w:b/>
          <w:sz w:val="20"/>
          <w:szCs w:val="20"/>
          <w:lang w:eastAsia="zh-CN"/>
        </w:rPr>
      </w:pPr>
      <w:r w:rsidRPr="00C634BB">
        <w:rPr>
          <w:rFonts w:ascii="Arial" w:hAnsi="Arial" w:cs="Arial"/>
          <w:b/>
          <w:sz w:val="20"/>
          <w:szCs w:val="20"/>
        </w:rPr>
        <w:t>E-mail Address:</w:t>
      </w:r>
      <w:r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yihuang</w:t>
      </w:r>
      <w:r w:rsidRPr="00290E9F">
        <w:rPr>
          <w:rFonts w:ascii="Arial" w:hAnsi="Arial" w:cs="Arial"/>
          <w:sz w:val="20"/>
          <w:szCs w:val="20"/>
        </w:rPr>
        <w:t>@</w:t>
      </w:r>
      <w:r>
        <w:rPr>
          <w:rFonts w:ascii="Arial" w:hAnsi="Arial" w:cs="Arial"/>
          <w:sz w:val="20"/>
          <w:szCs w:val="20"/>
        </w:rPr>
        <w:t>qti.qualcomm</w:t>
      </w:r>
      <w:r w:rsidRPr="00290E9F">
        <w:rPr>
          <w:rFonts w:ascii="Arial" w:hAnsi="Arial" w:cs="Arial"/>
          <w:sz w:val="20"/>
          <w:szCs w:val="20"/>
        </w:rPr>
        <w:t>.com</w:t>
      </w:r>
    </w:p>
    <w:p w14:paraId="193BBA6A" w14:textId="77777777" w:rsidR="00A56017" w:rsidRPr="00C634BB" w:rsidRDefault="00A56017" w:rsidP="00A56017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36B2A9C" w14:textId="77777777" w:rsidR="00A56017" w:rsidRPr="00C634BB" w:rsidRDefault="00A56017" w:rsidP="00A56017">
      <w:pPr>
        <w:outlineLvl w:val="0"/>
        <w:rPr>
          <w:rFonts w:ascii="Arial" w:hAnsi="Arial" w:cs="Arial"/>
          <w:b/>
          <w:sz w:val="20"/>
        </w:rPr>
      </w:pPr>
      <w:r w:rsidRPr="00C634BB">
        <w:rPr>
          <w:rFonts w:ascii="Arial" w:hAnsi="Arial" w:cs="Arial"/>
          <w:b/>
        </w:rPr>
        <w:t xml:space="preserve">1. </w:t>
      </w:r>
      <w:r w:rsidRPr="00C634BB">
        <w:rPr>
          <w:rFonts w:ascii="Arial" w:hAnsi="Arial" w:cs="Arial"/>
          <w:b/>
          <w:sz w:val="20"/>
        </w:rPr>
        <w:t>Overall Description:</w:t>
      </w:r>
    </w:p>
    <w:p w14:paraId="5D39C962" w14:textId="77777777" w:rsidR="00B01E45" w:rsidRPr="005B1591" w:rsidRDefault="00B01E45" w:rsidP="00B01E45">
      <w:pPr>
        <w:rPr>
          <w:rFonts w:eastAsiaTheme="minorEastAsia"/>
          <w:lang w:eastAsia="zh-CN"/>
        </w:rPr>
      </w:pPr>
      <w:r w:rsidRPr="005B1591">
        <w:t xml:space="preserve">In LS R1-2102298 (R4-2103393), RAN1 received the following question from RAN4. </w:t>
      </w:r>
    </w:p>
    <w:p w14:paraId="5F044207" w14:textId="5EB11E04" w:rsidR="00B01E45" w:rsidRPr="000A5DB3" w:rsidRDefault="00B01E45" w:rsidP="000A5DB3">
      <w:pPr>
        <w:ind w:left="360"/>
        <w:rPr>
          <w:rFonts w:ascii="Calibri" w:hAnsi="Calibri" w:cs="Calibri"/>
          <w:b/>
          <w:bCs/>
        </w:rPr>
      </w:pPr>
      <w:r>
        <w:rPr>
          <w:b/>
          <w:bCs/>
        </w:rPr>
        <w:t>Question from RAN4 to RAN1: For analysis for the amount of tolerable phase change between repetitions, RAN4 respectably asks RAN1 if RAN1 has specific scenario what RAN4 should focus in their study? (e.g contiguous/non-contiguous transmission, within one time slot or multiple time slots, TDD band or FDD band etc)</w:t>
      </w:r>
    </w:p>
    <w:p w14:paraId="4165FF1A" w14:textId="77777777" w:rsidR="00B01E45" w:rsidRPr="005B1591" w:rsidRDefault="00B01E45" w:rsidP="00B01E45">
      <w:r w:rsidRPr="005B1591">
        <w:t xml:space="preserve">RAN1 has discussed the issues raised in this question and would like to provide the following answers to RAN4. </w:t>
      </w:r>
    </w:p>
    <w:p w14:paraId="00F86C41" w14:textId="1B5DDD1C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For PUSCH transmission, the following use cases are considered in RAN1. Among the following cases, RAN1 suggest RAN4 to </w:t>
      </w:r>
      <w:r w:rsidRPr="00B01E45">
        <w:rPr>
          <w:rFonts w:ascii="Times New Roman" w:hAnsi="Times New Roman" w:cs="Times New Roman"/>
        </w:rPr>
        <w:t xml:space="preserve">deprioritize use case 5a </w:t>
      </w:r>
      <w:r>
        <w:rPr>
          <w:rFonts w:ascii="Times New Roman" w:hAnsi="Times New Roman" w:cs="Times New Roman"/>
        </w:rPr>
        <w:t>for PUSCH transmission.</w:t>
      </w:r>
    </w:p>
    <w:p w14:paraId="555DAAFD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1: back-to-back PUSCH transmissions within one slot.</w:t>
      </w:r>
    </w:p>
    <w:p w14:paraId="0575A0A7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2: non-back-to-back PUSCH transmissions within one slot.</w:t>
      </w:r>
    </w:p>
    <w:p w14:paraId="0CA0E576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2a: no uplink transmission in the middle of two PUSCH transmissions</w:t>
      </w:r>
    </w:p>
    <w:p w14:paraId="138F9B97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2b: other uplink transmissions in the middle of two PUSCH transmissions</w:t>
      </w:r>
    </w:p>
    <w:p w14:paraId="07509A6B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3: back-to-back PUSCH transmissions across consecutive slots.</w:t>
      </w:r>
    </w:p>
    <w:p w14:paraId="3A40B4F1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4: non-back-to-back PUSCH transmissions across consecutive slots.</w:t>
      </w:r>
    </w:p>
    <w:p w14:paraId="5F6A529F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4a: no uplink transmission in the middle of two PUSCH transmissions</w:t>
      </w:r>
    </w:p>
    <w:p w14:paraId="0CF08C22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4b: other uplink transmissions in the middle of two PUSCH transmissions</w:t>
      </w:r>
    </w:p>
    <w:p w14:paraId="033CBD30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5: PUSCH transmissions across non-consecutive slots.</w:t>
      </w:r>
    </w:p>
    <w:p w14:paraId="4C327CD4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5a: no uplink transmission in the middle of two PUSCH transmissions </w:t>
      </w:r>
    </w:p>
    <w:p w14:paraId="47EBB92B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5b: other uplink transmissions in the middle of two PUSCH transmissions</w:t>
      </w:r>
    </w:p>
    <w:p w14:paraId="392B8388" w14:textId="77777777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>Note: RAN1 assumes “back-to-back PUSCH transmission” has zero gap in-between adjacent PUSCH transmissions.</w:t>
      </w:r>
    </w:p>
    <w:p w14:paraId="5561DB3C" w14:textId="77777777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lastRenderedPageBreak/>
        <w:t xml:space="preserve">Note: intervening “other uplink transmissions” can be either on the same component carrier or a different component carrier. </w:t>
      </w:r>
    </w:p>
    <w:p w14:paraId="26247D0B" w14:textId="16F91CD9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PUCCH repetitions, the following use cases are considered in RAN1. Among the following cases, RAN1 suggest RAN4 to prioritize the study on use case 3, 4a, 4b,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and 5b for PUCCH repetitions. </w:t>
      </w:r>
    </w:p>
    <w:p w14:paraId="60DDC637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1: back-to-back PUCCH </w:t>
      </w:r>
      <w:r>
        <w:rPr>
          <w:rFonts w:ascii="Times New Roman" w:hAnsi="Times New Roman" w:cs="Times New Roman"/>
        </w:rPr>
        <w:t xml:space="preserve">repetitions </w:t>
      </w:r>
      <w:r>
        <w:rPr>
          <w:rFonts w:ascii="Times New Roman" w:hAnsi="Times New Roman" w:cs="Times New Roman"/>
          <w:lang w:eastAsia="ko-KR"/>
        </w:rPr>
        <w:t>within one slot.</w:t>
      </w:r>
    </w:p>
    <w:p w14:paraId="370A272A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2: non-back-to-back PUCCH </w:t>
      </w:r>
      <w:r>
        <w:rPr>
          <w:rFonts w:ascii="Times New Roman" w:hAnsi="Times New Roman" w:cs="Times New Roman"/>
        </w:rPr>
        <w:t xml:space="preserve">repetitions </w:t>
      </w:r>
      <w:r>
        <w:rPr>
          <w:rFonts w:ascii="Times New Roman" w:hAnsi="Times New Roman" w:cs="Times New Roman"/>
          <w:lang w:eastAsia="ko-KR"/>
        </w:rPr>
        <w:t>within one slot.</w:t>
      </w:r>
    </w:p>
    <w:p w14:paraId="1B8D416A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2a: no uplink transmission in the middle of two PUCCH </w:t>
      </w:r>
      <w:r>
        <w:rPr>
          <w:rFonts w:ascii="Times New Roman" w:hAnsi="Times New Roman" w:cs="Times New Roman"/>
        </w:rPr>
        <w:t xml:space="preserve">repetitions </w:t>
      </w:r>
    </w:p>
    <w:p w14:paraId="15133A1B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2b: other uplink transmissions in the middle of two PUCCH </w:t>
      </w:r>
      <w:r>
        <w:rPr>
          <w:rFonts w:ascii="Times New Roman" w:hAnsi="Times New Roman" w:cs="Times New Roman"/>
        </w:rPr>
        <w:t xml:space="preserve">repetitions </w:t>
      </w:r>
    </w:p>
    <w:p w14:paraId="1DA8D2EF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3: back-to-back PUCCH </w:t>
      </w:r>
      <w:r>
        <w:rPr>
          <w:rFonts w:ascii="Times New Roman" w:hAnsi="Times New Roman" w:cs="Times New Roman"/>
        </w:rPr>
        <w:t xml:space="preserve">repetitions </w:t>
      </w:r>
      <w:r>
        <w:rPr>
          <w:rFonts w:ascii="Times New Roman" w:hAnsi="Times New Roman" w:cs="Times New Roman"/>
          <w:lang w:eastAsia="ko-KR"/>
        </w:rPr>
        <w:t>across consecutive slots.</w:t>
      </w:r>
    </w:p>
    <w:p w14:paraId="70B0EC58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4: non-back-to-back PUCCH </w:t>
      </w:r>
      <w:r>
        <w:rPr>
          <w:rFonts w:ascii="Times New Roman" w:hAnsi="Times New Roman" w:cs="Times New Roman"/>
        </w:rPr>
        <w:t xml:space="preserve">repetitions </w:t>
      </w:r>
      <w:r>
        <w:rPr>
          <w:rFonts w:ascii="Times New Roman" w:hAnsi="Times New Roman" w:cs="Times New Roman"/>
          <w:lang w:eastAsia="ko-KR"/>
        </w:rPr>
        <w:t>across consecutive slots.</w:t>
      </w:r>
    </w:p>
    <w:p w14:paraId="4E67DDC9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4a: no uplink transmission in the middle of two PUCCH </w:t>
      </w:r>
      <w:r>
        <w:rPr>
          <w:rFonts w:ascii="Times New Roman" w:hAnsi="Times New Roman" w:cs="Times New Roman"/>
        </w:rPr>
        <w:t xml:space="preserve">repetitions </w:t>
      </w:r>
    </w:p>
    <w:p w14:paraId="01B43E91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4b: other uplink transmissions in the middle of two PUCCH </w:t>
      </w:r>
      <w:r>
        <w:rPr>
          <w:rFonts w:ascii="Times New Roman" w:hAnsi="Times New Roman" w:cs="Times New Roman"/>
        </w:rPr>
        <w:t xml:space="preserve">repetitions </w:t>
      </w:r>
    </w:p>
    <w:p w14:paraId="7AD0EC48" w14:textId="77777777" w:rsidR="00B01E45" w:rsidRDefault="00B01E45" w:rsidP="00B01E45">
      <w:pPr>
        <w:pStyle w:val="BodyText"/>
        <w:overflowPunct w:val="0"/>
        <w:autoSpaceDE w:val="0"/>
        <w:autoSpaceDN w:val="0"/>
        <w:spacing w:before="120" w:after="120"/>
        <w:ind w:left="42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Wingdings" w:hAnsi="Wingdings"/>
          <w:lang w:eastAsia="ko-KR"/>
        </w:rPr>
        <w:t>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 xml:space="preserve">Use case 5: PUCCH </w:t>
      </w:r>
      <w:r>
        <w:rPr>
          <w:rFonts w:ascii="Times New Roman" w:hAnsi="Times New Roman" w:cs="Times New Roman"/>
        </w:rPr>
        <w:t xml:space="preserve">repetitions </w:t>
      </w:r>
      <w:r>
        <w:rPr>
          <w:rFonts w:ascii="Times New Roman" w:hAnsi="Times New Roman" w:cs="Times New Roman"/>
          <w:lang w:eastAsia="ko-KR"/>
        </w:rPr>
        <w:t>across non-consecutive slots.</w:t>
      </w:r>
    </w:p>
    <w:p w14:paraId="3C057B6C" w14:textId="77777777" w:rsidR="00B01E45" w:rsidRDefault="00B01E45" w:rsidP="00B01E45">
      <w:pPr>
        <w:pStyle w:val="BodyText"/>
        <w:overflowPunct w:val="0"/>
        <w:autoSpaceDE w:val="0"/>
        <w:autoSpaceDN w:val="0"/>
        <w:spacing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5a: no uplink transmission in the middle of two PUCCH repetitions</w:t>
      </w:r>
    </w:p>
    <w:p w14:paraId="395CB2FB" w14:textId="77777777" w:rsidR="00B01E45" w:rsidRDefault="00B01E45" w:rsidP="00B01E45">
      <w:pPr>
        <w:pStyle w:val="BodyText"/>
        <w:overflowPunct w:val="0"/>
        <w:autoSpaceDE w:val="0"/>
        <w:autoSpaceDN w:val="0"/>
        <w:spacing w:after="120"/>
        <w:ind w:left="840" w:hanging="420"/>
        <w:jc w:val="both"/>
        <w:textAlignment w:val="baseline"/>
        <w:rPr>
          <w:rFonts w:ascii="Times New Roman" w:hAnsi="Times New Roman" w:cs="Times New Roman"/>
          <w:lang w:eastAsia="ko-KR"/>
        </w:rPr>
      </w:pPr>
      <w:r>
        <w:rPr>
          <w:rFonts w:ascii="SimSun" w:eastAsia="SimSun" w:hAnsi="SimSun" w:hint="eastAsia"/>
          <w:lang w:eastAsia="ko-KR"/>
        </w:rPr>
        <w:t>‐</w:t>
      </w:r>
      <w:r>
        <w:rPr>
          <w:rFonts w:ascii="Times New Roman" w:hAnsi="Times New Roman" w:cs="Times New Roman"/>
          <w:sz w:val="14"/>
          <w:szCs w:val="14"/>
          <w:lang w:eastAsia="ko-KR"/>
        </w:rPr>
        <w:t xml:space="preserve">   </w:t>
      </w:r>
      <w:r>
        <w:rPr>
          <w:rFonts w:ascii="Times New Roman" w:hAnsi="Times New Roman" w:cs="Times New Roman"/>
          <w:lang w:eastAsia="ko-KR"/>
        </w:rPr>
        <w:t>Use case 5b: other uplink transmissions in the middle of two PUCCH repetitions</w:t>
      </w:r>
    </w:p>
    <w:p w14:paraId="344B0B5F" w14:textId="77777777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>Note: RAN1 assumes “back-to-back PUCCH repetitions” has zero gap in-between adjacent PUCCH repetitions.</w:t>
      </w:r>
    </w:p>
    <w:p w14:paraId="3DFFFA3A" w14:textId="77777777" w:rsidR="00B01E45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 xml:space="preserve">Note: intervening “other uplink transmissions” can be either on the same component carrier or a different component carrier. </w:t>
      </w:r>
    </w:p>
    <w:p w14:paraId="543D061E" w14:textId="1E6598CF" w:rsidR="00B01E45" w:rsidRPr="00B01E45" w:rsidRDefault="00B01E45" w:rsidP="00B01E45">
      <w:pPr>
        <w:rPr>
          <w:lang w:eastAsia="ko-KR"/>
        </w:rPr>
      </w:pPr>
      <w:r>
        <w:rPr>
          <w:lang w:eastAsia="ko-KR"/>
        </w:rPr>
        <w:t>In additional, RAN1 also discuss</w:t>
      </w:r>
      <w:r w:rsidR="00754A3B">
        <w:rPr>
          <w:lang w:eastAsia="ko-KR"/>
        </w:rPr>
        <w:t>ed</w:t>
      </w:r>
      <w:r>
        <w:rPr>
          <w:lang w:eastAsia="ko-KR"/>
        </w:rPr>
        <w:t xml:space="preserve"> a few more related aspects on PUCCH repetitions and PUSCH transmissions. RAN1 respectfully ask</w:t>
      </w:r>
      <w:r w:rsidR="00754A3B">
        <w:rPr>
          <w:lang w:eastAsia="ko-KR"/>
        </w:rPr>
        <w:t>s</w:t>
      </w:r>
      <w:r>
        <w:rPr>
          <w:lang w:eastAsia="ko-KR"/>
        </w:rPr>
        <w:t xml:space="preserve"> RAN4 to provide answers to the following questions. </w:t>
      </w:r>
    </w:p>
    <w:p w14:paraId="44208CF5" w14:textId="77777777" w:rsidR="00B01E45" w:rsidRPr="005B1591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5B1591">
        <w:rPr>
          <w:rFonts w:ascii="Times New Roman" w:hAnsi="Times New Roman" w:cs="Times New Roman"/>
          <w:b/>
          <w:bCs/>
        </w:rPr>
        <w:t>Question 1: In addition to the conditions provided in R4-2103393,</w:t>
      </w:r>
      <w:r w:rsidRPr="005B1591">
        <w:rPr>
          <w:rFonts w:ascii="Times New Roman" w:hAnsi="Times New Roman" w:cs="Times New Roman"/>
        </w:rPr>
        <w:t xml:space="preserve"> </w:t>
      </w:r>
      <w:r w:rsidRPr="005B1591">
        <w:rPr>
          <w:rFonts w:ascii="Times New Roman" w:hAnsi="Times New Roman" w:cs="Times New Roman"/>
          <w:b/>
          <w:bCs/>
          <w:lang w:val="en-GB"/>
        </w:rPr>
        <w:t>c</w:t>
      </w:r>
      <w:r w:rsidRPr="005B1591">
        <w:rPr>
          <w:rFonts w:ascii="Times New Roman" w:hAnsi="Times New Roman" w:cs="Times New Roman"/>
          <w:b/>
          <w:bCs/>
        </w:rPr>
        <w:t xml:space="preserve">an RAN4 please confirm that “Applying the same TPMI precoder across PUSCH transmissions” is also a necessary condition to keep phase continuity across PUSCH transmissions? </w:t>
      </w:r>
    </w:p>
    <w:p w14:paraId="2FCC6799" w14:textId="77777777" w:rsidR="00B01E45" w:rsidRPr="005B1591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5B1591">
        <w:rPr>
          <w:rFonts w:ascii="Times New Roman" w:hAnsi="Times New Roman" w:cs="Times New Roman"/>
          <w:b/>
          <w:bCs/>
        </w:rPr>
        <w:t>Question 2: Whether “no TA adjustment in between PUCCH transmissions or PUSCH transmissions” is another necessary condition to keep phase continuity across PUCCH repetitions or PUSCH transmissions?</w:t>
      </w:r>
    </w:p>
    <w:p w14:paraId="4FAF3531" w14:textId="77777777" w:rsidR="00B01E45" w:rsidRPr="005B1591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5B1591">
        <w:rPr>
          <w:rFonts w:ascii="Times New Roman" w:hAnsi="Times New Roman" w:cs="Times New Roman"/>
          <w:b/>
          <w:bCs/>
        </w:rPr>
        <w:t>Question 3: There are two different interpretation in RAN1 regarding the “downlink reception” in “No downlink reception in-between the PUSCH or PUCCH repetition in the same band for TDD case” (in R4-2103393)</w:t>
      </w:r>
    </w:p>
    <w:p w14:paraId="0F988620" w14:textId="26559528" w:rsidR="00B01E45" w:rsidRPr="005B1591" w:rsidRDefault="00B01E45" w:rsidP="00B01E45">
      <w:pPr>
        <w:pStyle w:val="BodyText"/>
        <w:numPr>
          <w:ilvl w:val="0"/>
          <w:numId w:val="5"/>
        </w:numPr>
        <w:spacing w:after="120" w:line="280" w:lineRule="atLeast"/>
        <w:jc w:val="both"/>
        <w:rPr>
          <w:rFonts w:ascii="Times New Roman" w:eastAsia="Times New Roman" w:hAnsi="Times New Roman" w:cs="Times New Roman"/>
          <w:b/>
          <w:bCs/>
        </w:rPr>
      </w:pPr>
      <w:r w:rsidRPr="005B1591">
        <w:rPr>
          <w:rFonts w:ascii="Times New Roman" w:eastAsia="Times New Roman" w:hAnsi="Times New Roman" w:cs="Times New Roman"/>
          <w:b/>
          <w:bCs/>
        </w:rPr>
        <w:t>“downlink reception” refers to downlink symbols with actual DL transmission from gNB to UE.</w:t>
      </w:r>
    </w:p>
    <w:p w14:paraId="695E2D9F" w14:textId="39CA70C9" w:rsidR="00B01E45" w:rsidRPr="005B1591" w:rsidRDefault="00B01E45" w:rsidP="00B01E45">
      <w:pPr>
        <w:pStyle w:val="BodyText"/>
        <w:numPr>
          <w:ilvl w:val="0"/>
          <w:numId w:val="5"/>
        </w:numPr>
        <w:spacing w:after="120" w:line="280" w:lineRule="atLeast"/>
        <w:jc w:val="both"/>
        <w:rPr>
          <w:rFonts w:ascii="Times New Roman" w:eastAsia="Times New Roman" w:hAnsi="Times New Roman" w:cs="Times New Roman"/>
          <w:b/>
          <w:bCs/>
        </w:rPr>
      </w:pPr>
      <w:r w:rsidRPr="005B1591">
        <w:rPr>
          <w:rFonts w:ascii="Times New Roman" w:eastAsia="Times New Roman" w:hAnsi="Times New Roman" w:cs="Times New Roman"/>
          <w:b/>
          <w:bCs/>
        </w:rPr>
        <w:t>“downlink reception” refers to downlink symbols with actual DL transmission from gNB to UE and/or downlink symbols without actual DL transmission from gNB to UE and/or no DL monitoring occasions configured.</w:t>
      </w:r>
    </w:p>
    <w:p w14:paraId="419359DA" w14:textId="3C47D39B" w:rsidR="004673D4" w:rsidRPr="005B1591" w:rsidRDefault="00B01E45" w:rsidP="005B1591">
      <w:pPr>
        <w:adjustRightInd/>
        <w:spacing w:after="0" w:line="252" w:lineRule="auto"/>
        <w:rPr>
          <w:b/>
          <w:bCs/>
        </w:rPr>
      </w:pPr>
      <w:r w:rsidRPr="005B1591">
        <w:rPr>
          <w:b/>
          <w:bCs/>
        </w:rPr>
        <w:t>Can RAN4 please confirm which interpretation is correct?</w:t>
      </w:r>
    </w:p>
    <w:p w14:paraId="2A8DC45E" w14:textId="77777777" w:rsidR="00B01E45" w:rsidRPr="004673D4" w:rsidRDefault="00B01E45" w:rsidP="00B01E45">
      <w:pPr>
        <w:pStyle w:val="ListParagraph"/>
        <w:adjustRightInd/>
        <w:spacing w:after="0" w:line="252" w:lineRule="auto"/>
        <w:contextualSpacing w:val="0"/>
        <w:textAlignment w:val="auto"/>
        <w:rPr>
          <w:rFonts w:ascii="Arial" w:hAnsi="Arial" w:cs="Arial"/>
          <w:b/>
          <w:bCs/>
        </w:rPr>
      </w:pPr>
    </w:p>
    <w:p w14:paraId="1C4367AA" w14:textId="77777777" w:rsidR="00A56017" w:rsidRPr="004673D4" w:rsidRDefault="00A56017" w:rsidP="00A56017">
      <w:pPr>
        <w:outlineLvl w:val="0"/>
        <w:rPr>
          <w:rFonts w:ascii="Arial" w:hAnsi="Arial" w:cs="Arial"/>
          <w:b/>
          <w:sz w:val="20"/>
          <w:szCs w:val="20"/>
        </w:rPr>
      </w:pPr>
      <w:r w:rsidRPr="004673D4">
        <w:rPr>
          <w:rFonts w:ascii="Arial" w:hAnsi="Arial" w:cs="Arial"/>
          <w:b/>
          <w:sz w:val="20"/>
          <w:szCs w:val="20"/>
        </w:rPr>
        <w:t>2. Actions:</w:t>
      </w:r>
    </w:p>
    <w:p w14:paraId="27CC2A40" w14:textId="496A5F2F" w:rsidR="00B01E45" w:rsidRPr="00097023" w:rsidRDefault="00B01E45" w:rsidP="00A56017">
      <w:pPr>
        <w:overflowPunct w:val="0"/>
        <w:spacing w:afterLines="50"/>
        <w:rPr>
          <w:lang w:eastAsia="ko-KR"/>
        </w:rPr>
      </w:pPr>
      <w:r w:rsidRPr="00097023">
        <w:rPr>
          <w:lang w:eastAsia="ko-KR"/>
        </w:rPr>
        <w:t xml:space="preserve">RAN1 respectfully asks RAN4 to take the above information into account in their work on NR coverage enhancement. </w:t>
      </w:r>
    </w:p>
    <w:p w14:paraId="60EC9443" w14:textId="3E25C82F" w:rsidR="00A56017" w:rsidRPr="00097023" w:rsidRDefault="00A56017" w:rsidP="00A56017">
      <w:pPr>
        <w:overflowPunct w:val="0"/>
        <w:spacing w:afterLines="50"/>
        <w:rPr>
          <w:lang w:eastAsia="ko-KR"/>
        </w:rPr>
      </w:pPr>
      <w:r w:rsidRPr="00097023">
        <w:rPr>
          <w:lang w:eastAsia="ko-KR"/>
        </w:rPr>
        <w:t>RAN1 respectfully asks RAN</w:t>
      </w:r>
      <w:r w:rsidR="004673D4" w:rsidRPr="00097023">
        <w:rPr>
          <w:lang w:eastAsia="ko-KR"/>
        </w:rPr>
        <w:t>4</w:t>
      </w:r>
      <w:r w:rsidRPr="00097023">
        <w:rPr>
          <w:lang w:eastAsia="ko-KR"/>
        </w:rPr>
        <w:t xml:space="preserve"> </w:t>
      </w:r>
      <w:r w:rsidR="004673D4" w:rsidRPr="00097023">
        <w:rPr>
          <w:lang w:eastAsia="ko-KR"/>
        </w:rPr>
        <w:t>to provide answers to the following questions</w:t>
      </w:r>
      <w:r w:rsidR="00097023" w:rsidRPr="00097023">
        <w:rPr>
          <w:lang w:eastAsia="ko-KR"/>
        </w:rPr>
        <w:t>.</w:t>
      </w:r>
    </w:p>
    <w:p w14:paraId="68768C47" w14:textId="77777777" w:rsidR="00B01E45" w:rsidRPr="000D7983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  <w:sz w:val="20"/>
          <w:szCs w:val="20"/>
        </w:rPr>
      </w:pPr>
      <w:r w:rsidRPr="000D7983">
        <w:rPr>
          <w:rFonts w:ascii="Times New Roman" w:hAnsi="Times New Roman" w:cs="Times New Roman"/>
          <w:b/>
          <w:bCs/>
        </w:rPr>
        <w:lastRenderedPageBreak/>
        <w:t>Question 1: In addition to the conditions provided in R4-2103393,</w:t>
      </w:r>
      <w:r w:rsidRPr="000D7983">
        <w:rPr>
          <w:rFonts w:ascii="Times New Roman" w:hAnsi="Times New Roman" w:cs="Times New Roman"/>
        </w:rPr>
        <w:t xml:space="preserve"> </w:t>
      </w:r>
      <w:r w:rsidRPr="000D7983">
        <w:rPr>
          <w:rFonts w:ascii="Times New Roman" w:hAnsi="Times New Roman" w:cs="Times New Roman"/>
          <w:b/>
          <w:bCs/>
          <w:lang w:val="en-GB"/>
        </w:rPr>
        <w:t>c</w:t>
      </w:r>
      <w:r w:rsidRPr="000D7983">
        <w:rPr>
          <w:rFonts w:ascii="Times New Roman" w:hAnsi="Times New Roman" w:cs="Times New Roman"/>
          <w:b/>
          <w:bCs/>
        </w:rPr>
        <w:t xml:space="preserve">an RAN4 please confirm that “Applying the same TPMI precoder across PUSCH transmissions” is also a necessary condition to keep phase continuity across PUSCH transmissions? </w:t>
      </w:r>
    </w:p>
    <w:p w14:paraId="26F05F2E" w14:textId="77777777" w:rsidR="00B01E45" w:rsidRPr="000D7983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0D7983">
        <w:rPr>
          <w:rFonts w:ascii="Times New Roman" w:hAnsi="Times New Roman" w:cs="Times New Roman"/>
          <w:b/>
          <w:bCs/>
        </w:rPr>
        <w:t>Question 2: Whether “no TA adjustment in between PUCCH transmissions or PUSCH transmissions” is another necessary condition to keep phase continuity across PUCCH repetitions or PUSCH transmissions?</w:t>
      </w:r>
    </w:p>
    <w:p w14:paraId="6E8023F3" w14:textId="77777777" w:rsidR="00B01E45" w:rsidRPr="000D7983" w:rsidRDefault="00B01E45" w:rsidP="00B01E45">
      <w:pPr>
        <w:pStyle w:val="BodyText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0D7983">
        <w:rPr>
          <w:rFonts w:ascii="Times New Roman" w:hAnsi="Times New Roman" w:cs="Times New Roman"/>
          <w:b/>
          <w:bCs/>
        </w:rPr>
        <w:t>Question 3: There are two different interpretation in RAN1 regarding the “downlink reception” in “No downlink reception in-between the PUSCH or PUCCH repetition in the same band for TDD case” (in R4-2103393)</w:t>
      </w:r>
    </w:p>
    <w:p w14:paraId="44F022FA" w14:textId="77777777" w:rsidR="00B01E45" w:rsidRPr="000D7983" w:rsidRDefault="00B01E45" w:rsidP="00B01E45">
      <w:pPr>
        <w:pStyle w:val="BodyText"/>
        <w:numPr>
          <w:ilvl w:val="0"/>
          <w:numId w:val="7"/>
        </w:numPr>
        <w:spacing w:after="120" w:line="280" w:lineRule="atLeast"/>
        <w:jc w:val="both"/>
        <w:rPr>
          <w:rFonts w:ascii="Times New Roman" w:eastAsia="Times New Roman" w:hAnsi="Times New Roman" w:cs="Times New Roman"/>
          <w:b/>
          <w:bCs/>
        </w:rPr>
      </w:pPr>
      <w:r w:rsidRPr="000D7983">
        <w:rPr>
          <w:rFonts w:ascii="Times New Roman" w:eastAsia="Times New Roman" w:hAnsi="Times New Roman" w:cs="Times New Roman"/>
          <w:b/>
          <w:bCs/>
        </w:rPr>
        <w:t>“downlink reception” refers to downlink symbols with actual DL transmission from gNB to UE.</w:t>
      </w:r>
    </w:p>
    <w:p w14:paraId="4B7ABAD8" w14:textId="77777777" w:rsidR="00B01E45" w:rsidRPr="000D7983" w:rsidRDefault="00B01E45" w:rsidP="00B01E45">
      <w:pPr>
        <w:pStyle w:val="BodyText"/>
        <w:numPr>
          <w:ilvl w:val="0"/>
          <w:numId w:val="7"/>
        </w:numPr>
        <w:spacing w:after="120" w:line="280" w:lineRule="atLeast"/>
        <w:jc w:val="both"/>
        <w:rPr>
          <w:rFonts w:ascii="Times New Roman" w:eastAsia="Times New Roman" w:hAnsi="Times New Roman" w:cs="Times New Roman"/>
          <w:b/>
          <w:bCs/>
        </w:rPr>
      </w:pPr>
      <w:r w:rsidRPr="000D7983">
        <w:rPr>
          <w:rFonts w:ascii="Times New Roman" w:eastAsia="Times New Roman" w:hAnsi="Times New Roman" w:cs="Times New Roman"/>
          <w:b/>
          <w:bCs/>
        </w:rPr>
        <w:t>“downlink reception” refers to downlink symbols with actual DL transmission from gNB to UE and/or downlink symbols without actual DL transmission from gNB to UE and/or no DL monitoring occasions configured.</w:t>
      </w:r>
    </w:p>
    <w:p w14:paraId="054F3175" w14:textId="55F12209" w:rsidR="00B01E45" w:rsidRPr="000D7983" w:rsidRDefault="00B01E45" w:rsidP="00B01E45">
      <w:pPr>
        <w:adjustRightInd/>
        <w:spacing w:after="0" w:line="252" w:lineRule="auto"/>
        <w:rPr>
          <w:b/>
          <w:bCs/>
        </w:rPr>
      </w:pPr>
      <w:r w:rsidRPr="000D7983">
        <w:rPr>
          <w:b/>
          <w:bCs/>
        </w:rPr>
        <w:t>Can RAN4 please confirm which interpretation is correct?</w:t>
      </w:r>
    </w:p>
    <w:p w14:paraId="2C627A07" w14:textId="77777777" w:rsidR="00A56017" w:rsidRPr="008053C4" w:rsidRDefault="00A56017" w:rsidP="00A56017">
      <w:pPr>
        <w:spacing w:before="120"/>
        <w:rPr>
          <w:rFonts w:ascii="Arial" w:hAnsi="Arial" w:cs="Arial"/>
          <w:bCs/>
          <w:sz w:val="20"/>
          <w:lang w:eastAsia="zh-CN"/>
        </w:rPr>
      </w:pPr>
    </w:p>
    <w:p w14:paraId="58F02520" w14:textId="77777777" w:rsidR="00A56017" w:rsidRPr="00C634BB" w:rsidRDefault="00A56017" w:rsidP="00A56017">
      <w:pPr>
        <w:tabs>
          <w:tab w:val="left" w:pos="5507"/>
        </w:tabs>
        <w:outlineLvl w:val="0"/>
        <w:rPr>
          <w:rFonts w:ascii="Arial" w:hAnsi="Arial" w:cs="Arial"/>
          <w:b/>
          <w:sz w:val="20"/>
        </w:rPr>
      </w:pPr>
      <w:r w:rsidRPr="00C634BB">
        <w:rPr>
          <w:rFonts w:ascii="Arial" w:hAnsi="Arial" w:cs="Arial"/>
          <w:b/>
          <w:sz w:val="20"/>
        </w:rPr>
        <w:t>3. Date of Next RAN1 Meetings:</w:t>
      </w:r>
    </w:p>
    <w:p w14:paraId="5F2CA359" w14:textId="77777777" w:rsidR="00B01E45" w:rsidRPr="00B01E45" w:rsidRDefault="00B01E45" w:rsidP="00B01E45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lang w:val="en-GB"/>
        </w:rPr>
      </w:pPr>
      <w:r w:rsidRPr="00B01E45">
        <w:rPr>
          <w:bCs/>
          <w:lang w:val="en-GB"/>
        </w:rPr>
        <w:t>TSG-RAN</w:t>
      </w:r>
      <w:r w:rsidRPr="00B01E45">
        <w:rPr>
          <w:bCs/>
          <w:lang w:val="en-GB" w:eastAsia="zh-CN"/>
        </w:rPr>
        <w:t xml:space="preserve"> WG1</w:t>
      </w:r>
      <w:r w:rsidRPr="00B01E45">
        <w:rPr>
          <w:bCs/>
          <w:lang w:val="en-GB"/>
        </w:rPr>
        <w:t xml:space="preserve"> Meeting </w:t>
      </w:r>
      <w:r w:rsidRPr="00B01E45">
        <w:rPr>
          <w:bCs/>
          <w:color w:val="000000"/>
          <w:lang w:val="en-GB"/>
        </w:rPr>
        <w:t xml:space="preserve">#105-e </w:t>
      </w:r>
      <w:r w:rsidRPr="00B01E45">
        <w:rPr>
          <w:bCs/>
          <w:color w:val="000000"/>
          <w:lang w:val="en-GB"/>
        </w:rPr>
        <w:tab/>
        <w:t>10 - 27 May 2021</w:t>
      </w:r>
      <w:r w:rsidRPr="00B01E45">
        <w:rPr>
          <w:bCs/>
          <w:color w:val="000000"/>
          <w:lang w:val="en-GB"/>
        </w:rPr>
        <w:tab/>
      </w:r>
      <w:r w:rsidRPr="00B01E45">
        <w:rPr>
          <w:bCs/>
          <w:color w:val="000000"/>
          <w:lang w:val="en-GB"/>
        </w:rPr>
        <w:tab/>
        <w:t>Electronic</w:t>
      </w:r>
    </w:p>
    <w:p w14:paraId="4E83734F" w14:textId="77777777" w:rsidR="00B01E45" w:rsidRPr="00B01E45" w:rsidRDefault="00B01E45" w:rsidP="00B01E45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bCs/>
          <w:color w:val="000000"/>
          <w:lang w:val="en-GB"/>
        </w:rPr>
      </w:pPr>
      <w:r w:rsidRPr="00B01E45">
        <w:rPr>
          <w:bCs/>
          <w:lang w:val="en-GB"/>
        </w:rPr>
        <w:t>TSG-RAN</w:t>
      </w:r>
      <w:r w:rsidRPr="00B01E45">
        <w:rPr>
          <w:bCs/>
          <w:lang w:val="en-GB" w:eastAsia="zh-CN"/>
        </w:rPr>
        <w:t xml:space="preserve"> WG1</w:t>
      </w:r>
      <w:r w:rsidRPr="00B01E45">
        <w:rPr>
          <w:bCs/>
          <w:lang w:val="en-GB"/>
        </w:rPr>
        <w:t xml:space="preserve"> Meeting </w:t>
      </w:r>
      <w:r w:rsidRPr="00B01E45">
        <w:rPr>
          <w:bCs/>
          <w:color w:val="000000"/>
          <w:lang w:val="en-GB"/>
        </w:rPr>
        <w:t xml:space="preserve">#106-e </w:t>
      </w:r>
      <w:r w:rsidRPr="00B01E45">
        <w:rPr>
          <w:bCs/>
          <w:color w:val="000000"/>
          <w:lang w:val="en-GB"/>
        </w:rPr>
        <w:tab/>
        <w:t>16 – 27 August 2021</w:t>
      </w:r>
      <w:r w:rsidRPr="00B01E45">
        <w:rPr>
          <w:bCs/>
          <w:color w:val="000000"/>
          <w:lang w:val="en-GB"/>
        </w:rPr>
        <w:tab/>
      </w:r>
      <w:r w:rsidRPr="00B01E45">
        <w:rPr>
          <w:bCs/>
          <w:color w:val="000000"/>
          <w:lang w:val="en-GB"/>
        </w:rPr>
        <w:tab/>
        <w:t>Electronic</w:t>
      </w:r>
    </w:p>
    <w:p w14:paraId="00146168" w14:textId="77777777" w:rsidR="00A56017" w:rsidRPr="00B01E45" w:rsidRDefault="00A56017" w:rsidP="00A56017">
      <w:pPr>
        <w:rPr>
          <w:lang w:val="en-GB"/>
        </w:rPr>
      </w:pPr>
    </w:p>
    <w:p w14:paraId="28E98EE0" w14:textId="77777777" w:rsidR="00A56017" w:rsidRPr="00C634BB" w:rsidRDefault="00A56017" w:rsidP="00A56017">
      <w:pPr>
        <w:tabs>
          <w:tab w:val="left" w:pos="3544"/>
        </w:tabs>
        <w:overflowPunct w:val="0"/>
        <w:snapToGrid/>
        <w:ind w:left="2268" w:hanging="2268"/>
        <w:textAlignment w:val="baseline"/>
        <w:rPr>
          <w:rFonts w:ascii="Arial" w:hAnsi="Arial" w:cs="Arial"/>
          <w:b/>
          <w:sz w:val="20"/>
        </w:rPr>
      </w:pPr>
    </w:p>
    <w:p w14:paraId="42DB86E2" w14:textId="77777777" w:rsidR="00923848" w:rsidRDefault="00007CA5"/>
    <w:sectPr w:rsidR="009238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3680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61695071"/>
    <w:multiLevelType w:val="hybridMultilevel"/>
    <w:tmpl w:val="6EDEA2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EED4877"/>
    <w:multiLevelType w:val="hybridMultilevel"/>
    <w:tmpl w:val="5B3438E8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719D6AE3"/>
    <w:multiLevelType w:val="hybridMultilevel"/>
    <w:tmpl w:val="B3B6D4F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017"/>
    <w:rsid w:val="00007CA5"/>
    <w:rsid w:val="00097023"/>
    <w:rsid w:val="000A5DB3"/>
    <w:rsid w:val="000D7983"/>
    <w:rsid w:val="002550FF"/>
    <w:rsid w:val="002F45B0"/>
    <w:rsid w:val="004673D4"/>
    <w:rsid w:val="004A768C"/>
    <w:rsid w:val="005178DE"/>
    <w:rsid w:val="005B1591"/>
    <w:rsid w:val="00754A3B"/>
    <w:rsid w:val="00832A94"/>
    <w:rsid w:val="00957B9C"/>
    <w:rsid w:val="009F035D"/>
    <w:rsid w:val="00A205CE"/>
    <w:rsid w:val="00A33479"/>
    <w:rsid w:val="00A56017"/>
    <w:rsid w:val="00AE4100"/>
    <w:rsid w:val="00B01E45"/>
    <w:rsid w:val="00B551A3"/>
    <w:rsid w:val="00B91D09"/>
    <w:rsid w:val="00B96BA8"/>
    <w:rsid w:val="00BF7BD9"/>
    <w:rsid w:val="00C51F6D"/>
    <w:rsid w:val="00D65E57"/>
    <w:rsid w:val="00E67EBC"/>
    <w:rsid w:val="00FC580B"/>
    <w:rsid w:val="00FD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1AEC3"/>
  <w15:chartTrackingRefBased/>
  <w15:docId w15:val="{10B3E7C2-A25B-415F-B508-BF2BCAF6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01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5601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A56017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56017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unhideWhenUsed/>
    <w:rsid w:val="00A560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56017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A56017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3GPPHeader">
    <w:name w:val="3GPP_Header"/>
    <w:basedOn w:val="Normal"/>
    <w:qFormat/>
    <w:rsid w:val="00A56017"/>
    <w:pPr>
      <w:tabs>
        <w:tab w:val="left" w:pos="1800"/>
        <w:tab w:val="right" w:pos="9360"/>
      </w:tabs>
      <w:overflowPunct w:val="0"/>
      <w:snapToGrid/>
      <w:spacing w:after="0"/>
      <w:textAlignment w:val="baseline"/>
    </w:pPr>
    <w:rPr>
      <w:rFonts w:ascii="Arial" w:eastAsia="Times New Roman" w:hAnsi="Arial"/>
      <w:b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17"/>
    <w:rPr>
      <w:rFonts w:ascii="Segoe UI" w:eastAsia="SimSun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01E45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01E45"/>
    <w:rPr>
      <w:rFonts w:ascii="Calibri" w:hAnsi="Calibri" w:cs="Calibri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D65E57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65E57"/>
    <w:rPr>
      <w:rFonts w:ascii="Times New Roman" w:eastAsia="SimSun" w:hAnsi="Times New Roman" w:cs="Times New Roman"/>
      <w:kern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59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</cp:lastModifiedBy>
  <cp:revision>15</cp:revision>
  <dcterms:created xsi:type="dcterms:W3CDTF">2020-11-13T23:51:00Z</dcterms:created>
  <dcterms:modified xsi:type="dcterms:W3CDTF">2021-04-29T07:50:00Z</dcterms:modified>
</cp:coreProperties>
</file>