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03DABAF0"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D93A4E">
        <w:rPr>
          <w:rFonts w:cs="Arial"/>
          <w:sz w:val="24"/>
        </w:rPr>
        <w:t>9</w:t>
      </w:r>
      <w:r w:rsidR="00685A57">
        <w:rPr>
          <w:rFonts w:cs="Arial"/>
          <w:sz w:val="24"/>
        </w:rPr>
        <w:t>9-e</w:t>
      </w:r>
      <w:r>
        <w:rPr>
          <w:rFonts w:cs="Arial"/>
          <w:i/>
          <w:sz w:val="24"/>
        </w:rPr>
        <w:tab/>
      </w:r>
      <w:r w:rsidR="006A68C9" w:rsidRPr="006A68C9">
        <w:rPr>
          <w:rFonts w:cs="Arial"/>
          <w:iCs/>
          <w:sz w:val="24"/>
        </w:rPr>
        <w:t>R4-2107607</w:t>
      </w:r>
    </w:p>
    <w:p w14:paraId="225BCA78" w14:textId="2BE09C98" w:rsidR="00070795" w:rsidRDefault="00070795" w:rsidP="00070795">
      <w:pPr>
        <w:pStyle w:val="Header"/>
        <w:tabs>
          <w:tab w:val="right" w:pos="10206"/>
        </w:tabs>
        <w:spacing w:after="120"/>
        <w:rPr>
          <w:rFonts w:cs="Arial"/>
          <w:sz w:val="24"/>
        </w:rPr>
      </w:pPr>
      <w:r>
        <w:rPr>
          <w:rFonts w:cs="Arial"/>
          <w:sz w:val="24"/>
        </w:rPr>
        <w:t xml:space="preserve">Electronic Meeting, </w:t>
      </w:r>
      <w:r w:rsidR="00685A57">
        <w:rPr>
          <w:rFonts w:cs="Arial"/>
          <w:sz w:val="24"/>
        </w:rPr>
        <w:t>19</w:t>
      </w:r>
      <w:r w:rsidR="00A360C8" w:rsidRPr="00A360C8">
        <w:rPr>
          <w:rFonts w:cs="Arial"/>
          <w:sz w:val="24"/>
          <w:vertAlign w:val="superscript"/>
        </w:rPr>
        <w:t>th</w:t>
      </w:r>
      <w:r w:rsidR="00A360C8">
        <w:rPr>
          <w:rFonts w:cs="Arial"/>
          <w:sz w:val="24"/>
        </w:rPr>
        <w:t xml:space="preserve"> – 2</w:t>
      </w:r>
      <w:r w:rsidR="00685A57">
        <w:rPr>
          <w:rFonts w:cs="Arial"/>
          <w:sz w:val="24"/>
        </w:rPr>
        <w:t>7</w:t>
      </w:r>
      <w:r w:rsidR="00A360C8" w:rsidRPr="00A360C8">
        <w:rPr>
          <w:rFonts w:cs="Arial"/>
          <w:sz w:val="24"/>
          <w:vertAlign w:val="superscript"/>
        </w:rPr>
        <w:t>th</w:t>
      </w:r>
      <w:r w:rsidR="0002352D">
        <w:rPr>
          <w:rFonts w:cs="Arial"/>
          <w:sz w:val="24"/>
          <w:vertAlign w:val="superscript"/>
        </w:rPr>
        <w:t xml:space="preserve"> </w:t>
      </w:r>
      <w:r w:rsidR="00685A57">
        <w:rPr>
          <w:rFonts w:cs="Arial"/>
          <w:sz w:val="24"/>
        </w:rPr>
        <w:t>May</w:t>
      </w:r>
      <w:r w:rsidR="003A2576">
        <w:rPr>
          <w:rFonts w:cs="Arial"/>
          <w:sz w:val="24"/>
        </w:rPr>
        <w:t xml:space="preserve"> </w:t>
      </w:r>
      <w:r w:rsidR="00A360C8">
        <w:rPr>
          <w:rFonts w:cs="Arial"/>
          <w:sz w:val="24"/>
        </w:rPr>
        <w:t>2021</w:t>
      </w:r>
    </w:p>
    <w:p w14:paraId="5BE65FC9" w14:textId="77777777" w:rsidR="003B61A8" w:rsidRDefault="003B61A8" w:rsidP="003B61A8">
      <w:pPr>
        <w:spacing w:after="120"/>
        <w:ind w:left="1985" w:hanging="1985"/>
        <w:rPr>
          <w:rFonts w:ascii="Arial" w:hAnsi="Arial" w:cs="Arial"/>
          <w:b/>
        </w:rPr>
      </w:pPr>
    </w:p>
    <w:p w14:paraId="3A3B260B" w14:textId="6F28CF8E" w:rsidR="00674DE0" w:rsidRPr="00674DE0" w:rsidRDefault="003B61A8" w:rsidP="00674DE0">
      <w:pPr>
        <w:spacing w:after="120"/>
        <w:ind w:left="1985" w:hanging="1985"/>
        <w:rPr>
          <w:rFonts w:ascii="Arial" w:hAnsi="Arial"/>
          <w:sz w:val="24"/>
          <w:szCs w:val="24"/>
          <w:lang w:val="en-US"/>
        </w:rPr>
      </w:pPr>
      <w:r w:rsidRPr="00FC52CF">
        <w:rPr>
          <w:rFonts w:ascii="Arial" w:hAnsi="Arial" w:cs="Arial"/>
          <w:b/>
          <w:sz w:val="24"/>
          <w:szCs w:val="24"/>
        </w:rPr>
        <w:t>Source:</w:t>
      </w:r>
      <w:r w:rsidRPr="00FC52CF">
        <w:rPr>
          <w:rFonts w:ascii="Arial" w:hAnsi="Arial" w:cs="Arial"/>
          <w:b/>
          <w:sz w:val="24"/>
          <w:szCs w:val="24"/>
        </w:rPr>
        <w:tab/>
      </w:r>
      <w:r w:rsidR="00FC52CF" w:rsidRPr="00FC52CF">
        <w:rPr>
          <w:rFonts w:ascii="Arial" w:hAnsi="Arial"/>
          <w:sz w:val="24"/>
          <w:szCs w:val="24"/>
          <w:lang w:val="en-US"/>
        </w:rPr>
        <w:t>Qualcomm</w:t>
      </w:r>
    </w:p>
    <w:p w14:paraId="7B57CDA7" w14:textId="1BD22D72" w:rsidR="003B61A8" w:rsidRPr="00FC52CF" w:rsidRDefault="003B61A8" w:rsidP="003B61A8">
      <w:pPr>
        <w:spacing w:after="120"/>
        <w:ind w:left="1985" w:hanging="1985"/>
        <w:rPr>
          <w:rFonts w:ascii="Arial" w:hAnsi="Arial" w:cs="Arial"/>
          <w:bCs/>
          <w:color w:val="FF0000"/>
          <w:sz w:val="24"/>
          <w:szCs w:val="24"/>
        </w:rPr>
      </w:pPr>
      <w:r w:rsidRPr="00FC52CF">
        <w:rPr>
          <w:rFonts w:ascii="Arial" w:hAnsi="Arial" w:cs="Arial"/>
          <w:b/>
          <w:sz w:val="24"/>
          <w:szCs w:val="24"/>
        </w:rPr>
        <w:t>Title:</w:t>
      </w:r>
      <w:r w:rsidRPr="00FC52CF">
        <w:rPr>
          <w:rFonts w:ascii="Arial" w:hAnsi="Arial" w:cs="Arial"/>
          <w:b/>
          <w:sz w:val="24"/>
          <w:szCs w:val="24"/>
        </w:rPr>
        <w:tab/>
      </w:r>
      <w:r w:rsidR="00FC52CF">
        <w:rPr>
          <w:rFonts w:ascii="Arial" w:hAnsi="Arial" w:cs="Arial"/>
          <w:sz w:val="24"/>
          <w:szCs w:val="24"/>
        </w:rPr>
        <w:t>On the impact of</w:t>
      </w:r>
      <w:r w:rsidR="00E1479E" w:rsidRPr="00FC52CF">
        <w:rPr>
          <w:rFonts w:ascii="Arial" w:hAnsi="Arial" w:cs="Arial"/>
          <w:sz w:val="24"/>
          <w:szCs w:val="24"/>
        </w:rPr>
        <w:t xml:space="preserve"> </w:t>
      </w:r>
      <w:r w:rsidR="00FC52CF">
        <w:rPr>
          <w:rFonts w:ascii="Arial" w:hAnsi="Arial" w:cs="Arial"/>
          <w:sz w:val="24"/>
          <w:szCs w:val="24"/>
        </w:rPr>
        <w:t xml:space="preserve">sub-array </w:t>
      </w:r>
      <w:r w:rsidR="00E1479E" w:rsidRPr="00FC52CF">
        <w:rPr>
          <w:rFonts w:ascii="Arial" w:hAnsi="Arial" w:cs="Arial"/>
          <w:sz w:val="24"/>
          <w:szCs w:val="24"/>
        </w:rPr>
        <w:t>antenna model</w:t>
      </w:r>
      <w:r w:rsidR="00664BC3">
        <w:rPr>
          <w:rFonts w:ascii="Arial" w:hAnsi="Arial" w:cs="Arial"/>
          <w:sz w:val="24"/>
          <w:szCs w:val="24"/>
        </w:rPr>
        <w:t>ling</w:t>
      </w:r>
      <w:r w:rsidR="00E1479E" w:rsidRPr="00FC52CF">
        <w:rPr>
          <w:rFonts w:ascii="Arial" w:hAnsi="Arial" w:cs="Arial"/>
          <w:sz w:val="24"/>
          <w:szCs w:val="24"/>
        </w:rPr>
        <w:t xml:space="preserve"> </w:t>
      </w:r>
      <w:r w:rsidR="00FC52CF">
        <w:rPr>
          <w:rFonts w:ascii="Arial" w:hAnsi="Arial" w:cs="Arial"/>
          <w:sz w:val="24"/>
          <w:szCs w:val="24"/>
        </w:rPr>
        <w:t>in coexistence studies</w:t>
      </w:r>
    </w:p>
    <w:p w14:paraId="72798C4E" w14:textId="21055D7C" w:rsidR="003B61A8" w:rsidRPr="00FC52CF" w:rsidRDefault="003B61A8" w:rsidP="003B61A8">
      <w:pPr>
        <w:spacing w:after="120"/>
        <w:ind w:left="1985" w:hanging="1985"/>
        <w:rPr>
          <w:rFonts w:ascii="Arial" w:hAnsi="Arial" w:cs="Arial"/>
          <w:bCs/>
          <w:color w:val="FF0000"/>
          <w:sz w:val="24"/>
          <w:szCs w:val="24"/>
          <w:lang w:val="en-US"/>
        </w:rPr>
      </w:pPr>
      <w:r w:rsidRPr="00FC52CF">
        <w:rPr>
          <w:rFonts w:ascii="Arial" w:hAnsi="Arial" w:cs="Arial"/>
          <w:b/>
          <w:sz w:val="24"/>
          <w:szCs w:val="24"/>
          <w:lang w:val="en-US"/>
        </w:rPr>
        <w:t>Agenda item:</w:t>
      </w:r>
      <w:r w:rsidRPr="00FC52CF">
        <w:rPr>
          <w:rFonts w:ascii="Arial" w:hAnsi="Arial" w:cs="Arial"/>
          <w:b/>
          <w:sz w:val="24"/>
          <w:szCs w:val="24"/>
          <w:lang w:val="en-US"/>
        </w:rPr>
        <w:tab/>
      </w:r>
      <w:r w:rsidR="00A32DC6">
        <w:rPr>
          <w:rFonts w:ascii="Arial" w:hAnsi="Arial" w:cs="Arial"/>
          <w:bCs/>
          <w:sz w:val="24"/>
          <w:szCs w:val="24"/>
          <w:lang w:val="en-US"/>
        </w:rPr>
        <w:t>13.2</w:t>
      </w:r>
    </w:p>
    <w:p w14:paraId="3C088A4A" w14:textId="5BF360A3" w:rsidR="003B61A8" w:rsidRPr="00FC52CF" w:rsidRDefault="003B61A8" w:rsidP="003B61A8">
      <w:pPr>
        <w:spacing w:after="120"/>
        <w:ind w:left="1985" w:hanging="1985"/>
        <w:rPr>
          <w:rFonts w:ascii="Arial" w:hAnsi="Arial" w:cs="Arial"/>
          <w:bCs/>
          <w:color w:val="FF0000"/>
          <w:sz w:val="24"/>
          <w:szCs w:val="24"/>
        </w:rPr>
      </w:pPr>
      <w:r w:rsidRPr="00FC52CF">
        <w:rPr>
          <w:rFonts w:ascii="Arial" w:hAnsi="Arial" w:cs="Arial"/>
          <w:b/>
          <w:sz w:val="24"/>
          <w:szCs w:val="24"/>
        </w:rPr>
        <w:t>Document for:</w:t>
      </w:r>
      <w:r w:rsidRPr="00FC52CF">
        <w:rPr>
          <w:rFonts w:ascii="Arial" w:hAnsi="Arial" w:cs="Arial"/>
          <w:b/>
          <w:sz w:val="24"/>
          <w:szCs w:val="24"/>
        </w:rPr>
        <w:tab/>
      </w:r>
      <w:r w:rsidR="00FC52CF">
        <w:rPr>
          <w:rFonts w:ascii="Arial" w:hAnsi="Arial" w:cs="Arial"/>
          <w:bCs/>
          <w:sz w:val="24"/>
          <w:szCs w:val="24"/>
        </w:rPr>
        <w:t>Discussion</w:t>
      </w:r>
    </w:p>
    <w:p w14:paraId="69053E60" w14:textId="77777777" w:rsidR="003B61A8" w:rsidRPr="00685A57" w:rsidRDefault="003B61A8" w:rsidP="00DE3DD7">
      <w:pPr>
        <w:pStyle w:val="Heading1"/>
        <w:numPr>
          <w:ilvl w:val="0"/>
          <w:numId w:val="14"/>
        </w:numPr>
        <w:ind w:left="270" w:firstLine="0"/>
      </w:pPr>
      <w:r w:rsidRPr="00685A57">
        <w:t>Introduction</w:t>
      </w:r>
    </w:p>
    <w:p w14:paraId="6929C9DF" w14:textId="5CB6E30A" w:rsidR="003016F5" w:rsidRDefault="00685A57" w:rsidP="00685A57">
      <w:pPr>
        <w:pStyle w:val="BodyText"/>
      </w:pPr>
      <w:r w:rsidRPr="00E202F0">
        <w:t>At RAN4#98-bis-E meeting</w:t>
      </w:r>
      <w:r w:rsidR="00667F05">
        <w:t xml:space="preserve">, an extended sub-array model </w:t>
      </w:r>
      <w:r w:rsidR="00667F05">
        <w:rPr>
          <w:lang w:eastAsia="zh-CN"/>
        </w:rPr>
        <w:t xml:space="preserve">was presented </w:t>
      </w:r>
      <w:r w:rsidR="00667F05">
        <w:t xml:space="preserve">in </w:t>
      </w:r>
      <w:r w:rsidR="00667F05" w:rsidRPr="002D7C60">
        <w:t>[</w:t>
      </w:r>
      <w:r w:rsidR="00667F05">
        <w:t>1</w:t>
      </w:r>
      <w:r w:rsidR="00667F05" w:rsidRPr="002D7C60">
        <w:t>]</w:t>
      </w:r>
      <w:r w:rsidR="00667F05">
        <w:t xml:space="preserve"> </w:t>
      </w:r>
      <w:r w:rsidR="00667F05">
        <w:rPr>
          <w:lang w:eastAsia="zh-CN"/>
        </w:rPr>
        <w:t>to better reflect base stations deployed in networks</w:t>
      </w:r>
      <w:r w:rsidR="00667F05">
        <w:t>. Accordingly, a</w:t>
      </w:r>
      <w:r w:rsidR="00FC52CF">
        <w:t xml:space="preserve"> way forward was </w:t>
      </w:r>
      <w:r w:rsidR="002D7C60">
        <w:t>agreed</w:t>
      </w:r>
      <w:r w:rsidR="00FC52CF">
        <w:t xml:space="preserve"> </w:t>
      </w:r>
      <w:r w:rsidR="00667F05">
        <w:t xml:space="preserve">in [2] </w:t>
      </w:r>
      <w:r w:rsidR="00FC52CF">
        <w:t xml:space="preserve">regarding further studying the impact </w:t>
      </w:r>
      <w:r w:rsidR="002D7C60">
        <w:t xml:space="preserve">of the proposed extension sub-array model </w:t>
      </w:r>
      <w:r w:rsidR="00FC52CF">
        <w:t>on RAN4 co-existence</w:t>
      </w:r>
      <w:r w:rsidR="00667F05">
        <w:t xml:space="preserve">. </w:t>
      </w:r>
      <w:r w:rsidR="002D7C60">
        <w:t>The In addition, c</w:t>
      </w:r>
      <w:r w:rsidR="002D7C60" w:rsidRPr="002D7C60">
        <w:t xml:space="preserve">o-existence impact for FR2 </w:t>
      </w:r>
      <w:r w:rsidR="002D7C60">
        <w:t>was provided, where it was shown</w:t>
      </w:r>
      <w:r w:rsidR="002D7C60" w:rsidRPr="002D7C60">
        <w:t xml:space="preserve"> that RAN4 co-existence is not affected by the extended antenna model for FR2</w:t>
      </w:r>
      <w:r w:rsidR="002D7C60">
        <w:t xml:space="preserve"> </w:t>
      </w:r>
      <w:r w:rsidR="002D7C60" w:rsidRPr="002D7C60">
        <w:t>[</w:t>
      </w:r>
      <w:r w:rsidR="002D7C60">
        <w:t>2</w:t>
      </w:r>
      <w:r w:rsidR="002D7C60" w:rsidRPr="002D7C60">
        <w:t>].</w:t>
      </w:r>
      <w:r w:rsidR="002D7C60">
        <w:t xml:space="preserve"> </w:t>
      </w:r>
    </w:p>
    <w:p w14:paraId="510266C8" w14:textId="3C357081" w:rsidR="00FC52CF" w:rsidRDefault="002D7C60" w:rsidP="00685A57">
      <w:pPr>
        <w:pStyle w:val="BodyText"/>
      </w:pPr>
      <w:r>
        <w:t xml:space="preserve">To complement the analysis conducted in [2], throughout this contribution we will investigate thoroughly the impact of the extended sub-array model on RAN4 co-existence for FR1. Moreover, a deeper treatment of the sub-array model will be presented highlighting the backward compatibility of the proposed model to the current adopted model </w:t>
      </w:r>
      <w:r w:rsidR="00FE0DCC">
        <w:t>that was analysed in</w:t>
      </w:r>
      <w:r>
        <w:t xml:space="preserve"> [3]</w:t>
      </w:r>
      <w:r w:rsidR="00FE0DCC">
        <w:t>.</w:t>
      </w:r>
    </w:p>
    <w:p w14:paraId="4E607B63" w14:textId="1514F65B" w:rsidR="003B61A8" w:rsidRDefault="00FC6ADB" w:rsidP="00DE3DD7">
      <w:pPr>
        <w:pStyle w:val="Heading1"/>
        <w:numPr>
          <w:ilvl w:val="0"/>
          <w:numId w:val="14"/>
        </w:numPr>
        <w:ind w:left="270" w:firstLine="0"/>
      </w:pPr>
      <w:r w:rsidRPr="00685A57">
        <w:t>Discussion</w:t>
      </w:r>
    </w:p>
    <w:p w14:paraId="7104F630" w14:textId="2626B095" w:rsidR="00F00203" w:rsidRDefault="00F00203" w:rsidP="007E6F10">
      <w:pPr>
        <w:pStyle w:val="BodyText"/>
      </w:pPr>
      <w:r>
        <w:t xml:space="preserve">The technical background and modelling aspects relevant for Active Antenna System (AAS) base stations </w:t>
      </w:r>
      <w:r w:rsidR="007E6F10">
        <w:t>is</w:t>
      </w:r>
      <w:r>
        <w:t xml:space="preserve"> originally described in [3], subclause 5.4.4. Since its adoption, the model has been used for numerous studies in RAN4, including AAS, NR, HST, IAB, etc. Other forums outside RAN4 have also utilized the model such as RAN1 in TR 36.897 [4] and ITU-R in recommendation M.2101 [5]. </w:t>
      </w:r>
      <w:r w:rsidR="007E6F10">
        <w:t xml:space="preserve">The model supports single element array antenna geometries and is applicable for base stations using such an antenna array. However, since the introduction of AAS base stations the array antenna design has evolved from using single element geometries to also allow geometries using sub-arrays. To reflect this in coexistence and sharing studies, there is a need to consider an extension to the array antenna model. </w:t>
      </w:r>
    </w:p>
    <w:p w14:paraId="0620EA1D" w14:textId="1F069AA1" w:rsidR="00685A57" w:rsidRPr="00250901" w:rsidRDefault="00F00203" w:rsidP="00250901">
      <w:pPr>
        <w:jc w:val="both"/>
        <w:rPr>
          <w:lang w:val="en-US"/>
        </w:rPr>
      </w:pPr>
      <w:r>
        <w:t>In [1], an extension to the current model is presented to better represent the antenna radiation of such AAS base stations. The extension thus adds support for sub-array antenna geometries. The extension can be seen as an intermediate processing stage inserted between the element factor and array factor</w:t>
      </w:r>
      <w:r w:rsidR="007E6F10">
        <w:t xml:space="preserve">. For more information regarding the mathematical modelling, parameterization, the reader is kindly referred to [1]. </w:t>
      </w:r>
      <w:r w:rsidR="00833805">
        <w:t xml:space="preserve">In </w:t>
      </w:r>
      <w:r w:rsidR="00833805" w:rsidRPr="00E202F0">
        <w:t>RAN4#98-bis-E meeting</w:t>
      </w:r>
      <w:r w:rsidR="00833805">
        <w:t xml:space="preserve">, it was agreed to further consider the impact of RAN4 co-existence. It is worth noting that in [1] </w:t>
      </w:r>
      <w:r w:rsidR="00250901">
        <w:t xml:space="preserve">co-existence simulation </w:t>
      </w:r>
      <w:r w:rsidR="00833805">
        <w:t xml:space="preserve">results </w:t>
      </w:r>
      <w:r w:rsidR="00250901">
        <w:t>targeting</w:t>
      </w:r>
      <w:r w:rsidR="00833805">
        <w:t xml:space="preserve"> FR2</w:t>
      </w:r>
      <w:r w:rsidR="00250901">
        <w:t xml:space="preserve"> deployments</w:t>
      </w:r>
      <w:r w:rsidR="00833805">
        <w:t xml:space="preserve"> were presented where </w:t>
      </w:r>
      <w:r w:rsidR="00250901">
        <w:t xml:space="preserve">it was shown that </w:t>
      </w:r>
      <w:r w:rsidR="00250901">
        <w:rPr>
          <w:lang w:val="en-US"/>
        </w:rPr>
        <w:t xml:space="preserve">a very close (nearly identical) throughput loss is observed between the current and extended antenna model in terms of throughout degradation. It was concluded that the extended model proposed in this contribution is compatible with already RF requirements derived in RAN 4 [6]. </w:t>
      </w:r>
    </w:p>
    <w:p w14:paraId="5A1358CE" w14:textId="4E558633" w:rsidR="00833805" w:rsidRDefault="00250901" w:rsidP="00833805">
      <w:pPr>
        <w:jc w:val="both"/>
        <w:rPr>
          <w:b/>
          <w:lang w:eastAsia="zh-CN"/>
        </w:rPr>
      </w:pPr>
      <w:r>
        <w:rPr>
          <w:b/>
          <w:lang w:eastAsia="zh-CN"/>
        </w:rPr>
        <w:t>Observation</w:t>
      </w:r>
      <w:r w:rsidR="00833805">
        <w:rPr>
          <w:rFonts w:hint="eastAsia"/>
          <w:b/>
          <w:lang w:eastAsia="zh-CN"/>
        </w:rPr>
        <w:t xml:space="preserve"> </w:t>
      </w:r>
      <w:r>
        <w:rPr>
          <w:b/>
          <w:lang w:eastAsia="zh-CN"/>
        </w:rPr>
        <w:t>1</w:t>
      </w:r>
      <w:r w:rsidR="00833805">
        <w:rPr>
          <w:rFonts w:hint="eastAsia"/>
          <w:b/>
          <w:lang w:eastAsia="zh-CN"/>
        </w:rPr>
        <w:t xml:space="preserve">: </w:t>
      </w:r>
      <w:r>
        <w:rPr>
          <w:b/>
          <w:lang w:eastAsia="zh-CN"/>
        </w:rPr>
        <w:t xml:space="preserve">The extended sub-array antenna model is compatible with the defined RF requirements derived in RAN4 for FR2 deployments. </w:t>
      </w:r>
    </w:p>
    <w:p w14:paraId="420A2B8B" w14:textId="6F1F119A" w:rsidR="00250901" w:rsidRDefault="001C6AA2" w:rsidP="00833805">
      <w:pPr>
        <w:jc w:val="both"/>
        <w:rPr>
          <w:bCs/>
          <w:lang w:eastAsia="zh-CN"/>
        </w:rPr>
      </w:pPr>
      <w:r>
        <w:rPr>
          <w:bCs/>
          <w:lang w:eastAsia="zh-CN"/>
        </w:rPr>
        <w:t xml:space="preserve">To </w:t>
      </w:r>
      <w:r w:rsidR="006D15F0">
        <w:rPr>
          <w:bCs/>
          <w:lang w:eastAsia="zh-CN"/>
        </w:rPr>
        <w:t>understand the impact of different antenna array deployments</w:t>
      </w:r>
      <w:r w:rsidR="00497BB4">
        <w:rPr>
          <w:bCs/>
          <w:lang w:eastAsia="zh-CN"/>
        </w:rPr>
        <w:t xml:space="preserve"> (i.e., with and without sub-arrays)</w:t>
      </w:r>
      <w:r w:rsidR="006D15F0">
        <w:rPr>
          <w:bCs/>
          <w:lang w:eastAsia="zh-CN"/>
        </w:rPr>
        <w:t xml:space="preserve">, </w:t>
      </w:r>
      <w:r>
        <w:rPr>
          <w:bCs/>
          <w:lang w:eastAsia="zh-CN"/>
        </w:rPr>
        <w:t xml:space="preserve">we focus on three </w:t>
      </w:r>
      <w:r w:rsidR="006D15F0">
        <w:rPr>
          <w:bCs/>
          <w:lang w:eastAsia="zh-CN"/>
        </w:rPr>
        <w:t>different</w:t>
      </w:r>
      <w:r>
        <w:rPr>
          <w:bCs/>
          <w:lang w:eastAsia="zh-CN"/>
        </w:rPr>
        <w:t xml:space="preserve"> deployments which are summarized as follows:</w:t>
      </w:r>
    </w:p>
    <w:p w14:paraId="2CECD472" w14:textId="1ECF69E1" w:rsidR="001C6AA2" w:rsidRPr="001C6AA2" w:rsidRDefault="001C6AA2" w:rsidP="001C6AA2">
      <w:pPr>
        <w:pStyle w:val="ListParagraph"/>
        <w:numPr>
          <w:ilvl w:val="0"/>
          <w:numId w:val="19"/>
        </w:numPr>
        <w:jc w:val="both"/>
        <w:rPr>
          <w:b/>
          <w:lang w:eastAsia="zh-CN"/>
        </w:rPr>
      </w:pPr>
      <w:r w:rsidRPr="001C6AA2">
        <w:rPr>
          <w:b/>
          <w:lang w:eastAsia="zh-CN"/>
        </w:rPr>
        <w:t xml:space="preserve">Baseline:  </w:t>
      </w:r>
      <w:r w:rsidR="006D15F0" w:rsidRPr="008D68F2">
        <w:rPr>
          <w:rFonts w:eastAsia="Calibri"/>
          <w:szCs w:val="22"/>
        </w:rPr>
        <w:t>Antenna</w:t>
      </w:r>
      <w:r w:rsidR="006D15F0">
        <w:rPr>
          <w:rFonts w:eastAsia="Calibri"/>
          <w:szCs w:val="22"/>
        </w:rPr>
        <w:t xml:space="preserve"> array consisting of 16x8 elements (Row × Column). This deployment represents the case of having no sub-array deployments (i.e., </w:t>
      </w:r>
      <m:oMath>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oMath>
      <w:r w:rsidR="006D15F0">
        <w:rPr>
          <w:rFonts w:eastAsia="Calibri"/>
          <w:szCs w:val="22"/>
        </w:rPr>
        <w:t xml:space="preserve"> = 1)</w:t>
      </w:r>
      <w:r w:rsidR="00AC114C">
        <w:rPr>
          <w:rFonts w:eastAsia="Calibri"/>
          <w:szCs w:val="22"/>
        </w:rPr>
        <w:t>,</w:t>
      </w:r>
      <w:r w:rsidR="006D15F0">
        <w:rPr>
          <w:rFonts w:eastAsia="Calibri"/>
          <w:szCs w:val="22"/>
        </w:rPr>
        <w:t xml:space="preserve"> </w:t>
      </w:r>
    </w:p>
    <w:p w14:paraId="716AC071" w14:textId="47435A6D" w:rsidR="001C6AA2" w:rsidRPr="006D15F0" w:rsidRDefault="001C6AA2" w:rsidP="006D15F0">
      <w:pPr>
        <w:pStyle w:val="ListParagraph"/>
        <w:numPr>
          <w:ilvl w:val="0"/>
          <w:numId w:val="19"/>
        </w:numPr>
        <w:jc w:val="both"/>
        <w:rPr>
          <w:b/>
          <w:lang w:eastAsia="zh-CN"/>
        </w:rPr>
      </w:pPr>
      <w:r w:rsidRPr="001C6AA2">
        <w:rPr>
          <w:b/>
          <w:lang w:eastAsia="zh-CN"/>
        </w:rPr>
        <w:t>Variant A:</w:t>
      </w:r>
      <w:r w:rsidR="006D15F0">
        <w:rPr>
          <w:b/>
          <w:lang w:eastAsia="zh-CN"/>
        </w:rPr>
        <w:t xml:space="preserve"> </w:t>
      </w:r>
      <w:r w:rsidR="006D15F0" w:rsidRPr="008D68F2">
        <w:rPr>
          <w:rFonts w:eastAsia="Calibri"/>
          <w:szCs w:val="22"/>
        </w:rPr>
        <w:t>Antenna</w:t>
      </w:r>
      <w:r w:rsidR="006D15F0">
        <w:rPr>
          <w:rFonts w:eastAsia="Calibri"/>
          <w:szCs w:val="22"/>
        </w:rPr>
        <w:t xml:space="preserve"> array consisting of 16x</w:t>
      </w:r>
      <w:r w:rsidR="00A41303">
        <w:rPr>
          <w:rFonts w:eastAsia="Calibri"/>
          <w:szCs w:val="22"/>
        </w:rPr>
        <w:t>2</w:t>
      </w:r>
      <w:r w:rsidR="006D15F0">
        <w:rPr>
          <w:rFonts w:eastAsia="Calibri"/>
          <w:szCs w:val="22"/>
        </w:rPr>
        <w:t xml:space="preserve"> elements (Row × Column), with 2 sub-arrays in the vertical domain (i.e., </w:t>
      </w:r>
      <m:oMath>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oMath>
      <w:r w:rsidR="006D15F0">
        <w:rPr>
          <w:rFonts w:eastAsia="Calibri"/>
          <w:szCs w:val="22"/>
        </w:rPr>
        <w:t xml:space="preserve"> = </w:t>
      </w:r>
      <w:r w:rsidR="00A41303">
        <w:rPr>
          <w:rFonts w:eastAsia="Calibri"/>
          <w:szCs w:val="22"/>
        </w:rPr>
        <w:t>4</w:t>
      </w:r>
      <w:r w:rsidR="006D15F0">
        <w:rPr>
          <w:rFonts w:eastAsia="Calibri"/>
          <w:szCs w:val="22"/>
        </w:rPr>
        <w:t>)</w:t>
      </w:r>
      <w:r w:rsidR="00AC114C">
        <w:rPr>
          <w:rFonts w:eastAsia="Calibri"/>
          <w:szCs w:val="22"/>
        </w:rPr>
        <w:t>, and</w:t>
      </w:r>
    </w:p>
    <w:p w14:paraId="35733749" w14:textId="1D2AB5AE" w:rsidR="001C6AA2" w:rsidRPr="00A9127A" w:rsidRDefault="001C6AA2" w:rsidP="001C6AA2">
      <w:pPr>
        <w:pStyle w:val="ListParagraph"/>
        <w:numPr>
          <w:ilvl w:val="0"/>
          <w:numId w:val="19"/>
        </w:numPr>
        <w:jc w:val="both"/>
        <w:rPr>
          <w:b/>
          <w:lang w:eastAsia="zh-CN"/>
        </w:rPr>
      </w:pPr>
      <w:r w:rsidRPr="001C6AA2">
        <w:rPr>
          <w:b/>
          <w:lang w:eastAsia="zh-CN"/>
        </w:rPr>
        <w:t>Variant B:</w:t>
      </w:r>
      <w:r w:rsidR="006D15F0">
        <w:rPr>
          <w:b/>
          <w:lang w:eastAsia="zh-CN"/>
        </w:rPr>
        <w:t xml:space="preserve"> </w:t>
      </w:r>
      <w:r w:rsidR="006D15F0" w:rsidRPr="008D68F2">
        <w:rPr>
          <w:rFonts w:eastAsia="Calibri"/>
          <w:szCs w:val="22"/>
        </w:rPr>
        <w:t>Antenna</w:t>
      </w:r>
      <w:r w:rsidR="006D15F0">
        <w:rPr>
          <w:rFonts w:eastAsia="Calibri"/>
          <w:szCs w:val="22"/>
        </w:rPr>
        <w:t xml:space="preserve"> array consisting of </w:t>
      </w:r>
      <w:r w:rsidR="007719F8">
        <w:rPr>
          <w:rFonts w:eastAsia="Calibri"/>
          <w:szCs w:val="22"/>
        </w:rPr>
        <w:t>16x</w:t>
      </w:r>
      <w:r w:rsidR="00A41303">
        <w:rPr>
          <w:rFonts w:eastAsia="Calibri"/>
          <w:szCs w:val="22"/>
        </w:rPr>
        <w:t>4</w:t>
      </w:r>
      <w:r w:rsidR="007719F8">
        <w:rPr>
          <w:rFonts w:eastAsia="Calibri"/>
          <w:szCs w:val="22"/>
        </w:rPr>
        <w:t xml:space="preserve"> </w:t>
      </w:r>
      <w:r w:rsidR="006D15F0">
        <w:rPr>
          <w:rFonts w:eastAsia="Calibri"/>
          <w:szCs w:val="22"/>
        </w:rPr>
        <w:t xml:space="preserve">elements (Row × Column), with 4 sub-arrays in the vertical domain (i.e., </w:t>
      </w:r>
      <m:oMath>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oMath>
      <w:r w:rsidR="006D15F0">
        <w:rPr>
          <w:rFonts w:eastAsia="Calibri"/>
          <w:szCs w:val="22"/>
        </w:rPr>
        <w:t xml:space="preserve"> = </w:t>
      </w:r>
      <w:r w:rsidR="00A41303">
        <w:rPr>
          <w:rFonts w:eastAsia="Calibri"/>
          <w:szCs w:val="22"/>
        </w:rPr>
        <w:t>2</w:t>
      </w:r>
      <w:r w:rsidR="006D15F0">
        <w:rPr>
          <w:rFonts w:eastAsia="Calibri"/>
          <w:szCs w:val="22"/>
        </w:rPr>
        <w:t>)</w:t>
      </w:r>
      <w:r w:rsidR="00AC114C">
        <w:rPr>
          <w:rFonts w:eastAsia="Calibri"/>
          <w:szCs w:val="22"/>
        </w:rPr>
        <w:t>.</w:t>
      </w:r>
    </w:p>
    <w:p w14:paraId="426E6AD5" w14:textId="0A889E78" w:rsidR="009B3FDC" w:rsidRDefault="00A9127A" w:rsidP="00A9127A">
      <w:pPr>
        <w:jc w:val="both"/>
        <w:rPr>
          <w:bCs/>
          <w:iCs/>
          <w:lang w:eastAsia="zh-CN"/>
        </w:rPr>
      </w:pPr>
      <w:r>
        <w:rPr>
          <w:bCs/>
          <w:lang w:eastAsia="zh-CN"/>
        </w:rPr>
        <w:t xml:space="preserve">A pictorial representation of the three </w:t>
      </w:r>
      <w:r w:rsidR="003609E0">
        <w:rPr>
          <w:bCs/>
          <w:lang w:eastAsia="zh-CN"/>
        </w:rPr>
        <w:t>variants</w:t>
      </w:r>
      <w:r>
        <w:rPr>
          <w:bCs/>
          <w:lang w:eastAsia="zh-CN"/>
        </w:rPr>
        <w:t xml:space="preserve"> </w:t>
      </w:r>
      <w:r w:rsidR="003609E0">
        <w:rPr>
          <w:bCs/>
          <w:lang w:eastAsia="zh-CN"/>
        </w:rPr>
        <w:t>is</w:t>
      </w:r>
      <w:r>
        <w:rPr>
          <w:bCs/>
          <w:lang w:eastAsia="zh-CN"/>
        </w:rPr>
        <w:t xml:space="preserve"> shown in</w:t>
      </w:r>
      <w:r w:rsidR="009B3FDC">
        <w:rPr>
          <w:bCs/>
          <w:lang w:eastAsia="zh-CN"/>
        </w:rPr>
        <w:t xml:space="preserve"> </w:t>
      </w:r>
      <w:r w:rsidR="009B3FDC">
        <w:rPr>
          <w:bCs/>
          <w:lang w:eastAsia="zh-CN"/>
        </w:rPr>
        <w:fldChar w:fldCharType="begin"/>
      </w:r>
      <w:r w:rsidR="009B3FDC">
        <w:rPr>
          <w:bCs/>
          <w:lang w:eastAsia="zh-CN"/>
        </w:rPr>
        <w:instrText xml:space="preserve"> REF _Ref70343695 \h </w:instrText>
      </w:r>
      <w:r w:rsidR="009B3FDC">
        <w:rPr>
          <w:bCs/>
          <w:lang w:eastAsia="zh-CN"/>
        </w:rPr>
      </w:r>
      <w:r w:rsidR="009B3FDC">
        <w:rPr>
          <w:bCs/>
          <w:lang w:eastAsia="zh-CN"/>
        </w:rPr>
        <w:fldChar w:fldCharType="separate"/>
      </w:r>
      <w:r w:rsidR="00C36ED7">
        <w:t>Figure 1-b</w:t>
      </w:r>
      <w:r w:rsidR="009B3FDC">
        <w:rPr>
          <w:bCs/>
          <w:lang w:eastAsia="zh-CN"/>
        </w:rPr>
        <w:fldChar w:fldCharType="end"/>
      </w:r>
      <w:r w:rsidR="009B3FDC">
        <w:rPr>
          <w:bCs/>
          <w:lang w:eastAsia="zh-CN"/>
        </w:rPr>
        <w:t xml:space="preserve">, where we show the </w:t>
      </w:r>
      <w:r w:rsidR="00AC114C">
        <w:rPr>
          <w:bCs/>
          <w:lang w:eastAsia="zh-CN"/>
        </w:rPr>
        <w:t xml:space="preserve">possible </w:t>
      </w:r>
      <w:r w:rsidR="009B3FDC">
        <w:rPr>
          <w:bCs/>
          <w:lang w:eastAsia="zh-CN"/>
        </w:rPr>
        <w:t xml:space="preserve">different categorization </w:t>
      </w:r>
      <w:r w:rsidR="00AC114C">
        <w:rPr>
          <w:bCs/>
          <w:lang w:eastAsia="zh-CN"/>
        </w:rPr>
        <w:t xml:space="preserve">of </w:t>
      </w:r>
      <w:r w:rsidR="009B3FDC">
        <w:rPr>
          <w:bCs/>
          <w:lang w:eastAsia="zh-CN"/>
        </w:rPr>
        <w:t xml:space="preserve">the dual polarized antenna elements and </w:t>
      </w:r>
      <w:r w:rsidR="00AC114C">
        <w:rPr>
          <w:bCs/>
          <w:lang w:eastAsia="zh-CN"/>
        </w:rPr>
        <w:t xml:space="preserve">the </w:t>
      </w:r>
      <w:r w:rsidR="009B3FDC">
        <w:rPr>
          <w:bCs/>
          <w:lang w:eastAsia="zh-CN"/>
        </w:rPr>
        <w:t>sub-array elements vertically.</w:t>
      </w:r>
      <w:r w:rsidR="00AC114C">
        <w:rPr>
          <w:bCs/>
          <w:lang w:eastAsia="zh-CN"/>
        </w:rPr>
        <w:t xml:space="preserve"> It is worth noting that throughout this contribution we only focus on deploying sub-array vertically, which is matching to commercial BS deployments [1]. </w:t>
      </w:r>
      <w:r w:rsidR="00C36ED7">
        <w:rPr>
          <w:bCs/>
          <w:lang w:eastAsia="zh-CN"/>
        </w:rPr>
        <w:t xml:space="preserve">In </w:t>
      </w:r>
      <w:r w:rsidR="00C36ED7">
        <w:rPr>
          <w:bCs/>
          <w:lang w:eastAsia="zh-CN"/>
        </w:rPr>
        <w:fldChar w:fldCharType="begin"/>
      </w:r>
      <w:r w:rsidR="00C36ED7">
        <w:rPr>
          <w:bCs/>
          <w:lang w:eastAsia="zh-CN"/>
        </w:rPr>
        <w:instrText xml:space="preserve"> REF _Ref70343695 \h </w:instrText>
      </w:r>
      <w:r w:rsidR="00C36ED7">
        <w:rPr>
          <w:bCs/>
          <w:lang w:eastAsia="zh-CN"/>
        </w:rPr>
      </w:r>
      <w:r w:rsidR="00C36ED7">
        <w:rPr>
          <w:bCs/>
          <w:lang w:eastAsia="zh-CN"/>
        </w:rPr>
        <w:fldChar w:fldCharType="separate"/>
      </w:r>
      <w:r w:rsidR="00C36ED7">
        <w:t>Figure 1-b</w:t>
      </w:r>
      <w:r w:rsidR="00C36ED7">
        <w:rPr>
          <w:bCs/>
          <w:lang w:eastAsia="zh-CN"/>
        </w:rPr>
        <w:fldChar w:fldCharType="end"/>
      </w:r>
      <w:r w:rsidR="009B3FDC">
        <w:rPr>
          <w:bCs/>
          <w:lang w:eastAsia="zh-CN"/>
        </w:rPr>
        <w:t xml:space="preserve">, the composite antenna radiation pattern is plotted for the </w:t>
      </w:r>
      <w:r w:rsidR="00AC114C">
        <w:rPr>
          <w:bCs/>
          <w:lang w:eastAsia="zh-CN"/>
        </w:rPr>
        <w:t>considered</w:t>
      </w:r>
      <w:r w:rsidR="009B3FDC">
        <w:rPr>
          <w:bCs/>
          <w:lang w:eastAsia="zh-CN"/>
        </w:rPr>
        <w:t xml:space="preserve"> variants</w:t>
      </w:r>
      <w:r w:rsidR="00AC114C">
        <w:rPr>
          <w:bCs/>
          <w:lang w:eastAsia="zh-CN"/>
        </w:rPr>
        <w:t xml:space="preserve"> for a given target elevation and </w:t>
      </w:r>
      <w:r w:rsidR="00AC114C">
        <w:rPr>
          <w:bCs/>
          <w:lang w:eastAsia="zh-CN"/>
        </w:rPr>
        <w:lastRenderedPageBreak/>
        <w:t xml:space="preserve">azimuth angles (i.e., </w:t>
      </w:r>
      <m:oMath>
        <m:sSub>
          <m:sSubPr>
            <m:ctrlPr>
              <w:rPr>
                <w:rFonts w:ascii="Cambria Math" w:hAnsi="Cambria Math"/>
                <w:bCs/>
                <w:i/>
                <w:iCs/>
                <w:lang w:eastAsia="zh-CN"/>
              </w:rPr>
            </m:ctrlPr>
          </m:sSubPr>
          <m:e>
            <m:r>
              <w:rPr>
                <w:rFonts w:ascii="Cambria Math" w:hAnsi="Cambria Math"/>
                <w:lang w:eastAsia="zh-CN"/>
              </w:rPr>
              <m:t>θ</m:t>
            </m:r>
          </m:e>
          <m:sub>
            <m:r>
              <w:rPr>
                <w:rFonts w:ascii="Cambria Math" w:hAnsi="Cambria Math"/>
                <w:lang w:eastAsia="zh-CN"/>
              </w:rPr>
              <m:t>etilt</m:t>
            </m:r>
          </m:sub>
        </m:sSub>
        <m:r>
          <w:rPr>
            <w:rFonts w:ascii="Cambria Math" w:hAnsi="Cambria Math"/>
            <w:lang w:eastAsia="zh-CN"/>
          </w:rPr>
          <m:t xml:space="preserve">=100, </m:t>
        </m:r>
        <m:sSub>
          <m:sSubPr>
            <m:ctrlPr>
              <w:rPr>
                <w:rFonts w:ascii="Cambria Math" w:hAnsi="Cambria Math"/>
                <w:bCs/>
                <w:i/>
                <w:iCs/>
                <w:lang w:eastAsia="zh-CN"/>
              </w:rPr>
            </m:ctrlPr>
          </m:sSubPr>
          <m:e>
            <m:r>
              <w:rPr>
                <w:rFonts w:ascii="Cambria Math" w:hAnsi="Cambria Math"/>
                <w:lang w:eastAsia="zh-CN"/>
              </w:rPr>
              <m:t>ϕ</m:t>
            </m:r>
          </m:e>
          <m:sub>
            <m:r>
              <w:rPr>
                <w:rFonts w:ascii="Cambria Math" w:hAnsi="Cambria Math"/>
                <w:lang w:eastAsia="zh-CN"/>
              </w:rPr>
              <m:t>escan</m:t>
            </m:r>
          </m:sub>
        </m:sSub>
        <m:r>
          <w:rPr>
            <w:rFonts w:ascii="Cambria Math" w:hAnsi="Cambria Math"/>
            <w:lang w:eastAsia="zh-CN"/>
          </w:rPr>
          <m:t>=0</m:t>
        </m:r>
      </m:oMath>
      <w:r w:rsidR="00AC114C">
        <w:rPr>
          <w:bCs/>
          <w:lang w:eastAsia="zh-CN"/>
        </w:rPr>
        <w:t xml:space="preserve">). Additionally, </w:t>
      </w:r>
      <w:r w:rsidR="009B3FDC">
        <w:rPr>
          <w:bCs/>
          <w:lang w:eastAsia="zh-CN"/>
        </w:rPr>
        <w:t xml:space="preserve">the </w:t>
      </w:r>
      <w:r w:rsidR="007719F8" w:rsidRPr="007719F8">
        <w:rPr>
          <w:bCs/>
          <w:lang w:eastAsia="zh-CN"/>
        </w:rPr>
        <w:t>total radiated power</w:t>
      </w:r>
      <w:r w:rsidR="009B3FDC">
        <w:rPr>
          <w:bCs/>
          <w:lang w:eastAsia="zh-CN"/>
        </w:rPr>
        <w:t xml:space="preserve"> of the antenna radiation pattern is </w:t>
      </w:r>
      <w:r w:rsidR="00AC114C">
        <w:rPr>
          <w:bCs/>
          <w:lang w:eastAsia="zh-CN"/>
        </w:rPr>
        <w:t>highlighted, which is</w:t>
      </w:r>
      <w:r w:rsidR="009B3FDC">
        <w:rPr>
          <w:bCs/>
          <w:lang w:eastAsia="zh-CN"/>
        </w:rPr>
        <w:t xml:space="preserve"> evaluated as</w:t>
      </w:r>
    </w:p>
    <w:p w14:paraId="031175B0" w14:textId="44764680" w:rsidR="00AC114C" w:rsidRPr="00AC114C" w:rsidRDefault="001E347C" w:rsidP="00AC114C">
      <w:pPr>
        <w:jc w:val="center"/>
        <w:rPr>
          <w:bCs/>
          <w:lang w:eastAsia="zh-CN"/>
        </w:rPr>
      </w:pPr>
      <m:oMath>
        <m:r>
          <w:rPr>
            <w:rFonts w:ascii="Cambria Math" w:hAnsi="Cambria Math"/>
            <w:lang w:eastAsia="zh-CN"/>
          </w:rPr>
          <m:t>Total radiated power</m:t>
        </m:r>
        <m:r>
          <w:rPr>
            <w:rFonts w:ascii="Cambria Math" w:hAnsi="Cambria Math"/>
            <w:lang w:eastAsia="zh-CN"/>
          </w:rPr>
          <m:t xml:space="preserve">= </m:t>
        </m:r>
        <m:d>
          <m:dPr>
            <m:ctrlPr>
              <w:rPr>
                <w:rFonts w:ascii="Cambria Math" w:hAnsi="Cambria Math"/>
                <w:bCs/>
                <w:i/>
                <w:iCs/>
                <w:lang w:eastAsia="zh-CN"/>
              </w:rPr>
            </m:ctrlPr>
          </m:dPr>
          <m:e>
            <m:f>
              <m:fPr>
                <m:ctrlPr>
                  <w:rPr>
                    <w:rFonts w:ascii="Cambria Math" w:hAnsi="Cambria Math"/>
                    <w:bCs/>
                    <w:i/>
                    <w:iCs/>
                    <w:lang w:eastAsia="zh-CN"/>
                  </w:rPr>
                </m:ctrlPr>
              </m:fPr>
              <m:num>
                <m:nary>
                  <m:naryPr>
                    <m:limLoc m:val="subSup"/>
                    <m:ctrlPr>
                      <w:rPr>
                        <w:rFonts w:ascii="Cambria Math" w:hAnsi="Cambria Math"/>
                        <w:bCs/>
                        <w:i/>
                        <w:iCs/>
                        <w:lang w:eastAsia="zh-CN"/>
                      </w:rPr>
                    </m:ctrlPr>
                  </m:naryPr>
                  <m:sub>
                    <m:r>
                      <w:rPr>
                        <w:rFonts w:ascii="Cambria Math" w:hAnsi="Cambria Math"/>
                        <w:lang w:eastAsia="zh-CN"/>
                      </w:rPr>
                      <m:t>-π</m:t>
                    </m:r>
                  </m:sub>
                  <m:sup>
                    <m:r>
                      <w:rPr>
                        <w:rFonts w:ascii="Cambria Math" w:hAnsi="Cambria Math"/>
                        <w:lang w:eastAsia="zh-CN"/>
                      </w:rPr>
                      <m:t>π</m:t>
                    </m:r>
                  </m:sup>
                  <m:e>
                    <m:nary>
                      <m:naryPr>
                        <m:limLoc m:val="subSup"/>
                        <m:ctrlPr>
                          <w:rPr>
                            <w:rFonts w:ascii="Cambria Math" w:hAnsi="Cambria Math"/>
                            <w:bCs/>
                            <w:i/>
                            <w:iCs/>
                            <w:lang w:eastAsia="zh-CN"/>
                          </w:rPr>
                        </m:ctrlPr>
                      </m:naryPr>
                      <m:sub>
                        <m:r>
                          <w:rPr>
                            <w:rFonts w:ascii="Cambria Math" w:hAnsi="Cambria Math"/>
                            <w:lang w:eastAsia="zh-CN"/>
                          </w:rPr>
                          <m:t>0</m:t>
                        </m:r>
                      </m:sub>
                      <m:sup>
                        <m:r>
                          <w:rPr>
                            <w:rFonts w:ascii="Cambria Math" w:hAnsi="Cambria Math"/>
                            <w:lang w:eastAsia="zh-CN"/>
                          </w:rPr>
                          <m:t>π</m:t>
                        </m:r>
                      </m:sup>
                      <m:e>
                        <m:sSup>
                          <m:sSupPr>
                            <m:ctrlPr>
                              <w:rPr>
                                <w:rFonts w:ascii="Cambria Math" w:hAnsi="Cambria Math"/>
                                <w:bCs/>
                                <w:i/>
                                <w:iCs/>
                                <w:lang w:eastAsia="zh-CN"/>
                              </w:rPr>
                            </m:ctrlPr>
                          </m:sSupPr>
                          <m:e>
                            <m:d>
                              <m:dPr>
                                <m:begChr m:val="|"/>
                                <m:endChr m:val="|"/>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A</m:t>
                                    </m:r>
                                  </m:e>
                                  <m:sub>
                                    <m:r>
                                      <w:rPr>
                                        <w:rFonts w:ascii="Cambria Math" w:hAnsi="Cambria Math"/>
                                        <w:lang w:eastAsia="zh-CN"/>
                                      </w:rPr>
                                      <m:t>a</m:t>
                                    </m:r>
                                  </m:sub>
                                </m:sSub>
                                <m:d>
                                  <m:dPr>
                                    <m:ctrlPr>
                                      <w:rPr>
                                        <w:rFonts w:ascii="Cambria Math" w:hAnsi="Cambria Math"/>
                                        <w:bCs/>
                                        <w:i/>
                                        <w:iCs/>
                                        <w:lang w:eastAsia="zh-CN"/>
                                      </w:rPr>
                                    </m:ctrlPr>
                                  </m:dPr>
                                  <m:e>
                                    <m:r>
                                      <w:rPr>
                                        <w:rFonts w:ascii="Cambria Math" w:hAnsi="Cambria Math"/>
                                        <w:lang w:eastAsia="zh-CN"/>
                                      </w:rPr>
                                      <m:t>θ,ϕ</m:t>
                                    </m:r>
                                  </m:e>
                                </m:d>
                              </m:e>
                            </m:d>
                          </m:e>
                          <m:sup>
                            <m:r>
                              <w:rPr>
                                <w:rFonts w:ascii="Cambria Math" w:hAnsi="Cambria Math"/>
                                <w:lang w:eastAsia="zh-CN"/>
                              </w:rPr>
                              <m:t>2</m:t>
                            </m:r>
                          </m:sup>
                        </m:sSup>
                        <m:func>
                          <m:funcPr>
                            <m:ctrlPr>
                              <w:rPr>
                                <w:rFonts w:ascii="Cambria Math" w:hAnsi="Cambria Math"/>
                                <w:bCs/>
                                <w:i/>
                                <w:iCs/>
                                <w:lang w:eastAsia="zh-CN"/>
                              </w:rPr>
                            </m:ctrlPr>
                          </m:funcPr>
                          <m:fName>
                            <m:r>
                              <w:rPr>
                                <w:rFonts w:ascii="Cambria Math" w:hAnsi="Cambria Math"/>
                                <w:lang w:eastAsia="zh-CN"/>
                              </w:rPr>
                              <m:t>sin</m:t>
                            </m:r>
                          </m:fName>
                          <m:e>
                            <m:d>
                              <m:dPr>
                                <m:ctrlPr>
                                  <w:rPr>
                                    <w:rFonts w:ascii="Cambria Math" w:hAnsi="Cambria Math"/>
                                    <w:bCs/>
                                    <w:i/>
                                    <w:iCs/>
                                    <w:lang w:eastAsia="zh-CN"/>
                                  </w:rPr>
                                </m:ctrlPr>
                              </m:dPr>
                              <m:e>
                                <m:r>
                                  <w:rPr>
                                    <w:rFonts w:ascii="Cambria Math" w:hAnsi="Cambria Math"/>
                                    <w:lang w:eastAsia="zh-CN"/>
                                  </w:rPr>
                                  <m:t>θ</m:t>
                                </m:r>
                              </m:e>
                            </m:d>
                          </m:e>
                        </m:func>
                        <m:r>
                          <w:rPr>
                            <w:rFonts w:ascii="Cambria Math" w:hAnsi="Cambria Math"/>
                            <w:lang w:eastAsia="zh-CN"/>
                          </w:rPr>
                          <m:t>dθdϕ</m:t>
                        </m:r>
                      </m:e>
                    </m:nary>
                  </m:e>
                </m:nary>
              </m:num>
              <m:den>
                <m:r>
                  <w:rPr>
                    <w:rFonts w:ascii="Cambria Math" w:hAnsi="Cambria Math"/>
                    <w:lang w:eastAsia="zh-CN"/>
                  </w:rPr>
                  <m:t>4π</m:t>
                </m:r>
              </m:den>
            </m:f>
          </m:e>
        </m:d>
      </m:oMath>
      <w:r w:rsidR="00AC114C" w:rsidRPr="00AC114C">
        <w:rPr>
          <w:bCs/>
          <w:iCs/>
          <w:lang w:eastAsia="zh-CN"/>
        </w:rPr>
        <w:t>,</w:t>
      </w:r>
    </w:p>
    <w:p w14:paraId="6241EA47" w14:textId="3C75AE29" w:rsidR="00A9127A" w:rsidRDefault="00AC114C" w:rsidP="00A9127A">
      <w:pPr>
        <w:jc w:val="both"/>
        <w:rPr>
          <w:bCs/>
          <w:lang w:eastAsia="zh-CN"/>
        </w:rPr>
      </w:pPr>
      <w:r>
        <w:rPr>
          <w:bCs/>
          <w:iCs/>
          <w:lang w:eastAsia="zh-CN"/>
        </w:rPr>
        <w:t xml:space="preserve">where </w:t>
      </w:r>
      <m:oMath>
        <m:sSub>
          <m:sSubPr>
            <m:ctrlPr>
              <w:rPr>
                <w:rFonts w:ascii="Cambria Math" w:hAnsi="Cambria Math"/>
                <w:bCs/>
                <w:i/>
                <w:iCs/>
                <w:lang w:eastAsia="zh-CN"/>
              </w:rPr>
            </m:ctrlPr>
          </m:sSubPr>
          <m:e>
            <m:r>
              <w:rPr>
                <w:rFonts w:ascii="Cambria Math" w:hAnsi="Cambria Math"/>
                <w:lang w:eastAsia="zh-CN"/>
              </w:rPr>
              <m:t>A</m:t>
            </m:r>
          </m:e>
          <m:sub>
            <m:r>
              <w:rPr>
                <w:rFonts w:ascii="Cambria Math" w:hAnsi="Cambria Math"/>
                <w:lang w:eastAsia="zh-CN"/>
              </w:rPr>
              <m:t>a</m:t>
            </m:r>
          </m:sub>
        </m:sSub>
        <m:r>
          <w:rPr>
            <w:rFonts w:ascii="Cambria Math" w:hAnsi="Cambria Math"/>
            <w:lang w:eastAsia="zh-CN"/>
          </w:rPr>
          <m:t>(θ, ϕ)</m:t>
        </m:r>
      </m:oMath>
      <w:r>
        <w:rPr>
          <w:bCs/>
          <w:iCs/>
          <w:lang w:eastAsia="zh-CN"/>
        </w:rPr>
        <w:t xml:space="preserve"> represents the composite antenna radiation pattern. </w:t>
      </w:r>
      <w:r w:rsidR="00A9127A">
        <w:rPr>
          <w:bCs/>
          <w:lang w:eastAsia="zh-CN"/>
        </w:rPr>
        <w:t>To yield the comparison fair, the number of total antenna elements is kept the same among the three variants.</w:t>
      </w:r>
      <w:r>
        <w:rPr>
          <w:bCs/>
          <w:lang w:eastAsia="zh-CN"/>
        </w:rPr>
        <w:t xml:space="preserve"> It can be observed that adopting the sub-array model can yield higher grating lobes for some elevation angles, however, the total radiated energy from the antenna array is the same between the three variants. Such a result is expected since employment of sub-arrays should not result in </w:t>
      </w:r>
      <w:r w:rsidR="00BB19B9">
        <w:rPr>
          <w:bCs/>
          <w:lang w:eastAsia="zh-CN"/>
        </w:rPr>
        <w:t>radiated/dissipated</w:t>
      </w:r>
      <w:r>
        <w:rPr>
          <w:bCs/>
          <w:lang w:eastAsia="zh-CN"/>
        </w:rPr>
        <w:t xml:space="preserve"> energy in the antenna array. </w:t>
      </w:r>
      <w:r w:rsidR="00A9127A">
        <w:rPr>
          <w:bCs/>
          <w:lang w:eastAsia="zh-CN"/>
        </w:rPr>
        <w:t xml:space="preserve"> </w:t>
      </w:r>
    </w:p>
    <w:p w14:paraId="07D95E02" w14:textId="77777777" w:rsidR="00BB19B9" w:rsidRDefault="00BB19B9" w:rsidP="00BB19B9">
      <w:pPr>
        <w:keepNext/>
        <w:jc w:val="both"/>
      </w:pPr>
      <w:r>
        <w:rPr>
          <w:noProof/>
        </w:rPr>
        <w:drawing>
          <wp:inline distT="0" distB="0" distL="0" distR="0" wp14:anchorId="2D1A7BAF" wp14:editId="24D1D083">
            <wp:extent cx="6013450" cy="2446519"/>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62794" cy="2466594"/>
                    </a:xfrm>
                    <a:prstGeom prst="rect">
                      <a:avLst/>
                    </a:prstGeom>
                  </pic:spPr>
                </pic:pic>
              </a:graphicData>
            </a:graphic>
          </wp:inline>
        </w:drawing>
      </w:r>
    </w:p>
    <w:p w14:paraId="38F81EB6" w14:textId="777A2683" w:rsidR="00BB19B9" w:rsidRDefault="00BB19B9" w:rsidP="00BB19B9">
      <w:pPr>
        <w:pStyle w:val="Caption"/>
        <w:jc w:val="center"/>
      </w:pPr>
      <w:r>
        <w:t xml:space="preserve">Figure </w:t>
      </w:r>
      <w:r>
        <w:fldChar w:fldCharType="begin"/>
      </w:r>
      <w:r>
        <w:instrText xml:space="preserve"> SEQ Figure \* ARABIC </w:instrText>
      </w:r>
      <w:r>
        <w:fldChar w:fldCharType="separate"/>
      </w:r>
      <w:r w:rsidR="00E33DAE">
        <w:rPr>
          <w:noProof/>
        </w:rPr>
        <w:t>1</w:t>
      </w:r>
      <w:r>
        <w:fldChar w:fldCharType="end"/>
      </w:r>
      <w:r>
        <w:t>-a) The considered three different antenna deployment visualization (left: Baseline, middle: Variant A, right: Variant B)</w:t>
      </w:r>
    </w:p>
    <w:p w14:paraId="03BD3D69" w14:textId="34E8B3E4" w:rsidR="00BB19B9" w:rsidRDefault="00BB19B9" w:rsidP="00A9127A">
      <w:pPr>
        <w:jc w:val="both"/>
        <w:rPr>
          <w:bCs/>
          <w:lang w:eastAsia="zh-CN"/>
        </w:rPr>
      </w:pPr>
      <w:r w:rsidRPr="00BB19B9">
        <w:rPr>
          <w:b/>
          <w:noProof/>
          <w:lang w:eastAsia="zh-CN"/>
        </w:rPr>
        <w:t xml:space="preserve"> </w:t>
      </w:r>
      <w:r w:rsidR="00B46D7E" w:rsidRPr="00B46D7E">
        <w:rPr>
          <w:b/>
          <w:noProof/>
          <w:lang w:eastAsia="zh-CN"/>
        </w:rPr>
        <w:drawing>
          <wp:inline distT="0" distB="0" distL="0" distR="0" wp14:anchorId="1CDC438A" wp14:editId="2CF2685E">
            <wp:extent cx="6122035" cy="31546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154680"/>
                    </a:xfrm>
                    <a:prstGeom prst="rect">
                      <a:avLst/>
                    </a:prstGeom>
                    <a:noFill/>
                    <a:ln>
                      <a:noFill/>
                    </a:ln>
                  </pic:spPr>
                </pic:pic>
              </a:graphicData>
            </a:graphic>
          </wp:inline>
        </w:drawing>
      </w:r>
    </w:p>
    <w:p w14:paraId="2B3391EA" w14:textId="2212479C" w:rsidR="009B3FDC" w:rsidRDefault="009B3FDC" w:rsidP="009B3FDC">
      <w:pPr>
        <w:pStyle w:val="Caption"/>
        <w:jc w:val="center"/>
        <w:rPr>
          <w:bCs w:val="0"/>
          <w:lang w:eastAsia="zh-CN"/>
        </w:rPr>
      </w:pPr>
      <w:bookmarkStart w:id="1" w:name="_Ref70343695"/>
      <w:r>
        <w:t xml:space="preserve">Figure </w:t>
      </w:r>
      <w:r w:rsidR="00BB19B9">
        <w:t>1-b</w:t>
      </w:r>
      <w:bookmarkEnd w:id="1"/>
      <w:r w:rsidR="00BB19B9">
        <w:t>)</w:t>
      </w:r>
      <w:r>
        <w:t xml:space="preserve"> </w:t>
      </w:r>
      <w:r w:rsidR="00BB19B9">
        <w:t>C</w:t>
      </w:r>
      <w:r>
        <w:t xml:space="preserve">omposite antenna gain in elevation </w:t>
      </w:r>
      <w:r w:rsidR="00BB19B9">
        <w:t xml:space="preserve">along with </w:t>
      </w:r>
      <w:r w:rsidR="00604FFF">
        <w:t xml:space="preserve">the normalized total radiated power. </w:t>
      </w:r>
    </w:p>
    <w:p w14:paraId="4096E2A6" w14:textId="460A24A2" w:rsidR="009B3FDC" w:rsidRDefault="00497BB4" w:rsidP="00A9127A">
      <w:pPr>
        <w:jc w:val="both"/>
        <w:rPr>
          <w:bCs/>
          <w:iCs/>
          <w:lang w:eastAsia="zh-CN"/>
        </w:rPr>
      </w:pPr>
      <w:r>
        <w:rPr>
          <w:bCs/>
          <w:lang w:eastAsia="zh-CN"/>
        </w:rPr>
        <w:t xml:space="preserve">To ensure the continuity of the array behaviour </w:t>
      </w:r>
      <w:r>
        <w:rPr>
          <w:bCs/>
          <w:iCs/>
          <w:lang w:eastAsia="zh-CN"/>
        </w:rPr>
        <w:t xml:space="preserve">we evaluated the </w:t>
      </w:r>
      <w:r w:rsidR="007719F8" w:rsidRPr="007719F8">
        <w:rPr>
          <w:bCs/>
          <w:iCs/>
          <w:lang w:eastAsia="zh-CN"/>
        </w:rPr>
        <w:t>total radiated power</w:t>
      </w:r>
      <w:r>
        <w:rPr>
          <w:bCs/>
          <w:iCs/>
          <w:lang w:eastAsia="zh-CN"/>
        </w:rPr>
        <w:t xml:space="preserve"> of the composite antenna array for all possible beam directions </w:t>
      </w:r>
      <w:r>
        <w:rPr>
          <w:bCs/>
          <w:lang w:eastAsia="zh-CN"/>
        </w:rPr>
        <w:t xml:space="preserve">(i.e., for all possible combinations of </w:t>
      </w:r>
      <m:oMath>
        <m:r>
          <w:rPr>
            <w:rFonts w:ascii="Cambria Math" w:hAnsi="Cambria Math"/>
            <w:lang w:eastAsia="zh-CN"/>
          </w:rPr>
          <m:t>θ &amp; ϕ</m:t>
        </m:r>
      </m:oMath>
      <w:r>
        <w:rPr>
          <w:bCs/>
          <w:iCs/>
          <w:lang w:eastAsia="zh-CN"/>
        </w:rPr>
        <w:t>). Although heavily complex, this experiment validated the energy preservation aspect among the three deployment variants. In</w:t>
      </w:r>
      <w:r w:rsidR="00A368AB">
        <w:rPr>
          <w:bCs/>
          <w:iCs/>
          <w:lang w:eastAsia="zh-CN"/>
        </w:rPr>
        <w:t xml:space="preserve"> </w:t>
      </w:r>
      <w:r w:rsidR="00A368AB">
        <w:rPr>
          <w:bCs/>
          <w:iCs/>
          <w:lang w:eastAsia="zh-CN"/>
        </w:rPr>
        <w:fldChar w:fldCharType="begin"/>
      </w:r>
      <w:r w:rsidR="00A368AB">
        <w:rPr>
          <w:bCs/>
          <w:iCs/>
          <w:lang w:eastAsia="zh-CN"/>
        </w:rPr>
        <w:instrText xml:space="preserve"> REF _Ref70346843 \h </w:instrText>
      </w:r>
      <w:r w:rsidR="00A368AB">
        <w:rPr>
          <w:bCs/>
          <w:iCs/>
          <w:lang w:eastAsia="zh-CN"/>
        </w:rPr>
      </w:r>
      <w:r w:rsidR="00A368AB">
        <w:rPr>
          <w:bCs/>
          <w:iCs/>
          <w:lang w:eastAsia="zh-CN"/>
        </w:rPr>
        <w:fldChar w:fldCharType="separate"/>
      </w:r>
      <w:r w:rsidR="00C36ED7">
        <w:t xml:space="preserve">Figure </w:t>
      </w:r>
      <w:r w:rsidR="00C36ED7">
        <w:rPr>
          <w:noProof/>
        </w:rPr>
        <w:t>2</w:t>
      </w:r>
      <w:r w:rsidR="00A368AB">
        <w:rPr>
          <w:bCs/>
          <w:iCs/>
          <w:lang w:eastAsia="zh-CN"/>
        </w:rPr>
        <w:fldChar w:fldCharType="end"/>
      </w:r>
      <w:r>
        <w:rPr>
          <w:bCs/>
          <w:iCs/>
          <w:lang w:eastAsia="zh-CN"/>
        </w:rPr>
        <w:t xml:space="preserve">, a three-dimensional heatmap is shown, where the heat value represents the </w:t>
      </w:r>
      <w:r w:rsidR="007719F8" w:rsidRPr="007719F8">
        <w:rPr>
          <w:bCs/>
          <w:iCs/>
          <w:lang w:eastAsia="zh-CN"/>
        </w:rPr>
        <w:t xml:space="preserve">total radiated </w:t>
      </w:r>
      <w:proofErr w:type="gramStart"/>
      <w:r w:rsidR="007719F8" w:rsidRPr="007719F8">
        <w:rPr>
          <w:bCs/>
          <w:iCs/>
          <w:lang w:eastAsia="zh-CN"/>
        </w:rPr>
        <w:t>power</w:t>
      </w:r>
      <w:r>
        <w:rPr>
          <w:bCs/>
          <w:iCs/>
          <w:lang w:eastAsia="zh-CN"/>
        </w:rPr>
        <w:t>(</w:t>
      </w:r>
      <w:proofErr w:type="gramEnd"/>
      <w:r>
        <w:rPr>
          <w:bCs/>
          <w:iCs/>
          <w:lang w:eastAsia="zh-CN"/>
        </w:rPr>
        <w:t xml:space="preserve">evaluated via (1)). </w:t>
      </w:r>
      <w:r w:rsidR="00BB19B9">
        <w:rPr>
          <w:bCs/>
          <w:iCs/>
          <w:lang w:eastAsia="zh-CN"/>
        </w:rPr>
        <w:t xml:space="preserve">Also, the probability distribution </w:t>
      </w:r>
      <w:r w:rsidR="00BB19B9">
        <w:rPr>
          <w:bCs/>
          <w:iCs/>
          <w:lang w:eastAsia="zh-CN"/>
        </w:rPr>
        <w:lastRenderedPageBreak/>
        <w:t xml:space="preserve">function (PDF) of the </w:t>
      </w:r>
      <w:r w:rsidR="00604FFF" w:rsidRPr="00604FFF">
        <w:rPr>
          <w:bCs/>
          <w:iCs/>
          <w:lang w:eastAsia="zh-CN"/>
        </w:rPr>
        <w:t xml:space="preserve">total radiated </w:t>
      </w:r>
      <w:r w:rsidR="00BB19B9">
        <w:rPr>
          <w:bCs/>
          <w:iCs/>
          <w:lang w:eastAsia="zh-CN"/>
        </w:rPr>
        <w:t xml:space="preserve">is plotted, where it is shown that the three deployments have nearly identical behaviour. </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3282"/>
        <w:gridCol w:w="2990"/>
      </w:tblGrid>
      <w:tr w:rsidR="00C36ED7" w14:paraId="70A2531F" w14:textId="77777777" w:rsidTr="00BB19B9">
        <w:trPr>
          <w:jc w:val="center"/>
        </w:trPr>
        <w:tc>
          <w:tcPr>
            <w:tcW w:w="4596" w:type="dxa"/>
          </w:tcPr>
          <w:p w14:paraId="5020F172" w14:textId="2B78C5AC" w:rsidR="00497BB4" w:rsidRDefault="00497BB4" w:rsidP="00A9127A">
            <w:pPr>
              <w:jc w:val="both"/>
              <w:rPr>
                <w:bCs/>
                <w:iCs/>
                <w:lang w:eastAsia="zh-CN"/>
              </w:rPr>
            </w:pPr>
            <w:r w:rsidRPr="00497BB4">
              <w:rPr>
                <w:bCs/>
                <w:iCs/>
                <w:noProof/>
                <w:lang w:eastAsia="zh-CN"/>
              </w:rPr>
              <w:drawing>
                <wp:inline distT="0" distB="0" distL="0" distR="0" wp14:anchorId="53442EC6" wp14:editId="3F1151A7">
                  <wp:extent cx="1981200" cy="14859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10691" cy="1508018"/>
                          </a:xfrm>
                          <a:prstGeom prst="rect">
                            <a:avLst/>
                          </a:prstGeom>
                        </pic:spPr>
                      </pic:pic>
                    </a:graphicData>
                  </a:graphic>
                </wp:inline>
              </w:drawing>
            </w:r>
          </w:p>
        </w:tc>
        <w:tc>
          <w:tcPr>
            <w:tcW w:w="4596" w:type="dxa"/>
          </w:tcPr>
          <w:p w14:paraId="1ADB7284" w14:textId="1DDD9A94" w:rsidR="00497BB4" w:rsidRDefault="00EE09DC" w:rsidP="00A9127A">
            <w:pPr>
              <w:jc w:val="both"/>
              <w:rPr>
                <w:bCs/>
                <w:iCs/>
                <w:lang w:eastAsia="zh-CN"/>
              </w:rPr>
            </w:pPr>
            <w:r w:rsidRPr="00EE09DC">
              <w:rPr>
                <w:bCs/>
                <w:iCs/>
                <w:noProof/>
                <w:lang w:eastAsia="zh-CN"/>
              </w:rPr>
              <w:drawing>
                <wp:inline distT="0" distB="0" distL="0" distR="0" wp14:anchorId="597FD737" wp14:editId="5C5F3114">
                  <wp:extent cx="1921932" cy="1441450"/>
                  <wp:effectExtent l="0" t="0" r="2540" b="635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40842" cy="1455633"/>
                          </a:xfrm>
                          <a:prstGeom prst="rect">
                            <a:avLst/>
                          </a:prstGeom>
                        </pic:spPr>
                      </pic:pic>
                    </a:graphicData>
                  </a:graphic>
                </wp:inline>
              </w:drawing>
            </w:r>
          </w:p>
        </w:tc>
        <w:tc>
          <w:tcPr>
            <w:tcW w:w="4596" w:type="dxa"/>
          </w:tcPr>
          <w:p w14:paraId="6FC4EC18" w14:textId="6231CDC8" w:rsidR="00497BB4" w:rsidRDefault="00A368AB" w:rsidP="00A9127A">
            <w:pPr>
              <w:jc w:val="both"/>
              <w:rPr>
                <w:bCs/>
                <w:iCs/>
                <w:lang w:eastAsia="zh-CN"/>
              </w:rPr>
            </w:pPr>
            <w:r w:rsidRPr="00A368AB">
              <w:rPr>
                <w:bCs/>
                <w:iCs/>
                <w:noProof/>
                <w:lang w:eastAsia="zh-CN"/>
              </w:rPr>
              <w:drawing>
                <wp:inline distT="0" distB="0" distL="0" distR="0" wp14:anchorId="2BB053D0" wp14:editId="78EDF1F3">
                  <wp:extent cx="1732915" cy="1441450"/>
                  <wp:effectExtent l="0" t="0" r="635" b="635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745165" cy="1451640"/>
                          </a:xfrm>
                          <a:prstGeom prst="rect">
                            <a:avLst/>
                          </a:prstGeom>
                        </pic:spPr>
                      </pic:pic>
                    </a:graphicData>
                  </a:graphic>
                </wp:inline>
              </w:drawing>
            </w:r>
          </w:p>
        </w:tc>
      </w:tr>
      <w:tr w:rsidR="00EE09DC" w14:paraId="5E4045BF" w14:textId="77777777" w:rsidTr="00BB19B9">
        <w:trPr>
          <w:jc w:val="center"/>
        </w:trPr>
        <w:tc>
          <w:tcPr>
            <w:tcW w:w="13788" w:type="dxa"/>
            <w:gridSpan w:val="3"/>
          </w:tcPr>
          <w:p w14:paraId="42E820D4" w14:textId="0120928A" w:rsidR="00EE09DC" w:rsidRPr="00497BB4" w:rsidRDefault="00EE09DC" w:rsidP="00A368AB">
            <w:pPr>
              <w:keepNext/>
              <w:jc w:val="both"/>
              <w:rPr>
                <w:bCs/>
                <w:iCs/>
                <w:lang w:eastAsia="zh-CN"/>
              </w:rPr>
            </w:pPr>
            <w:r w:rsidRPr="00EE09DC">
              <w:rPr>
                <w:bCs/>
                <w:iCs/>
                <w:noProof/>
                <w:lang w:eastAsia="zh-CN"/>
              </w:rPr>
              <w:drawing>
                <wp:inline distT="0" distB="0" distL="0" distR="0" wp14:anchorId="59A262EA" wp14:editId="2F8E6781">
                  <wp:extent cx="5827922" cy="1305063"/>
                  <wp:effectExtent l="0" t="0" r="0" b="0"/>
                  <wp:docPr id="22" name="Picture 21">
                    <a:extLst xmlns:a="http://schemas.openxmlformats.org/drawingml/2006/main">
                      <a:ext uri="{FF2B5EF4-FFF2-40B4-BE49-F238E27FC236}">
                        <a16:creationId xmlns:a16="http://schemas.microsoft.com/office/drawing/2014/main" id="{4D265EA9-9ED8-4294-9D4C-C9D7D8CBAE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4D265EA9-9ED8-4294-9D4C-C9D7D8CBAE9B}"/>
                              </a:ext>
                            </a:extLst>
                          </pic:cNvPr>
                          <pic:cNvPicPr>
                            <a:picLocks noChangeAspect="1"/>
                          </pic:cNvPicPr>
                        </pic:nvPicPr>
                        <pic:blipFill>
                          <a:blip r:embed="rId17"/>
                          <a:stretch>
                            <a:fillRect/>
                          </a:stretch>
                        </pic:blipFill>
                        <pic:spPr>
                          <a:xfrm>
                            <a:off x="0" y="0"/>
                            <a:ext cx="5938217" cy="1329762"/>
                          </a:xfrm>
                          <a:prstGeom prst="rect">
                            <a:avLst/>
                          </a:prstGeom>
                        </pic:spPr>
                      </pic:pic>
                    </a:graphicData>
                  </a:graphic>
                </wp:inline>
              </w:drawing>
            </w:r>
          </w:p>
        </w:tc>
      </w:tr>
    </w:tbl>
    <w:p w14:paraId="59918029" w14:textId="0E2C482D" w:rsidR="00497BB4" w:rsidRPr="00497BB4" w:rsidRDefault="00A368AB" w:rsidP="00A368AB">
      <w:pPr>
        <w:pStyle w:val="Caption"/>
        <w:jc w:val="center"/>
        <w:rPr>
          <w:bCs w:val="0"/>
          <w:iCs/>
          <w:lang w:eastAsia="zh-CN"/>
        </w:rPr>
      </w:pPr>
      <w:bookmarkStart w:id="2" w:name="_Ref70346843"/>
      <w:r>
        <w:t xml:space="preserve">Figure </w:t>
      </w:r>
      <w:r>
        <w:fldChar w:fldCharType="begin"/>
      </w:r>
      <w:r>
        <w:instrText xml:space="preserve"> SEQ Figure \* ARABIC </w:instrText>
      </w:r>
      <w:r>
        <w:fldChar w:fldCharType="separate"/>
      </w:r>
      <w:r w:rsidR="00E33DAE">
        <w:rPr>
          <w:noProof/>
        </w:rPr>
        <w:t>2</w:t>
      </w:r>
      <w:r>
        <w:fldChar w:fldCharType="end"/>
      </w:r>
      <w:bookmarkEnd w:id="2"/>
      <w:r>
        <w:t xml:space="preserve"> </w:t>
      </w:r>
      <w:r w:rsidR="007719F8">
        <w:t>T</w:t>
      </w:r>
      <w:r w:rsidR="007719F8" w:rsidRPr="007719F8">
        <w:t>otal radiated power</w:t>
      </w:r>
      <w:r w:rsidR="007719F8">
        <w:t xml:space="preserve"> </w:t>
      </w:r>
      <w:r>
        <w:t>visualization for the different antenna deployments</w:t>
      </w:r>
    </w:p>
    <w:p w14:paraId="10C01688" w14:textId="6F7FB2A6" w:rsidR="009B3FDC" w:rsidRPr="00BB19B9" w:rsidRDefault="00497BB4" w:rsidP="00A9127A">
      <w:pPr>
        <w:jc w:val="both"/>
        <w:rPr>
          <w:b/>
          <w:lang w:eastAsia="zh-CN"/>
        </w:rPr>
      </w:pPr>
      <w:r>
        <w:rPr>
          <w:b/>
          <w:lang w:eastAsia="zh-CN"/>
        </w:rPr>
        <w:t>Observation</w:t>
      </w:r>
      <w:r>
        <w:rPr>
          <w:rFonts w:hint="eastAsia"/>
          <w:b/>
          <w:lang w:eastAsia="zh-CN"/>
        </w:rPr>
        <w:t xml:space="preserve"> </w:t>
      </w:r>
      <w:r>
        <w:rPr>
          <w:b/>
          <w:lang w:eastAsia="zh-CN"/>
        </w:rPr>
        <w:t>2</w:t>
      </w:r>
      <w:r>
        <w:rPr>
          <w:rFonts w:hint="eastAsia"/>
          <w:b/>
          <w:lang w:eastAsia="zh-CN"/>
        </w:rPr>
        <w:t xml:space="preserve">: </w:t>
      </w:r>
      <w:r>
        <w:rPr>
          <w:b/>
          <w:lang w:eastAsia="zh-CN"/>
        </w:rPr>
        <w:t xml:space="preserve">The extended sub-array antenna model leads to same radiated energy as the baseline model. </w:t>
      </w:r>
    </w:p>
    <w:p w14:paraId="644D3D7E" w14:textId="2A3CD2D0" w:rsidR="003016F5" w:rsidRPr="003016F5" w:rsidRDefault="003016F5" w:rsidP="007E6F10">
      <w:pPr>
        <w:pStyle w:val="Heading1"/>
        <w:numPr>
          <w:ilvl w:val="0"/>
          <w:numId w:val="14"/>
        </w:numPr>
        <w:ind w:left="270" w:firstLine="0"/>
      </w:pPr>
      <w:r>
        <w:t>Simulation Results</w:t>
      </w:r>
    </w:p>
    <w:p w14:paraId="10F57D8C" w14:textId="2F0B29C9" w:rsidR="00BB19B9" w:rsidRPr="00BB19B9" w:rsidRDefault="00BB19B9" w:rsidP="00C36ED7">
      <w:pPr>
        <w:pStyle w:val="ListParagraph"/>
        <w:ind w:left="0"/>
        <w:jc w:val="both"/>
        <w:rPr>
          <w:lang w:val="en-US"/>
        </w:rPr>
      </w:pPr>
      <w:r w:rsidRPr="00BB19B9">
        <w:rPr>
          <w:bCs/>
          <w:lang w:eastAsia="zh-CN"/>
        </w:rPr>
        <w:t xml:space="preserve">Throughout this </w:t>
      </w:r>
      <w:r>
        <w:rPr>
          <w:bCs/>
          <w:lang w:eastAsia="zh-CN"/>
        </w:rPr>
        <w:t>section</w:t>
      </w:r>
      <w:r w:rsidRPr="00BB19B9">
        <w:rPr>
          <w:bCs/>
          <w:lang w:eastAsia="zh-CN"/>
        </w:rPr>
        <w:t xml:space="preserve"> focus will be shed on macro-urban FR1 deployments. Co-existence </w:t>
      </w:r>
      <w:r>
        <w:t xml:space="preserve">simulation results for NR adjacent channel coexistence study with the adoption of the extended model where both uplink (UL) and downlink (DL) cases will be presented. </w:t>
      </w:r>
      <w:r w:rsidRPr="00BB19B9">
        <w:rPr>
          <w:lang w:val="en-US"/>
        </w:rPr>
        <w:t xml:space="preserve">The list of the simulation assumptions is reported in Table 1. In addition, we follow the simulation methodology as Section 5.3 in [6], where RF parameters are determined based </w:t>
      </w:r>
      <w:r w:rsidRPr="00BB19B9">
        <w:rPr>
          <w:lang w:val="en-US" w:eastAsia="ja-JP"/>
        </w:rPr>
        <w:t xml:space="preserve">on the </w:t>
      </w:r>
      <w:r w:rsidRPr="00BB19B9">
        <w:rPr>
          <w:lang w:val="en-US"/>
        </w:rPr>
        <w:t xml:space="preserve">degradation cause by adjacent channel interference (ACI). </w:t>
      </w:r>
    </w:p>
    <w:p w14:paraId="34DE256C" w14:textId="25DEF472" w:rsidR="00BB19B9" w:rsidRDefault="00BB19B9" w:rsidP="00BB19B9">
      <w:pPr>
        <w:pStyle w:val="Caption"/>
        <w:keepNext/>
        <w:ind w:left="360"/>
        <w:jc w:val="center"/>
      </w:pPr>
      <w:r>
        <w:t xml:space="preserve">Table </w:t>
      </w:r>
      <w:r>
        <w:fldChar w:fldCharType="begin"/>
      </w:r>
      <w:r>
        <w:instrText xml:space="preserve"> SEQ Table \* ARABIC </w:instrText>
      </w:r>
      <w:r>
        <w:fldChar w:fldCharType="separate"/>
      </w:r>
      <w:r w:rsidR="00C36ED7">
        <w:rPr>
          <w:noProof/>
        </w:rPr>
        <w:t>1</w:t>
      </w:r>
      <w:r>
        <w:fldChar w:fldCharType="end"/>
      </w:r>
      <w:r>
        <w:t xml:space="preserve"> Urban macro system level simulation parameters</w:t>
      </w:r>
    </w:p>
    <w:tbl>
      <w:tblPr>
        <w:tblStyle w:val="TableGrid"/>
        <w:tblW w:w="4488" w:type="pct"/>
        <w:jc w:val="center"/>
        <w:tblInd w:w="0" w:type="dxa"/>
        <w:tblLook w:val="04A0" w:firstRow="1" w:lastRow="0" w:firstColumn="1" w:lastColumn="0" w:noHBand="0" w:noVBand="1"/>
      </w:tblPr>
      <w:tblGrid>
        <w:gridCol w:w="1241"/>
        <w:gridCol w:w="3349"/>
        <w:gridCol w:w="4055"/>
      </w:tblGrid>
      <w:tr w:rsidR="00BB19B9" w14:paraId="28E71F48" w14:textId="77777777" w:rsidTr="00991A6B">
        <w:trPr>
          <w:cantSplit/>
          <w:trHeight w:val="208"/>
          <w:jc w:val="center"/>
        </w:trPr>
        <w:tc>
          <w:tcPr>
            <w:tcW w:w="718" w:type="pct"/>
            <w:vMerge w:val="restart"/>
            <w:tcBorders>
              <w:top w:val="single" w:sz="4" w:space="0" w:color="auto"/>
              <w:left w:val="single" w:sz="4" w:space="0" w:color="auto"/>
              <w:right w:val="single" w:sz="4" w:space="0" w:color="auto"/>
            </w:tcBorders>
            <w:hideMark/>
          </w:tcPr>
          <w:p w14:paraId="494E779A" w14:textId="77777777" w:rsidR="00BB19B9" w:rsidRDefault="00BB19B9" w:rsidP="00991A6B">
            <w:pPr>
              <w:keepNext/>
              <w:keepLines/>
              <w:spacing w:after="0"/>
              <w:jc w:val="center"/>
              <w:rPr>
                <w:lang w:eastAsia="zh-CN"/>
              </w:rPr>
            </w:pPr>
            <w:r>
              <w:rPr>
                <w:lang w:eastAsia="zh-CN"/>
              </w:rPr>
              <w:t>System Parameters</w:t>
            </w:r>
          </w:p>
        </w:tc>
        <w:tc>
          <w:tcPr>
            <w:tcW w:w="1937" w:type="pct"/>
            <w:tcBorders>
              <w:top w:val="single" w:sz="4" w:space="0" w:color="auto"/>
              <w:left w:val="single" w:sz="4" w:space="0" w:color="auto"/>
              <w:bottom w:val="single" w:sz="4" w:space="0" w:color="auto"/>
              <w:right w:val="single" w:sz="4" w:space="0" w:color="auto"/>
            </w:tcBorders>
          </w:tcPr>
          <w:p w14:paraId="624F20D7" w14:textId="77777777" w:rsidR="00BB19B9" w:rsidRDefault="00BB19B9" w:rsidP="00991A6B">
            <w:pPr>
              <w:keepNext/>
              <w:keepLines/>
              <w:spacing w:after="0"/>
              <w:jc w:val="both"/>
              <w:rPr>
                <w:rFonts w:eastAsiaTheme="minorEastAsia"/>
                <w:lang w:eastAsia="zh-CN"/>
              </w:rPr>
            </w:pPr>
            <w:r>
              <w:rPr>
                <w:rFonts w:eastAsiaTheme="minorEastAsia"/>
                <w:lang w:eastAsia="zh-CN"/>
              </w:rPr>
              <w:t>Deployment</w:t>
            </w:r>
          </w:p>
        </w:tc>
        <w:tc>
          <w:tcPr>
            <w:tcW w:w="2345" w:type="pct"/>
            <w:tcBorders>
              <w:top w:val="single" w:sz="4" w:space="0" w:color="auto"/>
              <w:left w:val="single" w:sz="4" w:space="0" w:color="auto"/>
              <w:bottom w:val="single" w:sz="4" w:space="0" w:color="auto"/>
              <w:right w:val="single" w:sz="4" w:space="0" w:color="auto"/>
            </w:tcBorders>
            <w:hideMark/>
          </w:tcPr>
          <w:p w14:paraId="10ABC667" w14:textId="77777777" w:rsidR="00BB19B9" w:rsidRDefault="00BB19B9" w:rsidP="00991A6B">
            <w:pPr>
              <w:keepNext/>
              <w:keepLines/>
              <w:spacing w:after="0"/>
              <w:jc w:val="both"/>
              <w:rPr>
                <w:rFonts w:eastAsiaTheme="minorEastAsia"/>
                <w:lang w:eastAsia="zh-CN"/>
              </w:rPr>
            </w:pPr>
            <w:r>
              <w:rPr>
                <w:kern w:val="24"/>
                <w:lang w:val="en-US" w:eastAsia="ja-JP"/>
              </w:rPr>
              <w:t>hexagonal grid, 19 macro sites, 3 sectors per site with wrap around</w:t>
            </w:r>
          </w:p>
        </w:tc>
      </w:tr>
      <w:tr w:rsidR="00BB19B9" w14:paraId="7C86C380" w14:textId="77777777" w:rsidTr="00991A6B">
        <w:trPr>
          <w:cantSplit/>
          <w:trHeight w:val="208"/>
          <w:jc w:val="center"/>
        </w:trPr>
        <w:tc>
          <w:tcPr>
            <w:tcW w:w="718" w:type="pct"/>
            <w:vMerge/>
            <w:tcBorders>
              <w:left w:val="single" w:sz="4" w:space="0" w:color="auto"/>
              <w:right w:val="single" w:sz="4" w:space="0" w:color="auto"/>
            </w:tcBorders>
            <w:hideMark/>
          </w:tcPr>
          <w:p w14:paraId="45A7DA08" w14:textId="77777777" w:rsidR="00BB19B9" w:rsidRDefault="00BB19B9" w:rsidP="00991A6B">
            <w:pPr>
              <w:keepNext/>
              <w:keepLines/>
              <w:spacing w:after="0"/>
              <w:jc w:val="both"/>
              <w:rPr>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53644CAE" w14:textId="77777777" w:rsidR="00BB19B9" w:rsidRDefault="00BB19B9" w:rsidP="00991A6B">
            <w:pPr>
              <w:keepNext/>
              <w:keepLines/>
              <w:spacing w:after="0"/>
              <w:jc w:val="both"/>
              <w:rPr>
                <w:rFonts w:eastAsiaTheme="minorEastAsia"/>
                <w:lang w:eastAsia="zh-CN"/>
              </w:rPr>
            </w:pPr>
            <w:r>
              <w:rPr>
                <w:lang w:eastAsia="zh-CN"/>
              </w:rPr>
              <w:t>Carrier Frequency</w:t>
            </w:r>
          </w:p>
        </w:tc>
        <w:tc>
          <w:tcPr>
            <w:tcW w:w="2345" w:type="pct"/>
            <w:tcBorders>
              <w:top w:val="single" w:sz="4" w:space="0" w:color="auto"/>
              <w:left w:val="single" w:sz="4" w:space="0" w:color="auto"/>
              <w:bottom w:val="single" w:sz="4" w:space="0" w:color="auto"/>
              <w:right w:val="single" w:sz="4" w:space="0" w:color="auto"/>
            </w:tcBorders>
            <w:hideMark/>
          </w:tcPr>
          <w:p w14:paraId="49DE9F01" w14:textId="77777777" w:rsidR="00BB19B9" w:rsidRDefault="00BB19B9" w:rsidP="00991A6B">
            <w:pPr>
              <w:keepNext/>
              <w:keepLines/>
              <w:spacing w:after="0"/>
              <w:jc w:val="both"/>
              <w:rPr>
                <w:lang w:eastAsia="zh-CN"/>
              </w:rPr>
            </w:pPr>
            <w:r>
              <w:rPr>
                <w:lang w:eastAsia="zh-CN"/>
              </w:rPr>
              <w:t xml:space="preserve">2 GHz </w:t>
            </w:r>
          </w:p>
        </w:tc>
      </w:tr>
      <w:tr w:rsidR="00BB19B9" w14:paraId="5A73C98F" w14:textId="77777777" w:rsidTr="00991A6B">
        <w:trPr>
          <w:cantSplit/>
          <w:trHeight w:val="208"/>
          <w:jc w:val="center"/>
        </w:trPr>
        <w:tc>
          <w:tcPr>
            <w:tcW w:w="0" w:type="auto"/>
            <w:vMerge/>
            <w:tcBorders>
              <w:left w:val="single" w:sz="4" w:space="0" w:color="auto"/>
              <w:right w:val="single" w:sz="4" w:space="0" w:color="auto"/>
            </w:tcBorders>
            <w:vAlign w:val="center"/>
            <w:hideMark/>
          </w:tcPr>
          <w:p w14:paraId="5906F30B" w14:textId="77777777" w:rsidR="00BB19B9" w:rsidRDefault="00BB19B9" w:rsidP="00991A6B">
            <w:pPr>
              <w:spacing w:after="0"/>
              <w:rPr>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7AA6DC69" w14:textId="77777777" w:rsidR="00BB19B9" w:rsidRDefault="00BB19B9" w:rsidP="00991A6B">
            <w:pPr>
              <w:keepNext/>
              <w:keepLines/>
              <w:spacing w:after="0"/>
              <w:jc w:val="both"/>
              <w:rPr>
                <w:rFonts w:eastAsiaTheme="minorEastAsia"/>
                <w:lang w:eastAsia="zh-CN"/>
              </w:rPr>
            </w:pPr>
            <w:r>
              <w:rPr>
                <w:lang w:eastAsia="zh-CN"/>
              </w:rPr>
              <w:t>Channel BW</w:t>
            </w:r>
          </w:p>
        </w:tc>
        <w:tc>
          <w:tcPr>
            <w:tcW w:w="2345" w:type="pct"/>
            <w:tcBorders>
              <w:top w:val="single" w:sz="4" w:space="0" w:color="auto"/>
              <w:left w:val="single" w:sz="4" w:space="0" w:color="auto"/>
              <w:bottom w:val="single" w:sz="4" w:space="0" w:color="auto"/>
              <w:right w:val="single" w:sz="4" w:space="0" w:color="auto"/>
            </w:tcBorders>
            <w:hideMark/>
          </w:tcPr>
          <w:p w14:paraId="6E62AC2A" w14:textId="77777777" w:rsidR="00BB19B9" w:rsidRDefault="00BB19B9" w:rsidP="00991A6B">
            <w:pPr>
              <w:keepNext/>
              <w:keepLines/>
              <w:spacing w:after="0"/>
              <w:jc w:val="both"/>
              <w:rPr>
                <w:lang w:eastAsia="zh-CN"/>
              </w:rPr>
            </w:pPr>
            <w:r>
              <w:rPr>
                <w:lang w:eastAsia="zh-CN"/>
              </w:rPr>
              <w:t>10 MHz</w:t>
            </w:r>
          </w:p>
        </w:tc>
      </w:tr>
      <w:tr w:rsidR="00BB19B9" w14:paraId="04BE7E93" w14:textId="77777777" w:rsidTr="00991A6B">
        <w:trPr>
          <w:cantSplit/>
          <w:trHeight w:val="208"/>
          <w:jc w:val="center"/>
        </w:trPr>
        <w:tc>
          <w:tcPr>
            <w:tcW w:w="0" w:type="auto"/>
            <w:vMerge/>
            <w:tcBorders>
              <w:left w:val="single" w:sz="4" w:space="0" w:color="auto"/>
              <w:right w:val="single" w:sz="4" w:space="0" w:color="auto"/>
            </w:tcBorders>
            <w:vAlign w:val="center"/>
            <w:hideMark/>
          </w:tcPr>
          <w:p w14:paraId="270847FF" w14:textId="77777777" w:rsidR="00BB19B9" w:rsidRDefault="00BB19B9" w:rsidP="00991A6B">
            <w:pPr>
              <w:spacing w:after="0"/>
              <w:rPr>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03BEBB56" w14:textId="77777777" w:rsidR="00BB19B9" w:rsidRDefault="00BB19B9" w:rsidP="00991A6B">
            <w:pPr>
              <w:keepNext/>
              <w:keepLines/>
              <w:spacing w:after="0"/>
              <w:jc w:val="both"/>
              <w:rPr>
                <w:lang w:eastAsia="zh-CN"/>
              </w:rPr>
            </w:pPr>
            <w:r>
              <w:rPr>
                <w:lang w:eastAsia="zh-CN"/>
              </w:rPr>
              <w:t>Number of active UEs</w:t>
            </w:r>
          </w:p>
        </w:tc>
        <w:tc>
          <w:tcPr>
            <w:tcW w:w="2345" w:type="pct"/>
            <w:tcBorders>
              <w:top w:val="single" w:sz="4" w:space="0" w:color="auto"/>
              <w:left w:val="single" w:sz="4" w:space="0" w:color="auto"/>
              <w:bottom w:val="single" w:sz="4" w:space="0" w:color="auto"/>
              <w:right w:val="single" w:sz="4" w:space="0" w:color="auto"/>
            </w:tcBorders>
            <w:hideMark/>
          </w:tcPr>
          <w:p w14:paraId="47258079" w14:textId="77777777" w:rsidR="00BB19B9" w:rsidRDefault="00BB19B9" w:rsidP="00991A6B">
            <w:pPr>
              <w:keepNext/>
              <w:keepLines/>
              <w:spacing w:after="0"/>
              <w:jc w:val="both"/>
              <w:rPr>
                <w:lang w:eastAsia="zh-CN"/>
              </w:rPr>
            </w:pPr>
            <w:r>
              <w:rPr>
                <w:lang w:eastAsia="zh-CN"/>
              </w:rPr>
              <w:t>1</w:t>
            </w:r>
          </w:p>
        </w:tc>
      </w:tr>
      <w:tr w:rsidR="00BB19B9" w14:paraId="186594FA" w14:textId="77777777" w:rsidTr="00991A6B">
        <w:trPr>
          <w:cantSplit/>
          <w:trHeight w:val="208"/>
          <w:jc w:val="center"/>
        </w:trPr>
        <w:tc>
          <w:tcPr>
            <w:tcW w:w="0" w:type="auto"/>
            <w:vMerge/>
            <w:tcBorders>
              <w:left w:val="single" w:sz="4" w:space="0" w:color="auto"/>
              <w:bottom w:val="single" w:sz="4" w:space="0" w:color="auto"/>
              <w:right w:val="single" w:sz="4" w:space="0" w:color="auto"/>
            </w:tcBorders>
            <w:vAlign w:val="center"/>
          </w:tcPr>
          <w:p w14:paraId="1B0A6E00" w14:textId="77777777" w:rsidR="00BB19B9" w:rsidRDefault="00BB19B9" w:rsidP="00991A6B">
            <w:pPr>
              <w:spacing w:after="0"/>
              <w:jc w:val="both"/>
              <w:rPr>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7A2AA9FF" w14:textId="77777777" w:rsidR="00BB19B9" w:rsidRDefault="00BB19B9" w:rsidP="00991A6B">
            <w:pPr>
              <w:keepNext/>
              <w:keepLines/>
              <w:spacing w:after="0"/>
              <w:jc w:val="both"/>
              <w:rPr>
                <w:lang w:eastAsia="zh-CN"/>
              </w:rPr>
            </w:pPr>
            <w:r>
              <w:rPr>
                <w:lang w:eastAsia="zh-CN"/>
              </w:rPr>
              <w:t>Channel model</w:t>
            </w:r>
          </w:p>
        </w:tc>
        <w:tc>
          <w:tcPr>
            <w:tcW w:w="2345" w:type="pct"/>
            <w:tcBorders>
              <w:top w:val="single" w:sz="4" w:space="0" w:color="auto"/>
              <w:left w:val="single" w:sz="4" w:space="0" w:color="auto"/>
              <w:bottom w:val="single" w:sz="4" w:space="0" w:color="auto"/>
              <w:right w:val="single" w:sz="4" w:space="0" w:color="auto"/>
            </w:tcBorders>
            <w:vAlign w:val="center"/>
            <w:hideMark/>
          </w:tcPr>
          <w:p w14:paraId="51C89E16" w14:textId="77777777" w:rsidR="00BB19B9" w:rsidRDefault="00BB19B9" w:rsidP="00991A6B">
            <w:pPr>
              <w:keepNext/>
              <w:keepLines/>
              <w:spacing w:after="0"/>
              <w:jc w:val="both"/>
              <w:rPr>
                <w:lang w:eastAsia="zh-CN"/>
              </w:rPr>
            </w:pPr>
            <w:r>
              <w:rPr>
                <w:kern w:val="24"/>
                <w:lang w:eastAsia="ja-JP"/>
              </w:rPr>
              <w:t>UMa</w:t>
            </w:r>
          </w:p>
        </w:tc>
      </w:tr>
      <w:tr w:rsidR="00BB19B9" w14:paraId="6C44CD9C" w14:textId="77777777" w:rsidTr="00991A6B">
        <w:trPr>
          <w:cantSplit/>
          <w:trHeight w:val="20"/>
          <w:jc w:val="center"/>
        </w:trPr>
        <w:tc>
          <w:tcPr>
            <w:tcW w:w="718" w:type="pct"/>
            <w:vMerge w:val="restart"/>
            <w:tcBorders>
              <w:top w:val="single" w:sz="4" w:space="0" w:color="auto"/>
              <w:left w:val="single" w:sz="4" w:space="0" w:color="auto"/>
              <w:bottom w:val="single" w:sz="4" w:space="0" w:color="auto"/>
              <w:right w:val="single" w:sz="4" w:space="0" w:color="auto"/>
            </w:tcBorders>
            <w:hideMark/>
          </w:tcPr>
          <w:p w14:paraId="0C10EC47" w14:textId="77777777" w:rsidR="00BB19B9" w:rsidRDefault="00BB19B9" w:rsidP="00991A6B">
            <w:pPr>
              <w:keepNext/>
              <w:keepLines/>
              <w:spacing w:after="0"/>
              <w:jc w:val="both"/>
              <w:rPr>
                <w:rFonts w:eastAsiaTheme="minorEastAsia"/>
                <w:lang w:eastAsia="zh-CN"/>
              </w:rPr>
            </w:pPr>
            <w:r>
              <w:rPr>
                <w:rFonts w:eastAsiaTheme="minorEastAsia"/>
                <w:lang w:eastAsia="zh-CN"/>
              </w:rPr>
              <w:t>BS</w:t>
            </w:r>
          </w:p>
        </w:tc>
        <w:tc>
          <w:tcPr>
            <w:tcW w:w="1937" w:type="pct"/>
            <w:tcBorders>
              <w:top w:val="single" w:sz="4" w:space="0" w:color="auto"/>
              <w:left w:val="single" w:sz="4" w:space="0" w:color="auto"/>
              <w:bottom w:val="single" w:sz="4" w:space="0" w:color="auto"/>
              <w:right w:val="single" w:sz="4" w:space="0" w:color="auto"/>
            </w:tcBorders>
            <w:hideMark/>
          </w:tcPr>
          <w:p w14:paraId="00450EC7" w14:textId="77777777" w:rsidR="00BB19B9" w:rsidRDefault="00BB19B9" w:rsidP="00991A6B">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345" w:type="pct"/>
            <w:tcBorders>
              <w:top w:val="single" w:sz="4" w:space="0" w:color="auto"/>
              <w:left w:val="single" w:sz="4" w:space="0" w:color="auto"/>
              <w:bottom w:val="single" w:sz="4" w:space="0" w:color="auto"/>
              <w:right w:val="single" w:sz="4" w:space="0" w:color="auto"/>
            </w:tcBorders>
            <w:hideMark/>
          </w:tcPr>
          <w:p w14:paraId="7454977F" w14:textId="77777777" w:rsidR="00BB19B9" w:rsidRPr="005501F8" w:rsidRDefault="00BB19B9" w:rsidP="00991A6B">
            <w:pPr>
              <w:keepNext/>
              <w:keepLines/>
              <w:spacing w:after="0"/>
              <w:jc w:val="both"/>
              <w:rPr>
                <w:b/>
                <w:bCs/>
                <w:highlight w:val="green"/>
                <w:lang w:eastAsia="zh-CN"/>
              </w:rPr>
            </w:pPr>
            <w:r w:rsidRPr="005501F8">
              <w:rPr>
                <w:b/>
                <w:bCs/>
                <w:lang w:eastAsia="zh-CN"/>
              </w:rPr>
              <w:t>1)Baseline, 2) Variant A, and 3)</w:t>
            </w:r>
            <w:r>
              <w:rPr>
                <w:b/>
                <w:bCs/>
                <w:lang w:eastAsia="zh-CN"/>
              </w:rPr>
              <w:t xml:space="preserve"> </w:t>
            </w:r>
            <w:r w:rsidRPr="005501F8">
              <w:rPr>
                <w:b/>
                <w:bCs/>
                <w:lang w:eastAsia="zh-CN"/>
              </w:rPr>
              <w:t>Variant B</w:t>
            </w:r>
          </w:p>
        </w:tc>
      </w:tr>
      <w:tr w:rsidR="00BB19B9" w14:paraId="6304D1BD" w14:textId="77777777" w:rsidTr="00991A6B">
        <w:trPr>
          <w:cantSplit/>
          <w:trHeight w:val="20"/>
          <w:jc w:val="center"/>
        </w:trPr>
        <w:tc>
          <w:tcPr>
            <w:tcW w:w="718" w:type="pct"/>
            <w:vMerge/>
            <w:tcBorders>
              <w:top w:val="single" w:sz="4" w:space="0" w:color="auto"/>
              <w:left w:val="single" w:sz="4" w:space="0" w:color="auto"/>
              <w:bottom w:val="single" w:sz="4" w:space="0" w:color="auto"/>
              <w:right w:val="single" w:sz="4" w:space="0" w:color="auto"/>
            </w:tcBorders>
          </w:tcPr>
          <w:p w14:paraId="2690C63F" w14:textId="77777777" w:rsidR="00BB19B9" w:rsidRDefault="00BB19B9" w:rsidP="00991A6B">
            <w:pPr>
              <w:keepNext/>
              <w:keepLines/>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tcPr>
          <w:p w14:paraId="1B121A02" w14:textId="77777777" w:rsidR="00BB19B9" w:rsidRPr="006D15F0" w:rsidRDefault="00C8033A" w:rsidP="00991A6B">
            <w:pPr>
              <w:keepNext/>
              <w:keepLines/>
              <w:spacing w:after="0"/>
              <w:jc w:val="both"/>
              <w:rPr>
                <w:lang w:eastAsia="ja-JP"/>
              </w:rPr>
            </w:pPr>
            <m:oMathPara>
              <m:oMathParaPr>
                <m:jc m:val="left"/>
              </m:oMathParaPr>
              <m:oMath>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oMath>
            </m:oMathPara>
          </w:p>
        </w:tc>
        <w:tc>
          <w:tcPr>
            <w:tcW w:w="2345" w:type="pct"/>
            <w:tcBorders>
              <w:top w:val="single" w:sz="4" w:space="0" w:color="auto"/>
              <w:left w:val="single" w:sz="4" w:space="0" w:color="auto"/>
              <w:bottom w:val="single" w:sz="4" w:space="0" w:color="auto"/>
              <w:right w:val="single" w:sz="4" w:space="0" w:color="auto"/>
            </w:tcBorders>
          </w:tcPr>
          <w:p w14:paraId="207C7E45" w14:textId="77777777" w:rsidR="00BB19B9" w:rsidRPr="005501F8" w:rsidRDefault="00BB19B9" w:rsidP="00991A6B">
            <w:pPr>
              <w:keepNext/>
              <w:keepLines/>
              <w:spacing w:after="0"/>
              <w:jc w:val="both"/>
              <w:rPr>
                <w:b/>
                <w:bCs/>
                <w:lang w:eastAsia="zh-CN"/>
              </w:rPr>
            </w:pPr>
            <w:r w:rsidRPr="00A9127A">
              <w:rPr>
                <w:rFonts w:ascii="Arial" w:hAnsi="Arial"/>
                <w:sz w:val="18"/>
                <w:szCs w:val="18"/>
                <w:lang w:eastAsia="zh-CN"/>
              </w:rPr>
              <w:t>1, 2, and 4</w:t>
            </w:r>
          </w:p>
        </w:tc>
      </w:tr>
      <w:tr w:rsidR="00BB19B9" w14:paraId="3017F315" w14:textId="77777777" w:rsidTr="00991A6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F3419"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55AE8743" w14:textId="77777777" w:rsidR="00BB19B9" w:rsidRDefault="00BB19B9" w:rsidP="00991A6B">
            <w:pPr>
              <w:keepNext/>
              <w:keepLines/>
              <w:spacing w:after="0"/>
              <w:jc w:val="both"/>
              <w:rPr>
                <w:lang w:eastAsia="ja-JP"/>
              </w:rPr>
            </w:pPr>
            <w:r>
              <w:rPr>
                <w:rFonts w:ascii="Cambria Math" w:hAnsi="Cambria Math"/>
                <w:i/>
                <w:iCs/>
                <w:sz w:val="18"/>
                <w:szCs w:val="18"/>
                <w:lang w:eastAsia="zh-CN"/>
              </w:rPr>
              <w:t>A</w:t>
            </w:r>
            <w:r>
              <w:rPr>
                <w:rFonts w:ascii="Cambria Math" w:hAnsi="Cambria Math"/>
                <w:i/>
                <w:iCs/>
                <w:sz w:val="18"/>
                <w:szCs w:val="18"/>
                <w:vertAlign w:val="subscript"/>
                <w:lang w:eastAsia="zh-CN"/>
              </w:rPr>
              <w:t>m</w:t>
            </w:r>
            <w:r>
              <w:rPr>
                <w:rFonts w:ascii="Arial" w:hAnsi="Arial"/>
                <w:sz w:val="18"/>
                <w:szCs w:val="18"/>
                <w:lang w:eastAsia="zh-CN"/>
              </w:rPr>
              <w:t xml:space="preserve"> (dB)</w:t>
            </w:r>
          </w:p>
        </w:tc>
        <w:tc>
          <w:tcPr>
            <w:tcW w:w="2345" w:type="pct"/>
            <w:tcBorders>
              <w:top w:val="single" w:sz="4" w:space="0" w:color="auto"/>
              <w:left w:val="single" w:sz="4" w:space="0" w:color="auto"/>
              <w:bottom w:val="single" w:sz="4" w:space="0" w:color="auto"/>
              <w:right w:val="single" w:sz="4" w:space="0" w:color="auto"/>
            </w:tcBorders>
            <w:hideMark/>
          </w:tcPr>
          <w:p w14:paraId="2387E990" w14:textId="77777777" w:rsidR="00BB19B9" w:rsidRDefault="00BB19B9" w:rsidP="00991A6B">
            <w:pPr>
              <w:keepNext/>
              <w:keepLines/>
              <w:spacing w:after="0"/>
              <w:jc w:val="both"/>
              <w:rPr>
                <w:lang w:eastAsia="zh-CN"/>
              </w:rPr>
            </w:pPr>
            <w:r>
              <w:rPr>
                <w:rFonts w:ascii="Arial" w:hAnsi="Arial"/>
                <w:sz w:val="18"/>
                <w:szCs w:val="18"/>
                <w:lang w:eastAsia="zh-CN"/>
              </w:rPr>
              <w:t>30</w:t>
            </w:r>
          </w:p>
        </w:tc>
      </w:tr>
      <w:tr w:rsidR="00BB19B9" w14:paraId="1F28909C" w14:textId="77777777" w:rsidTr="00991A6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54832"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0E3F584B" w14:textId="77777777" w:rsidR="00BB19B9" w:rsidRDefault="00BB19B9" w:rsidP="00991A6B">
            <w:pPr>
              <w:keepNext/>
              <w:keepLines/>
              <w:spacing w:after="0"/>
              <w:jc w:val="both"/>
              <w:rPr>
                <w:lang w:eastAsia="ja-JP"/>
              </w:rPr>
            </w:pPr>
            <w:r>
              <w:rPr>
                <w:rFonts w:ascii="Cambria Math" w:hAnsi="Cambria Math"/>
                <w:i/>
                <w:iCs/>
                <w:sz w:val="18"/>
                <w:lang w:eastAsia="x-none"/>
              </w:rPr>
              <w:t>SLA</w:t>
            </w:r>
            <w:r>
              <w:rPr>
                <w:rFonts w:ascii="Cambria Math" w:hAnsi="Cambria Math"/>
                <w:i/>
                <w:iCs/>
                <w:sz w:val="18"/>
                <w:vertAlign w:val="subscript"/>
                <w:lang w:eastAsia="x-none"/>
              </w:rPr>
              <w:t>v</w:t>
            </w:r>
            <w:r>
              <w:rPr>
                <w:rFonts w:ascii="Arial" w:hAnsi="Arial"/>
                <w:sz w:val="18"/>
                <w:lang w:eastAsia="x-none"/>
              </w:rPr>
              <w:t xml:space="preserve"> (dB)</w:t>
            </w:r>
          </w:p>
        </w:tc>
        <w:tc>
          <w:tcPr>
            <w:tcW w:w="2345" w:type="pct"/>
            <w:tcBorders>
              <w:top w:val="single" w:sz="4" w:space="0" w:color="auto"/>
              <w:left w:val="single" w:sz="4" w:space="0" w:color="auto"/>
              <w:bottom w:val="single" w:sz="4" w:space="0" w:color="auto"/>
              <w:right w:val="single" w:sz="4" w:space="0" w:color="auto"/>
            </w:tcBorders>
            <w:hideMark/>
          </w:tcPr>
          <w:p w14:paraId="2F2AFC94" w14:textId="77777777" w:rsidR="00BB19B9" w:rsidRDefault="00BB19B9" w:rsidP="00991A6B">
            <w:pPr>
              <w:keepNext/>
              <w:keepLines/>
              <w:spacing w:after="0"/>
              <w:jc w:val="both"/>
              <w:rPr>
                <w:lang w:eastAsia="zh-CN"/>
              </w:rPr>
            </w:pPr>
            <w:r>
              <w:rPr>
                <w:rFonts w:ascii="Arial" w:hAnsi="Arial"/>
                <w:sz w:val="18"/>
                <w:lang w:eastAsia="x-none"/>
              </w:rPr>
              <w:t>30</w:t>
            </w:r>
          </w:p>
        </w:tc>
      </w:tr>
      <w:tr w:rsidR="00BB19B9" w14:paraId="2399665B" w14:textId="77777777" w:rsidTr="00991A6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07827"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2E4E54F3" w14:textId="77777777" w:rsidR="00BB19B9" w:rsidRDefault="00BB19B9" w:rsidP="00991A6B">
            <w:pPr>
              <w:keepNext/>
              <w:keepLines/>
              <w:spacing w:after="0"/>
              <w:jc w:val="both"/>
              <w:rPr>
                <w:lang w:eastAsia="ja-JP"/>
              </w:rPr>
            </w:pPr>
            <w:r>
              <w:rPr>
                <w:rFonts w:ascii="Symbol" w:hAnsi="Symbol"/>
                <w:i/>
                <w:iCs/>
                <w:sz w:val="18"/>
                <w:lang w:eastAsia="x-none"/>
              </w:rPr>
              <w:t>j</w:t>
            </w:r>
            <w:r>
              <w:rPr>
                <w:rFonts w:ascii="Arial" w:hAnsi="Arial"/>
                <w:i/>
                <w:iCs/>
                <w:sz w:val="18"/>
                <w:vertAlign w:val="subscript"/>
                <w:lang w:eastAsia="x-none"/>
              </w:rPr>
              <w:t>3dB</w:t>
            </w:r>
            <w:r>
              <w:rPr>
                <w:rFonts w:ascii="Arial" w:hAnsi="Arial"/>
                <w:sz w:val="18"/>
                <w:lang w:eastAsia="x-none"/>
              </w:rPr>
              <w:t xml:space="preserve"> (Deg.)</w:t>
            </w:r>
          </w:p>
        </w:tc>
        <w:tc>
          <w:tcPr>
            <w:tcW w:w="2345" w:type="pct"/>
            <w:tcBorders>
              <w:top w:val="single" w:sz="4" w:space="0" w:color="auto"/>
              <w:left w:val="single" w:sz="4" w:space="0" w:color="auto"/>
              <w:bottom w:val="single" w:sz="4" w:space="0" w:color="auto"/>
              <w:right w:val="single" w:sz="4" w:space="0" w:color="auto"/>
            </w:tcBorders>
            <w:hideMark/>
          </w:tcPr>
          <w:p w14:paraId="0E1DAD98" w14:textId="77777777" w:rsidR="00BB19B9" w:rsidRDefault="00BB19B9" w:rsidP="00991A6B">
            <w:pPr>
              <w:keepNext/>
              <w:keepLines/>
              <w:spacing w:after="0"/>
              <w:jc w:val="both"/>
              <w:rPr>
                <w:lang w:eastAsia="zh-CN"/>
              </w:rPr>
            </w:pPr>
            <w:r>
              <w:rPr>
                <w:rFonts w:ascii="Arial" w:hAnsi="Arial"/>
                <w:sz w:val="18"/>
                <w:lang w:eastAsia="x-none"/>
              </w:rPr>
              <w:t>90</w:t>
            </w:r>
          </w:p>
        </w:tc>
      </w:tr>
      <w:tr w:rsidR="00BB19B9" w14:paraId="52DFBBE6" w14:textId="77777777" w:rsidTr="00991A6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86522"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2A4CAC69" w14:textId="77777777" w:rsidR="00BB19B9" w:rsidRDefault="00BB19B9" w:rsidP="00991A6B">
            <w:pPr>
              <w:keepNext/>
              <w:keepLines/>
              <w:spacing w:after="0"/>
              <w:jc w:val="both"/>
              <w:rPr>
                <w:lang w:eastAsia="ja-JP"/>
              </w:rPr>
            </w:pPr>
            <w:r>
              <w:rPr>
                <w:rFonts w:ascii="Symbol" w:hAnsi="Symbol"/>
                <w:i/>
                <w:iCs/>
                <w:sz w:val="18"/>
                <w:lang w:eastAsia="x-none"/>
              </w:rPr>
              <w:t>q</w:t>
            </w:r>
            <w:r>
              <w:rPr>
                <w:rFonts w:ascii="Arial" w:hAnsi="Arial"/>
                <w:i/>
                <w:iCs/>
                <w:sz w:val="18"/>
                <w:vertAlign w:val="subscript"/>
                <w:lang w:eastAsia="x-none"/>
              </w:rPr>
              <w:t>3dB</w:t>
            </w:r>
            <w:r>
              <w:rPr>
                <w:rFonts w:ascii="Arial" w:hAnsi="Arial"/>
                <w:sz w:val="18"/>
                <w:lang w:eastAsia="x-none"/>
              </w:rPr>
              <w:t xml:space="preserve"> (Deg.)</w:t>
            </w:r>
          </w:p>
        </w:tc>
        <w:tc>
          <w:tcPr>
            <w:tcW w:w="2345" w:type="pct"/>
            <w:tcBorders>
              <w:top w:val="single" w:sz="4" w:space="0" w:color="auto"/>
              <w:left w:val="single" w:sz="4" w:space="0" w:color="auto"/>
              <w:bottom w:val="single" w:sz="4" w:space="0" w:color="auto"/>
              <w:right w:val="single" w:sz="4" w:space="0" w:color="auto"/>
            </w:tcBorders>
            <w:hideMark/>
          </w:tcPr>
          <w:p w14:paraId="5A7EF090" w14:textId="77777777" w:rsidR="00BB19B9" w:rsidRDefault="00BB19B9" w:rsidP="00991A6B">
            <w:pPr>
              <w:keepNext/>
              <w:keepLines/>
              <w:spacing w:after="0"/>
              <w:jc w:val="both"/>
              <w:rPr>
                <w:lang w:eastAsia="zh-CN"/>
              </w:rPr>
            </w:pPr>
            <w:r>
              <w:rPr>
                <w:rFonts w:ascii="Arial" w:hAnsi="Arial"/>
                <w:sz w:val="18"/>
                <w:lang w:eastAsia="x-none"/>
              </w:rPr>
              <w:t>65</w:t>
            </w:r>
          </w:p>
        </w:tc>
      </w:tr>
      <w:tr w:rsidR="00BB19B9" w14:paraId="0959DAC6" w14:textId="77777777" w:rsidTr="00991A6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83C7F"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tcPr>
          <w:p w14:paraId="4475BB17" w14:textId="77777777" w:rsidR="00BB19B9" w:rsidRPr="006D15F0" w:rsidRDefault="00C8033A" w:rsidP="00991A6B">
            <w:pPr>
              <w:keepNext/>
              <w:keepLines/>
              <w:spacing w:after="0"/>
              <w:jc w:val="both"/>
              <w:rPr>
                <w:rFonts w:ascii="Symbol" w:hAnsi="Symbol" w:hint="eastAsia"/>
                <w:i/>
                <w:iCs/>
                <w:sz w:val="18"/>
                <w:lang w:eastAsia="x-none"/>
              </w:rPr>
            </w:pPr>
            <m:oMathPara>
              <m:oMathParaPr>
                <m:jc m:val="left"/>
              </m:oMathParaPr>
              <m:oMath>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r>
                  <w:rPr>
                    <w:rFonts w:ascii="Cambria Math" w:hAnsi="Cambria Math"/>
                    <w:sz w:val="18"/>
                    <w:lang w:eastAsia="x-none"/>
                  </w:rPr>
                  <m:t xml:space="preserve"> &amp; </m:t>
                </m:r>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val="sv-SE" w:eastAsia="x-none"/>
                      </w:rPr>
                      <m:t>v</m:t>
                    </m:r>
                  </m:sub>
                </m:sSub>
              </m:oMath>
            </m:oMathPara>
          </w:p>
        </w:tc>
        <w:tc>
          <w:tcPr>
            <w:tcW w:w="2345" w:type="pct"/>
            <w:tcBorders>
              <w:top w:val="single" w:sz="4" w:space="0" w:color="auto"/>
              <w:left w:val="single" w:sz="4" w:space="0" w:color="auto"/>
              <w:bottom w:val="single" w:sz="4" w:space="0" w:color="auto"/>
              <w:right w:val="single" w:sz="4" w:space="0" w:color="auto"/>
            </w:tcBorders>
          </w:tcPr>
          <w:p w14:paraId="73972B02" w14:textId="77777777" w:rsidR="00BB19B9" w:rsidRDefault="00BB19B9" w:rsidP="00991A6B">
            <w:pPr>
              <w:keepNext/>
              <w:keepLines/>
              <w:spacing w:after="0"/>
              <w:jc w:val="both"/>
              <w:rPr>
                <w:rFonts w:ascii="Arial" w:hAnsi="Arial"/>
                <w:sz w:val="18"/>
                <w:lang w:eastAsia="x-none"/>
              </w:rPr>
            </w:pPr>
            <w:r>
              <w:rPr>
                <w:rFonts w:ascii="Arial" w:hAnsi="Arial"/>
                <w:sz w:val="18"/>
                <w:lang w:eastAsia="x-none"/>
              </w:rPr>
              <w:t>0.5</w:t>
            </w:r>
          </w:p>
        </w:tc>
      </w:tr>
      <w:tr w:rsidR="00BB19B9" w14:paraId="4E22A6E8" w14:textId="77777777" w:rsidTr="00991A6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2A98E6"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tcPr>
          <w:p w14:paraId="18388786" w14:textId="77777777" w:rsidR="00BB19B9" w:rsidRPr="006D15F0" w:rsidRDefault="00C8033A" w:rsidP="00991A6B">
            <w:pPr>
              <w:keepNext/>
              <w:keepLines/>
              <w:spacing w:after="0"/>
              <w:jc w:val="both"/>
              <w:rPr>
                <w:iCs/>
                <w:sz w:val="18"/>
                <w:lang w:eastAsia="x-none"/>
              </w:rPr>
            </w:pPr>
            <m:oMathPara>
              <m:oMathParaPr>
                <m:jc m:val="left"/>
              </m:oMathParaPr>
              <m:oMath>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oMath>
            </m:oMathPara>
          </w:p>
        </w:tc>
        <w:tc>
          <w:tcPr>
            <w:tcW w:w="2345" w:type="pct"/>
            <w:tcBorders>
              <w:top w:val="single" w:sz="4" w:space="0" w:color="auto"/>
              <w:left w:val="single" w:sz="4" w:space="0" w:color="auto"/>
              <w:bottom w:val="single" w:sz="4" w:space="0" w:color="auto"/>
              <w:right w:val="single" w:sz="4" w:space="0" w:color="auto"/>
            </w:tcBorders>
          </w:tcPr>
          <w:p w14:paraId="4BB3DC99" w14:textId="77777777" w:rsidR="00BB19B9" w:rsidRPr="006D15F0" w:rsidRDefault="00C8033A" w:rsidP="00991A6B">
            <w:pPr>
              <w:keepNext/>
              <w:keepLines/>
              <w:spacing w:after="0"/>
              <w:jc w:val="both"/>
              <w:rPr>
                <w:rFonts w:ascii="Arial" w:hAnsi="Arial"/>
                <w:sz w:val="18"/>
                <w:lang w:eastAsia="x-none"/>
              </w:rPr>
            </w:pPr>
            <m:oMathPara>
              <m:oMathParaPr>
                <m:jc m:val="left"/>
              </m:oMathParaPr>
              <m:oMath>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 xml:space="preserve">v </m:t>
                    </m:r>
                  </m:sub>
                </m:sSub>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oMath>
            </m:oMathPara>
          </w:p>
        </w:tc>
      </w:tr>
      <w:tr w:rsidR="00BB19B9" w14:paraId="516CBF3F" w14:textId="77777777" w:rsidTr="00991A6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9FD81"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572F14EE" w14:textId="77777777" w:rsidR="00BB19B9" w:rsidRDefault="00BB19B9" w:rsidP="00991A6B">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 </w:t>
            </w:r>
          </w:p>
        </w:tc>
        <w:tc>
          <w:tcPr>
            <w:tcW w:w="2345" w:type="pct"/>
            <w:tcBorders>
              <w:top w:val="single" w:sz="4" w:space="0" w:color="auto"/>
              <w:left w:val="single" w:sz="4" w:space="0" w:color="auto"/>
              <w:bottom w:val="single" w:sz="4" w:space="0" w:color="auto"/>
              <w:right w:val="single" w:sz="4" w:space="0" w:color="auto"/>
            </w:tcBorders>
            <w:hideMark/>
          </w:tcPr>
          <w:p w14:paraId="4442CAD9" w14:textId="77777777" w:rsidR="00BB19B9" w:rsidRDefault="00BB19B9" w:rsidP="00991A6B">
            <w:pPr>
              <w:keepNext/>
              <w:keepLines/>
              <w:spacing w:after="0"/>
              <w:jc w:val="both"/>
              <w:rPr>
                <w:lang w:eastAsia="ja-JP"/>
              </w:rPr>
            </w:pPr>
            <w:r>
              <w:rPr>
                <w:lang w:eastAsia="ja-JP"/>
              </w:rPr>
              <w:t xml:space="preserve">6.4 </w:t>
            </w:r>
            <w:r>
              <w:rPr>
                <w:lang w:eastAsia="zh-CN"/>
              </w:rPr>
              <w:t>dBi</w:t>
            </w:r>
          </w:p>
        </w:tc>
      </w:tr>
      <w:tr w:rsidR="00BB19B9" w14:paraId="6932D32E" w14:textId="77777777" w:rsidTr="00991A6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1BA9D"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7B90F3FF" w14:textId="77777777" w:rsidR="00BB19B9" w:rsidRDefault="00BB19B9" w:rsidP="00991A6B">
            <w:pPr>
              <w:keepNext/>
              <w:keepLines/>
              <w:spacing w:after="0"/>
              <w:jc w:val="both"/>
              <w:rPr>
                <w:rFonts w:eastAsiaTheme="minorEastAsia"/>
                <w:lang w:eastAsia="zh-CN"/>
              </w:rPr>
            </w:pPr>
            <w:r>
              <w:rPr>
                <w:lang w:eastAsia="zh-CN"/>
              </w:rPr>
              <w:t>Antenna element radiation pattern</w:t>
            </w:r>
          </w:p>
        </w:tc>
        <w:tc>
          <w:tcPr>
            <w:tcW w:w="2345" w:type="pct"/>
            <w:tcBorders>
              <w:top w:val="single" w:sz="4" w:space="0" w:color="auto"/>
              <w:left w:val="single" w:sz="4" w:space="0" w:color="auto"/>
              <w:bottom w:val="single" w:sz="4" w:space="0" w:color="auto"/>
              <w:right w:val="single" w:sz="4" w:space="0" w:color="auto"/>
            </w:tcBorders>
            <w:hideMark/>
          </w:tcPr>
          <w:p w14:paraId="02ED6B1C" w14:textId="77777777" w:rsidR="00BB19B9" w:rsidRDefault="00BB19B9" w:rsidP="00991A6B">
            <w:pPr>
              <w:keepNext/>
              <w:keepLines/>
              <w:spacing w:after="0"/>
              <w:jc w:val="both"/>
              <w:rPr>
                <w:lang w:eastAsia="ko-KR"/>
              </w:rPr>
            </w:pPr>
            <w:r>
              <w:rPr>
                <w:lang w:eastAsia="ko-KR"/>
              </w:rPr>
              <w:t xml:space="preserve">Section </w:t>
            </w:r>
            <w:r>
              <w:rPr>
                <w:lang w:eastAsia="ja-JP"/>
              </w:rPr>
              <w:t>5.2.3 in [6] for legacy AAS model and [1] for sub-array model</w:t>
            </w:r>
          </w:p>
        </w:tc>
      </w:tr>
      <w:tr w:rsidR="00BB19B9" w14:paraId="2BF9D651" w14:textId="77777777" w:rsidTr="00991A6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C8CE3"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7115D700" w14:textId="77777777" w:rsidR="00BB19B9" w:rsidRDefault="00BB19B9" w:rsidP="00991A6B">
            <w:pPr>
              <w:keepNext/>
              <w:keepLines/>
              <w:spacing w:after="0"/>
              <w:jc w:val="both"/>
              <w:rPr>
                <w:rFonts w:eastAsiaTheme="minorEastAsia"/>
                <w:lang w:eastAsia="zh-CN"/>
              </w:rPr>
            </w:pPr>
            <w:r>
              <w:rPr>
                <w:rFonts w:eastAsiaTheme="minorEastAsia"/>
                <w:lang w:eastAsia="zh-CN"/>
              </w:rPr>
              <w:t xml:space="preserve">Max Tx Power </w:t>
            </w:r>
          </w:p>
        </w:tc>
        <w:tc>
          <w:tcPr>
            <w:tcW w:w="2345" w:type="pct"/>
            <w:tcBorders>
              <w:top w:val="single" w:sz="4" w:space="0" w:color="auto"/>
              <w:left w:val="single" w:sz="4" w:space="0" w:color="auto"/>
              <w:bottom w:val="single" w:sz="4" w:space="0" w:color="auto"/>
              <w:right w:val="single" w:sz="4" w:space="0" w:color="auto"/>
            </w:tcBorders>
            <w:hideMark/>
          </w:tcPr>
          <w:p w14:paraId="6DE60279" w14:textId="77777777" w:rsidR="00BB19B9" w:rsidRDefault="00BB19B9" w:rsidP="00991A6B">
            <w:pPr>
              <w:keepNext/>
              <w:keepLines/>
              <w:spacing w:after="0"/>
              <w:jc w:val="both"/>
              <w:rPr>
                <w:rFonts w:eastAsiaTheme="minorEastAsia"/>
                <w:lang w:eastAsia="zh-CN"/>
              </w:rPr>
            </w:pPr>
            <w:r>
              <w:rPr>
                <w:rFonts w:eastAsiaTheme="minorEastAsia"/>
                <w:lang w:eastAsia="zh-CN"/>
              </w:rPr>
              <w:t xml:space="preserve">25 dBm </w:t>
            </w:r>
          </w:p>
        </w:tc>
      </w:tr>
      <w:tr w:rsidR="00BB19B9" w14:paraId="7ED03C97" w14:textId="77777777" w:rsidTr="00991A6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FACBB"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4AB24A77" w14:textId="77777777" w:rsidR="00BB19B9" w:rsidRDefault="00BB19B9" w:rsidP="00991A6B">
            <w:pPr>
              <w:keepNext/>
              <w:keepLines/>
              <w:spacing w:after="0"/>
              <w:jc w:val="both"/>
              <w:rPr>
                <w:rFonts w:eastAsiaTheme="minorEastAsia"/>
                <w:lang w:eastAsia="zh-CN"/>
              </w:rPr>
            </w:pPr>
            <w:r>
              <w:rPr>
                <w:rFonts w:eastAsiaTheme="minorEastAsia"/>
                <w:lang w:eastAsia="zh-CN"/>
              </w:rPr>
              <w:t xml:space="preserve">Noise Figure </w:t>
            </w:r>
          </w:p>
        </w:tc>
        <w:tc>
          <w:tcPr>
            <w:tcW w:w="2345" w:type="pct"/>
            <w:tcBorders>
              <w:top w:val="single" w:sz="4" w:space="0" w:color="auto"/>
              <w:left w:val="single" w:sz="4" w:space="0" w:color="auto"/>
              <w:bottom w:val="single" w:sz="4" w:space="0" w:color="auto"/>
              <w:right w:val="single" w:sz="4" w:space="0" w:color="auto"/>
            </w:tcBorders>
            <w:hideMark/>
          </w:tcPr>
          <w:p w14:paraId="34DF8A7A" w14:textId="77777777" w:rsidR="00BB19B9" w:rsidRDefault="00BB19B9" w:rsidP="00991A6B">
            <w:pPr>
              <w:keepNext/>
              <w:keepLines/>
              <w:spacing w:after="0"/>
              <w:jc w:val="both"/>
              <w:rPr>
                <w:rFonts w:eastAsiaTheme="minorEastAsia"/>
                <w:lang w:eastAsia="zh-CN"/>
              </w:rPr>
            </w:pPr>
            <w:r>
              <w:rPr>
                <w:rFonts w:eastAsiaTheme="minorEastAsia"/>
                <w:lang w:eastAsia="zh-CN"/>
              </w:rPr>
              <w:t>5 dB</w:t>
            </w:r>
          </w:p>
        </w:tc>
      </w:tr>
      <w:tr w:rsidR="00BB19B9" w14:paraId="3639E4CB" w14:textId="77777777" w:rsidTr="00991A6B">
        <w:trPr>
          <w:cantSplit/>
          <w:trHeight w:val="20"/>
          <w:jc w:val="center"/>
        </w:trPr>
        <w:tc>
          <w:tcPr>
            <w:tcW w:w="718" w:type="pct"/>
            <w:vMerge w:val="restart"/>
            <w:tcBorders>
              <w:top w:val="single" w:sz="4" w:space="0" w:color="auto"/>
              <w:left w:val="single" w:sz="4" w:space="0" w:color="auto"/>
              <w:bottom w:val="nil"/>
              <w:right w:val="single" w:sz="4" w:space="0" w:color="auto"/>
            </w:tcBorders>
            <w:hideMark/>
          </w:tcPr>
          <w:p w14:paraId="15B157A2" w14:textId="77777777" w:rsidR="00BB19B9" w:rsidRDefault="00BB19B9" w:rsidP="00991A6B">
            <w:pPr>
              <w:keepNext/>
              <w:keepLines/>
              <w:spacing w:after="0"/>
              <w:jc w:val="both"/>
              <w:rPr>
                <w:rFonts w:eastAsiaTheme="minorEastAsia"/>
                <w:lang w:eastAsia="zh-CN"/>
              </w:rPr>
            </w:pPr>
            <w:r>
              <w:rPr>
                <w:rFonts w:eastAsiaTheme="minorEastAsia"/>
                <w:lang w:eastAsia="zh-CN"/>
              </w:rPr>
              <w:t>UE</w:t>
            </w:r>
          </w:p>
        </w:tc>
        <w:tc>
          <w:tcPr>
            <w:tcW w:w="1937" w:type="pct"/>
            <w:tcBorders>
              <w:top w:val="single" w:sz="4" w:space="0" w:color="auto"/>
              <w:left w:val="single" w:sz="4" w:space="0" w:color="auto"/>
              <w:bottom w:val="single" w:sz="4" w:space="0" w:color="auto"/>
              <w:right w:val="single" w:sz="4" w:space="0" w:color="auto"/>
            </w:tcBorders>
            <w:hideMark/>
          </w:tcPr>
          <w:p w14:paraId="4F7B8F2F" w14:textId="77777777" w:rsidR="00BB19B9" w:rsidRDefault="00BB19B9" w:rsidP="00991A6B">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345" w:type="pct"/>
            <w:tcBorders>
              <w:top w:val="single" w:sz="4" w:space="0" w:color="auto"/>
              <w:left w:val="single" w:sz="4" w:space="0" w:color="auto"/>
              <w:bottom w:val="single" w:sz="4" w:space="0" w:color="auto"/>
              <w:right w:val="single" w:sz="4" w:space="0" w:color="auto"/>
            </w:tcBorders>
            <w:hideMark/>
          </w:tcPr>
          <w:p w14:paraId="5230D3CB" w14:textId="77777777" w:rsidR="00BB19B9" w:rsidRDefault="00BB19B9" w:rsidP="00991A6B">
            <w:pPr>
              <w:keepNext/>
              <w:keepLines/>
              <w:spacing w:after="0"/>
              <w:jc w:val="both"/>
              <w:rPr>
                <w:lang w:eastAsia="ja-JP"/>
              </w:rPr>
            </w:pPr>
            <w:r>
              <w:rPr>
                <w:lang w:eastAsia="zh-CN"/>
              </w:rPr>
              <w:t>(1,1,2,2,2)</w:t>
            </w:r>
          </w:p>
        </w:tc>
      </w:tr>
      <w:tr w:rsidR="00BB19B9" w14:paraId="703750C8" w14:textId="77777777" w:rsidTr="00991A6B">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660B159D"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52490804" w14:textId="77777777" w:rsidR="00BB19B9" w:rsidRDefault="00BB19B9" w:rsidP="00991A6B">
            <w:pPr>
              <w:keepNext/>
              <w:keepLines/>
              <w:spacing w:after="0"/>
              <w:jc w:val="both"/>
              <w:rPr>
                <w:lang w:eastAsia="ja-JP"/>
              </w:rPr>
            </w:pPr>
            <w:r>
              <w:rPr>
                <w:rFonts w:ascii="Cambria Math" w:hAnsi="Cambria Math"/>
                <w:i/>
                <w:iCs/>
                <w:sz w:val="18"/>
                <w:szCs w:val="18"/>
                <w:lang w:eastAsia="zh-CN"/>
              </w:rPr>
              <w:t>A</w:t>
            </w:r>
            <w:r>
              <w:rPr>
                <w:rFonts w:ascii="Cambria Math" w:hAnsi="Cambria Math"/>
                <w:i/>
                <w:iCs/>
                <w:sz w:val="18"/>
                <w:szCs w:val="18"/>
                <w:vertAlign w:val="subscript"/>
                <w:lang w:eastAsia="zh-CN"/>
              </w:rPr>
              <w:t>m</w:t>
            </w:r>
            <w:r>
              <w:rPr>
                <w:rFonts w:ascii="Arial" w:hAnsi="Arial"/>
                <w:sz w:val="18"/>
                <w:szCs w:val="18"/>
                <w:lang w:eastAsia="zh-CN"/>
              </w:rPr>
              <w:t xml:space="preserve"> (dB)</w:t>
            </w:r>
          </w:p>
        </w:tc>
        <w:tc>
          <w:tcPr>
            <w:tcW w:w="2345" w:type="pct"/>
            <w:tcBorders>
              <w:top w:val="single" w:sz="4" w:space="0" w:color="auto"/>
              <w:left w:val="single" w:sz="4" w:space="0" w:color="auto"/>
              <w:bottom w:val="single" w:sz="4" w:space="0" w:color="auto"/>
              <w:right w:val="single" w:sz="4" w:space="0" w:color="auto"/>
            </w:tcBorders>
            <w:hideMark/>
          </w:tcPr>
          <w:p w14:paraId="56C57571" w14:textId="77777777" w:rsidR="00BB19B9" w:rsidRDefault="00BB19B9" w:rsidP="00991A6B">
            <w:pPr>
              <w:keepNext/>
              <w:keepLines/>
              <w:spacing w:after="0"/>
              <w:jc w:val="both"/>
              <w:rPr>
                <w:lang w:eastAsia="zh-CN"/>
              </w:rPr>
            </w:pPr>
            <w:r>
              <w:rPr>
                <w:rFonts w:ascii="Arial" w:hAnsi="Arial"/>
                <w:sz w:val="18"/>
                <w:szCs w:val="18"/>
                <w:lang w:eastAsia="zh-CN"/>
              </w:rPr>
              <w:t>30</w:t>
            </w:r>
          </w:p>
        </w:tc>
      </w:tr>
      <w:tr w:rsidR="00BB19B9" w14:paraId="490C97B8" w14:textId="77777777" w:rsidTr="00991A6B">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1522F59B"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7934F2FA" w14:textId="77777777" w:rsidR="00BB19B9" w:rsidRDefault="00BB19B9" w:rsidP="00991A6B">
            <w:pPr>
              <w:keepNext/>
              <w:keepLines/>
              <w:spacing w:after="0"/>
              <w:jc w:val="both"/>
              <w:rPr>
                <w:lang w:eastAsia="ja-JP"/>
              </w:rPr>
            </w:pPr>
            <w:r>
              <w:rPr>
                <w:rFonts w:ascii="Cambria Math" w:hAnsi="Cambria Math"/>
                <w:i/>
                <w:iCs/>
                <w:sz w:val="18"/>
                <w:lang w:eastAsia="x-none"/>
              </w:rPr>
              <w:t>SLA</w:t>
            </w:r>
            <w:r>
              <w:rPr>
                <w:rFonts w:ascii="Cambria Math" w:hAnsi="Cambria Math"/>
                <w:i/>
                <w:iCs/>
                <w:sz w:val="18"/>
                <w:vertAlign w:val="subscript"/>
                <w:lang w:eastAsia="x-none"/>
              </w:rPr>
              <w:t>v</w:t>
            </w:r>
            <w:r>
              <w:rPr>
                <w:rFonts w:ascii="Arial" w:hAnsi="Arial"/>
                <w:sz w:val="18"/>
                <w:lang w:eastAsia="x-none"/>
              </w:rPr>
              <w:t xml:space="preserve"> (dB)</w:t>
            </w:r>
          </w:p>
        </w:tc>
        <w:tc>
          <w:tcPr>
            <w:tcW w:w="2345" w:type="pct"/>
            <w:tcBorders>
              <w:top w:val="single" w:sz="4" w:space="0" w:color="auto"/>
              <w:left w:val="single" w:sz="4" w:space="0" w:color="auto"/>
              <w:bottom w:val="single" w:sz="4" w:space="0" w:color="auto"/>
              <w:right w:val="single" w:sz="4" w:space="0" w:color="auto"/>
            </w:tcBorders>
            <w:hideMark/>
          </w:tcPr>
          <w:p w14:paraId="7F5A5F72" w14:textId="77777777" w:rsidR="00BB19B9" w:rsidRDefault="00BB19B9" w:rsidP="00991A6B">
            <w:pPr>
              <w:keepNext/>
              <w:keepLines/>
              <w:spacing w:after="0"/>
              <w:jc w:val="both"/>
              <w:rPr>
                <w:lang w:eastAsia="zh-CN"/>
              </w:rPr>
            </w:pPr>
            <w:r>
              <w:rPr>
                <w:rFonts w:ascii="Arial" w:hAnsi="Arial"/>
                <w:sz w:val="18"/>
                <w:lang w:eastAsia="x-none"/>
              </w:rPr>
              <w:t>30</w:t>
            </w:r>
          </w:p>
        </w:tc>
      </w:tr>
      <w:tr w:rsidR="00BB19B9" w14:paraId="3B86C878" w14:textId="77777777" w:rsidTr="00991A6B">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032538B3"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45FCF01C" w14:textId="77777777" w:rsidR="00BB19B9" w:rsidRDefault="00BB19B9" w:rsidP="00991A6B">
            <w:pPr>
              <w:keepNext/>
              <w:keepLines/>
              <w:spacing w:after="0"/>
              <w:jc w:val="both"/>
              <w:rPr>
                <w:lang w:eastAsia="ja-JP"/>
              </w:rPr>
            </w:pPr>
            <w:r>
              <w:rPr>
                <w:rFonts w:ascii="Symbol" w:hAnsi="Symbol"/>
                <w:i/>
                <w:iCs/>
                <w:sz w:val="18"/>
                <w:lang w:eastAsia="x-none"/>
              </w:rPr>
              <w:t>j</w:t>
            </w:r>
            <w:r>
              <w:rPr>
                <w:rFonts w:ascii="Arial" w:hAnsi="Arial"/>
                <w:i/>
                <w:iCs/>
                <w:sz w:val="18"/>
                <w:vertAlign w:val="subscript"/>
                <w:lang w:eastAsia="x-none"/>
              </w:rPr>
              <w:t>3dB</w:t>
            </w:r>
            <w:r>
              <w:rPr>
                <w:rFonts w:ascii="Arial" w:hAnsi="Arial"/>
                <w:sz w:val="18"/>
                <w:lang w:eastAsia="x-none"/>
              </w:rPr>
              <w:t xml:space="preserve"> (Deg.)</w:t>
            </w:r>
          </w:p>
        </w:tc>
        <w:tc>
          <w:tcPr>
            <w:tcW w:w="2345" w:type="pct"/>
            <w:tcBorders>
              <w:top w:val="single" w:sz="4" w:space="0" w:color="auto"/>
              <w:left w:val="single" w:sz="4" w:space="0" w:color="auto"/>
              <w:bottom w:val="single" w:sz="4" w:space="0" w:color="auto"/>
              <w:right w:val="single" w:sz="4" w:space="0" w:color="auto"/>
            </w:tcBorders>
            <w:hideMark/>
          </w:tcPr>
          <w:p w14:paraId="13944E26" w14:textId="77777777" w:rsidR="00BB19B9" w:rsidRDefault="00BB19B9" w:rsidP="00991A6B">
            <w:pPr>
              <w:keepNext/>
              <w:keepLines/>
              <w:spacing w:after="0"/>
              <w:jc w:val="both"/>
              <w:rPr>
                <w:lang w:eastAsia="zh-CN"/>
              </w:rPr>
            </w:pPr>
            <w:r>
              <w:rPr>
                <w:rFonts w:ascii="Arial" w:hAnsi="Arial"/>
                <w:sz w:val="18"/>
                <w:lang w:eastAsia="x-none"/>
              </w:rPr>
              <w:t>90</w:t>
            </w:r>
          </w:p>
        </w:tc>
      </w:tr>
      <w:tr w:rsidR="00BB19B9" w14:paraId="4A413D6C" w14:textId="77777777" w:rsidTr="00991A6B">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3CC57411"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7E028D29" w14:textId="77777777" w:rsidR="00BB19B9" w:rsidRDefault="00BB19B9" w:rsidP="00991A6B">
            <w:pPr>
              <w:keepNext/>
              <w:keepLines/>
              <w:spacing w:after="0"/>
              <w:jc w:val="both"/>
              <w:rPr>
                <w:lang w:eastAsia="zh-CN"/>
              </w:rPr>
            </w:pPr>
            <w:r>
              <w:rPr>
                <w:rFonts w:ascii="Symbol" w:hAnsi="Symbol"/>
                <w:i/>
                <w:iCs/>
                <w:sz w:val="18"/>
                <w:lang w:eastAsia="x-none"/>
              </w:rPr>
              <w:t>q</w:t>
            </w:r>
            <w:r>
              <w:rPr>
                <w:rFonts w:ascii="Arial" w:hAnsi="Arial"/>
                <w:i/>
                <w:iCs/>
                <w:sz w:val="18"/>
                <w:vertAlign w:val="subscript"/>
                <w:lang w:eastAsia="x-none"/>
              </w:rPr>
              <w:t>3dB</w:t>
            </w:r>
            <w:r>
              <w:rPr>
                <w:rFonts w:ascii="Arial" w:hAnsi="Arial"/>
                <w:sz w:val="18"/>
                <w:lang w:eastAsia="x-none"/>
              </w:rPr>
              <w:t xml:space="preserve"> (Deg.)</w:t>
            </w:r>
          </w:p>
        </w:tc>
        <w:tc>
          <w:tcPr>
            <w:tcW w:w="2345" w:type="pct"/>
            <w:tcBorders>
              <w:top w:val="single" w:sz="4" w:space="0" w:color="auto"/>
              <w:left w:val="single" w:sz="4" w:space="0" w:color="auto"/>
              <w:bottom w:val="single" w:sz="4" w:space="0" w:color="auto"/>
              <w:right w:val="single" w:sz="4" w:space="0" w:color="auto"/>
            </w:tcBorders>
            <w:hideMark/>
          </w:tcPr>
          <w:p w14:paraId="42EE47B2" w14:textId="77777777" w:rsidR="00BB19B9" w:rsidRDefault="00BB19B9" w:rsidP="00991A6B">
            <w:pPr>
              <w:keepNext/>
              <w:keepLines/>
              <w:spacing w:after="0"/>
              <w:jc w:val="both"/>
              <w:rPr>
                <w:lang w:eastAsia="ja-JP"/>
              </w:rPr>
            </w:pPr>
            <w:r>
              <w:rPr>
                <w:rFonts w:ascii="Arial" w:hAnsi="Arial"/>
                <w:sz w:val="18"/>
                <w:lang w:eastAsia="x-none"/>
              </w:rPr>
              <w:t>65</w:t>
            </w:r>
          </w:p>
        </w:tc>
      </w:tr>
      <w:tr w:rsidR="00BB19B9" w14:paraId="1FB14920" w14:textId="77777777" w:rsidTr="00991A6B">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43DE3632"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ED1ED76" w14:textId="77777777" w:rsidR="00BB19B9" w:rsidRDefault="00BB19B9" w:rsidP="00991A6B">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w:t>
            </w:r>
          </w:p>
        </w:tc>
        <w:tc>
          <w:tcPr>
            <w:tcW w:w="2345" w:type="pct"/>
            <w:tcBorders>
              <w:top w:val="single" w:sz="4" w:space="0" w:color="auto"/>
              <w:left w:val="single" w:sz="4" w:space="0" w:color="auto"/>
              <w:bottom w:val="single" w:sz="4" w:space="0" w:color="auto"/>
              <w:right w:val="single" w:sz="4" w:space="0" w:color="auto"/>
            </w:tcBorders>
            <w:hideMark/>
          </w:tcPr>
          <w:p w14:paraId="168FA4C8" w14:textId="77777777" w:rsidR="00BB19B9" w:rsidRDefault="00BB19B9" w:rsidP="00991A6B">
            <w:pPr>
              <w:keepNext/>
              <w:keepLines/>
              <w:spacing w:after="0"/>
              <w:jc w:val="both"/>
              <w:rPr>
                <w:lang w:eastAsia="ja-JP"/>
              </w:rPr>
            </w:pPr>
            <w:r>
              <w:rPr>
                <w:lang w:eastAsia="ja-JP"/>
              </w:rPr>
              <w:t xml:space="preserve">0 </w:t>
            </w:r>
            <w:r>
              <w:rPr>
                <w:lang w:eastAsia="zh-CN"/>
              </w:rPr>
              <w:t>dBi</w:t>
            </w:r>
          </w:p>
        </w:tc>
      </w:tr>
      <w:tr w:rsidR="00BB19B9" w14:paraId="317F2C9B" w14:textId="77777777" w:rsidTr="00991A6B">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6F4F1A80"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48B8A473" w14:textId="77777777" w:rsidR="00BB19B9" w:rsidRDefault="00BB19B9" w:rsidP="00991A6B">
            <w:pPr>
              <w:keepNext/>
              <w:keepLines/>
              <w:spacing w:after="0"/>
              <w:jc w:val="both"/>
              <w:rPr>
                <w:rFonts w:eastAsiaTheme="minorEastAsia"/>
                <w:lang w:eastAsia="zh-CN"/>
              </w:rPr>
            </w:pPr>
            <w:r>
              <w:rPr>
                <w:lang w:eastAsia="zh-CN"/>
              </w:rPr>
              <w:t>Antenna element radiation pattern</w:t>
            </w:r>
          </w:p>
        </w:tc>
        <w:tc>
          <w:tcPr>
            <w:tcW w:w="2345" w:type="pct"/>
            <w:tcBorders>
              <w:top w:val="single" w:sz="4" w:space="0" w:color="auto"/>
              <w:left w:val="single" w:sz="4" w:space="0" w:color="auto"/>
              <w:bottom w:val="single" w:sz="4" w:space="0" w:color="auto"/>
              <w:right w:val="single" w:sz="4" w:space="0" w:color="auto"/>
            </w:tcBorders>
            <w:hideMark/>
          </w:tcPr>
          <w:p w14:paraId="6E89A4AB" w14:textId="77777777" w:rsidR="00BB19B9" w:rsidRDefault="00BB19B9" w:rsidP="00991A6B">
            <w:pPr>
              <w:keepNext/>
              <w:keepLines/>
              <w:spacing w:after="0"/>
              <w:jc w:val="both"/>
              <w:rPr>
                <w:lang w:eastAsia="zh-CN"/>
              </w:rPr>
            </w:pPr>
            <w:r>
              <w:rPr>
                <w:lang w:eastAsia="ko-KR"/>
              </w:rPr>
              <w:t xml:space="preserve">Section </w:t>
            </w:r>
            <w:r>
              <w:rPr>
                <w:lang w:eastAsia="ja-JP"/>
              </w:rPr>
              <w:t>5.2.3 in [6] for legacy AAS model</w:t>
            </w:r>
          </w:p>
        </w:tc>
      </w:tr>
      <w:tr w:rsidR="00BB19B9" w14:paraId="086A8433" w14:textId="77777777" w:rsidTr="00991A6B">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76DF1324" w14:textId="77777777" w:rsidR="00BB19B9" w:rsidRDefault="00BB19B9" w:rsidP="00991A6B">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66EE4E4D" w14:textId="77777777" w:rsidR="00BB19B9" w:rsidRDefault="00BB19B9" w:rsidP="00991A6B">
            <w:pPr>
              <w:keepNext/>
              <w:keepLines/>
              <w:spacing w:after="0"/>
              <w:jc w:val="both"/>
              <w:rPr>
                <w:rFonts w:eastAsiaTheme="minorEastAsia"/>
                <w:lang w:eastAsia="zh-CN"/>
              </w:rPr>
            </w:pPr>
            <w:r>
              <w:rPr>
                <w:rFonts w:eastAsiaTheme="minorEastAsia"/>
                <w:lang w:eastAsia="zh-CN"/>
              </w:rPr>
              <w:t>Max Tx Power</w:t>
            </w:r>
          </w:p>
        </w:tc>
        <w:tc>
          <w:tcPr>
            <w:tcW w:w="2345" w:type="pct"/>
            <w:tcBorders>
              <w:top w:val="single" w:sz="4" w:space="0" w:color="auto"/>
              <w:left w:val="single" w:sz="4" w:space="0" w:color="auto"/>
              <w:bottom w:val="single" w:sz="4" w:space="0" w:color="auto"/>
              <w:right w:val="single" w:sz="4" w:space="0" w:color="auto"/>
            </w:tcBorders>
            <w:hideMark/>
          </w:tcPr>
          <w:p w14:paraId="5F3ED47C" w14:textId="77777777" w:rsidR="00BB19B9" w:rsidRDefault="00BB19B9" w:rsidP="00991A6B">
            <w:pPr>
              <w:keepNext/>
              <w:keepLines/>
              <w:spacing w:after="0"/>
              <w:jc w:val="both"/>
              <w:rPr>
                <w:rFonts w:eastAsiaTheme="minorEastAsia"/>
                <w:lang w:eastAsia="zh-CN"/>
              </w:rPr>
            </w:pPr>
            <w:r>
              <w:rPr>
                <w:rFonts w:eastAsiaTheme="minorEastAsia"/>
                <w:lang w:eastAsia="zh-CN"/>
              </w:rPr>
              <w:t xml:space="preserve">23 dBm </w:t>
            </w:r>
          </w:p>
        </w:tc>
      </w:tr>
      <w:tr w:rsidR="00BB19B9" w14:paraId="6477C542" w14:textId="77777777" w:rsidTr="00991A6B">
        <w:trPr>
          <w:cantSplit/>
          <w:trHeight w:val="20"/>
          <w:jc w:val="center"/>
        </w:trPr>
        <w:tc>
          <w:tcPr>
            <w:tcW w:w="0" w:type="auto"/>
            <w:tcBorders>
              <w:top w:val="nil"/>
              <w:left w:val="single" w:sz="4" w:space="0" w:color="auto"/>
              <w:bottom w:val="nil"/>
              <w:right w:val="single" w:sz="4" w:space="0" w:color="auto"/>
            </w:tcBorders>
            <w:vAlign w:val="center"/>
          </w:tcPr>
          <w:p w14:paraId="795E4242" w14:textId="77777777" w:rsidR="00BB19B9" w:rsidRDefault="00BB19B9" w:rsidP="00991A6B">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020E4D9" w14:textId="77777777" w:rsidR="00BB19B9" w:rsidRDefault="00BB19B9" w:rsidP="00991A6B">
            <w:pPr>
              <w:keepNext/>
              <w:keepLines/>
              <w:spacing w:after="0"/>
              <w:jc w:val="both"/>
              <w:rPr>
                <w:rFonts w:eastAsiaTheme="minorEastAsia"/>
                <w:lang w:eastAsia="zh-CN"/>
              </w:rPr>
            </w:pPr>
            <w:r>
              <w:rPr>
                <w:rFonts w:eastAsiaTheme="minorEastAsia"/>
                <w:lang w:eastAsia="zh-CN"/>
              </w:rPr>
              <w:t>Noise figure</w:t>
            </w:r>
          </w:p>
        </w:tc>
        <w:tc>
          <w:tcPr>
            <w:tcW w:w="2345" w:type="pct"/>
            <w:tcBorders>
              <w:top w:val="single" w:sz="4" w:space="0" w:color="auto"/>
              <w:left w:val="single" w:sz="4" w:space="0" w:color="auto"/>
              <w:bottom w:val="single" w:sz="4" w:space="0" w:color="auto"/>
              <w:right w:val="single" w:sz="4" w:space="0" w:color="auto"/>
            </w:tcBorders>
            <w:hideMark/>
          </w:tcPr>
          <w:p w14:paraId="78F830DF" w14:textId="77777777" w:rsidR="00BB19B9" w:rsidRDefault="00BB19B9" w:rsidP="00991A6B">
            <w:pPr>
              <w:keepNext/>
              <w:keepLines/>
              <w:spacing w:after="0"/>
              <w:jc w:val="both"/>
              <w:rPr>
                <w:rFonts w:eastAsiaTheme="minorEastAsia"/>
                <w:lang w:eastAsia="zh-CN"/>
              </w:rPr>
            </w:pPr>
            <w:r>
              <w:rPr>
                <w:rFonts w:eastAsiaTheme="minorEastAsia"/>
                <w:lang w:eastAsia="zh-CN"/>
              </w:rPr>
              <w:t>9 dB</w:t>
            </w:r>
          </w:p>
        </w:tc>
      </w:tr>
      <w:tr w:rsidR="00BB19B9" w14:paraId="7A4388E3" w14:textId="77777777" w:rsidTr="00991A6B">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61D764B1" w14:textId="77777777" w:rsidR="00BB19B9" w:rsidRDefault="00BB19B9" w:rsidP="00991A6B">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1F3ED3D6" w14:textId="77777777" w:rsidR="00BB19B9" w:rsidRDefault="00BB19B9" w:rsidP="00991A6B">
            <w:pPr>
              <w:keepNext/>
              <w:keepLines/>
              <w:spacing w:after="0"/>
              <w:jc w:val="both"/>
              <w:rPr>
                <w:rFonts w:eastAsiaTheme="minorEastAsia"/>
                <w:lang w:eastAsia="zh-CN"/>
              </w:rPr>
            </w:pPr>
            <w:proofErr w:type="spellStart"/>
            <w:r>
              <w:rPr>
                <w:rFonts w:eastAsiaTheme="minorEastAsia"/>
                <w:lang w:eastAsia="zh-CN"/>
              </w:rPr>
              <w:t>LoS</w:t>
            </w:r>
            <w:proofErr w:type="spellEnd"/>
            <w:r>
              <w:rPr>
                <w:rFonts w:eastAsiaTheme="minorEastAsia"/>
                <w:lang w:eastAsia="zh-CN"/>
              </w:rPr>
              <w:t xml:space="preserve">/ </w:t>
            </w:r>
            <w:proofErr w:type="spellStart"/>
            <w:r>
              <w:rPr>
                <w:rFonts w:eastAsiaTheme="minorEastAsia"/>
                <w:lang w:eastAsia="zh-CN"/>
              </w:rPr>
              <w:t>NLoS</w:t>
            </w:r>
            <w:proofErr w:type="spellEnd"/>
          </w:p>
        </w:tc>
        <w:tc>
          <w:tcPr>
            <w:tcW w:w="2345" w:type="pct"/>
            <w:tcBorders>
              <w:top w:val="single" w:sz="4" w:space="0" w:color="auto"/>
              <w:left w:val="single" w:sz="4" w:space="0" w:color="auto"/>
              <w:bottom w:val="single" w:sz="4" w:space="0" w:color="auto"/>
              <w:right w:val="single" w:sz="4" w:space="0" w:color="auto"/>
            </w:tcBorders>
            <w:hideMark/>
          </w:tcPr>
          <w:p w14:paraId="4851840C" w14:textId="77777777" w:rsidR="00BB19B9" w:rsidRDefault="00BB19B9" w:rsidP="00991A6B">
            <w:pPr>
              <w:spacing w:after="0"/>
              <w:jc w:val="both"/>
              <w:rPr>
                <w:rFonts w:ascii="Segoe UI" w:hAnsi="Segoe UI" w:cs="Segoe UI"/>
                <w:sz w:val="21"/>
                <w:szCs w:val="21"/>
                <w:lang w:val="en-US"/>
              </w:rPr>
            </w:pPr>
            <w:proofErr w:type="spellStart"/>
            <w:r>
              <w:rPr>
                <w:lang w:eastAsia="zh-CN"/>
              </w:rPr>
              <w:t>LoS</w:t>
            </w:r>
            <w:proofErr w:type="spellEnd"/>
            <w:r>
              <w:rPr>
                <w:lang w:eastAsia="zh-CN"/>
              </w:rPr>
              <w:t xml:space="preserve"> probability for UMa deployment</w:t>
            </w:r>
          </w:p>
        </w:tc>
      </w:tr>
    </w:tbl>
    <w:p w14:paraId="0BE76614" w14:textId="77777777" w:rsidR="00BB19B9" w:rsidRDefault="00BB19B9" w:rsidP="00C36ED7">
      <w:pPr>
        <w:pStyle w:val="ListParagraph"/>
        <w:ind w:left="0"/>
        <w:jc w:val="both"/>
      </w:pPr>
    </w:p>
    <w:p w14:paraId="2DDD6490" w14:textId="66A36A99" w:rsidR="00414BBB" w:rsidRDefault="00414BBB" w:rsidP="00414BBB">
      <w:pPr>
        <w:jc w:val="both"/>
        <w:rPr>
          <w:lang w:val="en-US"/>
        </w:rPr>
      </w:pPr>
      <w:r>
        <w:rPr>
          <w:lang w:val="en-US"/>
        </w:rPr>
        <w:t xml:space="preserve">In </w:t>
      </w:r>
      <w:r w:rsidR="00E33DAE">
        <w:rPr>
          <w:lang w:val="en-US"/>
        </w:rPr>
        <w:fldChar w:fldCharType="begin"/>
      </w:r>
      <w:r w:rsidR="00E33DAE">
        <w:rPr>
          <w:lang w:val="en-US"/>
        </w:rPr>
        <w:instrText xml:space="preserve"> REF _Ref70355769 \h </w:instrText>
      </w:r>
      <w:r w:rsidR="00E33DAE">
        <w:rPr>
          <w:lang w:val="en-US"/>
        </w:rPr>
      </w:r>
      <w:r w:rsidR="00E33DAE">
        <w:rPr>
          <w:lang w:val="en-US"/>
        </w:rPr>
        <w:fldChar w:fldCharType="separate"/>
      </w:r>
      <w:r w:rsidR="00E33DAE">
        <w:t xml:space="preserve">Figure </w:t>
      </w:r>
      <w:r w:rsidR="00E33DAE">
        <w:rPr>
          <w:noProof/>
        </w:rPr>
        <w:t>3</w:t>
      </w:r>
      <w:r w:rsidR="00E33DAE">
        <w:rPr>
          <w:lang w:val="en-US"/>
        </w:rPr>
        <w:fldChar w:fldCharType="end"/>
      </w:r>
      <w:r>
        <w:rPr>
          <w:lang w:val="en-US"/>
        </w:rPr>
        <w:t xml:space="preserve">, the downlink and uplink throughput degradation as a function of the adjacent channel interference ratio (ACIR) are plotted. As we can observe, a very close (nearly identical) throughput loss is observed between the three variants in terms of throughout degradation. As a result, we can conclude that the extended model, initially proposed in [1], does not impact the already RF requirements derived in RAN 4 for FR1.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997E77" w14:paraId="1DCF056D" w14:textId="77777777" w:rsidTr="00E33DAE">
        <w:tc>
          <w:tcPr>
            <w:tcW w:w="4815" w:type="dxa"/>
            <w:hideMark/>
          </w:tcPr>
          <w:p w14:paraId="01107FF6" w14:textId="53D99A59" w:rsidR="00991A6B" w:rsidRPr="00E33DAE" w:rsidRDefault="00A41303" w:rsidP="00E33DAE">
            <w:pPr>
              <w:keepNext/>
              <w:jc w:val="both"/>
            </w:pPr>
            <w:r>
              <w:t xml:space="preserve"> </w:t>
            </w:r>
            <w:r w:rsidRPr="00A41303">
              <w:rPr>
                <w:noProof/>
              </w:rPr>
              <w:drawing>
                <wp:inline distT="0" distB="0" distL="0" distR="0" wp14:anchorId="335C4A32" wp14:editId="6483B19C">
                  <wp:extent cx="2501900" cy="2493462"/>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07440" cy="2498983"/>
                          </a:xfrm>
                          <a:prstGeom prst="rect">
                            <a:avLst/>
                          </a:prstGeom>
                          <a:noFill/>
                          <a:ln>
                            <a:noFill/>
                          </a:ln>
                        </pic:spPr>
                      </pic:pic>
                    </a:graphicData>
                  </a:graphic>
                </wp:inline>
              </w:drawing>
            </w:r>
          </w:p>
        </w:tc>
        <w:tc>
          <w:tcPr>
            <w:tcW w:w="4816" w:type="dxa"/>
            <w:hideMark/>
          </w:tcPr>
          <w:p w14:paraId="7109BE1B" w14:textId="3A2AB91F" w:rsidR="00991A6B" w:rsidRDefault="00A41303" w:rsidP="00E33DAE">
            <w:pPr>
              <w:keepNext/>
              <w:jc w:val="both"/>
              <w:rPr>
                <w:lang w:val="en-US"/>
              </w:rPr>
            </w:pPr>
            <w:r w:rsidRPr="00A41303">
              <w:rPr>
                <w:noProof/>
                <w:lang w:val="en-US"/>
              </w:rPr>
              <w:drawing>
                <wp:inline distT="0" distB="0" distL="0" distR="0" wp14:anchorId="698427B3" wp14:editId="2C440CDE">
                  <wp:extent cx="2527300" cy="2510281"/>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50679" cy="2533502"/>
                          </a:xfrm>
                          <a:prstGeom prst="rect">
                            <a:avLst/>
                          </a:prstGeom>
                          <a:noFill/>
                          <a:ln>
                            <a:noFill/>
                          </a:ln>
                        </pic:spPr>
                      </pic:pic>
                    </a:graphicData>
                  </a:graphic>
                </wp:inline>
              </w:drawing>
            </w:r>
          </w:p>
        </w:tc>
      </w:tr>
    </w:tbl>
    <w:p w14:paraId="4C91665B" w14:textId="6B71094C" w:rsidR="00991A6B" w:rsidRDefault="00E33DAE" w:rsidP="00E33DAE">
      <w:pPr>
        <w:pStyle w:val="Caption"/>
        <w:jc w:val="center"/>
        <w:rPr>
          <w:lang w:val="en-US"/>
        </w:rPr>
      </w:pPr>
      <w:bookmarkStart w:id="3" w:name="_Ref70355769"/>
      <w:r>
        <w:t xml:space="preserve">Figure </w:t>
      </w:r>
      <w:r>
        <w:fldChar w:fldCharType="begin"/>
      </w:r>
      <w:r>
        <w:instrText xml:space="preserve"> SEQ Figure \* ARABIC </w:instrText>
      </w:r>
      <w:r>
        <w:fldChar w:fldCharType="separate"/>
      </w:r>
      <w:r>
        <w:rPr>
          <w:noProof/>
        </w:rPr>
        <w:t>3</w:t>
      </w:r>
      <w:r>
        <w:fldChar w:fldCharType="end"/>
      </w:r>
      <w:bookmarkEnd w:id="3"/>
      <w:r>
        <w:t xml:space="preserve"> </w:t>
      </w:r>
      <w:r w:rsidRPr="001E074D">
        <w:t xml:space="preserve">Mean throughput loss for (left) downlink and (right) </w:t>
      </w:r>
      <w:r w:rsidR="004447AC" w:rsidRPr="001E074D">
        <w:t>uplink.</w:t>
      </w:r>
    </w:p>
    <w:p w14:paraId="15409436" w14:textId="0BCD7FFA" w:rsidR="00685A57" w:rsidRPr="00414BBB" w:rsidRDefault="00414BBB" w:rsidP="00414BBB">
      <w:pPr>
        <w:jc w:val="both"/>
        <w:rPr>
          <w:b/>
          <w:lang w:eastAsia="zh-CN"/>
        </w:rPr>
      </w:pPr>
      <w:r>
        <w:rPr>
          <w:b/>
          <w:lang w:eastAsia="zh-CN"/>
        </w:rPr>
        <w:t>Observation</w:t>
      </w:r>
      <w:r>
        <w:rPr>
          <w:rFonts w:hint="eastAsia"/>
          <w:b/>
          <w:lang w:eastAsia="zh-CN"/>
        </w:rPr>
        <w:t xml:space="preserve"> </w:t>
      </w:r>
      <w:r>
        <w:rPr>
          <w:b/>
          <w:lang w:eastAsia="zh-CN"/>
        </w:rPr>
        <w:t>3</w:t>
      </w:r>
      <w:r>
        <w:rPr>
          <w:rFonts w:hint="eastAsia"/>
          <w:b/>
          <w:lang w:eastAsia="zh-CN"/>
        </w:rPr>
        <w:t xml:space="preserve">: </w:t>
      </w:r>
      <w:r>
        <w:rPr>
          <w:b/>
          <w:lang w:eastAsia="zh-CN"/>
        </w:rPr>
        <w:t>The extended sub-array antenna model is compatible with the defined RF requirements derived in RAN4 for FR1 deployments.</w:t>
      </w:r>
    </w:p>
    <w:p w14:paraId="3DD29FF5" w14:textId="6AE6134D" w:rsidR="00291638" w:rsidRDefault="00291638" w:rsidP="007E6F10">
      <w:pPr>
        <w:pStyle w:val="Heading1"/>
        <w:numPr>
          <w:ilvl w:val="0"/>
          <w:numId w:val="14"/>
        </w:numPr>
        <w:ind w:left="270" w:firstLine="0"/>
      </w:pPr>
      <w:r>
        <w:t>Conclusion</w:t>
      </w:r>
    </w:p>
    <w:p w14:paraId="177F5C93" w14:textId="14DEEE56" w:rsidR="00291638" w:rsidRDefault="00220FAA" w:rsidP="00291638">
      <w:r>
        <w:t xml:space="preserve">Throughout this contribution, we studied the FR1 co-existence impact of the sub-array extended array model proposed in [1] from RAN 4 perspective. As a summary, we have the following observations: </w:t>
      </w:r>
    </w:p>
    <w:p w14:paraId="4DE5D51C" w14:textId="77B9BCCE" w:rsidR="00220FAA" w:rsidRDefault="00220FAA" w:rsidP="00220FAA">
      <w:pPr>
        <w:jc w:val="both"/>
        <w:rPr>
          <w:b/>
          <w:lang w:eastAsia="zh-CN"/>
        </w:rPr>
      </w:pPr>
      <w:r>
        <w:rPr>
          <w:b/>
          <w:lang w:eastAsia="zh-CN"/>
        </w:rPr>
        <w:t>Observation</w:t>
      </w:r>
      <w:r>
        <w:rPr>
          <w:rFonts w:hint="eastAsia"/>
          <w:b/>
          <w:lang w:eastAsia="zh-CN"/>
        </w:rPr>
        <w:t xml:space="preserve"> </w:t>
      </w:r>
      <w:r>
        <w:rPr>
          <w:b/>
          <w:lang w:eastAsia="zh-CN"/>
        </w:rPr>
        <w:t>1</w:t>
      </w:r>
      <w:r>
        <w:rPr>
          <w:rFonts w:hint="eastAsia"/>
          <w:b/>
          <w:lang w:eastAsia="zh-CN"/>
        </w:rPr>
        <w:t xml:space="preserve">: </w:t>
      </w:r>
      <w:r>
        <w:rPr>
          <w:b/>
          <w:lang w:eastAsia="zh-CN"/>
        </w:rPr>
        <w:t xml:space="preserve">The extended sub-array antenna model is compatible with the defined RF requirements derived in RAN4 for FR2 deployments. </w:t>
      </w:r>
    </w:p>
    <w:p w14:paraId="2B8D1636" w14:textId="4E739BFE" w:rsidR="00220FAA" w:rsidRDefault="00220FAA" w:rsidP="00220FAA">
      <w:pPr>
        <w:jc w:val="both"/>
        <w:rPr>
          <w:b/>
          <w:lang w:eastAsia="zh-CN"/>
        </w:rPr>
      </w:pPr>
      <w:r>
        <w:rPr>
          <w:b/>
          <w:lang w:eastAsia="zh-CN"/>
        </w:rPr>
        <w:t>Observation</w:t>
      </w:r>
      <w:r>
        <w:rPr>
          <w:rFonts w:hint="eastAsia"/>
          <w:b/>
          <w:lang w:eastAsia="zh-CN"/>
        </w:rPr>
        <w:t xml:space="preserve"> </w:t>
      </w:r>
      <w:r>
        <w:rPr>
          <w:b/>
          <w:lang w:eastAsia="zh-CN"/>
        </w:rPr>
        <w:t>2</w:t>
      </w:r>
      <w:r>
        <w:rPr>
          <w:rFonts w:hint="eastAsia"/>
          <w:b/>
          <w:lang w:eastAsia="zh-CN"/>
        </w:rPr>
        <w:t xml:space="preserve">: </w:t>
      </w:r>
      <w:r>
        <w:rPr>
          <w:b/>
          <w:lang w:eastAsia="zh-CN"/>
        </w:rPr>
        <w:t xml:space="preserve">The extended sub-array antenna model leads to same radiated energy as the baseline model. </w:t>
      </w:r>
    </w:p>
    <w:p w14:paraId="6F014B9F" w14:textId="42E1B743" w:rsidR="00220FAA" w:rsidRPr="00220FAA" w:rsidRDefault="00220FAA" w:rsidP="00220FAA">
      <w:pPr>
        <w:jc w:val="both"/>
        <w:rPr>
          <w:b/>
          <w:lang w:eastAsia="zh-CN"/>
        </w:rPr>
      </w:pPr>
      <w:r>
        <w:rPr>
          <w:b/>
          <w:lang w:eastAsia="zh-CN"/>
        </w:rPr>
        <w:t>Observation</w:t>
      </w:r>
      <w:r>
        <w:rPr>
          <w:rFonts w:hint="eastAsia"/>
          <w:b/>
          <w:lang w:eastAsia="zh-CN"/>
        </w:rPr>
        <w:t xml:space="preserve"> </w:t>
      </w:r>
      <w:r>
        <w:rPr>
          <w:b/>
          <w:lang w:eastAsia="zh-CN"/>
        </w:rPr>
        <w:t>3</w:t>
      </w:r>
      <w:r>
        <w:rPr>
          <w:rFonts w:hint="eastAsia"/>
          <w:b/>
          <w:lang w:eastAsia="zh-CN"/>
        </w:rPr>
        <w:t xml:space="preserve">: </w:t>
      </w:r>
      <w:r>
        <w:rPr>
          <w:b/>
          <w:lang w:eastAsia="zh-CN"/>
        </w:rPr>
        <w:t xml:space="preserve">The extended sub-array antenna model is compatible with the defined RF requirements derived in RAN4 for FR1 deployments. </w:t>
      </w:r>
    </w:p>
    <w:p w14:paraId="549DDF85" w14:textId="77777777" w:rsidR="003B61A8" w:rsidRPr="00291638" w:rsidRDefault="003B61A8" w:rsidP="007E6F10">
      <w:pPr>
        <w:pStyle w:val="Heading1"/>
        <w:numPr>
          <w:ilvl w:val="0"/>
          <w:numId w:val="14"/>
        </w:numPr>
        <w:ind w:left="270" w:firstLine="0"/>
        <w:rPr>
          <w:rStyle w:val="Emphasis"/>
          <w:i w:val="0"/>
          <w:iCs w:val="0"/>
        </w:rPr>
      </w:pPr>
      <w:r w:rsidRPr="00291638">
        <w:rPr>
          <w:rStyle w:val="Emphasis"/>
          <w:i w:val="0"/>
          <w:iCs w:val="0"/>
        </w:rPr>
        <w:t>References</w:t>
      </w:r>
    </w:p>
    <w:p w14:paraId="42B92E1C" w14:textId="77777777" w:rsidR="00667F05" w:rsidRDefault="00FC52CF" w:rsidP="00667F05">
      <w:pPr>
        <w:ind w:left="709" w:hanging="709"/>
      </w:pPr>
      <w:r>
        <w:t>[1]</w:t>
      </w:r>
      <w:r>
        <w:tab/>
      </w:r>
      <w:r w:rsidR="00667F05">
        <w:t>R4-2106354, “</w:t>
      </w:r>
      <w:r w:rsidR="00667F05" w:rsidRPr="00F7732A">
        <w:t>Draft LS to ITU-R and CEPT on extension of IMT array antenna model to support sub-array structures</w:t>
      </w:r>
      <w:r w:rsidR="00667F05">
        <w:t>”, Ericsson, Nokia, Qualcomm</w:t>
      </w:r>
    </w:p>
    <w:p w14:paraId="5BE36E5F" w14:textId="5E2690E2" w:rsidR="000A0886" w:rsidRDefault="00685A57" w:rsidP="00667F05">
      <w:pPr>
        <w:ind w:left="709" w:hanging="709"/>
      </w:pPr>
      <w:r>
        <w:t>[</w:t>
      </w:r>
      <w:r w:rsidR="00FC52CF">
        <w:t>2</w:t>
      </w:r>
      <w:r>
        <w:t>]</w:t>
      </w:r>
      <w:r w:rsidR="00667F05">
        <w:tab/>
        <w:t>R4-</w:t>
      </w:r>
      <w:r w:rsidR="00667F05" w:rsidRPr="00FC52CF">
        <w:t>2106125</w:t>
      </w:r>
      <w:r w:rsidR="00667F05">
        <w:t>, “</w:t>
      </w:r>
      <w:r w:rsidR="00667F05" w:rsidRPr="00FC52CF">
        <w:t>WF on OTA in-field testing and antenna model information to ITU-R</w:t>
      </w:r>
      <w:r w:rsidR="00667F05">
        <w:t>”, Ericsson</w:t>
      </w:r>
      <w:r>
        <w:tab/>
      </w:r>
      <w:bookmarkEnd w:id="0"/>
    </w:p>
    <w:p w14:paraId="6338A230" w14:textId="7BBA3278" w:rsidR="00FE0DCC" w:rsidRDefault="00FE0DCC" w:rsidP="00685A57">
      <w:pPr>
        <w:ind w:left="709" w:hanging="709"/>
      </w:pPr>
      <w:r>
        <w:t>[3]</w:t>
      </w:r>
      <w:r>
        <w:tab/>
        <w:t>TR 37.840, “</w:t>
      </w:r>
      <w:r w:rsidRPr="003F374F">
        <w:t>Study of Radio Frequency (RF) and Electromagnetic Compatibility (EMC) requirements for Active Antenna Array System (AAS) base station</w:t>
      </w:r>
      <w:r>
        <w:t>”, 3GPP</w:t>
      </w:r>
    </w:p>
    <w:p w14:paraId="7A7EC132" w14:textId="3D5F9AF7" w:rsidR="007E6F10" w:rsidRDefault="007E6F10" w:rsidP="007E6F10">
      <w:pPr>
        <w:ind w:left="709" w:hanging="709"/>
      </w:pPr>
      <w:r>
        <w:lastRenderedPageBreak/>
        <w:t xml:space="preserve">[4] </w:t>
      </w:r>
      <w:r>
        <w:tab/>
        <w:t>TR 36.897, “Study on elevation beamforming / Full-Dimension (FD) Multiple Input Multiple Output (MIMO) for LTE”, 3GPP</w:t>
      </w:r>
    </w:p>
    <w:p w14:paraId="6BC6954B" w14:textId="0FEC4D67" w:rsidR="007E6F10" w:rsidRDefault="007E6F10" w:rsidP="007E6F10">
      <w:pPr>
        <w:ind w:left="709" w:hanging="709"/>
      </w:pPr>
      <w:r>
        <w:t>[5]</w:t>
      </w:r>
      <w:r>
        <w:tab/>
        <w:t>Recommendation ITU-R M.2101-0, “</w:t>
      </w:r>
      <w:r w:rsidRPr="000E039E">
        <w:t>Modelling and simulation of IMT networks and systems for use in sharing and compatibility studies</w:t>
      </w:r>
      <w:r>
        <w:t>”, ITU-R</w:t>
      </w:r>
      <w:r>
        <w:tab/>
      </w:r>
    </w:p>
    <w:p w14:paraId="2EE52455" w14:textId="159E0214" w:rsidR="0053008A" w:rsidRDefault="00250901" w:rsidP="004447AC">
      <w:pPr>
        <w:ind w:left="709" w:hanging="709"/>
      </w:pPr>
      <w:r>
        <w:t>[6]</w:t>
      </w:r>
      <w:r>
        <w:tab/>
      </w:r>
      <w:r w:rsidRPr="00A71C47">
        <w:t>TR 38.803, “Study on new radio access technology: Radio Frequency (RF) and co-existence aspects”, 3GPP</w:t>
      </w:r>
    </w:p>
    <w:sectPr w:rsidR="0053008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CA808" w14:textId="77777777" w:rsidR="00C8033A" w:rsidRDefault="00C8033A">
      <w:r>
        <w:separator/>
      </w:r>
    </w:p>
  </w:endnote>
  <w:endnote w:type="continuationSeparator" w:id="0">
    <w:p w14:paraId="795FF322" w14:textId="77777777" w:rsidR="00C8033A" w:rsidRDefault="00C80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991A6B" w:rsidRDefault="00991A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53992" w14:textId="77777777" w:rsidR="00C8033A" w:rsidRDefault="00C8033A">
      <w:r>
        <w:separator/>
      </w:r>
    </w:p>
  </w:footnote>
  <w:footnote w:type="continuationSeparator" w:id="0">
    <w:p w14:paraId="04FB1ECE" w14:textId="77777777" w:rsidR="00C8033A" w:rsidRDefault="00C80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991A6B" w:rsidRDefault="00991A6B">
    <w:pPr>
      <w:framePr w:h="284" w:hRule="exact" w:wrap="around" w:vAnchor="text" w:hAnchor="margin" w:xAlign="right" w:y="1"/>
      <w:rPr>
        <w:rFonts w:ascii="Arial" w:hAnsi="Arial" w:cs="Arial"/>
        <w:b/>
        <w:sz w:val="18"/>
        <w:szCs w:val="18"/>
      </w:rPr>
    </w:pPr>
  </w:p>
  <w:p w14:paraId="43AEEDAB" w14:textId="77777777" w:rsidR="00991A6B" w:rsidRDefault="00991A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991A6B" w:rsidRDefault="00991A6B">
    <w:pPr>
      <w:framePr w:h="284" w:hRule="exact" w:wrap="around" w:vAnchor="text" w:hAnchor="margin" w:y="7"/>
      <w:rPr>
        <w:rFonts w:ascii="Arial" w:hAnsi="Arial" w:cs="Arial"/>
        <w:b/>
        <w:sz w:val="18"/>
        <w:szCs w:val="18"/>
      </w:rPr>
    </w:pPr>
  </w:p>
  <w:p w14:paraId="49C360ED" w14:textId="77777777" w:rsidR="00991A6B" w:rsidRDefault="00991A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23CF3"/>
    <w:multiLevelType w:val="hybridMultilevel"/>
    <w:tmpl w:val="3B302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D0680A"/>
    <w:multiLevelType w:val="hybridMultilevel"/>
    <w:tmpl w:val="4BBCE8A6"/>
    <w:lvl w:ilvl="0" w:tplc="041D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9707D0"/>
    <w:multiLevelType w:val="hybridMultilevel"/>
    <w:tmpl w:val="77325118"/>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7207CA"/>
    <w:multiLevelType w:val="hybridMultilevel"/>
    <w:tmpl w:val="F4AAE95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D8A114C"/>
    <w:multiLevelType w:val="hybridMultilevel"/>
    <w:tmpl w:val="876A65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FA6C7B"/>
    <w:multiLevelType w:val="hybridMultilevel"/>
    <w:tmpl w:val="DDFEDE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B209C6"/>
    <w:multiLevelType w:val="hybridMultilevel"/>
    <w:tmpl w:val="FA7AA8D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09360EB"/>
    <w:multiLevelType w:val="hybridMultilevel"/>
    <w:tmpl w:val="D6041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CF688F"/>
    <w:multiLevelType w:val="hybridMultilevel"/>
    <w:tmpl w:val="F020BB4A"/>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05BE3"/>
    <w:multiLevelType w:val="hybridMultilevel"/>
    <w:tmpl w:val="9E000DF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65265F"/>
    <w:multiLevelType w:val="hybridMultilevel"/>
    <w:tmpl w:val="A80C7D98"/>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D50845"/>
    <w:multiLevelType w:val="hybridMultilevel"/>
    <w:tmpl w:val="EB54AF18"/>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73B6714"/>
    <w:multiLevelType w:val="hybridMultilevel"/>
    <w:tmpl w:val="6100AA60"/>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9F455DB"/>
    <w:multiLevelType w:val="hybridMultilevel"/>
    <w:tmpl w:val="F0DCB580"/>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12"/>
  </w:num>
  <w:num w:numId="7">
    <w:abstractNumId w:val="10"/>
  </w:num>
  <w:num w:numId="8">
    <w:abstractNumId w:val="2"/>
  </w:num>
  <w:num w:numId="9">
    <w:abstractNumId w:val="8"/>
  </w:num>
  <w:num w:numId="10">
    <w:abstractNumId w:val="14"/>
  </w:num>
  <w:num w:numId="11">
    <w:abstractNumId w:val="3"/>
  </w:num>
  <w:num w:numId="12">
    <w:abstractNumId w:val="13"/>
  </w:num>
  <w:num w:numId="13">
    <w:abstractNumId w:val="5"/>
  </w:num>
  <w:num w:numId="14">
    <w:abstractNumId w:val="4"/>
  </w:num>
  <w:num w:numId="15">
    <w:abstractNumId w:val="17"/>
  </w:num>
  <w:num w:numId="16">
    <w:abstractNumId w:val="16"/>
  </w:num>
  <w:num w:numId="17">
    <w:abstractNumId w:val="15"/>
  </w:num>
  <w:num w:numId="18">
    <w:abstractNumId w:val="11"/>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60"/>
    <w:rsid w:val="00001C63"/>
    <w:rsid w:val="00011C1E"/>
    <w:rsid w:val="00017A1F"/>
    <w:rsid w:val="0002352D"/>
    <w:rsid w:val="00026656"/>
    <w:rsid w:val="00027796"/>
    <w:rsid w:val="00030423"/>
    <w:rsid w:val="00030B7D"/>
    <w:rsid w:val="00031924"/>
    <w:rsid w:val="0003241C"/>
    <w:rsid w:val="00033397"/>
    <w:rsid w:val="00040095"/>
    <w:rsid w:val="00041F6C"/>
    <w:rsid w:val="000433BE"/>
    <w:rsid w:val="00045D7C"/>
    <w:rsid w:val="00045F50"/>
    <w:rsid w:val="00050277"/>
    <w:rsid w:val="00051834"/>
    <w:rsid w:val="00052A79"/>
    <w:rsid w:val="00054A22"/>
    <w:rsid w:val="000560CC"/>
    <w:rsid w:val="000655A6"/>
    <w:rsid w:val="00070795"/>
    <w:rsid w:val="00072F83"/>
    <w:rsid w:val="00073ACE"/>
    <w:rsid w:val="0007444B"/>
    <w:rsid w:val="00076EBB"/>
    <w:rsid w:val="00080512"/>
    <w:rsid w:val="00081D8C"/>
    <w:rsid w:val="00086587"/>
    <w:rsid w:val="00094D53"/>
    <w:rsid w:val="00096009"/>
    <w:rsid w:val="000975EF"/>
    <w:rsid w:val="000977AE"/>
    <w:rsid w:val="000A03E0"/>
    <w:rsid w:val="000A0886"/>
    <w:rsid w:val="000A2E01"/>
    <w:rsid w:val="000A5E15"/>
    <w:rsid w:val="000A69A9"/>
    <w:rsid w:val="000A6CCC"/>
    <w:rsid w:val="000B1671"/>
    <w:rsid w:val="000C2619"/>
    <w:rsid w:val="000C296C"/>
    <w:rsid w:val="000C2CD8"/>
    <w:rsid w:val="000D060A"/>
    <w:rsid w:val="000D15EA"/>
    <w:rsid w:val="000D184F"/>
    <w:rsid w:val="000D2BBC"/>
    <w:rsid w:val="000D58AB"/>
    <w:rsid w:val="000D5933"/>
    <w:rsid w:val="000D696C"/>
    <w:rsid w:val="000D703E"/>
    <w:rsid w:val="000D7605"/>
    <w:rsid w:val="000E039E"/>
    <w:rsid w:val="000E1DEA"/>
    <w:rsid w:val="000E5E90"/>
    <w:rsid w:val="000E632F"/>
    <w:rsid w:val="000F0805"/>
    <w:rsid w:val="000F0A61"/>
    <w:rsid w:val="001058EB"/>
    <w:rsid w:val="00106F91"/>
    <w:rsid w:val="00112759"/>
    <w:rsid w:val="0011787B"/>
    <w:rsid w:val="00120CD8"/>
    <w:rsid w:val="001271CA"/>
    <w:rsid w:val="00127DDE"/>
    <w:rsid w:val="00135E5C"/>
    <w:rsid w:val="00136F37"/>
    <w:rsid w:val="00141812"/>
    <w:rsid w:val="001421A6"/>
    <w:rsid w:val="00145F02"/>
    <w:rsid w:val="00155B44"/>
    <w:rsid w:val="00160614"/>
    <w:rsid w:val="0016387C"/>
    <w:rsid w:val="001648DE"/>
    <w:rsid w:val="0016759B"/>
    <w:rsid w:val="00170FE3"/>
    <w:rsid w:val="00171A63"/>
    <w:rsid w:val="00174466"/>
    <w:rsid w:val="00176C71"/>
    <w:rsid w:val="001816E0"/>
    <w:rsid w:val="001862BC"/>
    <w:rsid w:val="00186ACE"/>
    <w:rsid w:val="001931C3"/>
    <w:rsid w:val="00196273"/>
    <w:rsid w:val="0019680E"/>
    <w:rsid w:val="001A13C3"/>
    <w:rsid w:val="001A21BA"/>
    <w:rsid w:val="001A303E"/>
    <w:rsid w:val="001B0597"/>
    <w:rsid w:val="001B5695"/>
    <w:rsid w:val="001C1777"/>
    <w:rsid w:val="001C1DF4"/>
    <w:rsid w:val="001C2FF9"/>
    <w:rsid w:val="001C3516"/>
    <w:rsid w:val="001C6AA2"/>
    <w:rsid w:val="001D02C2"/>
    <w:rsid w:val="001D0B86"/>
    <w:rsid w:val="001D5394"/>
    <w:rsid w:val="001D620E"/>
    <w:rsid w:val="001E347C"/>
    <w:rsid w:val="001E3C7D"/>
    <w:rsid w:val="001E62AA"/>
    <w:rsid w:val="001E6D2A"/>
    <w:rsid w:val="001F168B"/>
    <w:rsid w:val="001F1802"/>
    <w:rsid w:val="001F33FD"/>
    <w:rsid w:val="001F3D7D"/>
    <w:rsid w:val="001F55DB"/>
    <w:rsid w:val="002033E6"/>
    <w:rsid w:val="00203E44"/>
    <w:rsid w:val="00207C54"/>
    <w:rsid w:val="0021196C"/>
    <w:rsid w:val="00220254"/>
    <w:rsid w:val="00220F6A"/>
    <w:rsid w:val="00220FAA"/>
    <w:rsid w:val="00227C9F"/>
    <w:rsid w:val="00230143"/>
    <w:rsid w:val="00231C5A"/>
    <w:rsid w:val="00231DE5"/>
    <w:rsid w:val="00232539"/>
    <w:rsid w:val="0023254C"/>
    <w:rsid w:val="002347A2"/>
    <w:rsid w:val="00241AD4"/>
    <w:rsid w:val="00241D8F"/>
    <w:rsid w:val="0024229D"/>
    <w:rsid w:val="00243290"/>
    <w:rsid w:val="00244DE7"/>
    <w:rsid w:val="00245847"/>
    <w:rsid w:val="002505B2"/>
    <w:rsid w:val="00250842"/>
    <w:rsid w:val="00250901"/>
    <w:rsid w:val="00260544"/>
    <w:rsid w:val="002717CE"/>
    <w:rsid w:val="002741FE"/>
    <w:rsid w:val="0027787D"/>
    <w:rsid w:val="00277E0B"/>
    <w:rsid w:val="00280CDB"/>
    <w:rsid w:val="00281C15"/>
    <w:rsid w:val="00282AAF"/>
    <w:rsid w:val="00291638"/>
    <w:rsid w:val="0029211B"/>
    <w:rsid w:val="00292B60"/>
    <w:rsid w:val="00293FD5"/>
    <w:rsid w:val="00297F54"/>
    <w:rsid w:val="002A0978"/>
    <w:rsid w:val="002A233B"/>
    <w:rsid w:val="002A6103"/>
    <w:rsid w:val="002A682D"/>
    <w:rsid w:val="002B067D"/>
    <w:rsid w:val="002B0AA9"/>
    <w:rsid w:val="002B0B48"/>
    <w:rsid w:val="002B1050"/>
    <w:rsid w:val="002B2769"/>
    <w:rsid w:val="002C1011"/>
    <w:rsid w:val="002C290B"/>
    <w:rsid w:val="002D053D"/>
    <w:rsid w:val="002D3521"/>
    <w:rsid w:val="002D691F"/>
    <w:rsid w:val="002D6E08"/>
    <w:rsid w:val="002D7C60"/>
    <w:rsid w:val="002E2D39"/>
    <w:rsid w:val="002E3006"/>
    <w:rsid w:val="002E3B26"/>
    <w:rsid w:val="002F1942"/>
    <w:rsid w:val="002F1E03"/>
    <w:rsid w:val="002F3691"/>
    <w:rsid w:val="002F60AD"/>
    <w:rsid w:val="003016F5"/>
    <w:rsid w:val="00307088"/>
    <w:rsid w:val="00313E6F"/>
    <w:rsid w:val="00315ED9"/>
    <w:rsid w:val="003172DC"/>
    <w:rsid w:val="00322F73"/>
    <w:rsid w:val="00323FA5"/>
    <w:rsid w:val="00327030"/>
    <w:rsid w:val="003279CB"/>
    <w:rsid w:val="00331D4C"/>
    <w:rsid w:val="00333022"/>
    <w:rsid w:val="00334383"/>
    <w:rsid w:val="003348D7"/>
    <w:rsid w:val="00335D94"/>
    <w:rsid w:val="0033681F"/>
    <w:rsid w:val="00337B26"/>
    <w:rsid w:val="00342499"/>
    <w:rsid w:val="00342975"/>
    <w:rsid w:val="00343466"/>
    <w:rsid w:val="003461B9"/>
    <w:rsid w:val="00350310"/>
    <w:rsid w:val="00350459"/>
    <w:rsid w:val="0035125C"/>
    <w:rsid w:val="003520FB"/>
    <w:rsid w:val="003545B3"/>
    <w:rsid w:val="0035462D"/>
    <w:rsid w:val="003609E0"/>
    <w:rsid w:val="003613C8"/>
    <w:rsid w:val="00361E87"/>
    <w:rsid w:val="00363249"/>
    <w:rsid w:val="00364D0F"/>
    <w:rsid w:val="003662C2"/>
    <w:rsid w:val="003708AB"/>
    <w:rsid w:val="003743A7"/>
    <w:rsid w:val="003749B1"/>
    <w:rsid w:val="00375436"/>
    <w:rsid w:val="00375534"/>
    <w:rsid w:val="00377D8E"/>
    <w:rsid w:val="00381154"/>
    <w:rsid w:val="003871CA"/>
    <w:rsid w:val="0039083D"/>
    <w:rsid w:val="00393EC3"/>
    <w:rsid w:val="00394193"/>
    <w:rsid w:val="003951B3"/>
    <w:rsid w:val="00395CF8"/>
    <w:rsid w:val="003A06E5"/>
    <w:rsid w:val="003A1CAD"/>
    <w:rsid w:val="003A2576"/>
    <w:rsid w:val="003A3FBD"/>
    <w:rsid w:val="003A46BF"/>
    <w:rsid w:val="003A4756"/>
    <w:rsid w:val="003A5D9E"/>
    <w:rsid w:val="003B181E"/>
    <w:rsid w:val="003B1D4A"/>
    <w:rsid w:val="003B61A8"/>
    <w:rsid w:val="003C0B2F"/>
    <w:rsid w:val="003C122B"/>
    <w:rsid w:val="003C3971"/>
    <w:rsid w:val="003D0A8C"/>
    <w:rsid w:val="003D63DB"/>
    <w:rsid w:val="003E36BC"/>
    <w:rsid w:val="003E6435"/>
    <w:rsid w:val="003F10E5"/>
    <w:rsid w:val="003F17A2"/>
    <w:rsid w:val="003F374F"/>
    <w:rsid w:val="003F7FCE"/>
    <w:rsid w:val="00400586"/>
    <w:rsid w:val="00401F3F"/>
    <w:rsid w:val="00406540"/>
    <w:rsid w:val="00406A94"/>
    <w:rsid w:val="00412389"/>
    <w:rsid w:val="00412952"/>
    <w:rsid w:val="00414BBB"/>
    <w:rsid w:val="00417DF6"/>
    <w:rsid w:val="0042334A"/>
    <w:rsid w:val="004239C7"/>
    <w:rsid w:val="00424BFB"/>
    <w:rsid w:val="0042647C"/>
    <w:rsid w:val="004314DF"/>
    <w:rsid w:val="00431C39"/>
    <w:rsid w:val="004447AC"/>
    <w:rsid w:val="00446684"/>
    <w:rsid w:val="004532D1"/>
    <w:rsid w:val="00460E9A"/>
    <w:rsid w:val="00461AB5"/>
    <w:rsid w:val="004648AC"/>
    <w:rsid w:val="004757A4"/>
    <w:rsid w:val="00475879"/>
    <w:rsid w:val="00476B2D"/>
    <w:rsid w:val="00494B28"/>
    <w:rsid w:val="00496448"/>
    <w:rsid w:val="004976AC"/>
    <w:rsid w:val="00497BB4"/>
    <w:rsid w:val="00497D79"/>
    <w:rsid w:val="004A395A"/>
    <w:rsid w:val="004A4210"/>
    <w:rsid w:val="004A5589"/>
    <w:rsid w:val="004A6AAA"/>
    <w:rsid w:val="004B0E57"/>
    <w:rsid w:val="004B2D69"/>
    <w:rsid w:val="004B372C"/>
    <w:rsid w:val="004B5078"/>
    <w:rsid w:val="004B5183"/>
    <w:rsid w:val="004B5EFC"/>
    <w:rsid w:val="004B62D6"/>
    <w:rsid w:val="004B72F2"/>
    <w:rsid w:val="004B7E92"/>
    <w:rsid w:val="004C0746"/>
    <w:rsid w:val="004C43A9"/>
    <w:rsid w:val="004D2564"/>
    <w:rsid w:val="004D3578"/>
    <w:rsid w:val="004D3986"/>
    <w:rsid w:val="004D5C1B"/>
    <w:rsid w:val="004E0632"/>
    <w:rsid w:val="004E0C1D"/>
    <w:rsid w:val="004E0E6E"/>
    <w:rsid w:val="004E1996"/>
    <w:rsid w:val="004E213A"/>
    <w:rsid w:val="004E29CC"/>
    <w:rsid w:val="004E2ACF"/>
    <w:rsid w:val="004E322D"/>
    <w:rsid w:val="004F0391"/>
    <w:rsid w:val="004F0F6C"/>
    <w:rsid w:val="004F203B"/>
    <w:rsid w:val="004F3840"/>
    <w:rsid w:val="004F3AF3"/>
    <w:rsid w:val="004F4D5A"/>
    <w:rsid w:val="00502B2C"/>
    <w:rsid w:val="00503846"/>
    <w:rsid w:val="0050433A"/>
    <w:rsid w:val="00504464"/>
    <w:rsid w:val="005045A8"/>
    <w:rsid w:val="00516135"/>
    <w:rsid w:val="0051697B"/>
    <w:rsid w:val="00517116"/>
    <w:rsid w:val="005252AA"/>
    <w:rsid w:val="0052662F"/>
    <w:rsid w:val="00526D69"/>
    <w:rsid w:val="005278E2"/>
    <w:rsid w:val="0053008A"/>
    <w:rsid w:val="00530C50"/>
    <w:rsid w:val="00531873"/>
    <w:rsid w:val="0053693D"/>
    <w:rsid w:val="00541EC6"/>
    <w:rsid w:val="00543E6C"/>
    <w:rsid w:val="005461D3"/>
    <w:rsid w:val="00546A88"/>
    <w:rsid w:val="005501F8"/>
    <w:rsid w:val="00551AAE"/>
    <w:rsid w:val="0055250F"/>
    <w:rsid w:val="005601C4"/>
    <w:rsid w:val="00560909"/>
    <w:rsid w:val="00562810"/>
    <w:rsid w:val="00565087"/>
    <w:rsid w:val="0056672A"/>
    <w:rsid w:val="00567ADC"/>
    <w:rsid w:val="00567D27"/>
    <w:rsid w:val="00572A4B"/>
    <w:rsid w:val="00577B47"/>
    <w:rsid w:val="005819F9"/>
    <w:rsid w:val="00585965"/>
    <w:rsid w:val="0058623C"/>
    <w:rsid w:val="0058765B"/>
    <w:rsid w:val="00592A9D"/>
    <w:rsid w:val="00594E26"/>
    <w:rsid w:val="005A082C"/>
    <w:rsid w:val="005A3CA3"/>
    <w:rsid w:val="005A4374"/>
    <w:rsid w:val="005A7939"/>
    <w:rsid w:val="005B3C73"/>
    <w:rsid w:val="005B4A0A"/>
    <w:rsid w:val="005C1B22"/>
    <w:rsid w:val="005C2897"/>
    <w:rsid w:val="005C487F"/>
    <w:rsid w:val="005C6D08"/>
    <w:rsid w:val="005C7173"/>
    <w:rsid w:val="005D2E01"/>
    <w:rsid w:val="005D3EE8"/>
    <w:rsid w:val="005D7925"/>
    <w:rsid w:val="005E267E"/>
    <w:rsid w:val="005E3BA3"/>
    <w:rsid w:val="005E4B66"/>
    <w:rsid w:val="005E762B"/>
    <w:rsid w:val="005F2C9D"/>
    <w:rsid w:val="005F32B5"/>
    <w:rsid w:val="005F3D95"/>
    <w:rsid w:val="005F5FF5"/>
    <w:rsid w:val="005F6539"/>
    <w:rsid w:val="005F6794"/>
    <w:rsid w:val="005F73E3"/>
    <w:rsid w:val="00604FFF"/>
    <w:rsid w:val="00605244"/>
    <w:rsid w:val="00606237"/>
    <w:rsid w:val="0061042D"/>
    <w:rsid w:val="00612061"/>
    <w:rsid w:val="00613BA7"/>
    <w:rsid w:val="00614FDF"/>
    <w:rsid w:val="006232A9"/>
    <w:rsid w:val="00624929"/>
    <w:rsid w:val="00625621"/>
    <w:rsid w:val="0062745C"/>
    <w:rsid w:val="0063384D"/>
    <w:rsid w:val="00635F0D"/>
    <w:rsid w:val="0063674C"/>
    <w:rsid w:val="006415EA"/>
    <w:rsid w:val="006425B1"/>
    <w:rsid w:val="006437A9"/>
    <w:rsid w:val="00646810"/>
    <w:rsid w:val="0064783C"/>
    <w:rsid w:val="00652641"/>
    <w:rsid w:val="00654FF6"/>
    <w:rsid w:val="0065541E"/>
    <w:rsid w:val="00656C49"/>
    <w:rsid w:val="00656D84"/>
    <w:rsid w:val="006639DB"/>
    <w:rsid w:val="00663A1F"/>
    <w:rsid w:val="00664AED"/>
    <w:rsid w:val="00664BC3"/>
    <w:rsid w:val="006678CB"/>
    <w:rsid w:val="00667F05"/>
    <w:rsid w:val="00672D78"/>
    <w:rsid w:val="00674DE0"/>
    <w:rsid w:val="00674E7D"/>
    <w:rsid w:val="00674F08"/>
    <w:rsid w:val="006752B8"/>
    <w:rsid w:val="006776B1"/>
    <w:rsid w:val="00681ECC"/>
    <w:rsid w:val="00682154"/>
    <w:rsid w:val="00682747"/>
    <w:rsid w:val="00683018"/>
    <w:rsid w:val="006839F8"/>
    <w:rsid w:val="00685A57"/>
    <w:rsid w:val="006972AF"/>
    <w:rsid w:val="00697308"/>
    <w:rsid w:val="006A68C9"/>
    <w:rsid w:val="006A7D74"/>
    <w:rsid w:val="006B0884"/>
    <w:rsid w:val="006B2F29"/>
    <w:rsid w:val="006B4D85"/>
    <w:rsid w:val="006B6770"/>
    <w:rsid w:val="006C496E"/>
    <w:rsid w:val="006C5C50"/>
    <w:rsid w:val="006D1100"/>
    <w:rsid w:val="006D145D"/>
    <w:rsid w:val="006D15F0"/>
    <w:rsid w:val="006D1ED6"/>
    <w:rsid w:val="006D5630"/>
    <w:rsid w:val="006D5BD5"/>
    <w:rsid w:val="006E25B6"/>
    <w:rsid w:val="006E4EB0"/>
    <w:rsid w:val="006E5C86"/>
    <w:rsid w:val="006F0721"/>
    <w:rsid w:val="006F0B20"/>
    <w:rsid w:val="006F1765"/>
    <w:rsid w:val="006F5510"/>
    <w:rsid w:val="006F5BB6"/>
    <w:rsid w:val="00700D49"/>
    <w:rsid w:val="007121E2"/>
    <w:rsid w:val="00712421"/>
    <w:rsid w:val="007148E4"/>
    <w:rsid w:val="00714AEA"/>
    <w:rsid w:val="00715871"/>
    <w:rsid w:val="007170B2"/>
    <w:rsid w:val="0072332A"/>
    <w:rsid w:val="00723A95"/>
    <w:rsid w:val="0072407D"/>
    <w:rsid w:val="00726FD5"/>
    <w:rsid w:val="00732646"/>
    <w:rsid w:val="00734A5B"/>
    <w:rsid w:val="00735752"/>
    <w:rsid w:val="00740911"/>
    <w:rsid w:val="00741346"/>
    <w:rsid w:val="00744E76"/>
    <w:rsid w:val="00751B12"/>
    <w:rsid w:val="00752095"/>
    <w:rsid w:val="0075236F"/>
    <w:rsid w:val="00757784"/>
    <w:rsid w:val="007577CB"/>
    <w:rsid w:val="00771315"/>
    <w:rsid w:val="007719F8"/>
    <w:rsid w:val="007731B2"/>
    <w:rsid w:val="00776EA8"/>
    <w:rsid w:val="00781F0F"/>
    <w:rsid w:val="00784DD7"/>
    <w:rsid w:val="00786BB8"/>
    <w:rsid w:val="00787D15"/>
    <w:rsid w:val="0079147D"/>
    <w:rsid w:val="007A0F21"/>
    <w:rsid w:val="007A12A6"/>
    <w:rsid w:val="007A2E78"/>
    <w:rsid w:val="007A55D3"/>
    <w:rsid w:val="007A6FC7"/>
    <w:rsid w:val="007B015D"/>
    <w:rsid w:val="007B0C1A"/>
    <w:rsid w:val="007B1009"/>
    <w:rsid w:val="007B2995"/>
    <w:rsid w:val="007B4A73"/>
    <w:rsid w:val="007C4C45"/>
    <w:rsid w:val="007C7813"/>
    <w:rsid w:val="007D1544"/>
    <w:rsid w:val="007D40CF"/>
    <w:rsid w:val="007D6635"/>
    <w:rsid w:val="007E6F10"/>
    <w:rsid w:val="007F0520"/>
    <w:rsid w:val="007F3BB1"/>
    <w:rsid w:val="007F3EFB"/>
    <w:rsid w:val="007F52D4"/>
    <w:rsid w:val="007F6529"/>
    <w:rsid w:val="008028A4"/>
    <w:rsid w:val="00802FAF"/>
    <w:rsid w:val="00805813"/>
    <w:rsid w:val="00805820"/>
    <w:rsid w:val="00805C59"/>
    <w:rsid w:val="00807069"/>
    <w:rsid w:val="00807CE2"/>
    <w:rsid w:val="008126EC"/>
    <w:rsid w:val="0081477B"/>
    <w:rsid w:val="00820BC4"/>
    <w:rsid w:val="00826653"/>
    <w:rsid w:val="00826F97"/>
    <w:rsid w:val="00832796"/>
    <w:rsid w:val="00833805"/>
    <w:rsid w:val="00834867"/>
    <w:rsid w:val="00837D49"/>
    <w:rsid w:val="00843454"/>
    <w:rsid w:val="0084592C"/>
    <w:rsid w:val="00855A05"/>
    <w:rsid w:val="00855E2F"/>
    <w:rsid w:val="008652C9"/>
    <w:rsid w:val="00872E34"/>
    <w:rsid w:val="008768CA"/>
    <w:rsid w:val="00877E13"/>
    <w:rsid w:val="00881FD1"/>
    <w:rsid w:val="008829DD"/>
    <w:rsid w:val="00886C85"/>
    <w:rsid w:val="008877E6"/>
    <w:rsid w:val="00891208"/>
    <w:rsid w:val="008913A7"/>
    <w:rsid w:val="00891E70"/>
    <w:rsid w:val="00892D02"/>
    <w:rsid w:val="00896EFD"/>
    <w:rsid w:val="008B1591"/>
    <w:rsid w:val="008B29A4"/>
    <w:rsid w:val="008B5645"/>
    <w:rsid w:val="008B6E8B"/>
    <w:rsid w:val="008B735F"/>
    <w:rsid w:val="008C0085"/>
    <w:rsid w:val="008C1072"/>
    <w:rsid w:val="008C2529"/>
    <w:rsid w:val="008D08B9"/>
    <w:rsid w:val="008D7110"/>
    <w:rsid w:val="008E2DFC"/>
    <w:rsid w:val="008F0889"/>
    <w:rsid w:val="008F0E1C"/>
    <w:rsid w:val="008F6912"/>
    <w:rsid w:val="008F748F"/>
    <w:rsid w:val="0090271F"/>
    <w:rsid w:val="00902E23"/>
    <w:rsid w:val="009042D9"/>
    <w:rsid w:val="00904AF9"/>
    <w:rsid w:val="009053C2"/>
    <w:rsid w:val="0090598A"/>
    <w:rsid w:val="00906341"/>
    <w:rsid w:val="00907978"/>
    <w:rsid w:val="0091348E"/>
    <w:rsid w:val="00917CCB"/>
    <w:rsid w:val="00920D6E"/>
    <w:rsid w:val="009228DF"/>
    <w:rsid w:val="00924E98"/>
    <w:rsid w:val="00924F70"/>
    <w:rsid w:val="00925705"/>
    <w:rsid w:val="0092774C"/>
    <w:rsid w:val="00930F15"/>
    <w:rsid w:val="009314DB"/>
    <w:rsid w:val="00940CF9"/>
    <w:rsid w:val="00942EC2"/>
    <w:rsid w:val="00944C13"/>
    <w:rsid w:val="009460AE"/>
    <w:rsid w:val="00951F5F"/>
    <w:rsid w:val="00964494"/>
    <w:rsid w:val="00967A29"/>
    <w:rsid w:val="00967EAA"/>
    <w:rsid w:val="0097148E"/>
    <w:rsid w:val="009729E0"/>
    <w:rsid w:val="00974355"/>
    <w:rsid w:val="00980CAD"/>
    <w:rsid w:val="0098272E"/>
    <w:rsid w:val="009831DE"/>
    <w:rsid w:val="00990CFE"/>
    <w:rsid w:val="00991A6B"/>
    <w:rsid w:val="00994FFC"/>
    <w:rsid w:val="00996F88"/>
    <w:rsid w:val="00997E77"/>
    <w:rsid w:val="009A0211"/>
    <w:rsid w:val="009A0CF8"/>
    <w:rsid w:val="009A1427"/>
    <w:rsid w:val="009A1A97"/>
    <w:rsid w:val="009A2D2D"/>
    <w:rsid w:val="009A4A80"/>
    <w:rsid w:val="009B00AB"/>
    <w:rsid w:val="009B036E"/>
    <w:rsid w:val="009B13F6"/>
    <w:rsid w:val="009B376D"/>
    <w:rsid w:val="009B3FDC"/>
    <w:rsid w:val="009B5100"/>
    <w:rsid w:val="009B642C"/>
    <w:rsid w:val="009C04FC"/>
    <w:rsid w:val="009C0885"/>
    <w:rsid w:val="009C1D67"/>
    <w:rsid w:val="009C52C2"/>
    <w:rsid w:val="009C6CE4"/>
    <w:rsid w:val="009C79D6"/>
    <w:rsid w:val="009D2E53"/>
    <w:rsid w:val="009D5C8D"/>
    <w:rsid w:val="009D68B3"/>
    <w:rsid w:val="009D7057"/>
    <w:rsid w:val="009E65FA"/>
    <w:rsid w:val="009E6ACE"/>
    <w:rsid w:val="009F1EF9"/>
    <w:rsid w:val="009F344E"/>
    <w:rsid w:val="009F37B7"/>
    <w:rsid w:val="00A03975"/>
    <w:rsid w:val="00A044FF"/>
    <w:rsid w:val="00A07D14"/>
    <w:rsid w:val="00A10F02"/>
    <w:rsid w:val="00A123B5"/>
    <w:rsid w:val="00A15547"/>
    <w:rsid w:val="00A157F0"/>
    <w:rsid w:val="00A164B4"/>
    <w:rsid w:val="00A32DC6"/>
    <w:rsid w:val="00A360C8"/>
    <w:rsid w:val="00A368AB"/>
    <w:rsid w:val="00A37874"/>
    <w:rsid w:val="00A41303"/>
    <w:rsid w:val="00A44153"/>
    <w:rsid w:val="00A47BC3"/>
    <w:rsid w:val="00A502C2"/>
    <w:rsid w:val="00A5333F"/>
    <w:rsid w:val="00A53724"/>
    <w:rsid w:val="00A55C89"/>
    <w:rsid w:val="00A570D2"/>
    <w:rsid w:val="00A57FA0"/>
    <w:rsid w:val="00A601A8"/>
    <w:rsid w:val="00A6396C"/>
    <w:rsid w:val="00A6421D"/>
    <w:rsid w:val="00A64DE5"/>
    <w:rsid w:val="00A66D2E"/>
    <w:rsid w:val="00A67B3F"/>
    <w:rsid w:val="00A71C47"/>
    <w:rsid w:val="00A758A8"/>
    <w:rsid w:val="00A77EB6"/>
    <w:rsid w:val="00A82323"/>
    <w:rsid w:val="00A82346"/>
    <w:rsid w:val="00A87586"/>
    <w:rsid w:val="00A9127A"/>
    <w:rsid w:val="00A94C61"/>
    <w:rsid w:val="00A9690F"/>
    <w:rsid w:val="00AA02F0"/>
    <w:rsid w:val="00AB0500"/>
    <w:rsid w:val="00AB0B6C"/>
    <w:rsid w:val="00AB107E"/>
    <w:rsid w:val="00AC03C8"/>
    <w:rsid w:val="00AC0FB9"/>
    <w:rsid w:val="00AC114C"/>
    <w:rsid w:val="00AC17A1"/>
    <w:rsid w:val="00AC308D"/>
    <w:rsid w:val="00AC4941"/>
    <w:rsid w:val="00AC4A41"/>
    <w:rsid w:val="00AC5856"/>
    <w:rsid w:val="00AC61A7"/>
    <w:rsid w:val="00AC7113"/>
    <w:rsid w:val="00AD2283"/>
    <w:rsid w:val="00AD4F10"/>
    <w:rsid w:val="00AD4FD9"/>
    <w:rsid w:val="00AD5FC8"/>
    <w:rsid w:val="00AD6976"/>
    <w:rsid w:val="00AD6D35"/>
    <w:rsid w:val="00AE3926"/>
    <w:rsid w:val="00AE3AD5"/>
    <w:rsid w:val="00AE4C22"/>
    <w:rsid w:val="00AF09C5"/>
    <w:rsid w:val="00AF44A8"/>
    <w:rsid w:val="00AF76E5"/>
    <w:rsid w:val="00B02429"/>
    <w:rsid w:val="00B041D2"/>
    <w:rsid w:val="00B06308"/>
    <w:rsid w:val="00B06CF4"/>
    <w:rsid w:val="00B075CD"/>
    <w:rsid w:val="00B11ADD"/>
    <w:rsid w:val="00B1355D"/>
    <w:rsid w:val="00B14246"/>
    <w:rsid w:val="00B15449"/>
    <w:rsid w:val="00B21324"/>
    <w:rsid w:val="00B332A7"/>
    <w:rsid w:val="00B3359A"/>
    <w:rsid w:val="00B3465B"/>
    <w:rsid w:val="00B36841"/>
    <w:rsid w:val="00B4148D"/>
    <w:rsid w:val="00B42D89"/>
    <w:rsid w:val="00B463AB"/>
    <w:rsid w:val="00B46594"/>
    <w:rsid w:val="00B46D7E"/>
    <w:rsid w:val="00B476B7"/>
    <w:rsid w:val="00B564FE"/>
    <w:rsid w:val="00B571EC"/>
    <w:rsid w:val="00B572EA"/>
    <w:rsid w:val="00B57386"/>
    <w:rsid w:val="00B61488"/>
    <w:rsid w:val="00B63736"/>
    <w:rsid w:val="00B67477"/>
    <w:rsid w:val="00B73339"/>
    <w:rsid w:val="00B739F4"/>
    <w:rsid w:val="00B75C91"/>
    <w:rsid w:val="00B75F05"/>
    <w:rsid w:val="00B80904"/>
    <w:rsid w:val="00B80C4E"/>
    <w:rsid w:val="00B81BC2"/>
    <w:rsid w:val="00B82E53"/>
    <w:rsid w:val="00B83ACD"/>
    <w:rsid w:val="00B83E7B"/>
    <w:rsid w:val="00B84988"/>
    <w:rsid w:val="00B87E7D"/>
    <w:rsid w:val="00B92D36"/>
    <w:rsid w:val="00B935A9"/>
    <w:rsid w:val="00B96C0C"/>
    <w:rsid w:val="00BA28E9"/>
    <w:rsid w:val="00BA73EC"/>
    <w:rsid w:val="00BB19B9"/>
    <w:rsid w:val="00BC0F7D"/>
    <w:rsid w:val="00BD02C2"/>
    <w:rsid w:val="00BD2CF3"/>
    <w:rsid w:val="00BD361B"/>
    <w:rsid w:val="00BD4FB2"/>
    <w:rsid w:val="00BD5C61"/>
    <w:rsid w:val="00BD6F5E"/>
    <w:rsid w:val="00BF1095"/>
    <w:rsid w:val="00BF1C81"/>
    <w:rsid w:val="00BF4091"/>
    <w:rsid w:val="00C02C2E"/>
    <w:rsid w:val="00C03240"/>
    <w:rsid w:val="00C06D46"/>
    <w:rsid w:val="00C11584"/>
    <w:rsid w:val="00C17A60"/>
    <w:rsid w:val="00C25640"/>
    <w:rsid w:val="00C30A5B"/>
    <w:rsid w:val="00C30EC1"/>
    <w:rsid w:val="00C316CA"/>
    <w:rsid w:val="00C33079"/>
    <w:rsid w:val="00C340FB"/>
    <w:rsid w:val="00C369DD"/>
    <w:rsid w:val="00C36ED7"/>
    <w:rsid w:val="00C371B3"/>
    <w:rsid w:val="00C45231"/>
    <w:rsid w:val="00C539A2"/>
    <w:rsid w:val="00C6035E"/>
    <w:rsid w:val="00C628DE"/>
    <w:rsid w:val="00C72833"/>
    <w:rsid w:val="00C76823"/>
    <w:rsid w:val="00C8033A"/>
    <w:rsid w:val="00C8675B"/>
    <w:rsid w:val="00C8686D"/>
    <w:rsid w:val="00C86A2A"/>
    <w:rsid w:val="00C86E12"/>
    <w:rsid w:val="00C92C8B"/>
    <w:rsid w:val="00C93F40"/>
    <w:rsid w:val="00C9737A"/>
    <w:rsid w:val="00C97728"/>
    <w:rsid w:val="00C97ACC"/>
    <w:rsid w:val="00CA3B1D"/>
    <w:rsid w:val="00CA3D0C"/>
    <w:rsid w:val="00CA3D41"/>
    <w:rsid w:val="00CA47BF"/>
    <w:rsid w:val="00CA507F"/>
    <w:rsid w:val="00CA5BF3"/>
    <w:rsid w:val="00CB1E3B"/>
    <w:rsid w:val="00CB2994"/>
    <w:rsid w:val="00CB380A"/>
    <w:rsid w:val="00CB4830"/>
    <w:rsid w:val="00CB65A0"/>
    <w:rsid w:val="00CC0984"/>
    <w:rsid w:val="00CC35C5"/>
    <w:rsid w:val="00CC3F7F"/>
    <w:rsid w:val="00CC7FE5"/>
    <w:rsid w:val="00CD0CD8"/>
    <w:rsid w:val="00CD110C"/>
    <w:rsid w:val="00CD2E52"/>
    <w:rsid w:val="00CD6CCF"/>
    <w:rsid w:val="00CE2044"/>
    <w:rsid w:val="00CE693B"/>
    <w:rsid w:val="00CF1EAA"/>
    <w:rsid w:val="00CF40C2"/>
    <w:rsid w:val="00D005F9"/>
    <w:rsid w:val="00D01348"/>
    <w:rsid w:val="00D01E82"/>
    <w:rsid w:val="00D05D28"/>
    <w:rsid w:val="00D100B0"/>
    <w:rsid w:val="00D117BF"/>
    <w:rsid w:val="00D11B3A"/>
    <w:rsid w:val="00D15384"/>
    <w:rsid w:val="00D16D66"/>
    <w:rsid w:val="00D16D7B"/>
    <w:rsid w:val="00D20B88"/>
    <w:rsid w:val="00D23157"/>
    <w:rsid w:val="00D2544C"/>
    <w:rsid w:val="00D30EB5"/>
    <w:rsid w:val="00D33FAF"/>
    <w:rsid w:val="00D354EB"/>
    <w:rsid w:val="00D40DF3"/>
    <w:rsid w:val="00D459B2"/>
    <w:rsid w:val="00D4682F"/>
    <w:rsid w:val="00D522F8"/>
    <w:rsid w:val="00D535D8"/>
    <w:rsid w:val="00D535E8"/>
    <w:rsid w:val="00D54ABC"/>
    <w:rsid w:val="00D557A2"/>
    <w:rsid w:val="00D56778"/>
    <w:rsid w:val="00D56954"/>
    <w:rsid w:val="00D60658"/>
    <w:rsid w:val="00D62652"/>
    <w:rsid w:val="00D64908"/>
    <w:rsid w:val="00D717CB"/>
    <w:rsid w:val="00D71867"/>
    <w:rsid w:val="00D71AD1"/>
    <w:rsid w:val="00D738D6"/>
    <w:rsid w:val="00D755EB"/>
    <w:rsid w:val="00D75F36"/>
    <w:rsid w:val="00D82E07"/>
    <w:rsid w:val="00D86457"/>
    <w:rsid w:val="00D878CB"/>
    <w:rsid w:val="00D87E00"/>
    <w:rsid w:val="00D9134D"/>
    <w:rsid w:val="00D91E69"/>
    <w:rsid w:val="00D93A4E"/>
    <w:rsid w:val="00D9546E"/>
    <w:rsid w:val="00D96451"/>
    <w:rsid w:val="00D96F96"/>
    <w:rsid w:val="00D976E1"/>
    <w:rsid w:val="00D97E8C"/>
    <w:rsid w:val="00DA29FF"/>
    <w:rsid w:val="00DA2DBA"/>
    <w:rsid w:val="00DA7A03"/>
    <w:rsid w:val="00DB06D5"/>
    <w:rsid w:val="00DB1818"/>
    <w:rsid w:val="00DB1EA0"/>
    <w:rsid w:val="00DB1ED5"/>
    <w:rsid w:val="00DB6ACA"/>
    <w:rsid w:val="00DC273A"/>
    <w:rsid w:val="00DC309B"/>
    <w:rsid w:val="00DC31B4"/>
    <w:rsid w:val="00DC37F1"/>
    <w:rsid w:val="00DC3FA3"/>
    <w:rsid w:val="00DC4DA2"/>
    <w:rsid w:val="00DC5EB8"/>
    <w:rsid w:val="00DC7C48"/>
    <w:rsid w:val="00DD08BC"/>
    <w:rsid w:val="00DE0E83"/>
    <w:rsid w:val="00DE3DD7"/>
    <w:rsid w:val="00DF1DB5"/>
    <w:rsid w:val="00DF26BB"/>
    <w:rsid w:val="00DF2B1F"/>
    <w:rsid w:val="00DF4AD9"/>
    <w:rsid w:val="00DF5D16"/>
    <w:rsid w:val="00DF62CD"/>
    <w:rsid w:val="00E006BA"/>
    <w:rsid w:val="00E06C3D"/>
    <w:rsid w:val="00E07E70"/>
    <w:rsid w:val="00E11DFC"/>
    <w:rsid w:val="00E13370"/>
    <w:rsid w:val="00E14461"/>
    <w:rsid w:val="00E1479E"/>
    <w:rsid w:val="00E20B05"/>
    <w:rsid w:val="00E21AB2"/>
    <w:rsid w:val="00E254E1"/>
    <w:rsid w:val="00E26F9C"/>
    <w:rsid w:val="00E33DAE"/>
    <w:rsid w:val="00E34546"/>
    <w:rsid w:val="00E34DFB"/>
    <w:rsid w:val="00E36F4B"/>
    <w:rsid w:val="00E40B6D"/>
    <w:rsid w:val="00E41C4A"/>
    <w:rsid w:val="00E41D5E"/>
    <w:rsid w:val="00E4234B"/>
    <w:rsid w:val="00E448DE"/>
    <w:rsid w:val="00E46B9F"/>
    <w:rsid w:val="00E47228"/>
    <w:rsid w:val="00E478E7"/>
    <w:rsid w:val="00E552B6"/>
    <w:rsid w:val="00E72121"/>
    <w:rsid w:val="00E728B7"/>
    <w:rsid w:val="00E73B83"/>
    <w:rsid w:val="00E76250"/>
    <w:rsid w:val="00E77215"/>
    <w:rsid w:val="00E77645"/>
    <w:rsid w:val="00E80545"/>
    <w:rsid w:val="00E8315F"/>
    <w:rsid w:val="00E85A1D"/>
    <w:rsid w:val="00E86C70"/>
    <w:rsid w:val="00E925F6"/>
    <w:rsid w:val="00E95128"/>
    <w:rsid w:val="00E9546D"/>
    <w:rsid w:val="00E95C67"/>
    <w:rsid w:val="00E97996"/>
    <w:rsid w:val="00EA2F83"/>
    <w:rsid w:val="00EA38F2"/>
    <w:rsid w:val="00EA4DD5"/>
    <w:rsid w:val="00EA7C61"/>
    <w:rsid w:val="00EB57D5"/>
    <w:rsid w:val="00EB62DE"/>
    <w:rsid w:val="00EC0635"/>
    <w:rsid w:val="00EC0744"/>
    <w:rsid w:val="00EC0E63"/>
    <w:rsid w:val="00EC2506"/>
    <w:rsid w:val="00EC46C2"/>
    <w:rsid w:val="00EC4A25"/>
    <w:rsid w:val="00EC62C7"/>
    <w:rsid w:val="00EC7FA9"/>
    <w:rsid w:val="00ED5525"/>
    <w:rsid w:val="00EE09DC"/>
    <w:rsid w:val="00EE3A05"/>
    <w:rsid w:val="00EE3BFC"/>
    <w:rsid w:val="00EF09EE"/>
    <w:rsid w:val="00EF18CF"/>
    <w:rsid w:val="00EF1994"/>
    <w:rsid w:val="00EF1FC5"/>
    <w:rsid w:val="00EF42B3"/>
    <w:rsid w:val="00EF4623"/>
    <w:rsid w:val="00F00203"/>
    <w:rsid w:val="00F022CF"/>
    <w:rsid w:val="00F025A2"/>
    <w:rsid w:val="00F02D3F"/>
    <w:rsid w:val="00F03195"/>
    <w:rsid w:val="00F04712"/>
    <w:rsid w:val="00F04C7A"/>
    <w:rsid w:val="00F05D3E"/>
    <w:rsid w:val="00F116A5"/>
    <w:rsid w:val="00F139E3"/>
    <w:rsid w:val="00F177A2"/>
    <w:rsid w:val="00F2130C"/>
    <w:rsid w:val="00F213B9"/>
    <w:rsid w:val="00F21774"/>
    <w:rsid w:val="00F22448"/>
    <w:rsid w:val="00F22EC7"/>
    <w:rsid w:val="00F23343"/>
    <w:rsid w:val="00F264EF"/>
    <w:rsid w:val="00F26CEE"/>
    <w:rsid w:val="00F31EC8"/>
    <w:rsid w:val="00F35B86"/>
    <w:rsid w:val="00F35F60"/>
    <w:rsid w:val="00F36DC8"/>
    <w:rsid w:val="00F42105"/>
    <w:rsid w:val="00F46624"/>
    <w:rsid w:val="00F55A2C"/>
    <w:rsid w:val="00F57059"/>
    <w:rsid w:val="00F64848"/>
    <w:rsid w:val="00F653B8"/>
    <w:rsid w:val="00F663D6"/>
    <w:rsid w:val="00F72BE3"/>
    <w:rsid w:val="00F72C6C"/>
    <w:rsid w:val="00F73276"/>
    <w:rsid w:val="00F82690"/>
    <w:rsid w:val="00F877D3"/>
    <w:rsid w:val="00F923E8"/>
    <w:rsid w:val="00F9580F"/>
    <w:rsid w:val="00FA1266"/>
    <w:rsid w:val="00FA1E09"/>
    <w:rsid w:val="00FA5947"/>
    <w:rsid w:val="00FA77DA"/>
    <w:rsid w:val="00FB168C"/>
    <w:rsid w:val="00FB4598"/>
    <w:rsid w:val="00FB6A0D"/>
    <w:rsid w:val="00FC1192"/>
    <w:rsid w:val="00FC1CE5"/>
    <w:rsid w:val="00FC26E3"/>
    <w:rsid w:val="00FC4ACE"/>
    <w:rsid w:val="00FC52CF"/>
    <w:rsid w:val="00FC67C0"/>
    <w:rsid w:val="00FC6ADB"/>
    <w:rsid w:val="00FD296E"/>
    <w:rsid w:val="00FD4BA5"/>
    <w:rsid w:val="00FD5F86"/>
    <w:rsid w:val="00FD67DC"/>
    <w:rsid w:val="00FD7481"/>
    <w:rsid w:val="00FE0DCC"/>
    <w:rsid w:val="00FE11B9"/>
    <w:rsid w:val="00FE181B"/>
    <w:rsid w:val="00FE3285"/>
    <w:rsid w:val="00FF1F52"/>
    <w:rsid w:val="00FF2D43"/>
    <w:rsid w:val="00FF47B2"/>
    <w:rsid w:val="00FF5F3A"/>
    <w:rsid w:val="00FF6A5D"/>
    <w:rsid w:val="0EDDD888"/>
    <w:rsid w:val="381E2BDA"/>
    <w:rsid w:val="3D03B353"/>
    <w:rsid w:val="4D3A4DEF"/>
    <w:rsid w:val="599AD482"/>
    <w:rsid w:val="5C90053C"/>
    <w:rsid w:val="6BAA47B2"/>
    <w:rsid w:val="796103EF"/>
    <w:rsid w:val="7B2B6F1E"/>
    <w:rsid w:val="7C573E1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99"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EF09EE"/>
    <w:rPr>
      <w:rFonts w:ascii="Arial" w:hAnsi="Arial"/>
      <w:sz w:val="36"/>
      <w:lang w:val="en-GB" w:eastAsia="en-US"/>
    </w:rPr>
  </w:style>
  <w:style w:type="character" w:styleId="Hyperlink">
    <w:name w:val="Hyperlink"/>
    <w:uiPriority w:val="99"/>
    <w:unhideWhenUsed/>
    <w:rsid w:val="00EF09EE"/>
    <w:rPr>
      <w:color w:val="0000FF"/>
      <w:u w:val="single"/>
    </w:rPr>
  </w:style>
  <w:style w:type="character" w:styleId="CommentReference">
    <w:name w:val="annotation reference"/>
    <w:basedOn w:val="DefaultParagraphFont"/>
    <w:rsid w:val="000D703E"/>
    <w:rPr>
      <w:sz w:val="16"/>
      <w:szCs w:val="16"/>
    </w:rPr>
  </w:style>
  <w:style w:type="paragraph" w:styleId="CommentText">
    <w:name w:val="annotation text"/>
    <w:basedOn w:val="Normal"/>
    <w:link w:val="CommentTextChar"/>
    <w:rsid w:val="000D703E"/>
  </w:style>
  <w:style w:type="character" w:customStyle="1" w:styleId="CommentTextChar">
    <w:name w:val="Comment Text Char"/>
    <w:basedOn w:val="DefaultParagraphFont"/>
    <w:link w:val="CommentText"/>
    <w:rsid w:val="000D703E"/>
    <w:rPr>
      <w:lang w:val="en-GB" w:eastAsia="en-US"/>
    </w:rPr>
  </w:style>
  <w:style w:type="paragraph" w:styleId="CommentSubject">
    <w:name w:val="annotation subject"/>
    <w:basedOn w:val="CommentText"/>
    <w:next w:val="CommentText"/>
    <w:link w:val="CommentSubjectChar"/>
    <w:rsid w:val="000D703E"/>
    <w:rPr>
      <w:b/>
      <w:bCs/>
    </w:rPr>
  </w:style>
  <w:style w:type="character" w:customStyle="1" w:styleId="CommentSubjectChar">
    <w:name w:val="Comment Subject Char"/>
    <w:basedOn w:val="CommentTextChar"/>
    <w:link w:val="CommentSubject"/>
    <w:rsid w:val="000D703E"/>
    <w:rPr>
      <w:b/>
      <w:bCs/>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locked/>
    <w:rsid w:val="0053008A"/>
    <w:rPr>
      <w:b/>
      <w:bCs/>
      <w:lang w:val="en-GB" w:eastAsia="en-US"/>
    </w:rPr>
  </w:style>
  <w:style w:type="table" w:styleId="TableGrid">
    <w:name w:val="Table Grid"/>
    <w:basedOn w:val="TableNormal"/>
    <w:uiPriority w:val="39"/>
    <w:qFormat/>
    <w:rsid w:val="0053008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Normal"/>
    <w:link w:val="TableheadChar"/>
    <w:qFormat/>
    <w:rsid w:val="001931C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locked/>
    <w:rsid w:val="001931C3"/>
    <w:rPr>
      <w:rFonts w:ascii="Times New Roman Bold" w:hAnsi="Times New Roman Bold" w:cs="Times New Roman Bold"/>
      <w:b/>
      <w:lang w:val="en-GB" w:eastAsia="en-US"/>
    </w:rPr>
  </w:style>
  <w:style w:type="paragraph" w:styleId="ListParagraph">
    <w:name w:val="List Paragraph"/>
    <w:basedOn w:val="Normal"/>
    <w:uiPriority w:val="34"/>
    <w:qFormat/>
    <w:rsid w:val="00685A57"/>
    <w:pPr>
      <w:ind w:left="720"/>
      <w:contextualSpacing/>
    </w:pPr>
  </w:style>
  <w:style w:type="character" w:styleId="Emphasis">
    <w:name w:val="Emphasis"/>
    <w:basedOn w:val="DefaultParagraphFont"/>
    <w:qFormat/>
    <w:rsid w:val="00685A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534887">
      <w:bodyDiv w:val="1"/>
      <w:marLeft w:val="0"/>
      <w:marRight w:val="0"/>
      <w:marTop w:val="0"/>
      <w:marBottom w:val="0"/>
      <w:divBdr>
        <w:top w:val="none" w:sz="0" w:space="0" w:color="auto"/>
        <w:left w:val="none" w:sz="0" w:space="0" w:color="auto"/>
        <w:bottom w:val="none" w:sz="0" w:space="0" w:color="auto"/>
        <w:right w:val="none" w:sz="0" w:space="0" w:color="auto"/>
      </w:divBdr>
    </w:div>
    <w:div w:id="584997497">
      <w:bodyDiv w:val="1"/>
      <w:marLeft w:val="0"/>
      <w:marRight w:val="0"/>
      <w:marTop w:val="0"/>
      <w:marBottom w:val="0"/>
      <w:divBdr>
        <w:top w:val="none" w:sz="0" w:space="0" w:color="auto"/>
        <w:left w:val="none" w:sz="0" w:space="0" w:color="auto"/>
        <w:bottom w:val="none" w:sz="0" w:space="0" w:color="auto"/>
        <w:right w:val="none" w:sz="0" w:space="0" w:color="auto"/>
      </w:divBdr>
    </w:div>
    <w:div w:id="1843008951">
      <w:bodyDiv w:val="1"/>
      <w:marLeft w:val="0"/>
      <w:marRight w:val="0"/>
      <w:marTop w:val="0"/>
      <w:marBottom w:val="0"/>
      <w:divBdr>
        <w:top w:val="none" w:sz="0" w:space="0" w:color="auto"/>
        <w:left w:val="none" w:sz="0" w:space="0" w:color="auto"/>
        <w:bottom w:val="none" w:sz="0" w:space="0" w:color="auto"/>
        <w:right w:val="none" w:sz="0" w:space="0" w:color="auto"/>
      </w:divBdr>
    </w:div>
    <w:div w:id="1846312607">
      <w:bodyDiv w:val="1"/>
      <w:marLeft w:val="0"/>
      <w:marRight w:val="0"/>
      <w:marTop w:val="0"/>
      <w:marBottom w:val="0"/>
      <w:divBdr>
        <w:top w:val="none" w:sz="0" w:space="0" w:color="auto"/>
        <w:left w:val="none" w:sz="0" w:space="0" w:color="auto"/>
        <w:bottom w:val="none" w:sz="0" w:space="0" w:color="auto"/>
        <w:right w:val="none" w:sz="0" w:space="0" w:color="auto"/>
      </w:divBdr>
    </w:div>
    <w:div w:id="206362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Torbjörn Elfström</DisplayName>
        <AccountId>133</AccountId>
        <AccountType/>
      </UserInfo>
      <UserInfo>
        <DisplayName>Henrik Jidhage</DisplayName>
        <AccountId>3066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0C61B8-73CA-4DC2-ADCC-33DDA05358AB}">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B938CC13-4712-4A6D-A770-483F74C28AD2}">
  <ds:schemaRefs>
    <ds:schemaRef ds:uri="http://schemas.openxmlformats.org/officeDocument/2006/bibliography"/>
  </ds:schemaRefs>
</ds:datastoreItem>
</file>

<file path=customXml/itemProps3.xml><?xml version="1.0" encoding="utf-8"?>
<ds:datastoreItem xmlns:ds="http://schemas.openxmlformats.org/officeDocument/2006/customXml" ds:itemID="{94D31B23-7E86-4875-8ACD-E44ECC923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58B314-06DF-4C1D-9547-821214CC8D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1106</TotalTime>
  <Pages>5</Pages>
  <Words>1421</Words>
  <Characters>8104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Mustafa Emara</cp:lastModifiedBy>
  <cp:revision>98</cp:revision>
  <dcterms:created xsi:type="dcterms:W3CDTF">2021-04-02T07:09:00Z</dcterms:created>
  <dcterms:modified xsi:type="dcterms:W3CDTF">2021-05-10T17:41:00Z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