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B0C1B" w14:textId="1AD289DA" w:rsidR="0015144E" w:rsidRPr="00DB3907" w:rsidRDefault="0015144E" w:rsidP="0015144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#98bis-e</w:t>
      </w:r>
      <w:r w:rsidRPr="00DB3907">
        <w:rPr>
          <w:rFonts w:cs="Arial"/>
          <w:sz w:val="24"/>
          <w:szCs w:val="24"/>
          <w:lang w:val="de-DE"/>
        </w:rPr>
        <w:tab/>
        <w:t>R4-</w:t>
      </w:r>
      <w:r>
        <w:rPr>
          <w:rFonts w:cs="Arial"/>
          <w:sz w:val="24"/>
          <w:szCs w:val="24"/>
          <w:lang w:val="de-DE"/>
        </w:rPr>
        <w:t>210</w:t>
      </w:r>
      <w:r w:rsidR="00CC248F">
        <w:rPr>
          <w:rFonts w:cs="Arial"/>
          <w:sz w:val="24"/>
          <w:szCs w:val="24"/>
          <w:lang w:val="de-DE"/>
        </w:rPr>
        <w:t>7349</w:t>
      </w:r>
    </w:p>
    <w:p w14:paraId="7A4C326F" w14:textId="77777777" w:rsidR="0015144E" w:rsidRPr="00DB3907" w:rsidRDefault="0015144E" w:rsidP="0015144E">
      <w:pPr>
        <w:pStyle w:val="Header"/>
        <w:tabs>
          <w:tab w:val="left" w:pos="6521"/>
        </w:tabs>
        <w:rPr>
          <w:rFonts w:cs="Arial"/>
          <w:sz w:val="24"/>
          <w:szCs w:val="24"/>
        </w:rPr>
      </w:pPr>
      <w:r>
        <w:rPr>
          <w:rFonts w:cs="Arial"/>
          <w:sz w:val="24"/>
          <w:szCs w:val="24"/>
        </w:rPr>
        <w:t>April 12</w:t>
      </w:r>
      <w:r>
        <w:rPr>
          <w:rFonts w:cs="Arial"/>
          <w:sz w:val="24"/>
          <w:szCs w:val="24"/>
          <w:vertAlign w:val="superscript"/>
        </w:rPr>
        <w:t>th</w:t>
      </w:r>
      <w:r>
        <w:rPr>
          <w:rFonts w:cs="Arial"/>
          <w:sz w:val="24"/>
          <w:szCs w:val="24"/>
        </w:rPr>
        <w:t xml:space="preserve"> ‒ 20</w:t>
      </w:r>
      <w:r>
        <w:rPr>
          <w:rFonts w:cs="Arial"/>
          <w:sz w:val="24"/>
          <w:szCs w:val="24"/>
          <w:vertAlign w:val="superscript"/>
        </w:rPr>
        <w:t>th</w:t>
      </w:r>
      <w:r>
        <w:rPr>
          <w:rFonts w:cs="Arial"/>
          <w:sz w:val="24"/>
          <w:szCs w:val="24"/>
        </w:rPr>
        <w:t>, 2021</w:t>
      </w:r>
    </w:p>
    <w:p w14:paraId="5837C93B" w14:textId="77777777" w:rsidR="0015144E" w:rsidRPr="00DB3907" w:rsidRDefault="0015144E" w:rsidP="0015144E">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8BE7F1D"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E23DC">
        <w:rPr>
          <w:rFonts w:ascii="Arial" w:hAnsi="Arial"/>
          <w:sz w:val="24"/>
          <w:lang w:val="en-US"/>
        </w:rPr>
        <w:t>14</w:t>
      </w:r>
    </w:p>
    <w:p w14:paraId="1E1C2FD0" w14:textId="6387BBD3"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0E23DC">
        <w:rPr>
          <w:rFonts w:ascii="Arial" w:hAnsi="Arial"/>
          <w:sz w:val="24"/>
          <w:lang w:val="en-US"/>
        </w:rPr>
        <w:t>, AT&amp;T</w:t>
      </w:r>
    </w:p>
    <w:p w14:paraId="3A62F436" w14:textId="705897F0"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5144E">
        <w:rPr>
          <w:rFonts w:ascii="Arial" w:hAnsi="Arial"/>
          <w:sz w:val="24"/>
          <w:lang w:val="en-US"/>
        </w:rPr>
        <w:t>Enabling US 3.45 – 3.55 GHz with Band n77</w:t>
      </w:r>
    </w:p>
    <w:p w14:paraId="013F978F" w14:textId="1CBCBA83"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82319D">
        <w:rPr>
          <w:rFonts w:ascii="Arial" w:hAnsi="Arial"/>
          <w:sz w:val="24"/>
          <w:lang w:val="en-US"/>
        </w:rPr>
        <w:t>Approval</w:t>
      </w:r>
    </w:p>
    <w:p w14:paraId="7FA5F78D" w14:textId="05CE682C" w:rsidR="000A1A85" w:rsidRDefault="000E0602" w:rsidP="00453273">
      <w:pPr>
        <w:pStyle w:val="Heading1"/>
        <w:tabs>
          <w:tab w:val="clear" w:pos="432"/>
          <w:tab w:val="num" w:pos="522"/>
        </w:tabs>
        <w:ind w:left="522" w:hanging="522"/>
        <w:rPr>
          <w:lang w:val="en-US"/>
        </w:rPr>
      </w:pPr>
      <w:r>
        <w:rPr>
          <w:lang w:val="en-US"/>
        </w:rPr>
        <w:t>Introduction</w:t>
      </w:r>
    </w:p>
    <w:p w14:paraId="613DC7C7" w14:textId="3169B0F9" w:rsidR="0015144E" w:rsidRDefault="0015144E" w:rsidP="00676DCA">
      <w:pPr>
        <w:rPr>
          <w:lang w:val="en-US"/>
        </w:rPr>
      </w:pPr>
      <w:r>
        <w:rPr>
          <w:lang w:val="en-US"/>
        </w:rPr>
        <w:t xml:space="preserve">The FCC has recently released a </w:t>
      </w:r>
      <w:r w:rsidR="00010DAD">
        <w:rPr>
          <w:lang w:val="en-US"/>
        </w:rPr>
        <w:t xml:space="preserve">Second </w:t>
      </w:r>
      <w:r>
        <w:rPr>
          <w:lang w:val="en-US"/>
        </w:rPr>
        <w:t xml:space="preserve">Report and Order [1] </w:t>
      </w:r>
      <w:r w:rsidR="00010DAD">
        <w:rPr>
          <w:lang w:val="en-US"/>
        </w:rPr>
        <w:t>establishing</w:t>
      </w:r>
      <w:r>
        <w:rPr>
          <w:lang w:val="en-US"/>
        </w:rPr>
        <w:t xml:space="preserve"> technical rules for cellular 5G operation in </w:t>
      </w:r>
      <w:r w:rsidR="00010DAD">
        <w:rPr>
          <w:lang w:val="en-US"/>
        </w:rPr>
        <w:t>the</w:t>
      </w:r>
      <w:r>
        <w:rPr>
          <w:lang w:val="en-US"/>
        </w:rPr>
        <w:t xml:space="preserve"> </w:t>
      </w:r>
      <w:r w:rsidR="00010DAD">
        <w:rPr>
          <w:lang w:val="en-US"/>
        </w:rPr>
        <w:t>3</w:t>
      </w:r>
      <w:r>
        <w:rPr>
          <w:lang w:val="en-US"/>
        </w:rPr>
        <w:t>45</w:t>
      </w:r>
      <w:r w:rsidR="00010DAD">
        <w:rPr>
          <w:lang w:val="en-US"/>
        </w:rPr>
        <w:t>0</w:t>
      </w:r>
      <w:r>
        <w:rPr>
          <w:lang w:val="en-US"/>
        </w:rPr>
        <w:t xml:space="preserve"> to 35</w:t>
      </w:r>
      <w:r w:rsidR="00010DAD">
        <w:rPr>
          <w:lang w:val="en-US"/>
        </w:rPr>
        <w:t>50 M</w:t>
      </w:r>
      <w:r>
        <w:rPr>
          <w:lang w:val="en-US"/>
        </w:rPr>
        <w:t xml:space="preserve">Hz </w:t>
      </w:r>
      <w:r w:rsidR="00010DAD">
        <w:rPr>
          <w:lang w:val="en-US"/>
        </w:rPr>
        <w:t>frequency range for</w:t>
      </w:r>
      <w:r>
        <w:rPr>
          <w:lang w:val="en-US"/>
        </w:rPr>
        <w:t xml:space="preserve"> the US.</w:t>
      </w:r>
      <w:r w:rsidR="00010DAD">
        <w:rPr>
          <w:lang w:val="en-US"/>
        </w:rPr>
        <w:t xml:space="preserve">  This contribution reviews the pertinent requirements and maps them to 3GPP specification for Band n77 in a similar manner as was agreed in [2] for the US C-band.</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70794B19" w14:textId="78FADC2F" w:rsidR="00F44A09" w:rsidRDefault="00364F07" w:rsidP="00364F07">
      <w:pPr>
        <w:ind w:right="1"/>
        <w:rPr>
          <w:lang w:val="en-US"/>
        </w:rPr>
      </w:pPr>
      <w:r>
        <w:rPr>
          <w:lang w:val="en-US"/>
        </w:rPr>
        <w:t>Band n77 is a TDD band from 3300 – 4200 MHz defined at the very beginning of Rel-15 NR specifications.  Its frequency range is a superset of NR Band</w:t>
      </w:r>
      <w:r w:rsidR="0086756A">
        <w:rPr>
          <w:lang w:val="en-US"/>
        </w:rPr>
        <w:t>s</w:t>
      </w:r>
      <w:r>
        <w:rPr>
          <w:lang w:val="en-US"/>
        </w:rPr>
        <w:t xml:space="preserve"> n78</w:t>
      </w:r>
      <w:r w:rsidR="0086756A">
        <w:rPr>
          <w:lang w:val="en-US"/>
        </w:rPr>
        <w:t xml:space="preserve"> and n48</w:t>
      </w:r>
      <w:r>
        <w:rPr>
          <w:lang w:val="en-US"/>
        </w:rPr>
        <w:t xml:space="preserve"> as well as LTE Band</w:t>
      </w:r>
      <w:r w:rsidR="0086756A">
        <w:rPr>
          <w:lang w:val="en-US"/>
        </w:rPr>
        <w:t>s</w:t>
      </w:r>
      <w:r>
        <w:rPr>
          <w:lang w:val="en-US"/>
        </w:rPr>
        <w:t xml:space="preserve"> 42</w:t>
      </w:r>
      <w:r w:rsidR="0086756A">
        <w:rPr>
          <w:lang w:val="en-US"/>
        </w:rPr>
        <w:t xml:space="preserve"> and 48</w:t>
      </w:r>
      <w:r>
        <w:rPr>
          <w:lang w:val="en-US"/>
        </w:rPr>
        <w:t xml:space="preserve"> so it is often regarded that all three bands can share </w:t>
      </w:r>
      <w:r w:rsidR="0086756A">
        <w:rPr>
          <w:lang w:val="en-US"/>
        </w:rPr>
        <w:t>common</w:t>
      </w:r>
      <w:r>
        <w:rPr>
          <w:lang w:val="en-US"/>
        </w:rPr>
        <w:t xml:space="preserve"> </w:t>
      </w:r>
      <w:r w:rsidR="0086756A">
        <w:rPr>
          <w:lang w:val="en-US"/>
        </w:rPr>
        <w:t xml:space="preserve">RF </w:t>
      </w:r>
      <w:r>
        <w:rPr>
          <w:lang w:val="en-US"/>
        </w:rPr>
        <w:t>front-end hardware (antenna, PA, filter, switch</w:t>
      </w:r>
      <w:r w:rsidR="0086756A">
        <w:rPr>
          <w:lang w:val="en-US"/>
        </w:rPr>
        <w:t>plexers</w:t>
      </w:r>
      <w:r>
        <w:rPr>
          <w:lang w:val="en-US"/>
        </w:rPr>
        <w:t>, ports) in a UE for maximum efficiency of implementation on increasingly crowded designs.  Band n77</w:t>
      </w:r>
      <w:r w:rsidR="0086756A">
        <w:rPr>
          <w:lang w:val="en-US"/>
        </w:rPr>
        <w:t xml:space="preserve"> is not presently defined with any NS associated with it, other than the default NS_01.  </w:t>
      </w:r>
      <w:r w:rsidR="00010DAD">
        <w:rPr>
          <w:lang w:val="en-US"/>
        </w:rPr>
        <w:t>In [2] it was documented how to map the requirements for the US C-band from 3700 to 3980 MHz into 3GPP Band n77.  Consequently, a CR was agreed [</w:t>
      </w:r>
      <w:r w:rsidR="00341B5E">
        <w:rPr>
          <w:lang w:val="en-US"/>
        </w:rPr>
        <w:t>3</w:t>
      </w:r>
      <w:r w:rsidR="00010DAD">
        <w:rPr>
          <w:lang w:val="en-US"/>
        </w:rPr>
        <w:t>] to add the necessary coexistence requirements and a note indicating the applicable frequency range for the US to allow Band n77 to support the US C-band.  To do the same for the new 3450 – 3550 MHz frequency range, the following aspects from the FCC’s R&amp;O [1] are considered</w:t>
      </w:r>
    </w:p>
    <w:p w14:paraId="528277DB" w14:textId="79F63FDE" w:rsidR="00010DAD" w:rsidRDefault="00010DAD" w:rsidP="00010DAD">
      <w:pPr>
        <w:pStyle w:val="ListParagraph"/>
        <w:numPr>
          <w:ilvl w:val="0"/>
          <w:numId w:val="23"/>
        </w:numPr>
        <w:ind w:right="1"/>
        <w:rPr>
          <w:lang w:val="en-US"/>
        </w:rPr>
      </w:pPr>
      <w:r>
        <w:rPr>
          <w:lang w:val="en-US"/>
        </w:rPr>
        <w:t>Power levels,</w:t>
      </w:r>
    </w:p>
    <w:p w14:paraId="76FD290C" w14:textId="1E030C2A" w:rsidR="00010DAD" w:rsidRDefault="00010DAD" w:rsidP="00010DAD">
      <w:pPr>
        <w:pStyle w:val="ListParagraph"/>
        <w:numPr>
          <w:ilvl w:val="0"/>
          <w:numId w:val="23"/>
        </w:numPr>
        <w:ind w:right="1"/>
        <w:rPr>
          <w:lang w:val="en-US"/>
        </w:rPr>
      </w:pPr>
      <w:r>
        <w:rPr>
          <w:lang w:val="en-US"/>
        </w:rPr>
        <w:t>Out-of-band emissions and SEM,</w:t>
      </w:r>
    </w:p>
    <w:p w14:paraId="75F666CB" w14:textId="5EDDF6B3" w:rsidR="00010DAD" w:rsidRDefault="00010DAD" w:rsidP="00010DAD">
      <w:pPr>
        <w:pStyle w:val="ListParagraph"/>
        <w:numPr>
          <w:ilvl w:val="0"/>
          <w:numId w:val="23"/>
        </w:numPr>
        <w:ind w:right="1"/>
        <w:rPr>
          <w:lang w:val="en-US"/>
        </w:rPr>
      </w:pPr>
      <w:r>
        <w:rPr>
          <w:lang w:val="en-US"/>
        </w:rPr>
        <w:t>Protection of CBRS</w:t>
      </w:r>
    </w:p>
    <w:p w14:paraId="044E0BFF" w14:textId="7A7FA98F" w:rsidR="00B46DBF" w:rsidRPr="00010DAD" w:rsidRDefault="00B46DBF" w:rsidP="00010DAD">
      <w:pPr>
        <w:pStyle w:val="ListParagraph"/>
        <w:numPr>
          <w:ilvl w:val="0"/>
          <w:numId w:val="23"/>
        </w:numPr>
        <w:ind w:right="1"/>
        <w:rPr>
          <w:lang w:val="en-US"/>
        </w:rPr>
      </w:pPr>
      <w:r>
        <w:rPr>
          <w:lang w:val="en-US"/>
        </w:rPr>
        <w:t>Frequency range applicability</w:t>
      </w:r>
    </w:p>
    <w:p w14:paraId="0562FE32" w14:textId="7DAE9EE1" w:rsidR="00CE5764" w:rsidRDefault="00AC1CF3" w:rsidP="00AC1CF3">
      <w:pPr>
        <w:pStyle w:val="Heading2"/>
        <w:rPr>
          <w:lang w:val="en-US"/>
        </w:rPr>
      </w:pPr>
      <w:r>
        <w:rPr>
          <w:lang w:val="en-US"/>
        </w:rPr>
        <w:t>Power levels</w:t>
      </w:r>
    </w:p>
    <w:p w14:paraId="7913E77A" w14:textId="67F32D4C" w:rsidR="007738A5" w:rsidRDefault="00D21E4A" w:rsidP="00364F07">
      <w:pPr>
        <w:ind w:right="1"/>
        <w:rPr>
          <w:lang w:val="en-US"/>
        </w:rPr>
      </w:pPr>
      <w:r>
        <w:rPr>
          <w:lang w:val="en-US"/>
        </w:rPr>
        <w:t xml:space="preserve">The FCC rules allow 1 Watt (30 dBm) EIRP maximum power limit for mobile devices.  Current power classes supported in Band n77 are PC3 (23 dBm) and PC2 (26 dBm) each with upper tolerance of +2 dB.  </w:t>
      </w:r>
      <w:r w:rsidR="00F11C0C">
        <w:rPr>
          <w:lang w:val="en-US"/>
        </w:rPr>
        <w:t xml:space="preserve">A PC1.5 (29 dBm) work item is also underway.  </w:t>
      </w:r>
      <w:r>
        <w:rPr>
          <w:lang w:val="en-US"/>
        </w:rPr>
        <w:t>To convert from conducted power</w:t>
      </w:r>
      <w:r w:rsidR="003D2653">
        <w:rPr>
          <w:lang w:val="en-US"/>
        </w:rPr>
        <w:t xml:space="preserve"> to EIRP</w:t>
      </w:r>
      <w:r>
        <w:rPr>
          <w:lang w:val="en-US"/>
        </w:rPr>
        <w:t xml:space="preserve">, the conventional assumption is a UE with 0 dBi isotropic antenna gain.  Thus, the existing </w:t>
      </w:r>
      <w:r w:rsidR="00F11C0C">
        <w:rPr>
          <w:lang w:val="en-US"/>
        </w:rPr>
        <w:t xml:space="preserve">conducted </w:t>
      </w:r>
      <w:r>
        <w:rPr>
          <w:lang w:val="en-US"/>
        </w:rPr>
        <w:t xml:space="preserve">power classes PC3 and PC2 </w:t>
      </w:r>
      <w:r w:rsidR="00F11C0C">
        <w:rPr>
          <w:lang w:val="en-US"/>
        </w:rPr>
        <w:t xml:space="preserve">and future PC1.5 </w:t>
      </w:r>
      <w:r>
        <w:rPr>
          <w:lang w:val="en-US"/>
        </w:rPr>
        <w:t>for Band n77 are suitable for US C-band operation.</w:t>
      </w:r>
      <w:r w:rsidR="00F11C0C">
        <w:rPr>
          <w:lang w:val="en-US"/>
        </w:rPr>
        <w:t xml:space="preserve">  The equipment manufacturer is obligated to conform to the radiated EIRP requirements</w:t>
      </w:r>
      <w:r w:rsidR="00E24F35">
        <w:rPr>
          <w:lang w:val="en-US"/>
        </w:rPr>
        <w:t>.  D</w:t>
      </w:r>
      <w:r w:rsidR="00F11C0C">
        <w:rPr>
          <w:lang w:val="en-US"/>
        </w:rPr>
        <w:t xml:space="preserve">epending on his antenna design, not all conducted power classes especially PC1.5 </w:t>
      </w:r>
      <w:r w:rsidR="00692B37">
        <w:rPr>
          <w:lang w:val="en-US"/>
        </w:rPr>
        <w:t xml:space="preserve">CPE with positive antenna gain </w:t>
      </w:r>
      <w:r w:rsidR="00F11C0C">
        <w:rPr>
          <w:lang w:val="en-US"/>
        </w:rPr>
        <w:t>may be allowed</w:t>
      </w:r>
      <w:r w:rsidR="00692B37">
        <w:rPr>
          <w:lang w:val="en-US"/>
        </w:rPr>
        <w:t>.</w:t>
      </w:r>
    </w:p>
    <w:p w14:paraId="5EC94E8D" w14:textId="77777777" w:rsidR="00F11C0C" w:rsidRDefault="007649A0" w:rsidP="00364F07">
      <w:pPr>
        <w:ind w:right="1"/>
        <w:rPr>
          <w:b/>
          <w:bCs/>
          <w:lang w:val="en-US"/>
        </w:rPr>
      </w:pPr>
      <w:r w:rsidRPr="007649A0">
        <w:rPr>
          <w:b/>
          <w:bCs/>
          <w:lang w:val="en-US"/>
        </w:rPr>
        <w:t xml:space="preserve">Observation:  PC3 and PC2 power classes for Band n77 </w:t>
      </w:r>
      <w:r w:rsidR="00F11C0C">
        <w:rPr>
          <w:b/>
          <w:bCs/>
          <w:lang w:val="en-US"/>
        </w:rPr>
        <w:t xml:space="preserve">and future PC1.5 power class </w:t>
      </w:r>
      <w:r w:rsidRPr="007649A0">
        <w:rPr>
          <w:b/>
          <w:bCs/>
          <w:lang w:val="en-US"/>
        </w:rPr>
        <w:t xml:space="preserve">are suitable for US </w:t>
      </w:r>
      <w:r w:rsidR="00F11C0C">
        <w:rPr>
          <w:b/>
          <w:bCs/>
          <w:lang w:val="en-US"/>
        </w:rPr>
        <w:t>3.45 – 3.55 GHz</w:t>
      </w:r>
      <w:r w:rsidRPr="007649A0">
        <w:rPr>
          <w:b/>
          <w:bCs/>
          <w:lang w:val="en-US"/>
        </w:rPr>
        <w:t xml:space="preserve"> operation</w:t>
      </w:r>
      <w:r w:rsidR="00F11C0C">
        <w:rPr>
          <w:b/>
          <w:bCs/>
          <w:lang w:val="en-US"/>
        </w:rPr>
        <w:t xml:space="preserve"> for conducted power.  The equipment manufacturer is further obligated to ensure that maximum EIRP limits are not exceeded with the power class and antenna design of the device.</w:t>
      </w:r>
    </w:p>
    <w:p w14:paraId="4DE2162B" w14:textId="2C5BF63E" w:rsidR="00D21E4A" w:rsidRDefault="00D21E4A" w:rsidP="00D21E4A">
      <w:pPr>
        <w:pStyle w:val="Heading2"/>
        <w:rPr>
          <w:lang w:val="en-US"/>
        </w:rPr>
      </w:pPr>
      <w:r>
        <w:rPr>
          <w:lang w:val="en-US"/>
        </w:rPr>
        <w:t>Out-of-band emissions and SEM</w:t>
      </w:r>
    </w:p>
    <w:p w14:paraId="5F0274E0" w14:textId="3865E03B" w:rsidR="00D21E4A" w:rsidRPr="00D21E4A" w:rsidRDefault="00CA24FC" w:rsidP="00D21E4A">
      <w:pPr>
        <w:rPr>
          <w:lang w:val="en-US"/>
        </w:rPr>
      </w:pPr>
      <w:r>
        <w:rPr>
          <w:lang w:val="en-US"/>
        </w:rPr>
        <w:t xml:space="preserve">The FCC rules require emissons to be no more than -13 dBm outside of the channel.  Within the first MHz from the channel edge, the minimum resolution bandwidth is 1% of the emission bandwidth </w:t>
      </w:r>
      <w:r w:rsidR="007B6DC4">
        <w:rPr>
          <w:lang w:val="en-US"/>
        </w:rPr>
        <w:t>up to a maximum of 20</w:t>
      </w:r>
      <w:r>
        <w:rPr>
          <w:lang w:val="en-US"/>
        </w:rPr>
        <w:t>0 kHz.  From 1 to 5 MHz from the channel edge, the resolution bandwidth is 500 kHz.  Beyond 5 MHz, the resolution bandwidth is 1 MHz.</w:t>
      </w:r>
    </w:p>
    <w:p w14:paraId="327AFD85" w14:textId="26C4731F" w:rsidR="00D21E4A" w:rsidRDefault="00CA24FC" w:rsidP="00364F07">
      <w:pPr>
        <w:ind w:right="1"/>
        <w:rPr>
          <w:lang w:val="en-US"/>
        </w:rPr>
      </w:pPr>
      <w:r>
        <w:rPr>
          <w:lang w:val="en-US"/>
        </w:rPr>
        <w:t>The NR general SEM</w:t>
      </w:r>
      <w:r w:rsidR="00C603B3">
        <w:rPr>
          <w:lang w:val="en-US"/>
        </w:rPr>
        <w:t xml:space="preserve"> is as follows</w:t>
      </w:r>
    </w:p>
    <w:p w14:paraId="4BE48DBA" w14:textId="77777777" w:rsidR="00C603B3" w:rsidRPr="001C0CC4" w:rsidRDefault="00C603B3" w:rsidP="00C603B3">
      <w:pPr>
        <w:pStyle w:val="TH"/>
        <w:rPr>
          <w:lang w:val="en-US"/>
        </w:rPr>
      </w:pPr>
      <w:r w:rsidRPr="001C0CC4">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C603B3" w:rsidRPr="001C0CC4" w14:paraId="550AD60F" w14:textId="77777777" w:rsidTr="00B904CF">
        <w:trPr>
          <w:cantSplit/>
          <w:trHeight w:val="473"/>
          <w:jc w:val="center"/>
        </w:trPr>
        <w:tc>
          <w:tcPr>
            <w:tcW w:w="630" w:type="dxa"/>
          </w:tcPr>
          <w:p w14:paraId="1A1DE79F" w14:textId="77777777" w:rsidR="00C603B3" w:rsidRPr="001C0CC4" w:rsidRDefault="00C603B3" w:rsidP="00B904CF">
            <w:pPr>
              <w:pStyle w:val="TAH"/>
            </w:pPr>
          </w:p>
        </w:tc>
        <w:tc>
          <w:tcPr>
            <w:tcW w:w="10098" w:type="dxa"/>
            <w:gridSpan w:val="15"/>
            <w:vAlign w:val="center"/>
          </w:tcPr>
          <w:p w14:paraId="084B8A71" w14:textId="77777777" w:rsidR="00C603B3" w:rsidRPr="001C0CC4" w:rsidRDefault="00C603B3" w:rsidP="00B904CF">
            <w:pPr>
              <w:pStyle w:val="TAH"/>
            </w:pPr>
            <w:r w:rsidRPr="001C0CC4">
              <w:t>Spectrum emission limit (dBm) / Channel bandwidth</w:t>
            </w:r>
          </w:p>
        </w:tc>
      </w:tr>
      <w:tr w:rsidR="00C603B3" w:rsidRPr="001C0CC4" w14:paraId="10044B30" w14:textId="77777777" w:rsidTr="00B904CF">
        <w:trPr>
          <w:cantSplit/>
          <w:trHeight w:val="473"/>
          <w:jc w:val="center"/>
        </w:trPr>
        <w:tc>
          <w:tcPr>
            <w:tcW w:w="1098" w:type="dxa"/>
            <w:gridSpan w:val="2"/>
            <w:tcMar>
              <w:top w:w="0" w:type="dxa"/>
              <w:left w:w="108" w:type="dxa"/>
              <w:bottom w:w="0" w:type="dxa"/>
              <w:right w:w="108" w:type="dxa"/>
            </w:tcMar>
            <w:hideMark/>
          </w:tcPr>
          <w:p w14:paraId="1BC2E275" w14:textId="77777777" w:rsidR="00C603B3" w:rsidRPr="001C0CC4" w:rsidRDefault="00C603B3" w:rsidP="00B904CF">
            <w:pPr>
              <w:pStyle w:val="TAH"/>
            </w:pPr>
            <w:r w:rsidRPr="001C0CC4">
              <w:t>Δf</w:t>
            </w:r>
            <w:r w:rsidRPr="001C0CC4">
              <w:rPr>
                <w:vertAlign w:val="subscript"/>
              </w:rPr>
              <w:t>OOB</w:t>
            </w:r>
          </w:p>
          <w:p w14:paraId="1E76504A"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3BF2D9AF" w14:textId="77777777" w:rsidR="00C603B3" w:rsidRPr="001C0CC4" w:rsidRDefault="00C603B3" w:rsidP="00B904CF">
            <w:pPr>
              <w:pStyle w:val="TAH"/>
            </w:pPr>
            <w:r w:rsidRPr="001C0CC4">
              <w:t>5</w:t>
            </w:r>
          </w:p>
          <w:p w14:paraId="6E95EE41"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08E23219" w14:textId="77777777" w:rsidR="00C603B3" w:rsidRPr="001C0CC4" w:rsidRDefault="00C603B3" w:rsidP="00B904CF">
            <w:pPr>
              <w:pStyle w:val="TAH"/>
            </w:pPr>
            <w:r w:rsidRPr="001C0CC4">
              <w:t>10</w:t>
            </w:r>
          </w:p>
          <w:p w14:paraId="68A88D92"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254C057D" w14:textId="77777777" w:rsidR="00C603B3" w:rsidRPr="001C0CC4" w:rsidRDefault="00C603B3" w:rsidP="00B904CF">
            <w:pPr>
              <w:pStyle w:val="TAH"/>
            </w:pPr>
            <w:r w:rsidRPr="001C0CC4">
              <w:t>15</w:t>
            </w:r>
          </w:p>
          <w:p w14:paraId="707B5204"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460659D7" w14:textId="77777777" w:rsidR="00C603B3" w:rsidRPr="001C0CC4" w:rsidRDefault="00C603B3" w:rsidP="00B904CF">
            <w:pPr>
              <w:pStyle w:val="TAH"/>
            </w:pPr>
            <w:r w:rsidRPr="001C0CC4">
              <w:t>20</w:t>
            </w:r>
          </w:p>
          <w:p w14:paraId="7CB166A4" w14:textId="77777777" w:rsidR="00C603B3" w:rsidRPr="001C0CC4" w:rsidRDefault="00C603B3" w:rsidP="00B904CF">
            <w:pPr>
              <w:pStyle w:val="TAH"/>
            </w:pPr>
            <w:r w:rsidRPr="001C0CC4">
              <w:t>MHz</w:t>
            </w:r>
          </w:p>
        </w:tc>
        <w:tc>
          <w:tcPr>
            <w:tcW w:w="630" w:type="dxa"/>
            <w:vAlign w:val="center"/>
          </w:tcPr>
          <w:p w14:paraId="3CBBA41B" w14:textId="77777777" w:rsidR="00C603B3" w:rsidRPr="001C0CC4" w:rsidRDefault="00C603B3" w:rsidP="00B904CF">
            <w:pPr>
              <w:pStyle w:val="TAH"/>
            </w:pPr>
            <w:r w:rsidRPr="001C0CC4">
              <w:t>25</w:t>
            </w:r>
          </w:p>
          <w:p w14:paraId="05936379" w14:textId="77777777" w:rsidR="00C603B3" w:rsidRPr="001C0CC4" w:rsidRDefault="00C603B3" w:rsidP="00B904CF">
            <w:pPr>
              <w:pStyle w:val="TAH"/>
            </w:pPr>
            <w:r w:rsidRPr="001C0CC4">
              <w:t>MHz</w:t>
            </w:r>
          </w:p>
        </w:tc>
        <w:tc>
          <w:tcPr>
            <w:tcW w:w="630" w:type="dxa"/>
            <w:vAlign w:val="center"/>
          </w:tcPr>
          <w:p w14:paraId="025BCD43" w14:textId="77777777" w:rsidR="00C603B3" w:rsidRPr="001C0CC4" w:rsidRDefault="00C603B3" w:rsidP="00B904CF">
            <w:pPr>
              <w:pStyle w:val="TAH"/>
            </w:pPr>
            <w:r w:rsidRPr="001C0CC4">
              <w:t>30 MHz</w:t>
            </w:r>
          </w:p>
        </w:tc>
        <w:tc>
          <w:tcPr>
            <w:tcW w:w="630" w:type="dxa"/>
            <w:vAlign w:val="center"/>
          </w:tcPr>
          <w:p w14:paraId="16DE2E94" w14:textId="77777777" w:rsidR="00C603B3" w:rsidRPr="001C0CC4" w:rsidRDefault="00C603B3" w:rsidP="00B904CF">
            <w:pPr>
              <w:pStyle w:val="TAH"/>
            </w:pPr>
            <w:r w:rsidRPr="001C0CC4">
              <w:t>40</w:t>
            </w:r>
          </w:p>
          <w:p w14:paraId="64AD8FD3"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71737B00" w14:textId="77777777" w:rsidR="00C603B3" w:rsidRPr="001C0CC4" w:rsidRDefault="00C603B3" w:rsidP="00B904CF">
            <w:pPr>
              <w:pStyle w:val="TAH"/>
            </w:pPr>
            <w:r w:rsidRPr="001C0CC4">
              <w:t>50</w:t>
            </w:r>
          </w:p>
          <w:p w14:paraId="764297AC" w14:textId="77777777" w:rsidR="00C603B3" w:rsidRPr="001C0CC4" w:rsidRDefault="00C603B3" w:rsidP="00B904CF">
            <w:pPr>
              <w:pStyle w:val="TAH"/>
            </w:pPr>
            <w:r w:rsidRPr="001C0CC4">
              <w:t>MHz</w:t>
            </w:r>
          </w:p>
        </w:tc>
        <w:tc>
          <w:tcPr>
            <w:tcW w:w="630" w:type="dxa"/>
            <w:vAlign w:val="center"/>
          </w:tcPr>
          <w:p w14:paraId="73C1983E" w14:textId="77777777" w:rsidR="00C603B3" w:rsidRPr="001C0CC4" w:rsidRDefault="00C603B3" w:rsidP="00B904CF">
            <w:pPr>
              <w:pStyle w:val="TAH"/>
            </w:pPr>
            <w:r w:rsidRPr="001C0CC4">
              <w:t>60</w:t>
            </w:r>
          </w:p>
          <w:p w14:paraId="64FA7EFA" w14:textId="77777777" w:rsidR="00C603B3" w:rsidRPr="001C0CC4" w:rsidRDefault="00C603B3" w:rsidP="00B904CF">
            <w:pPr>
              <w:pStyle w:val="TAH"/>
            </w:pPr>
            <w:r w:rsidRPr="001C0CC4">
              <w:t>MHz</w:t>
            </w:r>
          </w:p>
        </w:tc>
        <w:tc>
          <w:tcPr>
            <w:tcW w:w="630" w:type="dxa"/>
          </w:tcPr>
          <w:p w14:paraId="78E631C8" w14:textId="77777777" w:rsidR="00C603B3" w:rsidRPr="0045091F" w:rsidRDefault="00C603B3" w:rsidP="00B904CF">
            <w:pPr>
              <w:pStyle w:val="TAH"/>
            </w:pPr>
            <w:r>
              <w:t>7</w:t>
            </w:r>
            <w:r w:rsidRPr="0045091F">
              <w:t>0</w:t>
            </w:r>
          </w:p>
          <w:p w14:paraId="3210B440" w14:textId="77777777" w:rsidR="00C603B3" w:rsidRPr="001C0CC4" w:rsidRDefault="00C603B3" w:rsidP="00B904CF">
            <w:pPr>
              <w:pStyle w:val="TAH"/>
            </w:pPr>
            <w:r w:rsidRPr="0045091F">
              <w:t>MHz</w:t>
            </w:r>
          </w:p>
        </w:tc>
        <w:tc>
          <w:tcPr>
            <w:tcW w:w="630" w:type="dxa"/>
            <w:vAlign w:val="center"/>
          </w:tcPr>
          <w:p w14:paraId="45DFD8FC" w14:textId="77777777" w:rsidR="00C603B3" w:rsidRPr="001C0CC4" w:rsidRDefault="00C603B3" w:rsidP="00B904CF">
            <w:pPr>
              <w:pStyle w:val="TAH"/>
            </w:pPr>
            <w:r w:rsidRPr="001C0CC4">
              <w:t>80</w:t>
            </w:r>
          </w:p>
          <w:p w14:paraId="37941E4E" w14:textId="77777777" w:rsidR="00C603B3" w:rsidRPr="001C0CC4" w:rsidRDefault="00C603B3" w:rsidP="00B904CF">
            <w:pPr>
              <w:pStyle w:val="TAH"/>
            </w:pPr>
            <w:r w:rsidRPr="001C0CC4">
              <w:t>MHz</w:t>
            </w:r>
          </w:p>
        </w:tc>
        <w:tc>
          <w:tcPr>
            <w:tcW w:w="630" w:type="dxa"/>
          </w:tcPr>
          <w:p w14:paraId="485B593F" w14:textId="77777777" w:rsidR="00C603B3" w:rsidRPr="001C0CC4" w:rsidRDefault="00C603B3" w:rsidP="00B904CF">
            <w:pPr>
              <w:pStyle w:val="TAH"/>
            </w:pPr>
            <w:r w:rsidRPr="001C0CC4">
              <w:t>90</w:t>
            </w:r>
          </w:p>
          <w:p w14:paraId="737BA797" w14:textId="77777777" w:rsidR="00C603B3" w:rsidRPr="001C0CC4" w:rsidRDefault="00C603B3" w:rsidP="00B904CF">
            <w:pPr>
              <w:pStyle w:val="TAH"/>
            </w:pPr>
            <w:r w:rsidRPr="001C0CC4">
              <w:t>MHz</w:t>
            </w:r>
          </w:p>
        </w:tc>
        <w:tc>
          <w:tcPr>
            <w:tcW w:w="630" w:type="dxa"/>
            <w:tcMar>
              <w:top w:w="0" w:type="dxa"/>
              <w:left w:w="108" w:type="dxa"/>
              <w:bottom w:w="0" w:type="dxa"/>
              <w:right w:w="108" w:type="dxa"/>
            </w:tcMar>
            <w:vAlign w:val="center"/>
            <w:hideMark/>
          </w:tcPr>
          <w:p w14:paraId="69D946A9" w14:textId="77777777" w:rsidR="00C603B3" w:rsidRPr="001C0CC4" w:rsidRDefault="00C603B3" w:rsidP="00B904CF">
            <w:pPr>
              <w:pStyle w:val="TAH"/>
            </w:pPr>
            <w:r w:rsidRPr="001C0CC4">
              <w:t>100</w:t>
            </w:r>
          </w:p>
          <w:p w14:paraId="4F78B682" w14:textId="77777777" w:rsidR="00C603B3" w:rsidRPr="001C0CC4" w:rsidRDefault="00C603B3" w:rsidP="00B904CF">
            <w:pPr>
              <w:pStyle w:val="TAH"/>
            </w:pPr>
            <w:r w:rsidRPr="001C0CC4">
              <w:t>MHz</w:t>
            </w:r>
          </w:p>
        </w:tc>
        <w:tc>
          <w:tcPr>
            <w:tcW w:w="1440" w:type="dxa"/>
            <w:tcMar>
              <w:top w:w="0" w:type="dxa"/>
              <w:left w:w="108" w:type="dxa"/>
              <w:bottom w:w="0" w:type="dxa"/>
              <w:right w:w="108" w:type="dxa"/>
            </w:tcMar>
            <w:hideMark/>
          </w:tcPr>
          <w:p w14:paraId="64FE6F64" w14:textId="77777777" w:rsidR="00C603B3" w:rsidRPr="001C0CC4" w:rsidRDefault="00C603B3" w:rsidP="00B904CF">
            <w:pPr>
              <w:pStyle w:val="TAH"/>
            </w:pPr>
            <w:r w:rsidRPr="001C0CC4">
              <w:t>Measurement bandwidth</w:t>
            </w:r>
          </w:p>
        </w:tc>
      </w:tr>
      <w:tr w:rsidR="00C603B3" w:rsidRPr="001C0CC4" w14:paraId="750F7D8D" w14:textId="77777777" w:rsidTr="00B904CF">
        <w:trPr>
          <w:jc w:val="center"/>
        </w:trPr>
        <w:tc>
          <w:tcPr>
            <w:tcW w:w="1098" w:type="dxa"/>
            <w:gridSpan w:val="2"/>
            <w:tcMar>
              <w:top w:w="0" w:type="dxa"/>
              <w:left w:w="108" w:type="dxa"/>
              <w:bottom w:w="0" w:type="dxa"/>
              <w:right w:w="108" w:type="dxa"/>
            </w:tcMar>
            <w:vAlign w:val="center"/>
          </w:tcPr>
          <w:p w14:paraId="0FC52D95" w14:textId="77777777" w:rsidR="00C603B3" w:rsidRPr="001C0CC4" w:rsidRDefault="00C603B3" w:rsidP="00B904CF">
            <w:pPr>
              <w:pStyle w:val="TAC"/>
            </w:pPr>
            <w:r w:rsidRPr="001C0CC4">
              <w:t>± 0-1</w:t>
            </w:r>
          </w:p>
        </w:tc>
        <w:tc>
          <w:tcPr>
            <w:tcW w:w="630" w:type="dxa"/>
            <w:tcMar>
              <w:top w:w="0" w:type="dxa"/>
              <w:left w:w="108" w:type="dxa"/>
              <w:bottom w:w="0" w:type="dxa"/>
              <w:right w:w="108" w:type="dxa"/>
            </w:tcMar>
            <w:vAlign w:val="center"/>
          </w:tcPr>
          <w:p w14:paraId="1A726900"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3232DD7F"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64682953"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0B064D57" w14:textId="77777777" w:rsidR="00C603B3" w:rsidRPr="001C0CC4" w:rsidRDefault="00C603B3" w:rsidP="00B904CF">
            <w:pPr>
              <w:pStyle w:val="TAC"/>
            </w:pPr>
            <w:r w:rsidRPr="001C0CC4">
              <w:t>-13</w:t>
            </w:r>
          </w:p>
        </w:tc>
        <w:tc>
          <w:tcPr>
            <w:tcW w:w="630" w:type="dxa"/>
            <w:vAlign w:val="center"/>
          </w:tcPr>
          <w:p w14:paraId="0BD1C392" w14:textId="77777777" w:rsidR="00C603B3" w:rsidRPr="001C0CC4" w:rsidRDefault="00C603B3" w:rsidP="00B904CF">
            <w:pPr>
              <w:pStyle w:val="TAC"/>
            </w:pPr>
            <w:r w:rsidRPr="001C0CC4">
              <w:t>-13</w:t>
            </w:r>
          </w:p>
        </w:tc>
        <w:tc>
          <w:tcPr>
            <w:tcW w:w="630" w:type="dxa"/>
            <w:vAlign w:val="center"/>
          </w:tcPr>
          <w:p w14:paraId="09487E07" w14:textId="77777777" w:rsidR="00C603B3" w:rsidRPr="001C0CC4" w:rsidRDefault="00C603B3" w:rsidP="00B904CF">
            <w:pPr>
              <w:pStyle w:val="TAC"/>
            </w:pPr>
            <w:r w:rsidRPr="001C0CC4">
              <w:t>-13</w:t>
            </w:r>
          </w:p>
        </w:tc>
        <w:tc>
          <w:tcPr>
            <w:tcW w:w="630" w:type="dxa"/>
            <w:vAlign w:val="center"/>
          </w:tcPr>
          <w:p w14:paraId="3D1778AF" w14:textId="77777777" w:rsidR="00C603B3" w:rsidRPr="001C0CC4" w:rsidRDefault="00C603B3" w:rsidP="00B904CF">
            <w:pPr>
              <w:pStyle w:val="TAC"/>
            </w:pPr>
            <w:r w:rsidRPr="001C0CC4">
              <w:t>-13</w:t>
            </w:r>
          </w:p>
        </w:tc>
        <w:tc>
          <w:tcPr>
            <w:tcW w:w="630" w:type="dxa"/>
            <w:tcMar>
              <w:top w:w="0" w:type="dxa"/>
              <w:left w:w="108" w:type="dxa"/>
              <w:bottom w:w="0" w:type="dxa"/>
              <w:right w:w="108" w:type="dxa"/>
            </w:tcMar>
            <w:vAlign w:val="center"/>
          </w:tcPr>
          <w:p w14:paraId="487D9682" w14:textId="77777777" w:rsidR="00C603B3" w:rsidRPr="001C0CC4" w:rsidRDefault="00C603B3" w:rsidP="00B904CF">
            <w:pPr>
              <w:pStyle w:val="TAC"/>
            </w:pPr>
          </w:p>
        </w:tc>
        <w:tc>
          <w:tcPr>
            <w:tcW w:w="630" w:type="dxa"/>
            <w:vAlign w:val="center"/>
          </w:tcPr>
          <w:p w14:paraId="1503D744" w14:textId="77777777" w:rsidR="00C603B3" w:rsidRPr="001C0CC4" w:rsidRDefault="00C603B3" w:rsidP="00B904CF">
            <w:pPr>
              <w:pStyle w:val="TAC"/>
            </w:pPr>
          </w:p>
        </w:tc>
        <w:tc>
          <w:tcPr>
            <w:tcW w:w="630" w:type="dxa"/>
          </w:tcPr>
          <w:p w14:paraId="4F65FD9B" w14:textId="77777777" w:rsidR="00C603B3" w:rsidRPr="001C0CC4" w:rsidRDefault="00C603B3" w:rsidP="00B904CF">
            <w:pPr>
              <w:pStyle w:val="TAC"/>
            </w:pPr>
          </w:p>
        </w:tc>
        <w:tc>
          <w:tcPr>
            <w:tcW w:w="630" w:type="dxa"/>
            <w:vAlign w:val="center"/>
          </w:tcPr>
          <w:p w14:paraId="16BEFC1A" w14:textId="77777777" w:rsidR="00C603B3" w:rsidRPr="001C0CC4" w:rsidRDefault="00C603B3" w:rsidP="00B904CF">
            <w:pPr>
              <w:pStyle w:val="TAC"/>
            </w:pPr>
          </w:p>
        </w:tc>
        <w:tc>
          <w:tcPr>
            <w:tcW w:w="630" w:type="dxa"/>
          </w:tcPr>
          <w:p w14:paraId="37DA2E4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82E933E" w14:textId="77777777" w:rsidR="00C603B3" w:rsidRPr="001C0CC4" w:rsidRDefault="00C603B3" w:rsidP="00B904CF">
            <w:pPr>
              <w:pStyle w:val="TAC"/>
            </w:pPr>
          </w:p>
        </w:tc>
        <w:tc>
          <w:tcPr>
            <w:tcW w:w="1440" w:type="dxa"/>
            <w:tcMar>
              <w:top w:w="0" w:type="dxa"/>
              <w:left w:w="108" w:type="dxa"/>
              <w:bottom w:w="0" w:type="dxa"/>
              <w:right w:w="108" w:type="dxa"/>
            </w:tcMar>
          </w:tcPr>
          <w:p w14:paraId="3DD37A81" w14:textId="77777777" w:rsidR="00C603B3" w:rsidRPr="001C0CC4" w:rsidRDefault="00C603B3" w:rsidP="00B904CF">
            <w:pPr>
              <w:pStyle w:val="TAC"/>
            </w:pPr>
            <w:r w:rsidRPr="001C0CC4">
              <w:t>1 % channel bandwidth</w:t>
            </w:r>
          </w:p>
        </w:tc>
      </w:tr>
      <w:tr w:rsidR="00C603B3" w:rsidRPr="001C0CC4" w14:paraId="7A9157D2" w14:textId="77777777" w:rsidTr="00B904CF">
        <w:trPr>
          <w:jc w:val="center"/>
        </w:trPr>
        <w:tc>
          <w:tcPr>
            <w:tcW w:w="1098" w:type="dxa"/>
            <w:gridSpan w:val="2"/>
            <w:tcMar>
              <w:top w:w="0" w:type="dxa"/>
              <w:left w:w="108" w:type="dxa"/>
              <w:bottom w:w="0" w:type="dxa"/>
              <w:right w:w="108" w:type="dxa"/>
            </w:tcMar>
            <w:hideMark/>
          </w:tcPr>
          <w:p w14:paraId="6E50907E" w14:textId="77777777" w:rsidR="00C603B3" w:rsidRPr="001C0CC4" w:rsidRDefault="00C603B3" w:rsidP="00B904CF">
            <w:pPr>
              <w:pStyle w:val="TAC"/>
            </w:pPr>
            <w:r w:rsidRPr="001C0CC4">
              <w:t>± 0-1</w:t>
            </w:r>
          </w:p>
        </w:tc>
        <w:tc>
          <w:tcPr>
            <w:tcW w:w="630" w:type="dxa"/>
            <w:tcMar>
              <w:top w:w="0" w:type="dxa"/>
              <w:left w:w="108" w:type="dxa"/>
              <w:bottom w:w="0" w:type="dxa"/>
              <w:right w:w="108" w:type="dxa"/>
            </w:tcMar>
            <w:vAlign w:val="center"/>
          </w:tcPr>
          <w:p w14:paraId="23C41ECC"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5DE36AD"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8E45807"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B11BB77" w14:textId="77777777" w:rsidR="00C603B3" w:rsidRPr="001C0CC4" w:rsidRDefault="00C603B3" w:rsidP="00B904CF">
            <w:pPr>
              <w:pStyle w:val="TAC"/>
            </w:pPr>
          </w:p>
        </w:tc>
        <w:tc>
          <w:tcPr>
            <w:tcW w:w="630" w:type="dxa"/>
            <w:vAlign w:val="center"/>
          </w:tcPr>
          <w:p w14:paraId="5251A38A" w14:textId="77777777" w:rsidR="00C603B3" w:rsidRPr="001C0CC4" w:rsidRDefault="00C603B3" w:rsidP="00B904CF">
            <w:pPr>
              <w:pStyle w:val="TAC"/>
            </w:pPr>
          </w:p>
        </w:tc>
        <w:tc>
          <w:tcPr>
            <w:tcW w:w="630" w:type="dxa"/>
          </w:tcPr>
          <w:p w14:paraId="20FBC0C6" w14:textId="77777777" w:rsidR="00C603B3" w:rsidRPr="001C0CC4" w:rsidRDefault="00C603B3" w:rsidP="00B904CF">
            <w:pPr>
              <w:pStyle w:val="TAC"/>
            </w:pPr>
          </w:p>
        </w:tc>
        <w:tc>
          <w:tcPr>
            <w:tcW w:w="630" w:type="dxa"/>
            <w:vAlign w:val="center"/>
          </w:tcPr>
          <w:p w14:paraId="751F250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46DC40C1" w14:textId="77777777" w:rsidR="00C603B3" w:rsidRPr="001C0CC4" w:rsidRDefault="00C603B3" w:rsidP="00B904CF">
            <w:pPr>
              <w:pStyle w:val="TAC"/>
            </w:pPr>
            <w:r w:rsidRPr="001C0CC4">
              <w:t>-24</w:t>
            </w:r>
          </w:p>
        </w:tc>
        <w:tc>
          <w:tcPr>
            <w:tcW w:w="630" w:type="dxa"/>
            <w:vAlign w:val="center"/>
          </w:tcPr>
          <w:p w14:paraId="0AAD0369" w14:textId="77777777" w:rsidR="00C603B3" w:rsidRPr="001C0CC4" w:rsidRDefault="00C603B3" w:rsidP="00B904CF">
            <w:pPr>
              <w:pStyle w:val="TAC"/>
            </w:pPr>
            <w:r w:rsidRPr="001C0CC4">
              <w:t>-24</w:t>
            </w:r>
          </w:p>
        </w:tc>
        <w:tc>
          <w:tcPr>
            <w:tcW w:w="630" w:type="dxa"/>
            <w:vAlign w:val="center"/>
          </w:tcPr>
          <w:p w14:paraId="2A6877B6" w14:textId="77777777" w:rsidR="00C603B3" w:rsidRPr="001C0CC4" w:rsidRDefault="00C603B3" w:rsidP="00B904CF">
            <w:pPr>
              <w:pStyle w:val="TAC"/>
            </w:pPr>
            <w:r w:rsidRPr="0045091F">
              <w:t>-24</w:t>
            </w:r>
          </w:p>
        </w:tc>
        <w:tc>
          <w:tcPr>
            <w:tcW w:w="630" w:type="dxa"/>
            <w:vAlign w:val="center"/>
          </w:tcPr>
          <w:p w14:paraId="04C54D2C" w14:textId="77777777" w:rsidR="00C603B3" w:rsidRPr="001C0CC4" w:rsidRDefault="00C603B3" w:rsidP="00B904CF">
            <w:pPr>
              <w:pStyle w:val="TAC"/>
            </w:pPr>
            <w:r w:rsidRPr="001C0CC4">
              <w:t>-24</w:t>
            </w:r>
          </w:p>
        </w:tc>
        <w:tc>
          <w:tcPr>
            <w:tcW w:w="630" w:type="dxa"/>
          </w:tcPr>
          <w:p w14:paraId="202E5279" w14:textId="77777777" w:rsidR="00C603B3" w:rsidRPr="001C0CC4" w:rsidRDefault="00C603B3" w:rsidP="00B904CF">
            <w:pPr>
              <w:pStyle w:val="TAC"/>
            </w:pPr>
            <w:r w:rsidRPr="001C0CC4">
              <w:t>-24</w:t>
            </w:r>
          </w:p>
        </w:tc>
        <w:tc>
          <w:tcPr>
            <w:tcW w:w="630" w:type="dxa"/>
            <w:tcMar>
              <w:top w:w="0" w:type="dxa"/>
              <w:left w:w="108" w:type="dxa"/>
              <w:bottom w:w="0" w:type="dxa"/>
              <w:right w:w="108" w:type="dxa"/>
            </w:tcMar>
            <w:vAlign w:val="center"/>
            <w:hideMark/>
          </w:tcPr>
          <w:p w14:paraId="2C1EBC5B" w14:textId="77777777" w:rsidR="00C603B3" w:rsidRPr="001C0CC4" w:rsidRDefault="00C603B3" w:rsidP="00B904CF">
            <w:pPr>
              <w:pStyle w:val="TAC"/>
            </w:pPr>
            <w:r w:rsidRPr="001C0CC4">
              <w:t>-24</w:t>
            </w:r>
          </w:p>
        </w:tc>
        <w:tc>
          <w:tcPr>
            <w:tcW w:w="1440" w:type="dxa"/>
            <w:tcMar>
              <w:top w:w="0" w:type="dxa"/>
              <w:left w:w="108" w:type="dxa"/>
              <w:bottom w:w="0" w:type="dxa"/>
              <w:right w:w="108" w:type="dxa"/>
            </w:tcMar>
            <w:hideMark/>
          </w:tcPr>
          <w:p w14:paraId="322CC514" w14:textId="77777777" w:rsidR="00C603B3" w:rsidRPr="001C0CC4" w:rsidRDefault="00C603B3" w:rsidP="00B904CF">
            <w:pPr>
              <w:pStyle w:val="TAC"/>
            </w:pPr>
            <w:r w:rsidRPr="001C0CC4">
              <w:t>30 kHz</w:t>
            </w:r>
          </w:p>
        </w:tc>
      </w:tr>
      <w:tr w:rsidR="00C603B3" w:rsidRPr="001C0CC4" w14:paraId="5F0C3FDE" w14:textId="77777777" w:rsidTr="00B904CF">
        <w:trPr>
          <w:jc w:val="center"/>
        </w:trPr>
        <w:tc>
          <w:tcPr>
            <w:tcW w:w="1098" w:type="dxa"/>
            <w:gridSpan w:val="2"/>
            <w:tcMar>
              <w:top w:w="0" w:type="dxa"/>
              <w:left w:w="108" w:type="dxa"/>
              <w:bottom w:w="0" w:type="dxa"/>
              <w:right w:w="108" w:type="dxa"/>
            </w:tcMar>
            <w:hideMark/>
          </w:tcPr>
          <w:p w14:paraId="34E2FF09" w14:textId="77777777" w:rsidR="00C603B3" w:rsidRPr="001C0CC4" w:rsidRDefault="00C603B3" w:rsidP="00B904CF">
            <w:pPr>
              <w:pStyle w:val="TAC"/>
            </w:pPr>
            <w:r w:rsidRPr="001C0CC4">
              <w:t>± 1-5</w:t>
            </w:r>
          </w:p>
        </w:tc>
        <w:tc>
          <w:tcPr>
            <w:tcW w:w="630" w:type="dxa"/>
            <w:tcMar>
              <w:top w:w="0" w:type="dxa"/>
              <w:left w:w="108" w:type="dxa"/>
              <w:bottom w:w="0" w:type="dxa"/>
              <w:right w:w="108" w:type="dxa"/>
            </w:tcMar>
            <w:vAlign w:val="center"/>
            <w:hideMark/>
          </w:tcPr>
          <w:p w14:paraId="035EDDE8"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6973B464"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16DC597D"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1E61DF3D" w14:textId="77777777" w:rsidR="00C603B3" w:rsidRPr="001C0CC4" w:rsidRDefault="00C603B3" w:rsidP="00B904CF">
            <w:pPr>
              <w:pStyle w:val="TAC"/>
            </w:pPr>
            <w:r w:rsidRPr="001C0CC4">
              <w:t>-10</w:t>
            </w:r>
          </w:p>
        </w:tc>
        <w:tc>
          <w:tcPr>
            <w:tcW w:w="630" w:type="dxa"/>
            <w:vAlign w:val="center"/>
          </w:tcPr>
          <w:p w14:paraId="2BBDDDEF" w14:textId="77777777" w:rsidR="00C603B3" w:rsidRPr="001C0CC4" w:rsidRDefault="00C603B3" w:rsidP="00B904CF">
            <w:pPr>
              <w:pStyle w:val="TAC"/>
            </w:pPr>
            <w:r w:rsidRPr="001C0CC4">
              <w:t>-10</w:t>
            </w:r>
          </w:p>
        </w:tc>
        <w:tc>
          <w:tcPr>
            <w:tcW w:w="630" w:type="dxa"/>
          </w:tcPr>
          <w:p w14:paraId="2DF7EB33" w14:textId="77777777" w:rsidR="00C603B3" w:rsidRPr="001C0CC4" w:rsidRDefault="00C603B3" w:rsidP="00B904CF">
            <w:pPr>
              <w:pStyle w:val="TAC"/>
            </w:pPr>
            <w:r w:rsidRPr="001C0CC4">
              <w:t>-10</w:t>
            </w:r>
          </w:p>
        </w:tc>
        <w:tc>
          <w:tcPr>
            <w:tcW w:w="630" w:type="dxa"/>
            <w:vAlign w:val="center"/>
          </w:tcPr>
          <w:p w14:paraId="1B06C10C"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6D28A1B4" w14:textId="77777777" w:rsidR="00C603B3" w:rsidRPr="001C0CC4" w:rsidRDefault="00C603B3" w:rsidP="00B904CF">
            <w:pPr>
              <w:pStyle w:val="TAC"/>
            </w:pPr>
            <w:r w:rsidRPr="001C0CC4">
              <w:t>-10</w:t>
            </w:r>
          </w:p>
        </w:tc>
        <w:tc>
          <w:tcPr>
            <w:tcW w:w="630" w:type="dxa"/>
            <w:vAlign w:val="center"/>
          </w:tcPr>
          <w:p w14:paraId="4AD06702" w14:textId="77777777" w:rsidR="00C603B3" w:rsidRPr="001C0CC4" w:rsidRDefault="00C603B3" w:rsidP="00B904CF">
            <w:pPr>
              <w:pStyle w:val="TAC"/>
            </w:pPr>
            <w:r w:rsidRPr="001C0CC4">
              <w:t>-10</w:t>
            </w:r>
          </w:p>
        </w:tc>
        <w:tc>
          <w:tcPr>
            <w:tcW w:w="630" w:type="dxa"/>
            <w:vAlign w:val="center"/>
          </w:tcPr>
          <w:p w14:paraId="380C91DE" w14:textId="77777777" w:rsidR="00C603B3" w:rsidRPr="001C0CC4" w:rsidRDefault="00C603B3" w:rsidP="00B904CF">
            <w:pPr>
              <w:pStyle w:val="TAC"/>
            </w:pPr>
            <w:r w:rsidRPr="0045091F">
              <w:t>-10</w:t>
            </w:r>
          </w:p>
        </w:tc>
        <w:tc>
          <w:tcPr>
            <w:tcW w:w="630" w:type="dxa"/>
            <w:vAlign w:val="center"/>
          </w:tcPr>
          <w:p w14:paraId="5544B8D4" w14:textId="77777777" w:rsidR="00C603B3" w:rsidRPr="001C0CC4" w:rsidRDefault="00C603B3" w:rsidP="00B904CF">
            <w:pPr>
              <w:pStyle w:val="TAC"/>
            </w:pPr>
            <w:r w:rsidRPr="001C0CC4">
              <w:t>-10</w:t>
            </w:r>
          </w:p>
        </w:tc>
        <w:tc>
          <w:tcPr>
            <w:tcW w:w="630" w:type="dxa"/>
          </w:tcPr>
          <w:p w14:paraId="48738C49" w14:textId="77777777" w:rsidR="00C603B3" w:rsidRPr="001C0CC4" w:rsidRDefault="00C603B3" w:rsidP="00B904CF">
            <w:pPr>
              <w:pStyle w:val="TAC"/>
            </w:pPr>
            <w:r w:rsidRPr="001C0CC4">
              <w:t>-10</w:t>
            </w:r>
          </w:p>
        </w:tc>
        <w:tc>
          <w:tcPr>
            <w:tcW w:w="630" w:type="dxa"/>
            <w:tcMar>
              <w:top w:w="0" w:type="dxa"/>
              <w:left w:w="108" w:type="dxa"/>
              <w:bottom w:w="0" w:type="dxa"/>
              <w:right w:w="108" w:type="dxa"/>
            </w:tcMar>
            <w:vAlign w:val="center"/>
            <w:hideMark/>
          </w:tcPr>
          <w:p w14:paraId="13D99C3F" w14:textId="77777777" w:rsidR="00C603B3" w:rsidRPr="001C0CC4" w:rsidRDefault="00C603B3" w:rsidP="00B904CF">
            <w:pPr>
              <w:pStyle w:val="TAC"/>
            </w:pPr>
            <w:r w:rsidRPr="001C0CC4">
              <w:t>-10</w:t>
            </w:r>
          </w:p>
        </w:tc>
        <w:tc>
          <w:tcPr>
            <w:tcW w:w="1440" w:type="dxa"/>
            <w:vMerge w:val="restart"/>
            <w:tcMar>
              <w:top w:w="0" w:type="dxa"/>
              <w:left w:w="108" w:type="dxa"/>
              <w:bottom w:w="0" w:type="dxa"/>
              <w:right w:w="108" w:type="dxa"/>
            </w:tcMar>
            <w:vAlign w:val="center"/>
          </w:tcPr>
          <w:p w14:paraId="1E4BDA8E" w14:textId="77777777" w:rsidR="00C603B3" w:rsidRPr="001C0CC4" w:rsidRDefault="00C603B3" w:rsidP="00B904CF">
            <w:pPr>
              <w:pStyle w:val="TAC"/>
              <w:rPr>
                <w:rFonts w:eastAsia="Yu Mincho"/>
              </w:rPr>
            </w:pPr>
            <w:r w:rsidRPr="001C0CC4">
              <w:rPr>
                <w:rFonts w:eastAsia="Yu Mincho"/>
              </w:rPr>
              <w:t>1 MHz</w:t>
            </w:r>
          </w:p>
        </w:tc>
      </w:tr>
      <w:tr w:rsidR="00C603B3" w:rsidRPr="001C0CC4" w14:paraId="0C846085" w14:textId="77777777" w:rsidTr="00B904CF">
        <w:trPr>
          <w:jc w:val="center"/>
        </w:trPr>
        <w:tc>
          <w:tcPr>
            <w:tcW w:w="1098" w:type="dxa"/>
            <w:gridSpan w:val="2"/>
            <w:tcMar>
              <w:top w:w="0" w:type="dxa"/>
              <w:left w:w="108" w:type="dxa"/>
              <w:bottom w:w="0" w:type="dxa"/>
              <w:right w:w="108" w:type="dxa"/>
            </w:tcMar>
            <w:hideMark/>
          </w:tcPr>
          <w:p w14:paraId="73FB1005" w14:textId="77777777" w:rsidR="00C603B3" w:rsidRPr="001C0CC4" w:rsidRDefault="00C603B3" w:rsidP="00B904CF">
            <w:pPr>
              <w:pStyle w:val="TAC"/>
            </w:pPr>
            <w:r w:rsidRPr="001C0CC4">
              <w:t>± 5-6</w:t>
            </w:r>
          </w:p>
        </w:tc>
        <w:tc>
          <w:tcPr>
            <w:tcW w:w="630" w:type="dxa"/>
            <w:tcMar>
              <w:top w:w="0" w:type="dxa"/>
              <w:left w:w="108" w:type="dxa"/>
              <w:bottom w:w="0" w:type="dxa"/>
              <w:right w:w="108" w:type="dxa"/>
            </w:tcMar>
            <w:vAlign w:val="center"/>
            <w:hideMark/>
          </w:tcPr>
          <w:p w14:paraId="01A290FF"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54A13FCE"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4919B261"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79DD11CB" w14:textId="77777777" w:rsidR="00C603B3" w:rsidRPr="001C0CC4" w:rsidRDefault="00C603B3" w:rsidP="00B904CF">
            <w:pPr>
              <w:pStyle w:val="TAC"/>
            </w:pPr>
            <w:r w:rsidRPr="001C0CC4">
              <w:t>-13</w:t>
            </w:r>
          </w:p>
        </w:tc>
        <w:tc>
          <w:tcPr>
            <w:tcW w:w="630" w:type="dxa"/>
            <w:vMerge w:val="restart"/>
            <w:vAlign w:val="center"/>
          </w:tcPr>
          <w:p w14:paraId="3100A1CB" w14:textId="77777777" w:rsidR="00C603B3" w:rsidRPr="001C0CC4" w:rsidRDefault="00C603B3" w:rsidP="00B904CF">
            <w:pPr>
              <w:pStyle w:val="TAC"/>
            </w:pPr>
            <w:r w:rsidRPr="001C0CC4">
              <w:t>-13</w:t>
            </w:r>
          </w:p>
        </w:tc>
        <w:tc>
          <w:tcPr>
            <w:tcW w:w="630" w:type="dxa"/>
            <w:vMerge w:val="restart"/>
            <w:vAlign w:val="center"/>
          </w:tcPr>
          <w:p w14:paraId="004BA4C5" w14:textId="77777777" w:rsidR="00C603B3" w:rsidRPr="001C0CC4" w:rsidRDefault="00C603B3" w:rsidP="00B904CF">
            <w:pPr>
              <w:pStyle w:val="TAC"/>
            </w:pPr>
            <w:r w:rsidRPr="001C0CC4">
              <w:t>-13</w:t>
            </w:r>
          </w:p>
        </w:tc>
        <w:tc>
          <w:tcPr>
            <w:tcW w:w="630" w:type="dxa"/>
            <w:vMerge w:val="restart"/>
            <w:vAlign w:val="center"/>
          </w:tcPr>
          <w:p w14:paraId="70FCB9A2"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2A6A722B" w14:textId="77777777" w:rsidR="00C603B3" w:rsidRPr="001C0CC4" w:rsidRDefault="00C603B3" w:rsidP="00B904CF">
            <w:pPr>
              <w:pStyle w:val="TAC"/>
            </w:pPr>
            <w:r w:rsidRPr="001C0CC4">
              <w:t>-13</w:t>
            </w:r>
          </w:p>
        </w:tc>
        <w:tc>
          <w:tcPr>
            <w:tcW w:w="630" w:type="dxa"/>
            <w:vMerge w:val="restart"/>
            <w:vAlign w:val="center"/>
          </w:tcPr>
          <w:p w14:paraId="50AA964A" w14:textId="77777777" w:rsidR="00C603B3" w:rsidRPr="001C0CC4" w:rsidRDefault="00C603B3" w:rsidP="00B904CF">
            <w:pPr>
              <w:pStyle w:val="TAC"/>
            </w:pPr>
            <w:r w:rsidRPr="001C0CC4">
              <w:t>-13</w:t>
            </w:r>
          </w:p>
        </w:tc>
        <w:tc>
          <w:tcPr>
            <w:tcW w:w="630" w:type="dxa"/>
            <w:vMerge w:val="restart"/>
            <w:vAlign w:val="center"/>
          </w:tcPr>
          <w:p w14:paraId="3B547757" w14:textId="77777777" w:rsidR="00C603B3" w:rsidRPr="001C0CC4" w:rsidRDefault="00C603B3" w:rsidP="00B904CF">
            <w:pPr>
              <w:pStyle w:val="TAC"/>
            </w:pPr>
            <w:r w:rsidRPr="0045091F">
              <w:t>-13</w:t>
            </w:r>
          </w:p>
        </w:tc>
        <w:tc>
          <w:tcPr>
            <w:tcW w:w="630" w:type="dxa"/>
            <w:vMerge w:val="restart"/>
            <w:vAlign w:val="center"/>
          </w:tcPr>
          <w:p w14:paraId="32731202" w14:textId="77777777" w:rsidR="00C603B3" w:rsidRPr="001C0CC4" w:rsidRDefault="00C603B3" w:rsidP="00B904CF">
            <w:pPr>
              <w:pStyle w:val="TAC"/>
            </w:pPr>
            <w:r w:rsidRPr="001C0CC4">
              <w:t>-13</w:t>
            </w:r>
          </w:p>
        </w:tc>
        <w:tc>
          <w:tcPr>
            <w:tcW w:w="630" w:type="dxa"/>
            <w:vMerge w:val="restart"/>
            <w:vAlign w:val="center"/>
          </w:tcPr>
          <w:p w14:paraId="0386A28F" w14:textId="77777777" w:rsidR="00C603B3" w:rsidRPr="001C0CC4" w:rsidRDefault="00C603B3" w:rsidP="00B904CF">
            <w:pPr>
              <w:pStyle w:val="TAC"/>
            </w:pPr>
            <w:r w:rsidRPr="001C0CC4">
              <w:t>-13</w:t>
            </w:r>
          </w:p>
        </w:tc>
        <w:tc>
          <w:tcPr>
            <w:tcW w:w="630" w:type="dxa"/>
            <w:vMerge w:val="restart"/>
            <w:tcMar>
              <w:top w:w="0" w:type="dxa"/>
              <w:left w:w="108" w:type="dxa"/>
              <w:bottom w:w="0" w:type="dxa"/>
              <w:right w:w="108" w:type="dxa"/>
            </w:tcMar>
            <w:vAlign w:val="center"/>
            <w:hideMark/>
          </w:tcPr>
          <w:p w14:paraId="5F16F488" w14:textId="77777777" w:rsidR="00C603B3" w:rsidRPr="001C0CC4" w:rsidRDefault="00C603B3" w:rsidP="00B904CF">
            <w:pPr>
              <w:pStyle w:val="TAC"/>
            </w:pPr>
            <w:r w:rsidRPr="001C0CC4">
              <w:t>-13</w:t>
            </w:r>
          </w:p>
        </w:tc>
        <w:tc>
          <w:tcPr>
            <w:tcW w:w="1440" w:type="dxa"/>
            <w:vMerge/>
            <w:tcMar>
              <w:top w:w="0" w:type="dxa"/>
              <w:left w:w="108" w:type="dxa"/>
              <w:bottom w:w="0" w:type="dxa"/>
              <w:right w:w="108" w:type="dxa"/>
            </w:tcMar>
            <w:hideMark/>
          </w:tcPr>
          <w:p w14:paraId="0EAFE22C"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D986DC5" w14:textId="77777777" w:rsidTr="00B904CF">
        <w:trPr>
          <w:jc w:val="center"/>
        </w:trPr>
        <w:tc>
          <w:tcPr>
            <w:tcW w:w="1098" w:type="dxa"/>
            <w:gridSpan w:val="2"/>
            <w:tcMar>
              <w:top w:w="0" w:type="dxa"/>
              <w:left w:w="108" w:type="dxa"/>
              <w:bottom w:w="0" w:type="dxa"/>
              <w:right w:w="108" w:type="dxa"/>
            </w:tcMar>
            <w:hideMark/>
          </w:tcPr>
          <w:p w14:paraId="4D777A13" w14:textId="77777777" w:rsidR="00C603B3" w:rsidRPr="001C0CC4" w:rsidRDefault="00C603B3" w:rsidP="00B904CF">
            <w:pPr>
              <w:pStyle w:val="TAC"/>
            </w:pPr>
            <w:r w:rsidRPr="001C0CC4">
              <w:t>± 6-10</w:t>
            </w:r>
          </w:p>
        </w:tc>
        <w:tc>
          <w:tcPr>
            <w:tcW w:w="630" w:type="dxa"/>
            <w:tcMar>
              <w:top w:w="0" w:type="dxa"/>
              <w:left w:w="108" w:type="dxa"/>
              <w:bottom w:w="0" w:type="dxa"/>
              <w:right w:w="108" w:type="dxa"/>
            </w:tcMar>
            <w:vAlign w:val="center"/>
            <w:hideMark/>
          </w:tcPr>
          <w:p w14:paraId="7B9307BC"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529CB985"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618617D4"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704D0B29" w14:textId="77777777" w:rsidR="00C603B3" w:rsidRPr="001C0CC4" w:rsidRDefault="00C603B3" w:rsidP="00B904CF">
            <w:pPr>
              <w:pStyle w:val="TAC"/>
            </w:pPr>
          </w:p>
        </w:tc>
        <w:tc>
          <w:tcPr>
            <w:tcW w:w="630" w:type="dxa"/>
            <w:vMerge/>
            <w:vAlign w:val="center"/>
          </w:tcPr>
          <w:p w14:paraId="56B21A5B" w14:textId="77777777" w:rsidR="00C603B3" w:rsidRPr="001C0CC4" w:rsidRDefault="00C603B3" w:rsidP="00B904CF">
            <w:pPr>
              <w:pStyle w:val="TAC"/>
            </w:pPr>
          </w:p>
        </w:tc>
        <w:tc>
          <w:tcPr>
            <w:tcW w:w="630" w:type="dxa"/>
            <w:vMerge/>
          </w:tcPr>
          <w:p w14:paraId="09A9F5A5" w14:textId="77777777" w:rsidR="00C603B3" w:rsidRPr="001C0CC4" w:rsidRDefault="00C603B3" w:rsidP="00B904CF">
            <w:pPr>
              <w:pStyle w:val="TAC"/>
            </w:pPr>
          </w:p>
        </w:tc>
        <w:tc>
          <w:tcPr>
            <w:tcW w:w="630" w:type="dxa"/>
            <w:vMerge/>
            <w:vAlign w:val="center"/>
          </w:tcPr>
          <w:p w14:paraId="5841739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61FC279E" w14:textId="77777777" w:rsidR="00C603B3" w:rsidRPr="001C0CC4" w:rsidRDefault="00C603B3" w:rsidP="00B904CF">
            <w:pPr>
              <w:pStyle w:val="TAC"/>
            </w:pPr>
          </w:p>
        </w:tc>
        <w:tc>
          <w:tcPr>
            <w:tcW w:w="630" w:type="dxa"/>
            <w:vMerge/>
            <w:vAlign w:val="center"/>
          </w:tcPr>
          <w:p w14:paraId="2188C858" w14:textId="77777777" w:rsidR="00C603B3" w:rsidRPr="001C0CC4" w:rsidRDefault="00C603B3" w:rsidP="00B904CF">
            <w:pPr>
              <w:pStyle w:val="TAC"/>
            </w:pPr>
          </w:p>
        </w:tc>
        <w:tc>
          <w:tcPr>
            <w:tcW w:w="630" w:type="dxa"/>
            <w:vMerge/>
          </w:tcPr>
          <w:p w14:paraId="177A99AF" w14:textId="77777777" w:rsidR="00C603B3" w:rsidRPr="001C0CC4" w:rsidRDefault="00C603B3" w:rsidP="00B904CF">
            <w:pPr>
              <w:pStyle w:val="TAC"/>
            </w:pPr>
          </w:p>
        </w:tc>
        <w:tc>
          <w:tcPr>
            <w:tcW w:w="630" w:type="dxa"/>
            <w:vMerge/>
            <w:vAlign w:val="center"/>
          </w:tcPr>
          <w:p w14:paraId="55668D83" w14:textId="77777777" w:rsidR="00C603B3" w:rsidRPr="001C0CC4" w:rsidRDefault="00C603B3" w:rsidP="00B904CF">
            <w:pPr>
              <w:pStyle w:val="TAC"/>
            </w:pPr>
          </w:p>
        </w:tc>
        <w:tc>
          <w:tcPr>
            <w:tcW w:w="630" w:type="dxa"/>
            <w:vMerge/>
          </w:tcPr>
          <w:p w14:paraId="5A4FCA9B"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421C8B5A"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5C1ADCE0"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77126D6" w14:textId="77777777" w:rsidTr="00B904CF">
        <w:trPr>
          <w:jc w:val="center"/>
        </w:trPr>
        <w:tc>
          <w:tcPr>
            <w:tcW w:w="1098" w:type="dxa"/>
            <w:gridSpan w:val="2"/>
            <w:tcMar>
              <w:top w:w="0" w:type="dxa"/>
              <w:left w:w="108" w:type="dxa"/>
              <w:bottom w:w="0" w:type="dxa"/>
              <w:right w:w="108" w:type="dxa"/>
            </w:tcMar>
            <w:hideMark/>
          </w:tcPr>
          <w:p w14:paraId="2BB7E3BA" w14:textId="77777777" w:rsidR="00C603B3" w:rsidRPr="001C0CC4" w:rsidRDefault="00C603B3" w:rsidP="00B904CF">
            <w:pPr>
              <w:pStyle w:val="TAC"/>
            </w:pPr>
            <w:r w:rsidRPr="001C0CC4">
              <w:t>± 10-15</w:t>
            </w:r>
          </w:p>
        </w:tc>
        <w:tc>
          <w:tcPr>
            <w:tcW w:w="630" w:type="dxa"/>
            <w:tcMar>
              <w:top w:w="0" w:type="dxa"/>
              <w:left w:w="108" w:type="dxa"/>
              <w:bottom w:w="0" w:type="dxa"/>
              <w:right w:w="108" w:type="dxa"/>
            </w:tcMar>
            <w:vAlign w:val="center"/>
            <w:hideMark/>
          </w:tcPr>
          <w:p w14:paraId="48A8232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755934B4"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7A47DDAA"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320FC1C3" w14:textId="77777777" w:rsidR="00C603B3" w:rsidRPr="001C0CC4" w:rsidRDefault="00C603B3" w:rsidP="00B904CF">
            <w:pPr>
              <w:pStyle w:val="TAC"/>
            </w:pPr>
          </w:p>
        </w:tc>
        <w:tc>
          <w:tcPr>
            <w:tcW w:w="630" w:type="dxa"/>
            <w:vMerge/>
            <w:vAlign w:val="center"/>
          </w:tcPr>
          <w:p w14:paraId="21892B2F" w14:textId="77777777" w:rsidR="00C603B3" w:rsidRPr="001C0CC4" w:rsidRDefault="00C603B3" w:rsidP="00B904CF">
            <w:pPr>
              <w:pStyle w:val="TAC"/>
            </w:pPr>
          </w:p>
        </w:tc>
        <w:tc>
          <w:tcPr>
            <w:tcW w:w="630" w:type="dxa"/>
            <w:vMerge/>
          </w:tcPr>
          <w:p w14:paraId="264A7FA5" w14:textId="77777777" w:rsidR="00C603B3" w:rsidRPr="001C0CC4" w:rsidRDefault="00C603B3" w:rsidP="00B904CF">
            <w:pPr>
              <w:pStyle w:val="TAC"/>
            </w:pPr>
          </w:p>
        </w:tc>
        <w:tc>
          <w:tcPr>
            <w:tcW w:w="630" w:type="dxa"/>
            <w:vMerge/>
            <w:vAlign w:val="center"/>
          </w:tcPr>
          <w:p w14:paraId="130FA10E"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9A24DD5" w14:textId="77777777" w:rsidR="00C603B3" w:rsidRPr="001C0CC4" w:rsidRDefault="00C603B3" w:rsidP="00B904CF">
            <w:pPr>
              <w:pStyle w:val="TAC"/>
            </w:pPr>
          </w:p>
        </w:tc>
        <w:tc>
          <w:tcPr>
            <w:tcW w:w="630" w:type="dxa"/>
            <w:vMerge/>
            <w:vAlign w:val="center"/>
          </w:tcPr>
          <w:p w14:paraId="4290C39D" w14:textId="77777777" w:rsidR="00C603B3" w:rsidRPr="001C0CC4" w:rsidRDefault="00C603B3" w:rsidP="00B904CF">
            <w:pPr>
              <w:pStyle w:val="TAC"/>
            </w:pPr>
          </w:p>
        </w:tc>
        <w:tc>
          <w:tcPr>
            <w:tcW w:w="630" w:type="dxa"/>
            <w:vMerge/>
          </w:tcPr>
          <w:p w14:paraId="46AD32B4" w14:textId="77777777" w:rsidR="00C603B3" w:rsidRPr="001C0CC4" w:rsidRDefault="00C603B3" w:rsidP="00B904CF">
            <w:pPr>
              <w:pStyle w:val="TAC"/>
            </w:pPr>
          </w:p>
        </w:tc>
        <w:tc>
          <w:tcPr>
            <w:tcW w:w="630" w:type="dxa"/>
            <w:vMerge/>
            <w:vAlign w:val="center"/>
          </w:tcPr>
          <w:p w14:paraId="7D7F06F8" w14:textId="77777777" w:rsidR="00C603B3" w:rsidRPr="001C0CC4" w:rsidRDefault="00C603B3" w:rsidP="00B904CF">
            <w:pPr>
              <w:pStyle w:val="TAC"/>
            </w:pPr>
          </w:p>
        </w:tc>
        <w:tc>
          <w:tcPr>
            <w:tcW w:w="630" w:type="dxa"/>
            <w:vMerge/>
          </w:tcPr>
          <w:p w14:paraId="0D3B414C"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3544B4FC"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7E0001D"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BE0A097" w14:textId="77777777" w:rsidTr="00B904CF">
        <w:trPr>
          <w:jc w:val="center"/>
        </w:trPr>
        <w:tc>
          <w:tcPr>
            <w:tcW w:w="1098" w:type="dxa"/>
            <w:gridSpan w:val="2"/>
            <w:tcMar>
              <w:top w:w="0" w:type="dxa"/>
              <w:left w:w="108" w:type="dxa"/>
              <w:bottom w:w="0" w:type="dxa"/>
              <w:right w:w="108" w:type="dxa"/>
            </w:tcMar>
            <w:hideMark/>
          </w:tcPr>
          <w:p w14:paraId="2AEBB277" w14:textId="77777777" w:rsidR="00C603B3" w:rsidRPr="001C0CC4" w:rsidRDefault="00C603B3" w:rsidP="00B904CF">
            <w:pPr>
              <w:pStyle w:val="TAC"/>
            </w:pPr>
            <w:r w:rsidRPr="001C0CC4">
              <w:t>± 15-20</w:t>
            </w:r>
          </w:p>
        </w:tc>
        <w:tc>
          <w:tcPr>
            <w:tcW w:w="630" w:type="dxa"/>
            <w:tcMar>
              <w:top w:w="0" w:type="dxa"/>
              <w:left w:w="108" w:type="dxa"/>
              <w:bottom w:w="0" w:type="dxa"/>
              <w:right w:w="108" w:type="dxa"/>
            </w:tcMar>
            <w:vAlign w:val="center"/>
            <w:hideMark/>
          </w:tcPr>
          <w:p w14:paraId="2F2A4717"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03F5F841"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0E418040"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01E1D84B" w14:textId="77777777" w:rsidR="00C603B3" w:rsidRPr="001C0CC4" w:rsidRDefault="00C603B3" w:rsidP="00B904CF">
            <w:pPr>
              <w:pStyle w:val="TAC"/>
            </w:pPr>
          </w:p>
        </w:tc>
        <w:tc>
          <w:tcPr>
            <w:tcW w:w="630" w:type="dxa"/>
            <w:vMerge/>
            <w:vAlign w:val="center"/>
          </w:tcPr>
          <w:p w14:paraId="50335BD5" w14:textId="77777777" w:rsidR="00C603B3" w:rsidRPr="001C0CC4" w:rsidRDefault="00C603B3" w:rsidP="00B904CF">
            <w:pPr>
              <w:pStyle w:val="TAC"/>
            </w:pPr>
          </w:p>
        </w:tc>
        <w:tc>
          <w:tcPr>
            <w:tcW w:w="630" w:type="dxa"/>
            <w:vMerge/>
          </w:tcPr>
          <w:p w14:paraId="5D56E920" w14:textId="77777777" w:rsidR="00C603B3" w:rsidRPr="001C0CC4" w:rsidRDefault="00C603B3" w:rsidP="00B904CF">
            <w:pPr>
              <w:pStyle w:val="TAC"/>
            </w:pPr>
          </w:p>
        </w:tc>
        <w:tc>
          <w:tcPr>
            <w:tcW w:w="630" w:type="dxa"/>
            <w:vMerge/>
            <w:vAlign w:val="center"/>
          </w:tcPr>
          <w:p w14:paraId="6A3A4CEF"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9A664A2" w14:textId="77777777" w:rsidR="00C603B3" w:rsidRPr="001C0CC4" w:rsidRDefault="00C603B3" w:rsidP="00B904CF">
            <w:pPr>
              <w:pStyle w:val="TAC"/>
            </w:pPr>
          </w:p>
        </w:tc>
        <w:tc>
          <w:tcPr>
            <w:tcW w:w="630" w:type="dxa"/>
            <w:vMerge/>
            <w:vAlign w:val="center"/>
          </w:tcPr>
          <w:p w14:paraId="5F6F85B3" w14:textId="77777777" w:rsidR="00C603B3" w:rsidRPr="001C0CC4" w:rsidRDefault="00C603B3" w:rsidP="00B904CF">
            <w:pPr>
              <w:pStyle w:val="TAC"/>
            </w:pPr>
          </w:p>
        </w:tc>
        <w:tc>
          <w:tcPr>
            <w:tcW w:w="630" w:type="dxa"/>
            <w:vMerge/>
          </w:tcPr>
          <w:p w14:paraId="5468FE9D" w14:textId="77777777" w:rsidR="00C603B3" w:rsidRPr="001C0CC4" w:rsidRDefault="00C603B3" w:rsidP="00B904CF">
            <w:pPr>
              <w:pStyle w:val="TAC"/>
            </w:pPr>
          </w:p>
        </w:tc>
        <w:tc>
          <w:tcPr>
            <w:tcW w:w="630" w:type="dxa"/>
            <w:vMerge/>
            <w:vAlign w:val="center"/>
          </w:tcPr>
          <w:p w14:paraId="5AFCBE07" w14:textId="77777777" w:rsidR="00C603B3" w:rsidRPr="001C0CC4" w:rsidRDefault="00C603B3" w:rsidP="00B904CF">
            <w:pPr>
              <w:pStyle w:val="TAC"/>
            </w:pPr>
          </w:p>
        </w:tc>
        <w:tc>
          <w:tcPr>
            <w:tcW w:w="630" w:type="dxa"/>
            <w:vMerge/>
          </w:tcPr>
          <w:p w14:paraId="2D12E91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4984C2F7"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05384CA2"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4F7388D2" w14:textId="77777777" w:rsidTr="00B904CF">
        <w:trPr>
          <w:jc w:val="center"/>
        </w:trPr>
        <w:tc>
          <w:tcPr>
            <w:tcW w:w="1098" w:type="dxa"/>
            <w:gridSpan w:val="2"/>
            <w:tcMar>
              <w:top w:w="0" w:type="dxa"/>
              <w:left w:w="108" w:type="dxa"/>
              <w:bottom w:w="0" w:type="dxa"/>
              <w:right w:w="108" w:type="dxa"/>
            </w:tcMar>
            <w:hideMark/>
          </w:tcPr>
          <w:p w14:paraId="537DB478" w14:textId="77777777" w:rsidR="00C603B3" w:rsidRPr="001C0CC4" w:rsidRDefault="00C603B3" w:rsidP="00B904CF">
            <w:pPr>
              <w:pStyle w:val="TAC"/>
            </w:pPr>
            <w:r w:rsidRPr="001C0CC4">
              <w:t>± 20-25</w:t>
            </w:r>
          </w:p>
        </w:tc>
        <w:tc>
          <w:tcPr>
            <w:tcW w:w="630" w:type="dxa"/>
            <w:tcMar>
              <w:top w:w="0" w:type="dxa"/>
              <w:left w:w="108" w:type="dxa"/>
              <w:bottom w:w="0" w:type="dxa"/>
              <w:right w:w="108" w:type="dxa"/>
            </w:tcMar>
            <w:vAlign w:val="center"/>
          </w:tcPr>
          <w:p w14:paraId="188143DA"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3214B705"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FBE16D4"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1A7E9EF5" w14:textId="77777777" w:rsidR="00C603B3" w:rsidRPr="001C0CC4" w:rsidRDefault="00C603B3" w:rsidP="00B904CF">
            <w:pPr>
              <w:pStyle w:val="TAC"/>
            </w:pPr>
            <w:r w:rsidRPr="001C0CC4">
              <w:t>-25</w:t>
            </w:r>
          </w:p>
        </w:tc>
        <w:tc>
          <w:tcPr>
            <w:tcW w:w="630" w:type="dxa"/>
            <w:vMerge/>
            <w:vAlign w:val="center"/>
          </w:tcPr>
          <w:p w14:paraId="06A4CB9D" w14:textId="77777777" w:rsidR="00C603B3" w:rsidRPr="001C0CC4" w:rsidRDefault="00C603B3" w:rsidP="00B904CF">
            <w:pPr>
              <w:pStyle w:val="TAC"/>
            </w:pPr>
          </w:p>
        </w:tc>
        <w:tc>
          <w:tcPr>
            <w:tcW w:w="630" w:type="dxa"/>
            <w:vMerge/>
          </w:tcPr>
          <w:p w14:paraId="7B23F8C2" w14:textId="77777777" w:rsidR="00C603B3" w:rsidRPr="001C0CC4" w:rsidRDefault="00C603B3" w:rsidP="00B904CF">
            <w:pPr>
              <w:pStyle w:val="TAC"/>
            </w:pPr>
          </w:p>
        </w:tc>
        <w:tc>
          <w:tcPr>
            <w:tcW w:w="630" w:type="dxa"/>
            <w:vMerge/>
            <w:vAlign w:val="center"/>
          </w:tcPr>
          <w:p w14:paraId="2E0B298E"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7D4608D2" w14:textId="77777777" w:rsidR="00C603B3" w:rsidRPr="001C0CC4" w:rsidRDefault="00C603B3" w:rsidP="00B904CF">
            <w:pPr>
              <w:pStyle w:val="TAC"/>
            </w:pPr>
          </w:p>
        </w:tc>
        <w:tc>
          <w:tcPr>
            <w:tcW w:w="630" w:type="dxa"/>
            <w:vMerge/>
            <w:vAlign w:val="center"/>
          </w:tcPr>
          <w:p w14:paraId="02CD5123" w14:textId="77777777" w:rsidR="00C603B3" w:rsidRPr="001C0CC4" w:rsidRDefault="00C603B3" w:rsidP="00B904CF">
            <w:pPr>
              <w:pStyle w:val="TAC"/>
            </w:pPr>
          </w:p>
        </w:tc>
        <w:tc>
          <w:tcPr>
            <w:tcW w:w="630" w:type="dxa"/>
            <w:vMerge/>
          </w:tcPr>
          <w:p w14:paraId="19AE4E1C" w14:textId="77777777" w:rsidR="00C603B3" w:rsidRPr="001C0CC4" w:rsidRDefault="00C603B3" w:rsidP="00B904CF">
            <w:pPr>
              <w:pStyle w:val="TAC"/>
            </w:pPr>
          </w:p>
        </w:tc>
        <w:tc>
          <w:tcPr>
            <w:tcW w:w="630" w:type="dxa"/>
            <w:vMerge/>
            <w:vAlign w:val="center"/>
          </w:tcPr>
          <w:p w14:paraId="4EF749F6" w14:textId="77777777" w:rsidR="00C603B3" w:rsidRPr="001C0CC4" w:rsidRDefault="00C603B3" w:rsidP="00B904CF">
            <w:pPr>
              <w:pStyle w:val="TAC"/>
            </w:pPr>
          </w:p>
        </w:tc>
        <w:tc>
          <w:tcPr>
            <w:tcW w:w="630" w:type="dxa"/>
            <w:vMerge/>
          </w:tcPr>
          <w:p w14:paraId="7FDD3F4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65D1699F"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DCDE915"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391F4BC5" w14:textId="77777777" w:rsidTr="00B904CF">
        <w:trPr>
          <w:jc w:val="center"/>
        </w:trPr>
        <w:tc>
          <w:tcPr>
            <w:tcW w:w="1098" w:type="dxa"/>
            <w:gridSpan w:val="2"/>
            <w:tcMar>
              <w:top w:w="0" w:type="dxa"/>
              <w:left w:w="108" w:type="dxa"/>
              <w:bottom w:w="0" w:type="dxa"/>
              <w:right w:w="108" w:type="dxa"/>
            </w:tcMar>
          </w:tcPr>
          <w:p w14:paraId="1E54B0FD" w14:textId="77777777" w:rsidR="00C603B3" w:rsidRPr="001C0CC4" w:rsidRDefault="00C603B3" w:rsidP="00B904CF">
            <w:pPr>
              <w:pStyle w:val="TAC"/>
            </w:pPr>
            <w:r w:rsidRPr="001C0CC4">
              <w:t>± 25-30</w:t>
            </w:r>
          </w:p>
        </w:tc>
        <w:tc>
          <w:tcPr>
            <w:tcW w:w="630" w:type="dxa"/>
            <w:tcMar>
              <w:top w:w="0" w:type="dxa"/>
              <w:left w:w="108" w:type="dxa"/>
              <w:bottom w:w="0" w:type="dxa"/>
              <w:right w:w="108" w:type="dxa"/>
            </w:tcMar>
            <w:vAlign w:val="center"/>
          </w:tcPr>
          <w:p w14:paraId="3216A57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9D5972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2136D8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E5CE79F" w14:textId="77777777" w:rsidR="00C603B3" w:rsidRPr="001C0CC4" w:rsidRDefault="00C603B3" w:rsidP="00B904CF">
            <w:pPr>
              <w:pStyle w:val="TAC"/>
            </w:pPr>
          </w:p>
        </w:tc>
        <w:tc>
          <w:tcPr>
            <w:tcW w:w="630" w:type="dxa"/>
            <w:vAlign w:val="center"/>
          </w:tcPr>
          <w:p w14:paraId="0D2E9EFA" w14:textId="77777777" w:rsidR="00C603B3" w:rsidRPr="001C0CC4" w:rsidRDefault="00C603B3" w:rsidP="00B904CF">
            <w:pPr>
              <w:pStyle w:val="TAC"/>
            </w:pPr>
            <w:r w:rsidRPr="001C0CC4">
              <w:t>-25</w:t>
            </w:r>
          </w:p>
        </w:tc>
        <w:tc>
          <w:tcPr>
            <w:tcW w:w="630" w:type="dxa"/>
            <w:vMerge/>
          </w:tcPr>
          <w:p w14:paraId="509589A0" w14:textId="77777777" w:rsidR="00C603B3" w:rsidRPr="001C0CC4" w:rsidRDefault="00C603B3" w:rsidP="00B904CF">
            <w:pPr>
              <w:pStyle w:val="TAC"/>
            </w:pPr>
          </w:p>
        </w:tc>
        <w:tc>
          <w:tcPr>
            <w:tcW w:w="630" w:type="dxa"/>
            <w:vMerge/>
            <w:vAlign w:val="center"/>
          </w:tcPr>
          <w:p w14:paraId="13CDB0CB"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55042447" w14:textId="77777777" w:rsidR="00C603B3" w:rsidRPr="001C0CC4" w:rsidRDefault="00C603B3" w:rsidP="00B904CF">
            <w:pPr>
              <w:pStyle w:val="TAC"/>
            </w:pPr>
          </w:p>
        </w:tc>
        <w:tc>
          <w:tcPr>
            <w:tcW w:w="630" w:type="dxa"/>
            <w:vMerge/>
            <w:vAlign w:val="center"/>
          </w:tcPr>
          <w:p w14:paraId="1AF08B0A" w14:textId="77777777" w:rsidR="00C603B3" w:rsidRPr="001C0CC4" w:rsidRDefault="00C603B3" w:rsidP="00B904CF">
            <w:pPr>
              <w:pStyle w:val="TAC"/>
            </w:pPr>
          </w:p>
        </w:tc>
        <w:tc>
          <w:tcPr>
            <w:tcW w:w="630" w:type="dxa"/>
            <w:vMerge/>
          </w:tcPr>
          <w:p w14:paraId="1912D0E8" w14:textId="77777777" w:rsidR="00C603B3" w:rsidRPr="001C0CC4" w:rsidRDefault="00C603B3" w:rsidP="00B904CF">
            <w:pPr>
              <w:pStyle w:val="TAC"/>
            </w:pPr>
          </w:p>
        </w:tc>
        <w:tc>
          <w:tcPr>
            <w:tcW w:w="630" w:type="dxa"/>
            <w:vMerge/>
            <w:vAlign w:val="center"/>
          </w:tcPr>
          <w:p w14:paraId="01E518B2" w14:textId="77777777" w:rsidR="00C603B3" w:rsidRPr="001C0CC4" w:rsidRDefault="00C603B3" w:rsidP="00B904CF">
            <w:pPr>
              <w:pStyle w:val="TAC"/>
            </w:pPr>
          </w:p>
        </w:tc>
        <w:tc>
          <w:tcPr>
            <w:tcW w:w="630" w:type="dxa"/>
            <w:vMerge/>
          </w:tcPr>
          <w:p w14:paraId="4CF111EC"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5749597C" w14:textId="77777777" w:rsidR="00C603B3" w:rsidRPr="001C0CC4" w:rsidRDefault="00C603B3" w:rsidP="00B904CF">
            <w:pPr>
              <w:pStyle w:val="TAC"/>
            </w:pPr>
          </w:p>
        </w:tc>
        <w:tc>
          <w:tcPr>
            <w:tcW w:w="1440" w:type="dxa"/>
            <w:vMerge/>
            <w:tcMar>
              <w:top w:w="0" w:type="dxa"/>
              <w:left w:w="108" w:type="dxa"/>
              <w:bottom w:w="0" w:type="dxa"/>
              <w:right w:w="108" w:type="dxa"/>
            </w:tcMar>
          </w:tcPr>
          <w:p w14:paraId="33FAD738"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D55F1AC" w14:textId="77777777" w:rsidTr="00B904CF">
        <w:trPr>
          <w:jc w:val="center"/>
        </w:trPr>
        <w:tc>
          <w:tcPr>
            <w:tcW w:w="1098" w:type="dxa"/>
            <w:gridSpan w:val="2"/>
            <w:tcMar>
              <w:top w:w="0" w:type="dxa"/>
              <w:left w:w="108" w:type="dxa"/>
              <w:bottom w:w="0" w:type="dxa"/>
              <w:right w:w="108" w:type="dxa"/>
            </w:tcMar>
            <w:hideMark/>
          </w:tcPr>
          <w:p w14:paraId="00AAA8E6" w14:textId="77777777" w:rsidR="00C603B3" w:rsidRPr="001C0CC4" w:rsidRDefault="00C603B3" w:rsidP="00B904CF">
            <w:pPr>
              <w:pStyle w:val="TAC"/>
            </w:pPr>
            <w:r w:rsidRPr="001C0CC4">
              <w:t>± 30-35</w:t>
            </w:r>
          </w:p>
        </w:tc>
        <w:tc>
          <w:tcPr>
            <w:tcW w:w="630" w:type="dxa"/>
            <w:tcMar>
              <w:top w:w="0" w:type="dxa"/>
              <w:left w:w="108" w:type="dxa"/>
              <w:bottom w:w="0" w:type="dxa"/>
              <w:right w:w="108" w:type="dxa"/>
            </w:tcMar>
            <w:vAlign w:val="center"/>
          </w:tcPr>
          <w:p w14:paraId="2E1E3B59"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8D79D39"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62B77B85"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340A7D60" w14:textId="77777777" w:rsidR="00C603B3" w:rsidRPr="001C0CC4" w:rsidRDefault="00C603B3" w:rsidP="00B904CF">
            <w:pPr>
              <w:pStyle w:val="TAC"/>
            </w:pPr>
          </w:p>
        </w:tc>
        <w:tc>
          <w:tcPr>
            <w:tcW w:w="630" w:type="dxa"/>
            <w:vAlign w:val="center"/>
          </w:tcPr>
          <w:p w14:paraId="1178A079" w14:textId="77777777" w:rsidR="00C603B3" w:rsidRPr="001C0CC4" w:rsidRDefault="00C603B3" w:rsidP="00B904CF">
            <w:pPr>
              <w:pStyle w:val="TAC"/>
            </w:pPr>
          </w:p>
        </w:tc>
        <w:tc>
          <w:tcPr>
            <w:tcW w:w="630" w:type="dxa"/>
          </w:tcPr>
          <w:p w14:paraId="5BB0F834" w14:textId="77777777" w:rsidR="00C603B3" w:rsidRPr="001C0CC4" w:rsidRDefault="00C603B3" w:rsidP="00B904CF">
            <w:pPr>
              <w:pStyle w:val="TAC"/>
            </w:pPr>
            <w:r w:rsidRPr="001C0CC4">
              <w:t>-25</w:t>
            </w:r>
          </w:p>
        </w:tc>
        <w:tc>
          <w:tcPr>
            <w:tcW w:w="630" w:type="dxa"/>
            <w:vMerge/>
            <w:vAlign w:val="center"/>
          </w:tcPr>
          <w:p w14:paraId="2F2ED036"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31F681FB" w14:textId="77777777" w:rsidR="00C603B3" w:rsidRPr="001C0CC4" w:rsidRDefault="00C603B3" w:rsidP="00B904CF">
            <w:pPr>
              <w:pStyle w:val="TAC"/>
            </w:pPr>
          </w:p>
        </w:tc>
        <w:tc>
          <w:tcPr>
            <w:tcW w:w="630" w:type="dxa"/>
            <w:vMerge/>
            <w:vAlign w:val="center"/>
          </w:tcPr>
          <w:p w14:paraId="58E55645" w14:textId="77777777" w:rsidR="00C603B3" w:rsidRPr="001C0CC4" w:rsidRDefault="00C603B3" w:rsidP="00B904CF">
            <w:pPr>
              <w:pStyle w:val="TAC"/>
            </w:pPr>
          </w:p>
        </w:tc>
        <w:tc>
          <w:tcPr>
            <w:tcW w:w="630" w:type="dxa"/>
            <w:vMerge/>
          </w:tcPr>
          <w:p w14:paraId="712B77F8" w14:textId="77777777" w:rsidR="00C603B3" w:rsidRPr="001C0CC4" w:rsidRDefault="00C603B3" w:rsidP="00B904CF">
            <w:pPr>
              <w:pStyle w:val="TAC"/>
            </w:pPr>
          </w:p>
        </w:tc>
        <w:tc>
          <w:tcPr>
            <w:tcW w:w="630" w:type="dxa"/>
            <w:vMerge/>
            <w:vAlign w:val="center"/>
          </w:tcPr>
          <w:p w14:paraId="2BA65C4E" w14:textId="77777777" w:rsidR="00C603B3" w:rsidRPr="001C0CC4" w:rsidRDefault="00C603B3" w:rsidP="00B904CF">
            <w:pPr>
              <w:pStyle w:val="TAC"/>
            </w:pPr>
          </w:p>
        </w:tc>
        <w:tc>
          <w:tcPr>
            <w:tcW w:w="630" w:type="dxa"/>
            <w:vMerge/>
          </w:tcPr>
          <w:p w14:paraId="282FF5E1"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2F86E89"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1FB567A5"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ECF8E5A" w14:textId="77777777" w:rsidTr="00B904CF">
        <w:trPr>
          <w:jc w:val="center"/>
        </w:trPr>
        <w:tc>
          <w:tcPr>
            <w:tcW w:w="1098" w:type="dxa"/>
            <w:gridSpan w:val="2"/>
            <w:tcMar>
              <w:top w:w="0" w:type="dxa"/>
              <w:left w:w="108" w:type="dxa"/>
              <w:bottom w:w="0" w:type="dxa"/>
              <w:right w:w="108" w:type="dxa"/>
            </w:tcMar>
          </w:tcPr>
          <w:p w14:paraId="352506F6" w14:textId="77777777" w:rsidR="00C603B3" w:rsidRPr="001C0CC4" w:rsidRDefault="00C603B3" w:rsidP="00B904CF">
            <w:pPr>
              <w:pStyle w:val="TAC"/>
            </w:pPr>
            <w:r w:rsidRPr="001C0CC4">
              <w:t>± 35-40</w:t>
            </w:r>
          </w:p>
        </w:tc>
        <w:tc>
          <w:tcPr>
            <w:tcW w:w="630" w:type="dxa"/>
            <w:tcMar>
              <w:top w:w="0" w:type="dxa"/>
              <w:left w:w="108" w:type="dxa"/>
              <w:bottom w:w="0" w:type="dxa"/>
              <w:right w:w="108" w:type="dxa"/>
            </w:tcMar>
            <w:vAlign w:val="center"/>
          </w:tcPr>
          <w:p w14:paraId="6888DD09"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594A20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2188E6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31BF788" w14:textId="77777777" w:rsidR="00C603B3" w:rsidRPr="001C0CC4" w:rsidRDefault="00C603B3" w:rsidP="00B904CF">
            <w:pPr>
              <w:pStyle w:val="TAC"/>
            </w:pPr>
          </w:p>
        </w:tc>
        <w:tc>
          <w:tcPr>
            <w:tcW w:w="630" w:type="dxa"/>
            <w:vAlign w:val="center"/>
          </w:tcPr>
          <w:p w14:paraId="72F40EBE" w14:textId="77777777" w:rsidR="00C603B3" w:rsidRPr="001C0CC4" w:rsidRDefault="00C603B3" w:rsidP="00B904CF">
            <w:pPr>
              <w:pStyle w:val="TAC"/>
            </w:pPr>
          </w:p>
        </w:tc>
        <w:tc>
          <w:tcPr>
            <w:tcW w:w="630" w:type="dxa"/>
          </w:tcPr>
          <w:p w14:paraId="17E69646" w14:textId="77777777" w:rsidR="00C603B3" w:rsidRPr="001C0CC4" w:rsidRDefault="00C603B3" w:rsidP="00B904CF">
            <w:pPr>
              <w:pStyle w:val="TAC"/>
            </w:pPr>
          </w:p>
        </w:tc>
        <w:tc>
          <w:tcPr>
            <w:tcW w:w="630" w:type="dxa"/>
            <w:vMerge/>
            <w:vAlign w:val="center"/>
          </w:tcPr>
          <w:p w14:paraId="041FA9AA"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4DBC9501" w14:textId="77777777" w:rsidR="00C603B3" w:rsidRPr="001C0CC4" w:rsidRDefault="00C603B3" w:rsidP="00B904CF">
            <w:pPr>
              <w:pStyle w:val="TAC"/>
            </w:pPr>
          </w:p>
        </w:tc>
        <w:tc>
          <w:tcPr>
            <w:tcW w:w="630" w:type="dxa"/>
            <w:vMerge/>
            <w:vAlign w:val="center"/>
          </w:tcPr>
          <w:p w14:paraId="56AD34AF" w14:textId="77777777" w:rsidR="00C603B3" w:rsidRPr="001C0CC4" w:rsidRDefault="00C603B3" w:rsidP="00B904CF">
            <w:pPr>
              <w:pStyle w:val="TAC"/>
            </w:pPr>
          </w:p>
        </w:tc>
        <w:tc>
          <w:tcPr>
            <w:tcW w:w="630" w:type="dxa"/>
            <w:vMerge/>
          </w:tcPr>
          <w:p w14:paraId="4DCAF7F0" w14:textId="77777777" w:rsidR="00C603B3" w:rsidRPr="001C0CC4" w:rsidRDefault="00C603B3" w:rsidP="00B904CF">
            <w:pPr>
              <w:pStyle w:val="TAC"/>
            </w:pPr>
          </w:p>
        </w:tc>
        <w:tc>
          <w:tcPr>
            <w:tcW w:w="630" w:type="dxa"/>
            <w:vMerge/>
            <w:vAlign w:val="center"/>
          </w:tcPr>
          <w:p w14:paraId="7E968E45" w14:textId="77777777" w:rsidR="00C603B3" w:rsidRPr="001C0CC4" w:rsidRDefault="00C603B3" w:rsidP="00B904CF">
            <w:pPr>
              <w:pStyle w:val="TAC"/>
            </w:pPr>
          </w:p>
        </w:tc>
        <w:tc>
          <w:tcPr>
            <w:tcW w:w="630" w:type="dxa"/>
            <w:vMerge/>
          </w:tcPr>
          <w:p w14:paraId="70DCF655"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67E31216" w14:textId="77777777" w:rsidR="00C603B3" w:rsidRPr="001C0CC4" w:rsidRDefault="00C603B3" w:rsidP="00B904CF">
            <w:pPr>
              <w:pStyle w:val="TAC"/>
            </w:pPr>
          </w:p>
        </w:tc>
        <w:tc>
          <w:tcPr>
            <w:tcW w:w="1440" w:type="dxa"/>
            <w:vMerge/>
            <w:tcMar>
              <w:top w:w="0" w:type="dxa"/>
              <w:left w:w="108" w:type="dxa"/>
              <w:bottom w:w="0" w:type="dxa"/>
              <w:right w:w="108" w:type="dxa"/>
            </w:tcMar>
          </w:tcPr>
          <w:p w14:paraId="0D39D5E6"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5921E36" w14:textId="77777777" w:rsidTr="00B904CF">
        <w:trPr>
          <w:jc w:val="center"/>
        </w:trPr>
        <w:tc>
          <w:tcPr>
            <w:tcW w:w="1098" w:type="dxa"/>
            <w:gridSpan w:val="2"/>
            <w:tcMar>
              <w:top w:w="0" w:type="dxa"/>
              <w:left w:w="108" w:type="dxa"/>
              <w:bottom w:w="0" w:type="dxa"/>
              <w:right w:w="108" w:type="dxa"/>
            </w:tcMar>
            <w:hideMark/>
          </w:tcPr>
          <w:p w14:paraId="7B94FC91" w14:textId="77777777" w:rsidR="00C603B3" w:rsidRPr="001C0CC4" w:rsidRDefault="00C603B3" w:rsidP="00B904CF">
            <w:pPr>
              <w:pStyle w:val="TAC"/>
            </w:pPr>
            <w:r w:rsidRPr="001C0CC4">
              <w:t>± 40-45</w:t>
            </w:r>
          </w:p>
        </w:tc>
        <w:tc>
          <w:tcPr>
            <w:tcW w:w="630" w:type="dxa"/>
            <w:tcMar>
              <w:top w:w="0" w:type="dxa"/>
              <w:left w:w="108" w:type="dxa"/>
              <w:bottom w:w="0" w:type="dxa"/>
              <w:right w:w="108" w:type="dxa"/>
            </w:tcMar>
            <w:vAlign w:val="center"/>
          </w:tcPr>
          <w:p w14:paraId="1DAA39D8"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2679CDFD"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29E0376E"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19BB4C9B" w14:textId="77777777" w:rsidR="00C603B3" w:rsidRPr="001C0CC4" w:rsidRDefault="00C603B3" w:rsidP="00B904CF">
            <w:pPr>
              <w:pStyle w:val="TAC"/>
            </w:pPr>
          </w:p>
        </w:tc>
        <w:tc>
          <w:tcPr>
            <w:tcW w:w="630" w:type="dxa"/>
            <w:vAlign w:val="center"/>
          </w:tcPr>
          <w:p w14:paraId="4176A163" w14:textId="77777777" w:rsidR="00C603B3" w:rsidRPr="001C0CC4" w:rsidRDefault="00C603B3" w:rsidP="00B904CF">
            <w:pPr>
              <w:pStyle w:val="TAC"/>
            </w:pPr>
          </w:p>
        </w:tc>
        <w:tc>
          <w:tcPr>
            <w:tcW w:w="630" w:type="dxa"/>
          </w:tcPr>
          <w:p w14:paraId="7F1A2CF3" w14:textId="77777777" w:rsidR="00C603B3" w:rsidRPr="001C0CC4" w:rsidRDefault="00C603B3" w:rsidP="00B904CF">
            <w:pPr>
              <w:pStyle w:val="TAC"/>
            </w:pPr>
          </w:p>
        </w:tc>
        <w:tc>
          <w:tcPr>
            <w:tcW w:w="630" w:type="dxa"/>
            <w:vAlign w:val="center"/>
          </w:tcPr>
          <w:p w14:paraId="2A3B6C40"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hideMark/>
          </w:tcPr>
          <w:p w14:paraId="44B4A466" w14:textId="77777777" w:rsidR="00C603B3" w:rsidRPr="001C0CC4" w:rsidRDefault="00C603B3" w:rsidP="00B904CF">
            <w:pPr>
              <w:pStyle w:val="TAC"/>
            </w:pPr>
          </w:p>
        </w:tc>
        <w:tc>
          <w:tcPr>
            <w:tcW w:w="630" w:type="dxa"/>
            <w:vMerge/>
            <w:vAlign w:val="center"/>
          </w:tcPr>
          <w:p w14:paraId="6113AC07" w14:textId="77777777" w:rsidR="00C603B3" w:rsidRPr="001C0CC4" w:rsidRDefault="00C603B3" w:rsidP="00B904CF">
            <w:pPr>
              <w:pStyle w:val="TAC"/>
            </w:pPr>
          </w:p>
        </w:tc>
        <w:tc>
          <w:tcPr>
            <w:tcW w:w="630" w:type="dxa"/>
            <w:vMerge/>
          </w:tcPr>
          <w:p w14:paraId="4ABB739D" w14:textId="77777777" w:rsidR="00C603B3" w:rsidRPr="001C0CC4" w:rsidRDefault="00C603B3" w:rsidP="00B904CF">
            <w:pPr>
              <w:pStyle w:val="TAC"/>
            </w:pPr>
          </w:p>
        </w:tc>
        <w:tc>
          <w:tcPr>
            <w:tcW w:w="630" w:type="dxa"/>
            <w:vMerge/>
            <w:vAlign w:val="center"/>
          </w:tcPr>
          <w:p w14:paraId="144F3D88" w14:textId="77777777" w:rsidR="00C603B3" w:rsidRPr="001C0CC4" w:rsidRDefault="00C603B3" w:rsidP="00B904CF">
            <w:pPr>
              <w:pStyle w:val="TAC"/>
            </w:pPr>
          </w:p>
        </w:tc>
        <w:tc>
          <w:tcPr>
            <w:tcW w:w="630" w:type="dxa"/>
            <w:vMerge/>
          </w:tcPr>
          <w:p w14:paraId="3EF848AC"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5608C626"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9A68D94"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59A3F6A" w14:textId="77777777" w:rsidTr="00B904CF">
        <w:trPr>
          <w:jc w:val="center"/>
        </w:trPr>
        <w:tc>
          <w:tcPr>
            <w:tcW w:w="1098" w:type="dxa"/>
            <w:gridSpan w:val="2"/>
            <w:tcMar>
              <w:top w:w="0" w:type="dxa"/>
              <w:left w:w="108" w:type="dxa"/>
              <w:bottom w:w="0" w:type="dxa"/>
              <w:right w:w="108" w:type="dxa"/>
            </w:tcMar>
            <w:hideMark/>
          </w:tcPr>
          <w:p w14:paraId="019DE758" w14:textId="77777777" w:rsidR="00C603B3" w:rsidRPr="001C0CC4" w:rsidRDefault="00C603B3" w:rsidP="00B904CF">
            <w:pPr>
              <w:pStyle w:val="TAC"/>
            </w:pPr>
            <w:r w:rsidRPr="001C0CC4">
              <w:t>± 45-50</w:t>
            </w:r>
          </w:p>
        </w:tc>
        <w:tc>
          <w:tcPr>
            <w:tcW w:w="630" w:type="dxa"/>
            <w:tcMar>
              <w:top w:w="0" w:type="dxa"/>
              <w:left w:w="108" w:type="dxa"/>
              <w:bottom w:w="0" w:type="dxa"/>
              <w:right w:w="108" w:type="dxa"/>
            </w:tcMar>
            <w:vAlign w:val="center"/>
          </w:tcPr>
          <w:p w14:paraId="21C0D9D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7E71A96D"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697DB943"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17392EE9" w14:textId="77777777" w:rsidR="00C603B3" w:rsidRPr="001C0CC4" w:rsidRDefault="00C603B3" w:rsidP="00B904CF">
            <w:pPr>
              <w:pStyle w:val="TAC"/>
            </w:pPr>
          </w:p>
        </w:tc>
        <w:tc>
          <w:tcPr>
            <w:tcW w:w="630" w:type="dxa"/>
            <w:vAlign w:val="center"/>
          </w:tcPr>
          <w:p w14:paraId="07C965E2" w14:textId="77777777" w:rsidR="00C603B3" w:rsidRPr="001C0CC4" w:rsidRDefault="00C603B3" w:rsidP="00B904CF">
            <w:pPr>
              <w:pStyle w:val="TAC"/>
            </w:pPr>
          </w:p>
        </w:tc>
        <w:tc>
          <w:tcPr>
            <w:tcW w:w="630" w:type="dxa"/>
          </w:tcPr>
          <w:p w14:paraId="54563C48" w14:textId="77777777" w:rsidR="00C603B3" w:rsidRPr="001C0CC4" w:rsidRDefault="00C603B3" w:rsidP="00B904CF">
            <w:pPr>
              <w:pStyle w:val="TAC"/>
            </w:pPr>
          </w:p>
        </w:tc>
        <w:tc>
          <w:tcPr>
            <w:tcW w:w="630" w:type="dxa"/>
            <w:vAlign w:val="center"/>
          </w:tcPr>
          <w:p w14:paraId="0B53844E"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1E075843" w14:textId="77777777" w:rsidR="00C603B3" w:rsidRPr="001C0CC4" w:rsidRDefault="00C603B3" w:rsidP="00B904CF">
            <w:pPr>
              <w:pStyle w:val="TAC"/>
            </w:pPr>
          </w:p>
        </w:tc>
        <w:tc>
          <w:tcPr>
            <w:tcW w:w="630" w:type="dxa"/>
            <w:vMerge/>
            <w:vAlign w:val="center"/>
          </w:tcPr>
          <w:p w14:paraId="1AD1D776" w14:textId="77777777" w:rsidR="00C603B3" w:rsidRPr="001C0CC4" w:rsidRDefault="00C603B3" w:rsidP="00B904CF">
            <w:pPr>
              <w:pStyle w:val="TAC"/>
            </w:pPr>
          </w:p>
        </w:tc>
        <w:tc>
          <w:tcPr>
            <w:tcW w:w="630" w:type="dxa"/>
            <w:vMerge/>
          </w:tcPr>
          <w:p w14:paraId="7F438A87" w14:textId="77777777" w:rsidR="00C603B3" w:rsidRPr="001C0CC4" w:rsidRDefault="00C603B3" w:rsidP="00B904CF">
            <w:pPr>
              <w:pStyle w:val="TAC"/>
            </w:pPr>
          </w:p>
        </w:tc>
        <w:tc>
          <w:tcPr>
            <w:tcW w:w="630" w:type="dxa"/>
            <w:vMerge/>
            <w:vAlign w:val="center"/>
          </w:tcPr>
          <w:p w14:paraId="5D2653E1" w14:textId="77777777" w:rsidR="00C603B3" w:rsidRPr="001C0CC4" w:rsidRDefault="00C603B3" w:rsidP="00B904CF">
            <w:pPr>
              <w:pStyle w:val="TAC"/>
            </w:pPr>
          </w:p>
        </w:tc>
        <w:tc>
          <w:tcPr>
            <w:tcW w:w="630" w:type="dxa"/>
            <w:vMerge/>
          </w:tcPr>
          <w:p w14:paraId="226CBBE0"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407051BF"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2FFCF044"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5C3588B" w14:textId="77777777" w:rsidTr="00B904CF">
        <w:trPr>
          <w:jc w:val="center"/>
        </w:trPr>
        <w:tc>
          <w:tcPr>
            <w:tcW w:w="1098" w:type="dxa"/>
            <w:gridSpan w:val="2"/>
            <w:tcMar>
              <w:top w:w="0" w:type="dxa"/>
              <w:left w:w="108" w:type="dxa"/>
              <w:bottom w:w="0" w:type="dxa"/>
              <w:right w:w="108" w:type="dxa"/>
            </w:tcMar>
          </w:tcPr>
          <w:p w14:paraId="597F8FC3" w14:textId="77777777" w:rsidR="00C603B3" w:rsidRPr="001C0CC4" w:rsidRDefault="00C603B3" w:rsidP="00B904CF">
            <w:pPr>
              <w:pStyle w:val="TAC"/>
            </w:pPr>
            <w:r w:rsidRPr="001C0CC4">
              <w:t>± 50-55</w:t>
            </w:r>
          </w:p>
        </w:tc>
        <w:tc>
          <w:tcPr>
            <w:tcW w:w="630" w:type="dxa"/>
            <w:tcMar>
              <w:top w:w="0" w:type="dxa"/>
              <w:left w:w="108" w:type="dxa"/>
              <w:bottom w:w="0" w:type="dxa"/>
              <w:right w:w="108" w:type="dxa"/>
            </w:tcMar>
            <w:vAlign w:val="center"/>
          </w:tcPr>
          <w:p w14:paraId="0DBB05E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ADE557E"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E82B62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793389C" w14:textId="77777777" w:rsidR="00C603B3" w:rsidRPr="001C0CC4" w:rsidRDefault="00C603B3" w:rsidP="00B904CF">
            <w:pPr>
              <w:pStyle w:val="TAC"/>
            </w:pPr>
          </w:p>
        </w:tc>
        <w:tc>
          <w:tcPr>
            <w:tcW w:w="630" w:type="dxa"/>
            <w:vAlign w:val="center"/>
          </w:tcPr>
          <w:p w14:paraId="05EF79DD" w14:textId="77777777" w:rsidR="00C603B3" w:rsidRPr="001C0CC4" w:rsidRDefault="00C603B3" w:rsidP="00B904CF">
            <w:pPr>
              <w:pStyle w:val="TAC"/>
            </w:pPr>
          </w:p>
        </w:tc>
        <w:tc>
          <w:tcPr>
            <w:tcW w:w="630" w:type="dxa"/>
          </w:tcPr>
          <w:p w14:paraId="4F22C7CF" w14:textId="77777777" w:rsidR="00C603B3" w:rsidRPr="001C0CC4" w:rsidRDefault="00C603B3" w:rsidP="00B904CF">
            <w:pPr>
              <w:pStyle w:val="TAC"/>
            </w:pPr>
          </w:p>
        </w:tc>
        <w:tc>
          <w:tcPr>
            <w:tcW w:w="630" w:type="dxa"/>
            <w:vAlign w:val="center"/>
          </w:tcPr>
          <w:p w14:paraId="045836B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7375D73" w14:textId="77777777" w:rsidR="00C603B3" w:rsidRPr="001C0CC4" w:rsidRDefault="00C603B3" w:rsidP="00B904CF">
            <w:pPr>
              <w:pStyle w:val="TAC"/>
            </w:pPr>
            <w:r w:rsidRPr="001C0CC4">
              <w:t>-25</w:t>
            </w:r>
          </w:p>
        </w:tc>
        <w:tc>
          <w:tcPr>
            <w:tcW w:w="630" w:type="dxa"/>
            <w:vMerge/>
            <w:vAlign w:val="center"/>
          </w:tcPr>
          <w:p w14:paraId="3208D840" w14:textId="77777777" w:rsidR="00C603B3" w:rsidRPr="001C0CC4" w:rsidRDefault="00C603B3" w:rsidP="00B904CF">
            <w:pPr>
              <w:pStyle w:val="TAC"/>
            </w:pPr>
          </w:p>
        </w:tc>
        <w:tc>
          <w:tcPr>
            <w:tcW w:w="630" w:type="dxa"/>
            <w:vMerge/>
          </w:tcPr>
          <w:p w14:paraId="185CD011" w14:textId="77777777" w:rsidR="00C603B3" w:rsidRPr="001C0CC4" w:rsidRDefault="00C603B3" w:rsidP="00B904CF">
            <w:pPr>
              <w:pStyle w:val="TAC"/>
            </w:pPr>
          </w:p>
        </w:tc>
        <w:tc>
          <w:tcPr>
            <w:tcW w:w="630" w:type="dxa"/>
            <w:vMerge/>
            <w:vAlign w:val="center"/>
          </w:tcPr>
          <w:p w14:paraId="3BA6D439" w14:textId="77777777" w:rsidR="00C603B3" w:rsidRPr="001C0CC4" w:rsidRDefault="00C603B3" w:rsidP="00B904CF">
            <w:pPr>
              <w:pStyle w:val="TAC"/>
            </w:pPr>
          </w:p>
        </w:tc>
        <w:tc>
          <w:tcPr>
            <w:tcW w:w="630" w:type="dxa"/>
            <w:vMerge/>
          </w:tcPr>
          <w:p w14:paraId="0A286374"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4A7C1D53" w14:textId="77777777" w:rsidR="00C603B3" w:rsidRPr="001C0CC4" w:rsidRDefault="00C603B3" w:rsidP="00B904CF">
            <w:pPr>
              <w:pStyle w:val="TAC"/>
            </w:pPr>
          </w:p>
        </w:tc>
        <w:tc>
          <w:tcPr>
            <w:tcW w:w="1440" w:type="dxa"/>
            <w:vMerge/>
            <w:tcMar>
              <w:top w:w="0" w:type="dxa"/>
              <w:left w:w="108" w:type="dxa"/>
              <w:bottom w:w="0" w:type="dxa"/>
              <w:right w:w="108" w:type="dxa"/>
            </w:tcMar>
          </w:tcPr>
          <w:p w14:paraId="167DDE3C"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CB3F662" w14:textId="77777777" w:rsidTr="00B904CF">
        <w:trPr>
          <w:jc w:val="center"/>
        </w:trPr>
        <w:tc>
          <w:tcPr>
            <w:tcW w:w="1098" w:type="dxa"/>
            <w:gridSpan w:val="2"/>
            <w:tcMar>
              <w:top w:w="0" w:type="dxa"/>
              <w:left w:w="108" w:type="dxa"/>
              <w:bottom w:w="0" w:type="dxa"/>
              <w:right w:w="108" w:type="dxa"/>
            </w:tcMar>
          </w:tcPr>
          <w:p w14:paraId="6228C7E7" w14:textId="77777777" w:rsidR="00C603B3" w:rsidRPr="001C0CC4" w:rsidRDefault="00C603B3" w:rsidP="00B904CF">
            <w:pPr>
              <w:pStyle w:val="TAC"/>
            </w:pPr>
            <w:r w:rsidRPr="001C0CC4">
              <w:t>± 55-60</w:t>
            </w:r>
          </w:p>
        </w:tc>
        <w:tc>
          <w:tcPr>
            <w:tcW w:w="630" w:type="dxa"/>
            <w:tcMar>
              <w:top w:w="0" w:type="dxa"/>
              <w:left w:w="108" w:type="dxa"/>
              <w:bottom w:w="0" w:type="dxa"/>
              <w:right w:w="108" w:type="dxa"/>
            </w:tcMar>
            <w:vAlign w:val="center"/>
          </w:tcPr>
          <w:p w14:paraId="5189C90D"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DF2D349"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7A07002"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0F5EA6C" w14:textId="77777777" w:rsidR="00C603B3" w:rsidRPr="001C0CC4" w:rsidRDefault="00C603B3" w:rsidP="00B904CF">
            <w:pPr>
              <w:pStyle w:val="TAC"/>
            </w:pPr>
          </w:p>
        </w:tc>
        <w:tc>
          <w:tcPr>
            <w:tcW w:w="630" w:type="dxa"/>
            <w:vAlign w:val="center"/>
          </w:tcPr>
          <w:p w14:paraId="352F0814" w14:textId="77777777" w:rsidR="00C603B3" w:rsidRPr="001C0CC4" w:rsidRDefault="00C603B3" w:rsidP="00B904CF">
            <w:pPr>
              <w:pStyle w:val="TAC"/>
            </w:pPr>
          </w:p>
        </w:tc>
        <w:tc>
          <w:tcPr>
            <w:tcW w:w="630" w:type="dxa"/>
          </w:tcPr>
          <w:p w14:paraId="6855AEBF" w14:textId="77777777" w:rsidR="00C603B3" w:rsidRPr="001C0CC4" w:rsidRDefault="00C603B3" w:rsidP="00B904CF">
            <w:pPr>
              <w:pStyle w:val="TAC"/>
            </w:pPr>
          </w:p>
        </w:tc>
        <w:tc>
          <w:tcPr>
            <w:tcW w:w="630" w:type="dxa"/>
            <w:vAlign w:val="center"/>
          </w:tcPr>
          <w:p w14:paraId="3A1DBA2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17BC2DD" w14:textId="77777777" w:rsidR="00C603B3" w:rsidRPr="001C0CC4" w:rsidRDefault="00C603B3" w:rsidP="00B904CF">
            <w:pPr>
              <w:pStyle w:val="TAC"/>
            </w:pPr>
          </w:p>
        </w:tc>
        <w:tc>
          <w:tcPr>
            <w:tcW w:w="630" w:type="dxa"/>
            <w:vMerge/>
            <w:vAlign w:val="center"/>
          </w:tcPr>
          <w:p w14:paraId="23EF5774" w14:textId="77777777" w:rsidR="00C603B3" w:rsidRPr="001C0CC4" w:rsidRDefault="00C603B3" w:rsidP="00B904CF">
            <w:pPr>
              <w:pStyle w:val="TAC"/>
            </w:pPr>
          </w:p>
        </w:tc>
        <w:tc>
          <w:tcPr>
            <w:tcW w:w="630" w:type="dxa"/>
            <w:vMerge/>
          </w:tcPr>
          <w:p w14:paraId="2FFAB557" w14:textId="77777777" w:rsidR="00C603B3" w:rsidRPr="001C0CC4" w:rsidRDefault="00C603B3" w:rsidP="00B904CF">
            <w:pPr>
              <w:pStyle w:val="TAC"/>
            </w:pPr>
          </w:p>
        </w:tc>
        <w:tc>
          <w:tcPr>
            <w:tcW w:w="630" w:type="dxa"/>
            <w:vMerge/>
            <w:vAlign w:val="center"/>
          </w:tcPr>
          <w:p w14:paraId="400B86EC" w14:textId="77777777" w:rsidR="00C603B3" w:rsidRPr="001C0CC4" w:rsidRDefault="00C603B3" w:rsidP="00B904CF">
            <w:pPr>
              <w:pStyle w:val="TAC"/>
            </w:pPr>
          </w:p>
        </w:tc>
        <w:tc>
          <w:tcPr>
            <w:tcW w:w="630" w:type="dxa"/>
            <w:vMerge/>
          </w:tcPr>
          <w:p w14:paraId="1543EE0B"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6A0FDB75" w14:textId="77777777" w:rsidR="00C603B3" w:rsidRPr="001C0CC4" w:rsidRDefault="00C603B3" w:rsidP="00B904CF">
            <w:pPr>
              <w:pStyle w:val="TAC"/>
            </w:pPr>
          </w:p>
        </w:tc>
        <w:tc>
          <w:tcPr>
            <w:tcW w:w="1440" w:type="dxa"/>
            <w:vMerge/>
            <w:tcMar>
              <w:top w:w="0" w:type="dxa"/>
              <w:left w:w="108" w:type="dxa"/>
              <w:bottom w:w="0" w:type="dxa"/>
              <w:right w:w="108" w:type="dxa"/>
            </w:tcMar>
          </w:tcPr>
          <w:p w14:paraId="7D6311EF"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53049B7" w14:textId="77777777" w:rsidTr="00B904CF">
        <w:trPr>
          <w:jc w:val="center"/>
        </w:trPr>
        <w:tc>
          <w:tcPr>
            <w:tcW w:w="1098" w:type="dxa"/>
            <w:gridSpan w:val="2"/>
            <w:tcMar>
              <w:top w:w="0" w:type="dxa"/>
              <w:left w:w="108" w:type="dxa"/>
              <w:bottom w:w="0" w:type="dxa"/>
              <w:right w:w="108" w:type="dxa"/>
            </w:tcMar>
          </w:tcPr>
          <w:p w14:paraId="7EFFF17A" w14:textId="77777777" w:rsidR="00C603B3" w:rsidRPr="001C0CC4" w:rsidRDefault="00C603B3" w:rsidP="00B904CF">
            <w:pPr>
              <w:pStyle w:val="TAC"/>
            </w:pPr>
            <w:r w:rsidRPr="001C0CC4">
              <w:t>± 60-65</w:t>
            </w:r>
          </w:p>
        </w:tc>
        <w:tc>
          <w:tcPr>
            <w:tcW w:w="630" w:type="dxa"/>
            <w:tcMar>
              <w:top w:w="0" w:type="dxa"/>
              <w:left w:w="108" w:type="dxa"/>
              <w:bottom w:w="0" w:type="dxa"/>
              <w:right w:w="108" w:type="dxa"/>
            </w:tcMar>
            <w:vAlign w:val="center"/>
          </w:tcPr>
          <w:p w14:paraId="3BDFDA6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5CA1EF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61203F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C2F7465" w14:textId="77777777" w:rsidR="00C603B3" w:rsidRPr="001C0CC4" w:rsidRDefault="00C603B3" w:rsidP="00B904CF">
            <w:pPr>
              <w:pStyle w:val="TAC"/>
            </w:pPr>
          </w:p>
        </w:tc>
        <w:tc>
          <w:tcPr>
            <w:tcW w:w="630" w:type="dxa"/>
            <w:vAlign w:val="center"/>
          </w:tcPr>
          <w:p w14:paraId="43913A15" w14:textId="77777777" w:rsidR="00C603B3" w:rsidRPr="001C0CC4" w:rsidRDefault="00C603B3" w:rsidP="00B904CF">
            <w:pPr>
              <w:pStyle w:val="TAC"/>
            </w:pPr>
          </w:p>
        </w:tc>
        <w:tc>
          <w:tcPr>
            <w:tcW w:w="630" w:type="dxa"/>
          </w:tcPr>
          <w:p w14:paraId="356E06FB" w14:textId="77777777" w:rsidR="00C603B3" w:rsidRPr="001C0CC4" w:rsidRDefault="00C603B3" w:rsidP="00B904CF">
            <w:pPr>
              <w:pStyle w:val="TAC"/>
            </w:pPr>
          </w:p>
        </w:tc>
        <w:tc>
          <w:tcPr>
            <w:tcW w:w="630" w:type="dxa"/>
            <w:vAlign w:val="center"/>
          </w:tcPr>
          <w:p w14:paraId="590E8C5F"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E2BF367" w14:textId="77777777" w:rsidR="00C603B3" w:rsidRPr="001C0CC4" w:rsidRDefault="00C603B3" w:rsidP="00B904CF">
            <w:pPr>
              <w:pStyle w:val="TAC"/>
            </w:pPr>
          </w:p>
        </w:tc>
        <w:tc>
          <w:tcPr>
            <w:tcW w:w="630" w:type="dxa"/>
            <w:vAlign w:val="center"/>
          </w:tcPr>
          <w:p w14:paraId="1725768F" w14:textId="77777777" w:rsidR="00C603B3" w:rsidRPr="001C0CC4" w:rsidRDefault="00C603B3" w:rsidP="00B904CF">
            <w:pPr>
              <w:pStyle w:val="TAC"/>
            </w:pPr>
            <w:r w:rsidRPr="001C0CC4">
              <w:t>-25</w:t>
            </w:r>
          </w:p>
        </w:tc>
        <w:tc>
          <w:tcPr>
            <w:tcW w:w="630" w:type="dxa"/>
            <w:vMerge/>
          </w:tcPr>
          <w:p w14:paraId="13421203" w14:textId="77777777" w:rsidR="00C603B3" w:rsidRPr="001C0CC4" w:rsidRDefault="00C603B3" w:rsidP="00B904CF">
            <w:pPr>
              <w:pStyle w:val="TAC"/>
            </w:pPr>
          </w:p>
        </w:tc>
        <w:tc>
          <w:tcPr>
            <w:tcW w:w="630" w:type="dxa"/>
            <w:vMerge/>
            <w:vAlign w:val="center"/>
          </w:tcPr>
          <w:p w14:paraId="68B9AA32" w14:textId="77777777" w:rsidR="00C603B3" w:rsidRPr="001C0CC4" w:rsidRDefault="00C603B3" w:rsidP="00B904CF">
            <w:pPr>
              <w:pStyle w:val="TAC"/>
            </w:pPr>
          </w:p>
        </w:tc>
        <w:tc>
          <w:tcPr>
            <w:tcW w:w="630" w:type="dxa"/>
            <w:vMerge/>
          </w:tcPr>
          <w:p w14:paraId="35C32757"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1AC91305" w14:textId="77777777" w:rsidR="00C603B3" w:rsidRPr="001C0CC4" w:rsidRDefault="00C603B3" w:rsidP="00B904CF">
            <w:pPr>
              <w:pStyle w:val="TAC"/>
            </w:pPr>
          </w:p>
        </w:tc>
        <w:tc>
          <w:tcPr>
            <w:tcW w:w="1440" w:type="dxa"/>
            <w:vMerge/>
            <w:tcMar>
              <w:top w:w="0" w:type="dxa"/>
              <w:left w:w="108" w:type="dxa"/>
              <w:bottom w:w="0" w:type="dxa"/>
              <w:right w:w="108" w:type="dxa"/>
            </w:tcMar>
          </w:tcPr>
          <w:p w14:paraId="2EEB5533"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9E966B4" w14:textId="77777777" w:rsidTr="00B904CF">
        <w:trPr>
          <w:jc w:val="center"/>
        </w:trPr>
        <w:tc>
          <w:tcPr>
            <w:tcW w:w="1098" w:type="dxa"/>
            <w:gridSpan w:val="2"/>
            <w:tcMar>
              <w:top w:w="0" w:type="dxa"/>
              <w:left w:w="108" w:type="dxa"/>
              <w:bottom w:w="0" w:type="dxa"/>
              <w:right w:w="108" w:type="dxa"/>
            </w:tcMar>
            <w:hideMark/>
          </w:tcPr>
          <w:p w14:paraId="7888B031" w14:textId="77777777" w:rsidR="00C603B3" w:rsidRPr="001C0CC4" w:rsidRDefault="00C603B3" w:rsidP="00B904CF">
            <w:pPr>
              <w:pStyle w:val="TAC"/>
            </w:pPr>
            <w:r w:rsidRPr="0045091F">
              <w:t>± 65-</w:t>
            </w:r>
            <w:r>
              <w:t>70</w:t>
            </w:r>
          </w:p>
        </w:tc>
        <w:tc>
          <w:tcPr>
            <w:tcW w:w="630" w:type="dxa"/>
            <w:tcMar>
              <w:top w:w="0" w:type="dxa"/>
              <w:left w:w="108" w:type="dxa"/>
              <w:bottom w:w="0" w:type="dxa"/>
              <w:right w:w="108" w:type="dxa"/>
            </w:tcMar>
            <w:vAlign w:val="center"/>
          </w:tcPr>
          <w:p w14:paraId="2EDC4947"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3F3FDD6"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25DDACD"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759FBF10" w14:textId="77777777" w:rsidR="00C603B3" w:rsidRPr="001C0CC4" w:rsidRDefault="00C603B3" w:rsidP="00B904CF">
            <w:pPr>
              <w:pStyle w:val="TAC"/>
            </w:pPr>
          </w:p>
        </w:tc>
        <w:tc>
          <w:tcPr>
            <w:tcW w:w="630" w:type="dxa"/>
            <w:vAlign w:val="center"/>
          </w:tcPr>
          <w:p w14:paraId="0C71CBCA" w14:textId="77777777" w:rsidR="00C603B3" w:rsidRPr="001C0CC4" w:rsidRDefault="00C603B3" w:rsidP="00B904CF">
            <w:pPr>
              <w:pStyle w:val="TAC"/>
            </w:pPr>
          </w:p>
        </w:tc>
        <w:tc>
          <w:tcPr>
            <w:tcW w:w="630" w:type="dxa"/>
          </w:tcPr>
          <w:p w14:paraId="04A3CB58" w14:textId="77777777" w:rsidR="00C603B3" w:rsidRPr="001C0CC4" w:rsidRDefault="00C603B3" w:rsidP="00B904CF">
            <w:pPr>
              <w:pStyle w:val="TAC"/>
            </w:pPr>
          </w:p>
        </w:tc>
        <w:tc>
          <w:tcPr>
            <w:tcW w:w="630" w:type="dxa"/>
            <w:vAlign w:val="center"/>
          </w:tcPr>
          <w:p w14:paraId="1ABCA2F9" w14:textId="77777777" w:rsidR="00C603B3" w:rsidRPr="001C0CC4" w:rsidRDefault="00C603B3" w:rsidP="00B904CF">
            <w:pPr>
              <w:pStyle w:val="TAC"/>
            </w:pPr>
          </w:p>
        </w:tc>
        <w:tc>
          <w:tcPr>
            <w:tcW w:w="630" w:type="dxa"/>
            <w:tcMar>
              <w:top w:w="0" w:type="dxa"/>
              <w:left w:w="108" w:type="dxa"/>
              <w:bottom w:w="0" w:type="dxa"/>
              <w:right w:w="108" w:type="dxa"/>
            </w:tcMar>
            <w:vAlign w:val="center"/>
            <w:hideMark/>
          </w:tcPr>
          <w:p w14:paraId="51C4E02E" w14:textId="77777777" w:rsidR="00C603B3" w:rsidRPr="001C0CC4" w:rsidRDefault="00C603B3" w:rsidP="00B904CF">
            <w:pPr>
              <w:pStyle w:val="TAC"/>
            </w:pPr>
          </w:p>
        </w:tc>
        <w:tc>
          <w:tcPr>
            <w:tcW w:w="630" w:type="dxa"/>
            <w:vAlign w:val="center"/>
          </w:tcPr>
          <w:p w14:paraId="08D9279F" w14:textId="77777777" w:rsidR="00C603B3" w:rsidRPr="001C0CC4" w:rsidRDefault="00C603B3" w:rsidP="00B904CF">
            <w:pPr>
              <w:pStyle w:val="TAC"/>
            </w:pPr>
          </w:p>
        </w:tc>
        <w:tc>
          <w:tcPr>
            <w:tcW w:w="630" w:type="dxa"/>
            <w:vMerge/>
          </w:tcPr>
          <w:p w14:paraId="0DD1A940" w14:textId="77777777" w:rsidR="00C603B3" w:rsidRPr="001C0CC4" w:rsidRDefault="00C603B3" w:rsidP="00B904CF">
            <w:pPr>
              <w:pStyle w:val="TAC"/>
            </w:pPr>
          </w:p>
        </w:tc>
        <w:tc>
          <w:tcPr>
            <w:tcW w:w="630" w:type="dxa"/>
            <w:vMerge/>
            <w:vAlign w:val="center"/>
          </w:tcPr>
          <w:p w14:paraId="3F56AF5A" w14:textId="77777777" w:rsidR="00C603B3" w:rsidRPr="001C0CC4" w:rsidRDefault="00C603B3" w:rsidP="00B904CF">
            <w:pPr>
              <w:pStyle w:val="TAC"/>
            </w:pPr>
          </w:p>
        </w:tc>
        <w:tc>
          <w:tcPr>
            <w:tcW w:w="630" w:type="dxa"/>
            <w:vMerge/>
          </w:tcPr>
          <w:p w14:paraId="7B91E4E3" w14:textId="77777777" w:rsidR="00C603B3" w:rsidRPr="001C0CC4" w:rsidRDefault="00C603B3" w:rsidP="00B904CF">
            <w:pPr>
              <w:pStyle w:val="TAC"/>
            </w:pPr>
          </w:p>
        </w:tc>
        <w:tc>
          <w:tcPr>
            <w:tcW w:w="630" w:type="dxa"/>
            <w:vMerge/>
            <w:tcMar>
              <w:top w:w="0" w:type="dxa"/>
              <w:left w:w="108" w:type="dxa"/>
              <w:bottom w:w="0" w:type="dxa"/>
              <w:right w:w="108" w:type="dxa"/>
            </w:tcMar>
            <w:vAlign w:val="center"/>
            <w:hideMark/>
          </w:tcPr>
          <w:p w14:paraId="2706C676" w14:textId="77777777" w:rsidR="00C603B3" w:rsidRPr="001C0CC4" w:rsidRDefault="00C603B3" w:rsidP="00B904CF">
            <w:pPr>
              <w:pStyle w:val="TAC"/>
            </w:pPr>
          </w:p>
        </w:tc>
        <w:tc>
          <w:tcPr>
            <w:tcW w:w="1440" w:type="dxa"/>
            <w:vMerge/>
            <w:tcMar>
              <w:top w:w="0" w:type="dxa"/>
              <w:left w:w="108" w:type="dxa"/>
              <w:bottom w:w="0" w:type="dxa"/>
              <w:right w:w="108" w:type="dxa"/>
            </w:tcMar>
            <w:hideMark/>
          </w:tcPr>
          <w:p w14:paraId="49F86938"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D5A8C1D" w14:textId="77777777" w:rsidTr="00B904CF">
        <w:trPr>
          <w:jc w:val="center"/>
        </w:trPr>
        <w:tc>
          <w:tcPr>
            <w:tcW w:w="1098" w:type="dxa"/>
            <w:gridSpan w:val="2"/>
            <w:tcMar>
              <w:top w:w="0" w:type="dxa"/>
              <w:left w:w="108" w:type="dxa"/>
              <w:bottom w:w="0" w:type="dxa"/>
              <w:right w:w="108" w:type="dxa"/>
            </w:tcMar>
          </w:tcPr>
          <w:p w14:paraId="6A15EDAA" w14:textId="77777777" w:rsidR="00C603B3" w:rsidRPr="001C0CC4" w:rsidRDefault="00C603B3" w:rsidP="00B904CF">
            <w:pPr>
              <w:pStyle w:val="TAC"/>
            </w:pPr>
            <w:r>
              <w:t>± 70-7</w:t>
            </w:r>
            <w:r w:rsidRPr="0045091F">
              <w:t>5</w:t>
            </w:r>
          </w:p>
        </w:tc>
        <w:tc>
          <w:tcPr>
            <w:tcW w:w="630" w:type="dxa"/>
            <w:tcMar>
              <w:top w:w="0" w:type="dxa"/>
              <w:left w:w="108" w:type="dxa"/>
              <w:bottom w:w="0" w:type="dxa"/>
              <w:right w:w="108" w:type="dxa"/>
            </w:tcMar>
            <w:vAlign w:val="center"/>
          </w:tcPr>
          <w:p w14:paraId="664B90A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BF89D0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BADBB6A"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2FB9445" w14:textId="77777777" w:rsidR="00C603B3" w:rsidRPr="001C0CC4" w:rsidRDefault="00C603B3" w:rsidP="00B904CF">
            <w:pPr>
              <w:pStyle w:val="TAC"/>
            </w:pPr>
          </w:p>
        </w:tc>
        <w:tc>
          <w:tcPr>
            <w:tcW w:w="630" w:type="dxa"/>
            <w:vAlign w:val="center"/>
          </w:tcPr>
          <w:p w14:paraId="2873EED7" w14:textId="77777777" w:rsidR="00C603B3" w:rsidRPr="001C0CC4" w:rsidRDefault="00C603B3" w:rsidP="00B904CF">
            <w:pPr>
              <w:pStyle w:val="TAC"/>
            </w:pPr>
          </w:p>
        </w:tc>
        <w:tc>
          <w:tcPr>
            <w:tcW w:w="630" w:type="dxa"/>
          </w:tcPr>
          <w:p w14:paraId="029E646F" w14:textId="77777777" w:rsidR="00C603B3" w:rsidRPr="001C0CC4" w:rsidRDefault="00C603B3" w:rsidP="00B904CF">
            <w:pPr>
              <w:pStyle w:val="TAC"/>
            </w:pPr>
          </w:p>
        </w:tc>
        <w:tc>
          <w:tcPr>
            <w:tcW w:w="630" w:type="dxa"/>
            <w:vAlign w:val="center"/>
          </w:tcPr>
          <w:p w14:paraId="117F9DE4"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7D8E3B5" w14:textId="77777777" w:rsidR="00C603B3" w:rsidRPr="001C0CC4" w:rsidRDefault="00C603B3" w:rsidP="00B904CF">
            <w:pPr>
              <w:pStyle w:val="TAC"/>
            </w:pPr>
          </w:p>
        </w:tc>
        <w:tc>
          <w:tcPr>
            <w:tcW w:w="630" w:type="dxa"/>
            <w:vAlign w:val="center"/>
          </w:tcPr>
          <w:p w14:paraId="06A48A39" w14:textId="77777777" w:rsidR="00C603B3" w:rsidRPr="001C0CC4" w:rsidRDefault="00C603B3" w:rsidP="00B904CF">
            <w:pPr>
              <w:pStyle w:val="TAC"/>
            </w:pPr>
          </w:p>
        </w:tc>
        <w:tc>
          <w:tcPr>
            <w:tcW w:w="630" w:type="dxa"/>
          </w:tcPr>
          <w:p w14:paraId="71575CA9" w14:textId="77777777" w:rsidR="00C603B3" w:rsidRPr="001C0CC4" w:rsidRDefault="00C603B3" w:rsidP="00B904CF">
            <w:pPr>
              <w:pStyle w:val="TAC"/>
            </w:pPr>
            <w:r w:rsidRPr="0045091F">
              <w:t>-25</w:t>
            </w:r>
          </w:p>
        </w:tc>
        <w:tc>
          <w:tcPr>
            <w:tcW w:w="630" w:type="dxa"/>
            <w:vMerge/>
            <w:vAlign w:val="center"/>
          </w:tcPr>
          <w:p w14:paraId="3F8AA2D3" w14:textId="77777777" w:rsidR="00C603B3" w:rsidRPr="001C0CC4" w:rsidRDefault="00C603B3" w:rsidP="00B904CF">
            <w:pPr>
              <w:pStyle w:val="TAC"/>
            </w:pPr>
          </w:p>
        </w:tc>
        <w:tc>
          <w:tcPr>
            <w:tcW w:w="630" w:type="dxa"/>
            <w:vMerge/>
          </w:tcPr>
          <w:p w14:paraId="449553FD"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2FC3FADC" w14:textId="77777777" w:rsidR="00C603B3" w:rsidRPr="001C0CC4" w:rsidRDefault="00C603B3" w:rsidP="00B904CF">
            <w:pPr>
              <w:pStyle w:val="TAC"/>
            </w:pPr>
          </w:p>
        </w:tc>
        <w:tc>
          <w:tcPr>
            <w:tcW w:w="1440" w:type="dxa"/>
            <w:vMerge/>
            <w:tcMar>
              <w:top w:w="0" w:type="dxa"/>
              <w:left w:w="108" w:type="dxa"/>
              <w:bottom w:w="0" w:type="dxa"/>
              <w:right w:w="108" w:type="dxa"/>
            </w:tcMar>
          </w:tcPr>
          <w:p w14:paraId="0C7B9D9F"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79A4601" w14:textId="77777777" w:rsidTr="00B904CF">
        <w:trPr>
          <w:jc w:val="center"/>
        </w:trPr>
        <w:tc>
          <w:tcPr>
            <w:tcW w:w="1098" w:type="dxa"/>
            <w:gridSpan w:val="2"/>
            <w:tcMar>
              <w:top w:w="0" w:type="dxa"/>
              <w:left w:w="108" w:type="dxa"/>
              <w:bottom w:w="0" w:type="dxa"/>
              <w:right w:w="108" w:type="dxa"/>
            </w:tcMar>
          </w:tcPr>
          <w:p w14:paraId="15BE2CF3" w14:textId="77777777" w:rsidR="00C603B3" w:rsidRPr="001C0CC4" w:rsidRDefault="00C603B3" w:rsidP="00B904CF">
            <w:pPr>
              <w:pStyle w:val="TAC"/>
            </w:pPr>
            <w:r>
              <w:t>± 75-80</w:t>
            </w:r>
          </w:p>
        </w:tc>
        <w:tc>
          <w:tcPr>
            <w:tcW w:w="630" w:type="dxa"/>
            <w:tcMar>
              <w:top w:w="0" w:type="dxa"/>
              <w:left w:w="108" w:type="dxa"/>
              <w:bottom w:w="0" w:type="dxa"/>
              <w:right w:w="108" w:type="dxa"/>
            </w:tcMar>
            <w:vAlign w:val="center"/>
          </w:tcPr>
          <w:p w14:paraId="3BCF15D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1286598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4724C01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7EA39D3" w14:textId="77777777" w:rsidR="00C603B3" w:rsidRPr="001C0CC4" w:rsidRDefault="00C603B3" w:rsidP="00B904CF">
            <w:pPr>
              <w:pStyle w:val="TAC"/>
            </w:pPr>
          </w:p>
        </w:tc>
        <w:tc>
          <w:tcPr>
            <w:tcW w:w="630" w:type="dxa"/>
            <w:vAlign w:val="center"/>
          </w:tcPr>
          <w:p w14:paraId="1FB93D14" w14:textId="77777777" w:rsidR="00C603B3" w:rsidRPr="001C0CC4" w:rsidRDefault="00C603B3" w:rsidP="00B904CF">
            <w:pPr>
              <w:pStyle w:val="TAC"/>
            </w:pPr>
          </w:p>
        </w:tc>
        <w:tc>
          <w:tcPr>
            <w:tcW w:w="630" w:type="dxa"/>
          </w:tcPr>
          <w:p w14:paraId="2068F18C" w14:textId="77777777" w:rsidR="00C603B3" w:rsidRPr="001C0CC4" w:rsidRDefault="00C603B3" w:rsidP="00B904CF">
            <w:pPr>
              <w:pStyle w:val="TAC"/>
            </w:pPr>
          </w:p>
        </w:tc>
        <w:tc>
          <w:tcPr>
            <w:tcW w:w="630" w:type="dxa"/>
            <w:vAlign w:val="center"/>
          </w:tcPr>
          <w:p w14:paraId="7507540F"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530B93D" w14:textId="77777777" w:rsidR="00C603B3" w:rsidRPr="001C0CC4" w:rsidRDefault="00C603B3" w:rsidP="00B904CF">
            <w:pPr>
              <w:pStyle w:val="TAC"/>
            </w:pPr>
          </w:p>
        </w:tc>
        <w:tc>
          <w:tcPr>
            <w:tcW w:w="630" w:type="dxa"/>
            <w:vAlign w:val="center"/>
          </w:tcPr>
          <w:p w14:paraId="293F2151" w14:textId="77777777" w:rsidR="00C603B3" w:rsidRPr="001C0CC4" w:rsidRDefault="00C603B3" w:rsidP="00B904CF">
            <w:pPr>
              <w:pStyle w:val="TAC"/>
            </w:pPr>
          </w:p>
        </w:tc>
        <w:tc>
          <w:tcPr>
            <w:tcW w:w="630" w:type="dxa"/>
          </w:tcPr>
          <w:p w14:paraId="75EDF731" w14:textId="77777777" w:rsidR="00C603B3" w:rsidRPr="001C0CC4" w:rsidRDefault="00C603B3" w:rsidP="00B904CF">
            <w:pPr>
              <w:pStyle w:val="TAC"/>
            </w:pPr>
          </w:p>
        </w:tc>
        <w:tc>
          <w:tcPr>
            <w:tcW w:w="630" w:type="dxa"/>
            <w:vMerge/>
            <w:vAlign w:val="center"/>
          </w:tcPr>
          <w:p w14:paraId="4530F9AD" w14:textId="77777777" w:rsidR="00C603B3" w:rsidRPr="001C0CC4" w:rsidRDefault="00C603B3" w:rsidP="00B904CF">
            <w:pPr>
              <w:pStyle w:val="TAC"/>
            </w:pPr>
          </w:p>
        </w:tc>
        <w:tc>
          <w:tcPr>
            <w:tcW w:w="630" w:type="dxa"/>
            <w:vMerge/>
          </w:tcPr>
          <w:p w14:paraId="02E74AD4"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7E2E467B" w14:textId="77777777" w:rsidR="00C603B3" w:rsidRPr="001C0CC4" w:rsidRDefault="00C603B3" w:rsidP="00B904CF">
            <w:pPr>
              <w:pStyle w:val="TAC"/>
            </w:pPr>
          </w:p>
        </w:tc>
        <w:tc>
          <w:tcPr>
            <w:tcW w:w="1440" w:type="dxa"/>
            <w:vMerge/>
            <w:tcMar>
              <w:top w:w="0" w:type="dxa"/>
              <w:left w:w="108" w:type="dxa"/>
              <w:bottom w:w="0" w:type="dxa"/>
              <w:right w:w="108" w:type="dxa"/>
            </w:tcMar>
          </w:tcPr>
          <w:p w14:paraId="5052E7FA"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5E9C7B7D" w14:textId="77777777" w:rsidTr="00B904CF">
        <w:trPr>
          <w:jc w:val="center"/>
        </w:trPr>
        <w:tc>
          <w:tcPr>
            <w:tcW w:w="1098" w:type="dxa"/>
            <w:gridSpan w:val="2"/>
            <w:tcMar>
              <w:top w:w="0" w:type="dxa"/>
              <w:left w:w="108" w:type="dxa"/>
              <w:bottom w:w="0" w:type="dxa"/>
              <w:right w:w="108" w:type="dxa"/>
            </w:tcMar>
          </w:tcPr>
          <w:p w14:paraId="147C4239" w14:textId="77777777" w:rsidR="00C603B3" w:rsidRPr="001C0CC4" w:rsidRDefault="00C603B3" w:rsidP="00B904CF">
            <w:pPr>
              <w:pStyle w:val="TAC"/>
            </w:pPr>
            <w:r w:rsidRPr="001C0CC4">
              <w:t>± 80-85</w:t>
            </w:r>
          </w:p>
        </w:tc>
        <w:tc>
          <w:tcPr>
            <w:tcW w:w="630" w:type="dxa"/>
            <w:tcMar>
              <w:top w:w="0" w:type="dxa"/>
              <w:left w:w="108" w:type="dxa"/>
              <w:bottom w:w="0" w:type="dxa"/>
              <w:right w:w="108" w:type="dxa"/>
            </w:tcMar>
            <w:vAlign w:val="center"/>
          </w:tcPr>
          <w:p w14:paraId="7E053E79"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A3AA9E2"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7941BBE"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7F91D4A" w14:textId="77777777" w:rsidR="00C603B3" w:rsidRPr="001C0CC4" w:rsidRDefault="00C603B3" w:rsidP="00B904CF">
            <w:pPr>
              <w:pStyle w:val="TAC"/>
            </w:pPr>
          </w:p>
        </w:tc>
        <w:tc>
          <w:tcPr>
            <w:tcW w:w="630" w:type="dxa"/>
            <w:vAlign w:val="center"/>
          </w:tcPr>
          <w:p w14:paraId="2AE594D9" w14:textId="77777777" w:rsidR="00C603B3" w:rsidRPr="001C0CC4" w:rsidRDefault="00C603B3" w:rsidP="00B904CF">
            <w:pPr>
              <w:pStyle w:val="TAC"/>
            </w:pPr>
          </w:p>
        </w:tc>
        <w:tc>
          <w:tcPr>
            <w:tcW w:w="630" w:type="dxa"/>
          </w:tcPr>
          <w:p w14:paraId="448C1123" w14:textId="77777777" w:rsidR="00C603B3" w:rsidRPr="001C0CC4" w:rsidRDefault="00C603B3" w:rsidP="00B904CF">
            <w:pPr>
              <w:pStyle w:val="TAC"/>
            </w:pPr>
          </w:p>
        </w:tc>
        <w:tc>
          <w:tcPr>
            <w:tcW w:w="630" w:type="dxa"/>
            <w:vAlign w:val="center"/>
          </w:tcPr>
          <w:p w14:paraId="4C7A506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B6BF782" w14:textId="77777777" w:rsidR="00C603B3" w:rsidRPr="001C0CC4" w:rsidRDefault="00C603B3" w:rsidP="00B904CF">
            <w:pPr>
              <w:pStyle w:val="TAC"/>
            </w:pPr>
          </w:p>
        </w:tc>
        <w:tc>
          <w:tcPr>
            <w:tcW w:w="630" w:type="dxa"/>
            <w:vAlign w:val="center"/>
          </w:tcPr>
          <w:p w14:paraId="4802F983" w14:textId="77777777" w:rsidR="00C603B3" w:rsidRPr="001C0CC4" w:rsidRDefault="00C603B3" w:rsidP="00B904CF">
            <w:pPr>
              <w:pStyle w:val="TAC"/>
            </w:pPr>
          </w:p>
        </w:tc>
        <w:tc>
          <w:tcPr>
            <w:tcW w:w="630" w:type="dxa"/>
          </w:tcPr>
          <w:p w14:paraId="352AF4C7" w14:textId="77777777" w:rsidR="00C603B3" w:rsidRPr="001C0CC4" w:rsidRDefault="00C603B3" w:rsidP="00B904CF">
            <w:pPr>
              <w:pStyle w:val="TAC"/>
            </w:pPr>
          </w:p>
        </w:tc>
        <w:tc>
          <w:tcPr>
            <w:tcW w:w="630" w:type="dxa"/>
            <w:vAlign w:val="center"/>
          </w:tcPr>
          <w:p w14:paraId="4BFD3622" w14:textId="77777777" w:rsidR="00C603B3" w:rsidRPr="001C0CC4" w:rsidRDefault="00C603B3" w:rsidP="00B904CF">
            <w:pPr>
              <w:pStyle w:val="TAC"/>
            </w:pPr>
            <w:r w:rsidRPr="001C0CC4">
              <w:t>-25</w:t>
            </w:r>
          </w:p>
        </w:tc>
        <w:tc>
          <w:tcPr>
            <w:tcW w:w="630" w:type="dxa"/>
            <w:vMerge/>
          </w:tcPr>
          <w:p w14:paraId="4C1286E6"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7DCE0981" w14:textId="77777777" w:rsidR="00C603B3" w:rsidRPr="001C0CC4" w:rsidRDefault="00C603B3" w:rsidP="00B904CF">
            <w:pPr>
              <w:pStyle w:val="TAC"/>
            </w:pPr>
          </w:p>
        </w:tc>
        <w:tc>
          <w:tcPr>
            <w:tcW w:w="1440" w:type="dxa"/>
            <w:vMerge/>
            <w:tcMar>
              <w:top w:w="0" w:type="dxa"/>
              <w:left w:w="108" w:type="dxa"/>
              <w:bottom w:w="0" w:type="dxa"/>
              <w:right w:w="108" w:type="dxa"/>
            </w:tcMar>
          </w:tcPr>
          <w:p w14:paraId="644FA5E7"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4F856AD" w14:textId="77777777" w:rsidTr="00B904CF">
        <w:trPr>
          <w:jc w:val="center"/>
        </w:trPr>
        <w:tc>
          <w:tcPr>
            <w:tcW w:w="1098" w:type="dxa"/>
            <w:gridSpan w:val="2"/>
            <w:tcMar>
              <w:top w:w="0" w:type="dxa"/>
              <w:left w:w="108" w:type="dxa"/>
              <w:bottom w:w="0" w:type="dxa"/>
              <w:right w:w="108" w:type="dxa"/>
            </w:tcMar>
          </w:tcPr>
          <w:p w14:paraId="343A4BD1" w14:textId="77777777" w:rsidR="00C603B3" w:rsidRPr="001C0CC4" w:rsidRDefault="00C603B3" w:rsidP="00B904CF">
            <w:pPr>
              <w:pStyle w:val="TAC"/>
            </w:pPr>
            <w:r w:rsidRPr="001C0CC4">
              <w:t>± 85-90</w:t>
            </w:r>
          </w:p>
        </w:tc>
        <w:tc>
          <w:tcPr>
            <w:tcW w:w="630" w:type="dxa"/>
            <w:tcMar>
              <w:top w:w="0" w:type="dxa"/>
              <w:left w:w="108" w:type="dxa"/>
              <w:bottom w:w="0" w:type="dxa"/>
              <w:right w:w="108" w:type="dxa"/>
            </w:tcMar>
            <w:vAlign w:val="center"/>
          </w:tcPr>
          <w:p w14:paraId="3B7B6FDC"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97F2A16"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E7E3554"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AD0BF37" w14:textId="77777777" w:rsidR="00C603B3" w:rsidRPr="001C0CC4" w:rsidRDefault="00C603B3" w:rsidP="00B904CF">
            <w:pPr>
              <w:pStyle w:val="TAC"/>
            </w:pPr>
          </w:p>
        </w:tc>
        <w:tc>
          <w:tcPr>
            <w:tcW w:w="630" w:type="dxa"/>
            <w:vAlign w:val="center"/>
          </w:tcPr>
          <w:p w14:paraId="354489CE" w14:textId="77777777" w:rsidR="00C603B3" w:rsidRPr="001C0CC4" w:rsidRDefault="00C603B3" w:rsidP="00B904CF">
            <w:pPr>
              <w:pStyle w:val="TAC"/>
            </w:pPr>
          </w:p>
        </w:tc>
        <w:tc>
          <w:tcPr>
            <w:tcW w:w="630" w:type="dxa"/>
          </w:tcPr>
          <w:p w14:paraId="2167822C" w14:textId="77777777" w:rsidR="00C603B3" w:rsidRPr="001C0CC4" w:rsidRDefault="00C603B3" w:rsidP="00B904CF">
            <w:pPr>
              <w:pStyle w:val="TAC"/>
            </w:pPr>
          </w:p>
        </w:tc>
        <w:tc>
          <w:tcPr>
            <w:tcW w:w="630" w:type="dxa"/>
            <w:vAlign w:val="center"/>
          </w:tcPr>
          <w:p w14:paraId="1AF99FC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572C425" w14:textId="77777777" w:rsidR="00C603B3" w:rsidRPr="001C0CC4" w:rsidRDefault="00C603B3" w:rsidP="00B904CF">
            <w:pPr>
              <w:pStyle w:val="TAC"/>
            </w:pPr>
          </w:p>
        </w:tc>
        <w:tc>
          <w:tcPr>
            <w:tcW w:w="630" w:type="dxa"/>
            <w:vAlign w:val="center"/>
          </w:tcPr>
          <w:p w14:paraId="4EDBA425" w14:textId="77777777" w:rsidR="00C603B3" w:rsidRPr="001C0CC4" w:rsidRDefault="00C603B3" w:rsidP="00B904CF">
            <w:pPr>
              <w:pStyle w:val="TAC"/>
            </w:pPr>
          </w:p>
        </w:tc>
        <w:tc>
          <w:tcPr>
            <w:tcW w:w="630" w:type="dxa"/>
          </w:tcPr>
          <w:p w14:paraId="5B34FE13" w14:textId="77777777" w:rsidR="00C603B3" w:rsidRPr="001C0CC4" w:rsidRDefault="00C603B3" w:rsidP="00B904CF">
            <w:pPr>
              <w:pStyle w:val="TAC"/>
            </w:pPr>
          </w:p>
        </w:tc>
        <w:tc>
          <w:tcPr>
            <w:tcW w:w="630" w:type="dxa"/>
            <w:vAlign w:val="center"/>
          </w:tcPr>
          <w:p w14:paraId="1B04088E" w14:textId="77777777" w:rsidR="00C603B3" w:rsidRPr="001C0CC4" w:rsidRDefault="00C603B3" w:rsidP="00B904CF">
            <w:pPr>
              <w:pStyle w:val="TAC"/>
            </w:pPr>
          </w:p>
        </w:tc>
        <w:tc>
          <w:tcPr>
            <w:tcW w:w="630" w:type="dxa"/>
            <w:vMerge/>
          </w:tcPr>
          <w:p w14:paraId="04C8E769"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2A6266FC" w14:textId="77777777" w:rsidR="00C603B3" w:rsidRPr="001C0CC4" w:rsidRDefault="00C603B3" w:rsidP="00B904CF">
            <w:pPr>
              <w:pStyle w:val="TAC"/>
            </w:pPr>
          </w:p>
        </w:tc>
        <w:tc>
          <w:tcPr>
            <w:tcW w:w="1440" w:type="dxa"/>
            <w:vMerge/>
            <w:tcMar>
              <w:top w:w="0" w:type="dxa"/>
              <w:left w:w="108" w:type="dxa"/>
              <w:bottom w:w="0" w:type="dxa"/>
              <w:right w:w="108" w:type="dxa"/>
            </w:tcMar>
          </w:tcPr>
          <w:p w14:paraId="1C15A219"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1FA7A7CD" w14:textId="77777777" w:rsidTr="00B904CF">
        <w:trPr>
          <w:jc w:val="center"/>
        </w:trPr>
        <w:tc>
          <w:tcPr>
            <w:tcW w:w="1098" w:type="dxa"/>
            <w:gridSpan w:val="2"/>
            <w:tcMar>
              <w:top w:w="0" w:type="dxa"/>
              <w:left w:w="108" w:type="dxa"/>
              <w:bottom w:w="0" w:type="dxa"/>
              <w:right w:w="108" w:type="dxa"/>
            </w:tcMar>
          </w:tcPr>
          <w:p w14:paraId="4621EA29" w14:textId="77777777" w:rsidR="00C603B3" w:rsidRPr="001C0CC4" w:rsidRDefault="00C603B3" w:rsidP="00B904CF">
            <w:pPr>
              <w:pStyle w:val="TAC"/>
            </w:pPr>
            <w:r w:rsidRPr="001C0CC4">
              <w:t>± 90-95</w:t>
            </w:r>
          </w:p>
        </w:tc>
        <w:tc>
          <w:tcPr>
            <w:tcW w:w="630" w:type="dxa"/>
            <w:tcMar>
              <w:top w:w="0" w:type="dxa"/>
              <w:left w:w="108" w:type="dxa"/>
              <w:bottom w:w="0" w:type="dxa"/>
              <w:right w:w="108" w:type="dxa"/>
            </w:tcMar>
            <w:vAlign w:val="center"/>
          </w:tcPr>
          <w:p w14:paraId="1E21136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5F1BDC3"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609EB42"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559321E9" w14:textId="77777777" w:rsidR="00C603B3" w:rsidRPr="001C0CC4" w:rsidRDefault="00C603B3" w:rsidP="00B904CF">
            <w:pPr>
              <w:pStyle w:val="TAC"/>
            </w:pPr>
          </w:p>
        </w:tc>
        <w:tc>
          <w:tcPr>
            <w:tcW w:w="630" w:type="dxa"/>
            <w:vAlign w:val="center"/>
          </w:tcPr>
          <w:p w14:paraId="0888C6CF" w14:textId="77777777" w:rsidR="00C603B3" w:rsidRPr="001C0CC4" w:rsidRDefault="00C603B3" w:rsidP="00B904CF">
            <w:pPr>
              <w:pStyle w:val="TAC"/>
            </w:pPr>
          </w:p>
        </w:tc>
        <w:tc>
          <w:tcPr>
            <w:tcW w:w="630" w:type="dxa"/>
          </w:tcPr>
          <w:p w14:paraId="023F9A8A" w14:textId="77777777" w:rsidR="00C603B3" w:rsidRPr="001C0CC4" w:rsidRDefault="00C603B3" w:rsidP="00B904CF">
            <w:pPr>
              <w:pStyle w:val="TAC"/>
            </w:pPr>
          </w:p>
        </w:tc>
        <w:tc>
          <w:tcPr>
            <w:tcW w:w="630" w:type="dxa"/>
            <w:vAlign w:val="center"/>
          </w:tcPr>
          <w:p w14:paraId="5D186178"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B60216D" w14:textId="77777777" w:rsidR="00C603B3" w:rsidRPr="001C0CC4" w:rsidRDefault="00C603B3" w:rsidP="00B904CF">
            <w:pPr>
              <w:pStyle w:val="TAC"/>
            </w:pPr>
          </w:p>
        </w:tc>
        <w:tc>
          <w:tcPr>
            <w:tcW w:w="630" w:type="dxa"/>
            <w:vAlign w:val="center"/>
          </w:tcPr>
          <w:p w14:paraId="01EEFB23" w14:textId="77777777" w:rsidR="00C603B3" w:rsidRPr="001C0CC4" w:rsidRDefault="00C603B3" w:rsidP="00B904CF">
            <w:pPr>
              <w:pStyle w:val="TAC"/>
            </w:pPr>
          </w:p>
        </w:tc>
        <w:tc>
          <w:tcPr>
            <w:tcW w:w="630" w:type="dxa"/>
          </w:tcPr>
          <w:p w14:paraId="48252B75" w14:textId="77777777" w:rsidR="00C603B3" w:rsidRPr="001C0CC4" w:rsidRDefault="00C603B3" w:rsidP="00B904CF">
            <w:pPr>
              <w:pStyle w:val="TAC"/>
            </w:pPr>
          </w:p>
        </w:tc>
        <w:tc>
          <w:tcPr>
            <w:tcW w:w="630" w:type="dxa"/>
            <w:vAlign w:val="center"/>
          </w:tcPr>
          <w:p w14:paraId="5500F4C2" w14:textId="77777777" w:rsidR="00C603B3" w:rsidRPr="001C0CC4" w:rsidRDefault="00C603B3" w:rsidP="00B904CF">
            <w:pPr>
              <w:pStyle w:val="TAC"/>
            </w:pPr>
          </w:p>
        </w:tc>
        <w:tc>
          <w:tcPr>
            <w:tcW w:w="630" w:type="dxa"/>
          </w:tcPr>
          <w:p w14:paraId="20BA8B5F" w14:textId="77777777" w:rsidR="00C603B3" w:rsidRPr="001C0CC4" w:rsidRDefault="00C603B3" w:rsidP="00B904CF">
            <w:pPr>
              <w:pStyle w:val="TAC"/>
            </w:pPr>
            <w:r w:rsidRPr="001C0CC4">
              <w:t>-25</w:t>
            </w:r>
          </w:p>
        </w:tc>
        <w:tc>
          <w:tcPr>
            <w:tcW w:w="630" w:type="dxa"/>
            <w:vMerge/>
            <w:tcMar>
              <w:top w:w="0" w:type="dxa"/>
              <w:left w:w="108" w:type="dxa"/>
              <w:bottom w:w="0" w:type="dxa"/>
              <w:right w:w="108" w:type="dxa"/>
            </w:tcMar>
            <w:vAlign w:val="center"/>
          </w:tcPr>
          <w:p w14:paraId="2F818DA2" w14:textId="77777777" w:rsidR="00C603B3" w:rsidRPr="001C0CC4" w:rsidRDefault="00C603B3" w:rsidP="00B904CF">
            <w:pPr>
              <w:pStyle w:val="TAC"/>
            </w:pPr>
          </w:p>
        </w:tc>
        <w:tc>
          <w:tcPr>
            <w:tcW w:w="1440" w:type="dxa"/>
            <w:vMerge/>
            <w:tcMar>
              <w:top w:w="0" w:type="dxa"/>
              <w:left w:w="108" w:type="dxa"/>
              <w:bottom w:w="0" w:type="dxa"/>
              <w:right w:w="108" w:type="dxa"/>
            </w:tcMar>
          </w:tcPr>
          <w:p w14:paraId="18235CB1"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0EDAE50A" w14:textId="77777777" w:rsidTr="00B904CF">
        <w:trPr>
          <w:jc w:val="center"/>
        </w:trPr>
        <w:tc>
          <w:tcPr>
            <w:tcW w:w="1098" w:type="dxa"/>
            <w:gridSpan w:val="2"/>
            <w:tcMar>
              <w:top w:w="0" w:type="dxa"/>
              <w:left w:w="108" w:type="dxa"/>
              <w:bottom w:w="0" w:type="dxa"/>
              <w:right w:w="108" w:type="dxa"/>
            </w:tcMar>
          </w:tcPr>
          <w:p w14:paraId="7DDD3178" w14:textId="77777777" w:rsidR="00C603B3" w:rsidRPr="001C0CC4" w:rsidRDefault="00C603B3" w:rsidP="00B904CF">
            <w:pPr>
              <w:pStyle w:val="TAC"/>
            </w:pPr>
            <w:r w:rsidRPr="001C0CC4">
              <w:t>± 95-100</w:t>
            </w:r>
          </w:p>
        </w:tc>
        <w:tc>
          <w:tcPr>
            <w:tcW w:w="630" w:type="dxa"/>
            <w:tcMar>
              <w:top w:w="0" w:type="dxa"/>
              <w:left w:w="108" w:type="dxa"/>
              <w:bottom w:w="0" w:type="dxa"/>
              <w:right w:w="108" w:type="dxa"/>
            </w:tcMar>
            <w:vAlign w:val="center"/>
          </w:tcPr>
          <w:p w14:paraId="29BFCC2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E0865F6"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33C6E2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059A0B6" w14:textId="77777777" w:rsidR="00C603B3" w:rsidRPr="001C0CC4" w:rsidRDefault="00C603B3" w:rsidP="00B904CF">
            <w:pPr>
              <w:pStyle w:val="TAC"/>
            </w:pPr>
          </w:p>
        </w:tc>
        <w:tc>
          <w:tcPr>
            <w:tcW w:w="630" w:type="dxa"/>
            <w:vAlign w:val="center"/>
          </w:tcPr>
          <w:p w14:paraId="29772CDA" w14:textId="77777777" w:rsidR="00C603B3" w:rsidRPr="001C0CC4" w:rsidRDefault="00C603B3" w:rsidP="00B904CF">
            <w:pPr>
              <w:pStyle w:val="TAC"/>
            </w:pPr>
          </w:p>
        </w:tc>
        <w:tc>
          <w:tcPr>
            <w:tcW w:w="630" w:type="dxa"/>
          </w:tcPr>
          <w:p w14:paraId="5C006CA7" w14:textId="77777777" w:rsidR="00C603B3" w:rsidRPr="001C0CC4" w:rsidRDefault="00C603B3" w:rsidP="00B904CF">
            <w:pPr>
              <w:pStyle w:val="TAC"/>
            </w:pPr>
          </w:p>
        </w:tc>
        <w:tc>
          <w:tcPr>
            <w:tcW w:w="630" w:type="dxa"/>
            <w:vAlign w:val="center"/>
          </w:tcPr>
          <w:p w14:paraId="17552B1F"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3963FFAE" w14:textId="77777777" w:rsidR="00C603B3" w:rsidRPr="001C0CC4" w:rsidRDefault="00C603B3" w:rsidP="00B904CF">
            <w:pPr>
              <w:pStyle w:val="TAC"/>
            </w:pPr>
          </w:p>
        </w:tc>
        <w:tc>
          <w:tcPr>
            <w:tcW w:w="630" w:type="dxa"/>
            <w:vAlign w:val="center"/>
          </w:tcPr>
          <w:p w14:paraId="4C54919F" w14:textId="77777777" w:rsidR="00C603B3" w:rsidRPr="001C0CC4" w:rsidRDefault="00C603B3" w:rsidP="00B904CF">
            <w:pPr>
              <w:pStyle w:val="TAC"/>
            </w:pPr>
          </w:p>
        </w:tc>
        <w:tc>
          <w:tcPr>
            <w:tcW w:w="630" w:type="dxa"/>
          </w:tcPr>
          <w:p w14:paraId="636371AD" w14:textId="77777777" w:rsidR="00C603B3" w:rsidRPr="001C0CC4" w:rsidRDefault="00C603B3" w:rsidP="00B904CF">
            <w:pPr>
              <w:pStyle w:val="TAC"/>
            </w:pPr>
          </w:p>
        </w:tc>
        <w:tc>
          <w:tcPr>
            <w:tcW w:w="630" w:type="dxa"/>
            <w:vAlign w:val="center"/>
          </w:tcPr>
          <w:p w14:paraId="790CEFC8" w14:textId="77777777" w:rsidR="00C603B3" w:rsidRPr="001C0CC4" w:rsidRDefault="00C603B3" w:rsidP="00B904CF">
            <w:pPr>
              <w:pStyle w:val="TAC"/>
            </w:pPr>
          </w:p>
        </w:tc>
        <w:tc>
          <w:tcPr>
            <w:tcW w:w="630" w:type="dxa"/>
          </w:tcPr>
          <w:p w14:paraId="0057C81E" w14:textId="77777777" w:rsidR="00C603B3" w:rsidRPr="001C0CC4" w:rsidRDefault="00C603B3" w:rsidP="00B904CF">
            <w:pPr>
              <w:pStyle w:val="TAC"/>
            </w:pPr>
          </w:p>
        </w:tc>
        <w:tc>
          <w:tcPr>
            <w:tcW w:w="630" w:type="dxa"/>
            <w:vMerge/>
            <w:tcMar>
              <w:top w:w="0" w:type="dxa"/>
              <w:left w:w="108" w:type="dxa"/>
              <w:bottom w:w="0" w:type="dxa"/>
              <w:right w:w="108" w:type="dxa"/>
            </w:tcMar>
            <w:vAlign w:val="center"/>
          </w:tcPr>
          <w:p w14:paraId="42A4CF23" w14:textId="77777777" w:rsidR="00C603B3" w:rsidRPr="001C0CC4" w:rsidRDefault="00C603B3" w:rsidP="00B904CF">
            <w:pPr>
              <w:pStyle w:val="TAC"/>
            </w:pPr>
          </w:p>
        </w:tc>
        <w:tc>
          <w:tcPr>
            <w:tcW w:w="1440" w:type="dxa"/>
            <w:vMerge/>
            <w:tcMar>
              <w:top w:w="0" w:type="dxa"/>
              <w:left w:w="108" w:type="dxa"/>
              <w:bottom w:w="0" w:type="dxa"/>
              <w:right w:w="108" w:type="dxa"/>
            </w:tcMar>
          </w:tcPr>
          <w:p w14:paraId="47AB39F2" w14:textId="77777777" w:rsidR="00C603B3" w:rsidRPr="001C0CC4" w:rsidRDefault="00C603B3" w:rsidP="00B904CF">
            <w:pPr>
              <w:spacing w:after="0"/>
              <w:jc w:val="center"/>
              <w:rPr>
                <w:rFonts w:ascii="Arial" w:eastAsia="Yu Mincho" w:hAnsi="Arial" w:cs="Arial"/>
                <w:sz w:val="18"/>
                <w:szCs w:val="18"/>
              </w:rPr>
            </w:pPr>
          </w:p>
        </w:tc>
      </w:tr>
      <w:tr w:rsidR="00C603B3" w:rsidRPr="001C0CC4" w14:paraId="7D4D3C83" w14:textId="77777777" w:rsidTr="00B904CF">
        <w:trPr>
          <w:jc w:val="center"/>
        </w:trPr>
        <w:tc>
          <w:tcPr>
            <w:tcW w:w="1098" w:type="dxa"/>
            <w:gridSpan w:val="2"/>
            <w:tcMar>
              <w:top w:w="0" w:type="dxa"/>
              <w:left w:w="108" w:type="dxa"/>
              <w:bottom w:w="0" w:type="dxa"/>
              <w:right w:w="108" w:type="dxa"/>
            </w:tcMar>
          </w:tcPr>
          <w:p w14:paraId="7E91683A" w14:textId="77777777" w:rsidR="00C603B3" w:rsidRPr="001C0CC4" w:rsidRDefault="00C603B3" w:rsidP="00B904CF">
            <w:pPr>
              <w:pStyle w:val="TAC"/>
            </w:pPr>
            <w:r w:rsidRPr="001C0CC4">
              <w:t>± 100-105</w:t>
            </w:r>
          </w:p>
        </w:tc>
        <w:tc>
          <w:tcPr>
            <w:tcW w:w="630" w:type="dxa"/>
            <w:tcMar>
              <w:top w:w="0" w:type="dxa"/>
              <w:left w:w="108" w:type="dxa"/>
              <w:bottom w:w="0" w:type="dxa"/>
              <w:right w:w="108" w:type="dxa"/>
            </w:tcMar>
            <w:vAlign w:val="center"/>
          </w:tcPr>
          <w:p w14:paraId="2B5870B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AE992E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6DB62B2B"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00A2FCBF" w14:textId="77777777" w:rsidR="00C603B3" w:rsidRPr="001C0CC4" w:rsidRDefault="00C603B3" w:rsidP="00B904CF">
            <w:pPr>
              <w:pStyle w:val="TAC"/>
            </w:pPr>
          </w:p>
        </w:tc>
        <w:tc>
          <w:tcPr>
            <w:tcW w:w="630" w:type="dxa"/>
            <w:vAlign w:val="center"/>
          </w:tcPr>
          <w:p w14:paraId="07C6E310" w14:textId="77777777" w:rsidR="00C603B3" w:rsidRPr="001C0CC4" w:rsidRDefault="00C603B3" w:rsidP="00B904CF">
            <w:pPr>
              <w:pStyle w:val="TAC"/>
            </w:pPr>
          </w:p>
        </w:tc>
        <w:tc>
          <w:tcPr>
            <w:tcW w:w="630" w:type="dxa"/>
          </w:tcPr>
          <w:p w14:paraId="74018EB7" w14:textId="77777777" w:rsidR="00C603B3" w:rsidRPr="001C0CC4" w:rsidRDefault="00C603B3" w:rsidP="00B904CF">
            <w:pPr>
              <w:pStyle w:val="TAC"/>
            </w:pPr>
          </w:p>
        </w:tc>
        <w:tc>
          <w:tcPr>
            <w:tcW w:w="630" w:type="dxa"/>
            <w:vAlign w:val="center"/>
          </w:tcPr>
          <w:p w14:paraId="7ACCE6C5"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21BE0589" w14:textId="77777777" w:rsidR="00C603B3" w:rsidRPr="001C0CC4" w:rsidRDefault="00C603B3" w:rsidP="00B904CF">
            <w:pPr>
              <w:pStyle w:val="TAC"/>
            </w:pPr>
          </w:p>
        </w:tc>
        <w:tc>
          <w:tcPr>
            <w:tcW w:w="630" w:type="dxa"/>
            <w:vAlign w:val="center"/>
          </w:tcPr>
          <w:p w14:paraId="11E716E3" w14:textId="77777777" w:rsidR="00C603B3" w:rsidRPr="001C0CC4" w:rsidRDefault="00C603B3" w:rsidP="00B904CF">
            <w:pPr>
              <w:pStyle w:val="TAC"/>
            </w:pPr>
          </w:p>
        </w:tc>
        <w:tc>
          <w:tcPr>
            <w:tcW w:w="630" w:type="dxa"/>
          </w:tcPr>
          <w:p w14:paraId="6965CC31" w14:textId="77777777" w:rsidR="00C603B3" w:rsidRPr="001C0CC4" w:rsidRDefault="00C603B3" w:rsidP="00B904CF">
            <w:pPr>
              <w:pStyle w:val="TAC"/>
            </w:pPr>
          </w:p>
        </w:tc>
        <w:tc>
          <w:tcPr>
            <w:tcW w:w="630" w:type="dxa"/>
            <w:vAlign w:val="center"/>
          </w:tcPr>
          <w:p w14:paraId="015769D1" w14:textId="77777777" w:rsidR="00C603B3" w:rsidRPr="001C0CC4" w:rsidRDefault="00C603B3" w:rsidP="00B904CF">
            <w:pPr>
              <w:pStyle w:val="TAC"/>
            </w:pPr>
          </w:p>
        </w:tc>
        <w:tc>
          <w:tcPr>
            <w:tcW w:w="630" w:type="dxa"/>
          </w:tcPr>
          <w:p w14:paraId="11832DA0" w14:textId="77777777" w:rsidR="00C603B3" w:rsidRPr="001C0CC4" w:rsidRDefault="00C603B3" w:rsidP="00B904CF">
            <w:pPr>
              <w:pStyle w:val="TAC"/>
            </w:pPr>
          </w:p>
        </w:tc>
        <w:tc>
          <w:tcPr>
            <w:tcW w:w="630" w:type="dxa"/>
            <w:tcMar>
              <w:top w:w="0" w:type="dxa"/>
              <w:left w:w="108" w:type="dxa"/>
              <w:bottom w:w="0" w:type="dxa"/>
              <w:right w:w="108" w:type="dxa"/>
            </w:tcMar>
            <w:vAlign w:val="center"/>
          </w:tcPr>
          <w:p w14:paraId="707A1D87" w14:textId="77777777" w:rsidR="00C603B3" w:rsidRPr="001C0CC4" w:rsidRDefault="00C603B3" w:rsidP="00B904CF">
            <w:pPr>
              <w:pStyle w:val="TAC"/>
            </w:pPr>
            <w:r w:rsidRPr="001C0CC4">
              <w:t>-25</w:t>
            </w:r>
          </w:p>
        </w:tc>
        <w:tc>
          <w:tcPr>
            <w:tcW w:w="1440" w:type="dxa"/>
            <w:vMerge/>
            <w:tcMar>
              <w:top w:w="0" w:type="dxa"/>
              <w:left w:w="108" w:type="dxa"/>
              <w:bottom w:w="0" w:type="dxa"/>
              <w:right w:w="108" w:type="dxa"/>
            </w:tcMar>
          </w:tcPr>
          <w:p w14:paraId="17CBB78C" w14:textId="77777777" w:rsidR="00C603B3" w:rsidRPr="001C0CC4" w:rsidRDefault="00C603B3" w:rsidP="00B904CF">
            <w:pPr>
              <w:spacing w:after="0"/>
              <w:jc w:val="center"/>
              <w:rPr>
                <w:rFonts w:ascii="Arial" w:eastAsia="Yu Mincho" w:hAnsi="Arial" w:cs="Arial"/>
                <w:sz w:val="18"/>
                <w:szCs w:val="18"/>
              </w:rPr>
            </w:pPr>
          </w:p>
        </w:tc>
      </w:tr>
    </w:tbl>
    <w:p w14:paraId="171778CF" w14:textId="77777777" w:rsidR="00C603B3" w:rsidRPr="001C0CC4" w:rsidRDefault="00C603B3" w:rsidP="00C603B3"/>
    <w:p w14:paraId="53DE9399" w14:textId="7F3A00C6" w:rsidR="0011744D" w:rsidRDefault="00C603B3" w:rsidP="00364F07">
      <w:pPr>
        <w:ind w:right="1"/>
        <w:rPr>
          <w:lang w:val="en-US"/>
        </w:rPr>
      </w:pPr>
      <w:r>
        <w:rPr>
          <w:lang w:val="en-US"/>
        </w:rPr>
        <w:t xml:space="preserve">The emission requirements from 0 to 1 MHz offset from the channel edge is the same -13 dBm/1% between FCC requirements the 3GPP SEM when approximating the emission bandwidth with the channel bandwidth.  The emission bandwidth is slightly smaller than the channel bandwidth which suggests that the 3GPP requirement is slightly more stringent.  For channel bandwidths of </w:t>
      </w:r>
      <w:r w:rsidR="0011744D">
        <w:rPr>
          <w:lang w:val="en-US"/>
        </w:rPr>
        <w:t>2</w:t>
      </w:r>
      <w:r>
        <w:rPr>
          <w:lang w:val="en-US"/>
        </w:rPr>
        <w:t xml:space="preserve">0 MHz and larger, the </w:t>
      </w:r>
      <w:r w:rsidR="0011744D">
        <w:rPr>
          <w:lang w:val="en-US"/>
        </w:rPr>
        <w:t xml:space="preserve">FCC mask reaches a floor of -13 dBm/200 kHz while the </w:t>
      </w:r>
      <w:r>
        <w:rPr>
          <w:lang w:val="en-US"/>
        </w:rPr>
        <w:t xml:space="preserve">3GPP SEM </w:t>
      </w:r>
      <w:r w:rsidR="0011744D">
        <w:rPr>
          <w:lang w:val="en-US"/>
        </w:rPr>
        <w:t>continues to drop as the bandwidth increases until it reaches a floor of -24 dBm/30 kHz for channel bandwidths 50 MHz and larger.  Therefore, the 3GPP SEM is the same as the FCC mask for channel bandwidths less than or equal to 20 MHz and becomes more stringent than the FCC requirement for larger bandwidths.</w:t>
      </w:r>
    </w:p>
    <w:p w14:paraId="7BBA0ECC" w14:textId="40C7CCB6" w:rsidR="00C603B3" w:rsidRDefault="00C603B3" w:rsidP="00364F07">
      <w:pPr>
        <w:ind w:right="1"/>
        <w:rPr>
          <w:lang w:val="en-US"/>
        </w:rPr>
      </w:pPr>
      <w:r>
        <w:rPr>
          <w:lang w:val="en-US"/>
        </w:rPr>
        <w:t xml:space="preserve">For an offset from 1 to 5 MHz, the FCC requirement is -13 dBm/500 kHz while 3GPP SEM is -10 dBm/1 MHz.  While the two requirements are numerically equivalent when normalized in bandwidth, the FCC requirements is the more stringent requirement since it is to be met over a narrower measurement bandwidth.  For narrowband spurious products less than the measurement bandwidth, it is theoretically possible to pass the 3GPP requirement but still fail the FCC mask.  Lab measurements taken show that the FCC mask is met even for </w:t>
      </w:r>
      <w:r w:rsidR="00F87A3F">
        <w:rPr>
          <w:lang w:val="en-US"/>
        </w:rPr>
        <w:t>narrowband allocations at the edge of the channel that might give rise to emissions within 500 kHz at the 1 to 5 MHz offset.</w:t>
      </w:r>
      <w:r w:rsidR="0011744D">
        <w:rPr>
          <w:lang w:val="en-US"/>
        </w:rPr>
        <w:t xml:space="preserve">  Moreover, this is the same mask requirement imposed by the FCC for the US C-band (3700 – 3980 MHz) where it has already been agreed that the 3GPP general SEM used for Band n77 is compatible.</w:t>
      </w:r>
    </w:p>
    <w:p w14:paraId="66468161" w14:textId="4FB0CA6D" w:rsidR="00F87A3F" w:rsidRDefault="00F87A3F" w:rsidP="00364F07">
      <w:pPr>
        <w:ind w:right="1"/>
        <w:rPr>
          <w:lang w:val="en-US"/>
        </w:rPr>
      </w:pPr>
      <w:r>
        <w:rPr>
          <w:lang w:val="en-US"/>
        </w:rPr>
        <w:t xml:space="preserve">Beyond 5 MHz, the FCC requirement is -13 dBm/MHz while the 3GPP SEM is either -13 dBm/MHz or -25 dBm/MHz or -30 dBm/MHz outside the out-of-band emission domain.  </w:t>
      </w:r>
    </w:p>
    <w:p w14:paraId="4C528F1D" w14:textId="3AE52A0C" w:rsidR="00F87A3F" w:rsidRDefault="00F87A3F" w:rsidP="00364F07">
      <w:pPr>
        <w:ind w:right="1"/>
        <w:rPr>
          <w:lang w:val="en-US"/>
        </w:rPr>
      </w:pPr>
      <w:r>
        <w:rPr>
          <w:lang w:val="en-US"/>
        </w:rPr>
        <w:t>Therefore, it is concluded that the 3GPP SEM for Band n77 is compatible with the FCC emission mask</w:t>
      </w:r>
      <w:r w:rsidR="0011744D">
        <w:rPr>
          <w:lang w:val="en-US"/>
        </w:rPr>
        <w:t xml:space="preserve"> for the 3450 – 3550 MHz frequency range</w:t>
      </w:r>
      <w:r>
        <w:rPr>
          <w:lang w:val="en-US"/>
        </w:rPr>
        <w:t>.</w:t>
      </w:r>
    </w:p>
    <w:p w14:paraId="7DF5D152" w14:textId="04B80E3B" w:rsidR="007649A0" w:rsidRPr="007649A0" w:rsidRDefault="007649A0" w:rsidP="00364F07">
      <w:pPr>
        <w:ind w:right="1"/>
        <w:rPr>
          <w:b/>
          <w:bCs/>
          <w:lang w:val="en-US"/>
        </w:rPr>
      </w:pPr>
      <w:r w:rsidRPr="007649A0">
        <w:rPr>
          <w:b/>
          <w:bCs/>
          <w:lang w:val="en-US"/>
        </w:rPr>
        <w:t>Proposal:  3GPP SEM for Band n77 is compatiable with the FCC emission mask.  No modification is needed for SEM.</w:t>
      </w:r>
    </w:p>
    <w:p w14:paraId="14E0956D" w14:textId="732DF5EF" w:rsidR="0018645E" w:rsidRDefault="0018645E" w:rsidP="0018645E">
      <w:pPr>
        <w:pStyle w:val="Heading2"/>
        <w:rPr>
          <w:lang w:val="en-US"/>
        </w:rPr>
      </w:pPr>
      <w:r>
        <w:rPr>
          <w:lang w:val="en-US"/>
        </w:rPr>
        <w:t>Coexistence with CBRS</w:t>
      </w:r>
    </w:p>
    <w:p w14:paraId="6A0D51F5" w14:textId="18CC708E" w:rsidR="00B46DBF" w:rsidRDefault="00CC7AA1" w:rsidP="00364F07">
      <w:pPr>
        <w:ind w:right="1"/>
        <w:rPr>
          <w:lang w:val="en-US"/>
        </w:rPr>
      </w:pPr>
      <w:r>
        <w:rPr>
          <w:lang w:val="en-US"/>
        </w:rPr>
        <w:t>The US CBRS band</w:t>
      </w:r>
      <w:r w:rsidR="00DE1C2D">
        <w:rPr>
          <w:lang w:val="en-US"/>
        </w:rPr>
        <w:t>, represented in 3GPP specifications as Band 48</w:t>
      </w:r>
      <w:r w:rsidR="0080558D">
        <w:rPr>
          <w:lang w:val="en-US"/>
        </w:rPr>
        <w:t xml:space="preserve"> and 49</w:t>
      </w:r>
      <w:r w:rsidR="00DE1C2D">
        <w:rPr>
          <w:lang w:val="en-US"/>
        </w:rPr>
        <w:t xml:space="preserve"> for LTE or Band n48 for NR,</w:t>
      </w:r>
      <w:r>
        <w:rPr>
          <w:lang w:val="en-US"/>
        </w:rPr>
        <w:t xml:space="preserve"> resides immediately adjacent to and </w:t>
      </w:r>
      <w:r w:rsidR="00B46DBF">
        <w:rPr>
          <w:lang w:val="en-US"/>
        </w:rPr>
        <w:t>above</w:t>
      </w:r>
      <w:r>
        <w:rPr>
          <w:lang w:val="en-US"/>
        </w:rPr>
        <w:t xml:space="preserve"> the </w:t>
      </w:r>
      <w:r w:rsidR="00B46DBF">
        <w:rPr>
          <w:lang w:val="en-US"/>
        </w:rPr>
        <w:t xml:space="preserve">3.45 GHz spectrum </w:t>
      </w:r>
      <w:r w:rsidR="00DE1C2D">
        <w:rPr>
          <w:lang w:val="en-US"/>
        </w:rPr>
        <w:t xml:space="preserve">at 3550 – 3700 MHz.  Because of the common boundary at </w:t>
      </w:r>
      <w:r w:rsidR="00B46DBF">
        <w:rPr>
          <w:lang w:val="en-US"/>
        </w:rPr>
        <w:t>3550</w:t>
      </w:r>
      <w:r w:rsidR="00DE1C2D">
        <w:rPr>
          <w:lang w:val="en-US"/>
        </w:rPr>
        <w:t xml:space="preserve"> MHz, there is no guard band between the two and it can be expected that there exists the potential for mutual </w:t>
      </w:r>
      <w:r w:rsidR="00DE1C2D">
        <w:rPr>
          <w:lang w:val="en-US"/>
        </w:rPr>
        <w:lastRenderedPageBreak/>
        <w:t xml:space="preserve">interference.  </w:t>
      </w:r>
      <w:r w:rsidR="00B46DBF">
        <w:rPr>
          <w:lang w:val="en-US"/>
        </w:rPr>
        <w:t xml:space="preserve">The FCC R&amp;O discusses the potential for harmful interference from the 3.45 GHz band into the CBRS band, particularly as an outcome of the asymmetry in basestation transmit power levels between networks operating in the two bands.  The FCC concludes that the interference is manageable through </w:t>
      </w:r>
      <w:r w:rsidR="00692B37">
        <w:rPr>
          <w:lang w:val="en-US"/>
        </w:rPr>
        <w:t xml:space="preserve">its </w:t>
      </w:r>
      <w:r w:rsidR="00B46DBF">
        <w:rPr>
          <w:lang w:val="en-US"/>
        </w:rPr>
        <w:t xml:space="preserve">emission requirements as well as network planning and coordination, including the possibility of TDD synchronization.  Moreover, for UE coexistence, the FCC concludes “the effect of mobile operations in the 3.45 GHz Service on operations in the Citizens Broadband Radio Service should </w:t>
      </w:r>
      <w:r w:rsidR="00B46DBF" w:rsidRPr="00FE58CD">
        <w:rPr>
          <w:strike/>
          <w:lang w:val="en-US"/>
        </w:rPr>
        <w:t>be</w:t>
      </w:r>
      <w:r w:rsidR="00B46DBF">
        <w:rPr>
          <w:lang w:val="en-US"/>
        </w:rPr>
        <w:t xml:space="preserve"> not be significant.”</w:t>
      </w:r>
    </w:p>
    <w:p w14:paraId="3F0F2120" w14:textId="0B22A2C1" w:rsidR="008C176E" w:rsidRDefault="008C176E" w:rsidP="00364F07">
      <w:pPr>
        <w:ind w:right="1"/>
        <w:rPr>
          <w:lang w:val="en-US"/>
        </w:rPr>
      </w:pPr>
      <w:r>
        <w:rPr>
          <w:lang w:val="en-US"/>
        </w:rPr>
        <w:t>Therefore, no additional spurious emission requirements for either Band n48 or Band n77 are required from a regulatory perspective</w:t>
      </w:r>
      <w:r w:rsidR="00692B37">
        <w:rPr>
          <w:lang w:val="en-US"/>
        </w:rPr>
        <w:t xml:space="preserve"> since the 3GPP SEM already conforms to the FCC requirement as described above</w:t>
      </w:r>
      <w:r>
        <w:rPr>
          <w:lang w:val="en-US"/>
        </w:rPr>
        <w:t xml:space="preserve">.  However, 3GPP conventionally defines a UE-UE coexistence requirement of -50 dBm/MHz from one band into the receive frequency range of another band.  It is fully recognized that -50 dBm/MHz is not achievable between bands where there is no guard band separation for filter rolloff.  </w:t>
      </w:r>
      <w:r w:rsidR="00B46DBF">
        <w:rPr>
          <w:lang w:val="en-US"/>
        </w:rPr>
        <w:t>This is the same situation as the coexistence between CBRS and the C-band where mutual coexistence emissions were not defined.  It is proposed to adopt the same approach for the 3.45 GHz spectrum when using Band n77.</w:t>
      </w:r>
    </w:p>
    <w:p w14:paraId="5D772905" w14:textId="2F830EB4" w:rsidR="001B6CED" w:rsidRDefault="001B6CED" w:rsidP="00364F07">
      <w:pPr>
        <w:ind w:right="1"/>
        <w:rPr>
          <w:rFonts w:cs="Arial"/>
          <w:b/>
          <w:bCs/>
          <w:lang w:eastAsia="ja-JP"/>
        </w:rPr>
      </w:pPr>
      <w:r w:rsidRPr="001B6CED">
        <w:rPr>
          <w:rFonts w:cs="Arial"/>
          <w:b/>
          <w:bCs/>
          <w:lang w:eastAsia="ja-JP"/>
        </w:rPr>
        <w:t xml:space="preserve">Proposal:  </w:t>
      </w:r>
      <w:r w:rsidR="00B46DBF">
        <w:rPr>
          <w:rFonts w:cs="Arial"/>
          <w:b/>
          <w:bCs/>
          <w:lang w:eastAsia="ja-JP"/>
        </w:rPr>
        <w:t>Similar to introduction of 3700 – 3980 MHz, i</w:t>
      </w:r>
      <w:r w:rsidRPr="001B6CED">
        <w:rPr>
          <w:rFonts w:cs="Arial"/>
          <w:b/>
          <w:bCs/>
          <w:lang w:eastAsia="ja-JP"/>
        </w:rPr>
        <w:t>t is proposed that no additional spurious or UE coexistence emission requirements are specified between Band 48 (n48)</w:t>
      </w:r>
      <w:r w:rsidR="0080558D">
        <w:rPr>
          <w:rFonts w:cs="Arial"/>
          <w:b/>
          <w:bCs/>
          <w:lang w:eastAsia="ja-JP"/>
        </w:rPr>
        <w:t>, Band 49,</w:t>
      </w:r>
      <w:r w:rsidRPr="001B6CED">
        <w:rPr>
          <w:rFonts w:cs="Arial"/>
          <w:b/>
          <w:bCs/>
          <w:lang w:eastAsia="ja-JP"/>
        </w:rPr>
        <w:t xml:space="preserve"> and Band n77.</w:t>
      </w:r>
    </w:p>
    <w:p w14:paraId="083EDABC" w14:textId="758D7A85" w:rsidR="005968FE" w:rsidRDefault="005968FE" w:rsidP="005968FE">
      <w:pPr>
        <w:pStyle w:val="Heading2"/>
        <w:rPr>
          <w:lang w:val="en-US"/>
        </w:rPr>
      </w:pPr>
      <w:r>
        <w:rPr>
          <w:lang w:val="en-US"/>
        </w:rPr>
        <w:t>Other coexistence</w:t>
      </w:r>
    </w:p>
    <w:p w14:paraId="52FEE8A3" w14:textId="72CF6626" w:rsidR="00B46DBF" w:rsidRDefault="00B46DBF" w:rsidP="005968FE">
      <w:pPr>
        <w:rPr>
          <w:lang w:val="en-US"/>
        </w:rPr>
      </w:pPr>
      <w:r>
        <w:rPr>
          <w:lang w:val="en-US"/>
        </w:rPr>
        <w:t>Since coexistence between Band n77 and other US bands has already been added to the specification [</w:t>
      </w:r>
      <w:r w:rsidR="00341B5E">
        <w:rPr>
          <w:lang w:val="en-US"/>
        </w:rPr>
        <w:t>3</w:t>
      </w:r>
      <w:r>
        <w:rPr>
          <w:lang w:val="en-US"/>
        </w:rPr>
        <w:t>], then no further coexistence work is required when including US 3450 – 3550 MHz as part of Band n77.</w:t>
      </w:r>
    </w:p>
    <w:p w14:paraId="12A8D745" w14:textId="03A7DA11" w:rsidR="00B46DBF" w:rsidRDefault="00B46DBF" w:rsidP="005968FE">
      <w:pPr>
        <w:rPr>
          <w:b/>
          <w:bCs/>
          <w:lang w:val="en-US"/>
        </w:rPr>
      </w:pPr>
      <w:r w:rsidRPr="00B46DBF">
        <w:rPr>
          <w:b/>
          <w:bCs/>
          <w:lang w:val="en-US"/>
        </w:rPr>
        <w:t>Observation:  Coexistence between Band n77 and other US bands is already captured in the specifications.</w:t>
      </w:r>
    </w:p>
    <w:p w14:paraId="5965746C" w14:textId="21BADE2B" w:rsidR="0097051B" w:rsidRPr="0097051B" w:rsidRDefault="0097051B" w:rsidP="005968FE">
      <w:pPr>
        <w:rPr>
          <w:lang w:val="en-US"/>
        </w:rPr>
      </w:pPr>
      <w:r w:rsidRPr="0097051B">
        <w:rPr>
          <w:lang w:val="en-US"/>
        </w:rPr>
        <w:t>No other coexistence requirements are needed to be included into the 3GPP specifications.</w:t>
      </w:r>
    </w:p>
    <w:p w14:paraId="12251081" w14:textId="7BF8FE64" w:rsidR="00B46DBF" w:rsidRDefault="00B46DBF" w:rsidP="00B46DBF">
      <w:pPr>
        <w:pStyle w:val="Heading2"/>
        <w:rPr>
          <w:lang w:val="en-US"/>
        </w:rPr>
      </w:pPr>
      <w:r>
        <w:rPr>
          <w:lang w:val="en-US"/>
        </w:rPr>
        <w:t>Frequency range applicability</w:t>
      </w:r>
    </w:p>
    <w:p w14:paraId="1A444395" w14:textId="4509770D" w:rsidR="00B46DBF" w:rsidRDefault="00B46DBF" w:rsidP="00B46DBF">
      <w:r>
        <w:rPr>
          <w:lang w:val="en-US"/>
        </w:rPr>
        <w:t>Band n77 ranges from 3300 – 4200 MHz as a global band.  However, the US allocation within this frequency range is restricted.  As described earlier, the CBRS band from 3550 – 3700 MHz is identified separately as Band n48 since its technical requirements are different.  The C-band from 3700 – 3980 MHz, however, follows Band n77 with a note in the operating bands (Table 5.2-1 of 38.101-1</w:t>
      </w:r>
      <w:r w:rsidR="00B123BF">
        <w:rPr>
          <w:lang w:val="en-US"/>
        </w:rPr>
        <w:t>, Rel-16</w:t>
      </w:r>
      <w:r>
        <w:rPr>
          <w:lang w:val="en-US"/>
        </w:rPr>
        <w:t>) as “</w:t>
      </w:r>
      <w:r w:rsidRPr="00A1115A">
        <w:t>In the USA this band is restricted to 3700 – 3980 MHz.</w:t>
      </w:r>
      <w:r>
        <w:t>”  To enable US 3450 – 3550 MHz</w:t>
      </w:r>
      <w:r w:rsidR="00CB13B6">
        <w:t xml:space="preserve">, this note needs to be modified.  Two options exist </w:t>
      </w:r>
      <w:r w:rsidR="008B5EA7">
        <w:t>as shown below</w:t>
      </w:r>
    </w:p>
    <w:p w14:paraId="54188080" w14:textId="351FAB23" w:rsidR="00CB13B6" w:rsidRDefault="00CB13B6" w:rsidP="00B46DBF">
      <w:bookmarkStart w:id="0" w:name="_Hlk67657934"/>
      <w:r>
        <w:t>Option 1:  “In the USA this band is restricted to 3450 – 3550 MHz and 3700 – 3980 MHz”</w:t>
      </w:r>
    </w:p>
    <w:p w14:paraId="1AF54040" w14:textId="0623EFCE" w:rsidR="00CB13B6" w:rsidRPr="00B46DBF" w:rsidRDefault="00CB13B6" w:rsidP="00B46DBF">
      <w:pPr>
        <w:rPr>
          <w:lang w:val="en-US"/>
        </w:rPr>
      </w:pPr>
      <w:r>
        <w:t>Option 2:  “</w:t>
      </w:r>
      <w:r w:rsidR="000F2E44" w:rsidRPr="000F2E44">
        <w:t>In the USA the Band n77 requirements do not apply over the 3550 – 3700 MHz frequency range</w:t>
      </w:r>
      <w:r w:rsidR="00CE7CEB">
        <w:t>”</w:t>
      </w:r>
    </w:p>
    <w:bookmarkEnd w:id="0"/>
    <w:p w14:paraId="4D064780" w14:textId="571BDCF0" w:rsidR="00B46DBF" w:rsidRDefault="008B5EA7" w:rsidP="005968FE">
      <w:pPr>
        <w:rPr>
          <w:lang w:val="en-US"/>
        </w:rPr>
      </w:pPr>
      <w:r>
        <w:rPr>
          <w:lang w:val="en-US"/>
        </w:rPr>
        <w:t xml:space="preserve">Option 1 is more precise regarding the exact frequency ranges of Band n77 that are </w:t>
      </w:r>
      <w:r w:rsidR="009422AF">
        <w:rPr>
          <w:lang w:val="en-US"/>
        </w:rPr>
        <w:t>so far available in the US, whereas option 2 is more general by excluding the CBRS band</w:t>
      </w:r>
      <w:r w:rsidR="00B123BF">
        <w:rPr>
          <w:lang w:val="en-US"/>
        </w:rPr>
        <w:t xml:space="preserve"> without mentioning the rest of the band</w:t>
      </w:r>
      <w:r w:rsidR="009422AF">
        <w:rPr>
          <w:lang w:val="en-US"/>
        </w:rPr>
        <w:t>.  The advantage of option 2 is that it is more flexible and forward compatible as other frequency ranges within Band n77 become available in the US without the need to modify the note each time.  As a matter of fact, band definitions in 3GPP generally do not include the frequency ranges of applicability for each country where it might be used</w:t>
      </w:r>
      <w:r w:rsidR="00B123BF">
        <w:rPr>
          <w:lang w:val="en-US"/>
        </w:rPr>
        <w:t>, but is only singled out for this band because of the different requirements for the CBRS frequency range</w:t>
      </w:r>
      <w:r w:rsidR="009422AF">
        <w:rPr>
          <w:lang w:val="en-US"/>
        </w:rPr>
        <w:t xml:space="preserve">.  </w:t>
      </w:r>
      <w:r w:rsidR="00B123BF">
        <w:rPr>
          <w:lang w:val="en-US"/>
        </w:rPr>
        <w:t xml:space="preserve">Therefore, it may not be necessary to specify anything further than excluding the CBRS frequency range.  </w:t>
      </w:r>
      <w:r w:rsidR="009422AF">
        <w:rPr>
          <w:lang w:val="en-US"/>
        </w:rPr>
        <w:t>Regulatory restrictions always apply regardless of whether they are captured in 3GPP specifications.</w:t>
      </w:r>
      <w:r w:rsidR="00B123BF">
        <w:rPr>
          <w:lang w:val="en-US"/>
        </w:rPr>
        <w:t xml:space="preserve">  The note is included in the Rel-16 version of the specifications, but bands and their requirements are treated as release independent.</w:t>
      </w:r>
    </w:p>
    <w:p w14:paraId="7484B5DC" w14:textId="62F7D7C6" w:rsidR="009422AF" w:rsidRDefault="009422AF" w:rsidP="005968FE">
      <w:pPr>
        <w:rPr>
          <w:b/>
          <w:bCs/>
          <w:lang w:val="en-US"/>
        </w:rPr>
      </w:pPr>
      <w:r w:rsidRPr="009422AF">
        <w:rPr>
          <w:b/>
          <w:bCs/>
          <w:lang w:val="en-US"/>
        </w:rPr>
        <w:t>Proposal:  Decide which of two notes should be included into the specification to describe the frequency range applicability for US Band n77.</w:t>
      </w:r>
    </w:p>
    <w:p w14:paraId="591DB90B" w14:textId="3B102F5E" w:rsidR="00B123BF" w:rsidRPr="00B123BF" w:rsidRDefault="00B123BF" w:rsidP="005968FE">
      <w:pPr>
        <w:rPr>
          <w:lang w:val="en-US"/>
        </w:rPr>
      </w:pPr>
      <w:r w:rsidRPr="006A59B9">
        <w:rPr>
          <w:lang w:val="en-US"/>
        </w:rPr>
        <w:t xml:space="preserve">A CR to implement this change according to option </w:t>
      </w:r>
      <w:r w:rsidR="006A59B9">
        <w:rPr>
          <w:lang w:val="en-US"/>
        </w:rPr>
        <w:t>2</w:t>
      </w:r>
      <w:r w:rsidRPr="006A59B9">
        <w:rPr>
          <w:lang w:val="en-US"/>
        </w:rPr>
        <w:t xml:space="preserve"> can be found in [</w:t>
      </w:r>
      <w:r w:rsidR="006A59B9" w:rsidRPr="006A59B9">
        <w:rPr>
          <w:lang w:val="en-US"/>
        </w:rPr>
        <w:t>4</w:t>
      </w:r>
      <w:r w:rsidRPr="006A59B9">
        <w:rPr>
          <w:lang w:val="en-US"/>
        </w:rPr>
        <w:t>].  If needed, the CR can be revised to</w:t>
      </w:r>
      <w:r>
        <w:rPr>
          <w:lang w:val="en-US"/>
        </w:rPr>
        <w:t xml:space="preserve"> implement option 1 instead.</w:t>
      </w:r>
    </w:p>
    <w:p w14:paraId="22B33F1C" w14:textId="7556C9C4" w:rsidR="00590028" w:rsidRDefault="00590028" w:rsidP="00590028">
      <w:pPr>
        <w:pStyle w:val="Heading2"/>
        <w:rPr>
          <w:lang w:val="en-US"/>
        </w:rPr>
      </w:pPr>
      <w:r>
        <w:rPr>
          <w:lang w:val="en-US"/>
        </w:rPr>
        <w:t>Basestation requirements</w:t>
      </w:r>
    </w:p>
    <w:p w14:paraId="1D876708" w14:textId="5DC3848A" w:rsidR="00590028" w:rsidRPr="00590028" w:rsidRDefault="00590028" w:rsidP="00590028">
      <w:pPr>
        <w:rPr>
          <w:lang w:val="en-US"/>
        </w:rPr>
      </w:pPr>
      <w:r>
        <w:rPr>
          <w:lang w:val="en-US"/>
        </w:rPr>
        <w:t xml:space="preserve">The majority of this paper has focused on requirements for the UE.  The FCC R&amp;O also includes requirements on the basestation such as emission mask, transmit power, etc.  However, the 3GPP specification for basestation requirements in 38.104 does not generally include specific regional requirements such as those found in the FCC R&amp;O.  </w:t>
      </w:r>
      <w:r w:rsidR="0097051B">
        <w:rPr>
          <w:lang w:val="en-US"/>
        </w:rPr>
        <w:t>Instead</w:t>
      </w:r>
      <w:r>
        <w:rPr>
          <w:lang w:val="en-US"/>
        </w:rPr>
        <w:t>, it is described in 38.104 sub-clause 4.5 “</w:t>
      </w:r>
      <w:r w:rsidRPr="00F95B02">
        <w:rPr>
          <w:rFonts w:cs="Arial"/>
          <w:lang w:eastAsia="ja-JP"/>
        </w:rPr>
        <w:t>The BS may have to comply with the additional requirements, when deployed in regions where those limits are applied, and under the conditions declared by the manufacturer.</w:t>
      </w:r>
      <w:r>
        <w:rPr>
          <w:rFonts w:cs="Arial"/>
          <w:lang w:eastAsia="ja-JP"/>
        </w:rPr>
        <w:t xml:space="preserve">”  Thus, no changes were needed to the 3GPP basestation specification to enable 3700 </w:t>
      </w:r>
      <w:r>
        <w:t>–</w:t>
      </w:r>
      <w:r>
        <w:rPr>
          <w:rFonts w:cs="Arial"/>
          <w:lang w:eastAsia="ja-JP"/>
        </w:rPr>
        <w:t xml:space="preserve"> 3980 MHz in Band n77 for the US and similarly, no </w:t>
      </w:r>
      <w:r>
        <w:rPr>
          <w:rFonts w:cs="Arial"/>
          <w:lang w:eastAsia="ja-JP"/>
        </w:rPr>
        <w:lastRenderedPageBreak/>
        <w:t>changes are needed to enable 3450 – 3550 MHz in Band n77 for the US.  The FCC rules always apply for deployments in the US, even when they are not specifically included in the 3GPP specifications.</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2F173040" w14:textId="3EB03A65" w:rsidR="0097051B" w:rsidRDefault="00FA01C7" w:rsidP="00A0551F">
      <w:pPr>
        <w:rPr>
          <w:lang w:val="en-US"/>
        </w:rPr>
      </w:pPr>
      <w:r>
        <w:rPr>
          <w:lang w:val="en-US"/>
        </w:rPr>
        <w:t xml:space="preserve">This contribution </w:t>
      </w:r>
      <w:r w:rsidR="007D78DB">
        <w:rPr>
          <w:lang w:val="en-US"/>
        </w:rPr>
        <w:t xml:space="preserve">discusses the </w:t>
      </w:r>
      <w:r w:rsidR="00A54C6E">
        <w:rPr>
          <w:lang w:val="en-US"/>
        </w:rPr>
        <w:t xml:space="preserve">FCC regulatory requirements for mobile operation in the US </w:t>
      </w:r>
      <w:r w:rsidR="0097051B">
        <w:rPr>
          <w:lang w:val="en-US"/>
        </w:rPr>
        <w:t>3450 – 3550 MHz frequency range</w:t>
      </w:r>
      <w:r w:rsidR="00A54C6E">
        <w:rPr>
          <w:lang w:val="en-US"/>
        </w:rPr>
        <w:t xml:space="preserve"> and how these can be accommodated by 3GPP </w:t>
      </w:r>
      <w:r w:rsidR="007D78DB">
        <w:rPr>
          <w:lang w:val="en-US"/>
        </w:rPr>
        <w:t>Band n77 specifications</w:t>
      </w:r>
      <w:r w:rsidR="00A54C6E">
        <w:rPr>
          <w:lang w:val="en-US"/>
        </w:rPr>
        <w:t xml:space="preserve">.  </w:t>
      </w:r>
      <w:r w:rsidR="0097051B">
        <w:rPr>
          <w:lang w:val="en-US"/>
        </w:rPr>
        <w:t>Similar to the enablement of US 3700 – 3980 MHz C-band, Band n77 can straightforwardly support this usage.  The only required change is a minor modification to the note which describes the frequency range of Band n77 that may (or may not) be used in the US.  Two options are provided for how to modify this note.  This contribution also describes how the FCC’s technical rules are able to be mapped into the 3GPP general requirements for Band n77 without further modification.</w:t>
      </w:r>
    </w:p>
    <w:p w14:paraId="09BD0132" w14:textId="24EA4D5E" w:rsidR="00B123BF" w:rsidRDefault="00B123BF" w:rsidP="00A0551F">
      <w:pPr>
        <w:rPr>
          <w:lang w:val="en-US"/>
        </w:rPr>
      </w:pPr>
      <w:r w:rsidRPr="006A59B9">
        <w:rPr>
          <w:lang w:val="en-US"/>
        </w:rPr>
        <w:t>A CR to enable the new spectrum as part of Band n77 can be found in [</w:t>
      </w:r>
      <w:r w:rsidR="006A59B9" w:rsidRPr="006A59B9">
        <w:rPr>
          <w:lang w:val="en-US"/>
        </w:rPr>
        <w:t>4</w:t>
      </w:r>
      <w:r w:rsidRPr="006A59B9">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bookmarkStart w:id="1" w:name="_Hlk859252"/>
    <w:p w14:paraId="410C9CB9" w14:textId="77777777" w:rsidR="00010DAD" w:rsidRPr="00010DAD" w:rsidRDefault="00010DAD" w:rsidP="002E2F04">
      <w:pPr>
        <w:numPr>
          <w:ilvl w:val="0"/>
          <w:numId w:val="2"/>
        </w:numPr>
        <w:tabs>
          <w:tab w:val="left" w:pos="1080"/>
        </w:tabs>
        <w:rPr>
          <w:lang w:val="en-US" w:eastAsia="x-none"/>
        </w:rPr>
      </w:pPr>
      <w:r>
        <w:fldChar w:fldCharType="begin"/>
      </w:r>
      <w:r>
        <w:instrText xml:space="preserve"> HYPERLINK "</w:instrText>
      </w:r>
      <w:r w:rsidRPr="00010DAD">
        <w:instrText>https://docs.fcc.gov/public/attachments/FCC-21-32A1.pdf</w:instrText>
      </w:r>
      <w:r>
        <w:instrText xml:space="preserve">" </w:instrText>
      </w:r>
      <w:r>
        <w:fldChar w:fldCharType="separate"/>
      </w:r>
      <w:r w:rsidRPr="001B36C6">
        <w:rPr>
          <w:rStyle w:val="Hyperlink"/>
        </w:rPr>
        <w:t>https://docs.fcc.gov/public/attachments/FCC-21-32A1.pdf</w:t>
      </w:r>
      <w:r>
        <w:fldChar w:fldCharType="end"/>
      </w:r>
    </w:p>
    <w:p w14:paraId="59A52A59" w14:textId="5F20CF75" w:rsidR="00010DAD" w:rsidRDefault="0049302E" w:rsidP="002E2F04">
      <w:pPr>
        <w:numPr>
          <w:ilvl w:val="0"/>
          <w:numId w:val="2"/>
        </w:numPr>
        <w:tabs>
          <w:tab w:val="left" w:pos="1080"/>
        </w:tabs>
        <w:rPr>
          <w:lang w:val="en-US" w:eastAsia="x-none"/>
        </w:rPr>
      </w:pPr>
      <w:r w:rsidRPr="00010DAD">
        <w:rPr>
          <w:lang w:val="en-US" w:eastAsia="x-none"/>
        </w:rPr>
        <w:t>R4-</w:t>
      </w:r>
      <w:r w:rsidR="00010DAD">
        <w:rPr>
          <w:lang w:val="en-US" w:eastAsia="x-none"/>
        </w:rPr>
        <w:t>2008118, “</w:t>
      </w:r>
      <w:r w:rsidR="00010DAD" w:rsidRPr="00010DAD">
        <w:rPr>
          <w:lang w:val="en-US" w:eastAsia="x-none"/>
        </w:rPr>
        <w:t>UE perspective of Band n77 for US C-band</w:t>
      </w:r>
      <w:r w:rsidR="00010DAD">
        <w:rPr>
          <w:lang w:val="en-US" w:eastAsia="x-none"/>
        </w:rPr>
        <w:t xml:space="preserve">,” </w:t>
      </w:r>
      <w:r w:rsidR="00010DAD" w:rsidRPr="00010DAD">
        <w:rPr>
          <w:lang w:val="en-US" w:eastAsia="x-none"/>
        </w:rPr>
        <w:t>Qualcomm Incorporated, Verizon, T-Mobile USA, Apple</w:t>
      </w:r>
    </w:p>
    <w:p w14:paraId="08C39678" w14:textId="573CAAC8" w:rsidR="00010DAD" w:rsidRDefault="00341B5E" w:rsidP="002E2F04">
      <w:pPr>
        <w:numPr>
          <w:ilvl w:val="0"/>
          <w:numId w:val="2"/>
        </w:numPr>
        <w:tabs>
          <w:tab w:val="left" w:pos="1080"/>
        </w:tabs>
        <w:rPr>
          <w:lang w:val="en-US" w:eastAsia="x-none"/>
        </w:rPr>
      </w:pPr>
      <w:r>
        <w:rPr>
          <w:lang w:val="en-US" w:eastAsia="x-none"/>
        </w:rPr>
        <w:t>R4-2008898, “</w:t>
      </w:r>
      <w:r w:rsidRPr="00341B5E">
        <w:rPr>
          <w:lang w:val="en-US" w:eastAsia="x-none"/>
        </w:rPr>
        <w:t>Addition of mutual UE coexistence between US bands and NR Band n77</w:t>
      </w:r>
      <w:r>
        <w:rPr>
          <w:lang w:val="en-US" w:eastAsia="x-none"/>
        </w:rPr>
        <w:t xml:space="preserve">,” </w:t>
      </w:r>
      <w:r w:rsidRPr="00341B5E">
        <w:rPr>
          <w:lang w:val="en-US" w:eastAsia="x-none"/>
        </w:rPr>
        <w:t>Qualcomm Incorporated, Verizon, T-Mobile USA, AT&amp;T, Apple, Ericsson, Skyworks Solutions, Inc., Samsung, Intel, Nokia, SGS Wireless, Google</w:t>
      </w:r>
    </w:p>
    <w:p w14:paraId="4D709A44" w14:textId="26A3A684" w:rsidR="00B123BF" w:rsidRPr="00CC248F" w:rsidRDefault="00B123BF" w:rsidP="002E2F04">
      <w:pPr>
        <w:numPr>
          <w:ilvl w:val="0"/>
          <w:numId w:val="2"/>
        </w:numPr>
        <w:tabs>
          <w:tab w:val="left" w:pos="1080"/>
        </w:tabs>
        <w:rPr>
          <w:lang w:val="en-US" w:eastAsia="x-none"/>
        </w:rPr>
      </w:pPr>
      <w:r w:rsidRPr="00CC248F">
        <w:rPr>
          <w:lang w:val="en-US" w:eastAsia="x-none"/>
        </w:rPr>
        <w:t>R4-210</w:t>
      </w:r>
      <w:r w:rsidR="00CC248F" w:rsidRPr="00CC248F">
        <w:rPr>
          <w:lang w:val="en-US" w:eastAsia="x-none"/>
        </w:rPr>
        <w:t>7350</w:t>
      </w:r>
      <w:r w:rsidRPr="00CC248F">
        <w:rPr>
          <w:lang w:val="en-US" w:eastAsia="x-none"/>
        </w:rPr>
        <w:t>, “Addition of new spectrum in Band n77 for US,” Qualcomm Incorporated</w:t>
      </w:r>
    </w:p>
    <w:bookmarkEnd w:id="1"/>
    <w:p w14:paraId="3798791C" w14:textId="77777777" w:rsidR="00341B5E" w:rsidRDefault="00341B5E" w:rsidP="00341B5E">
      <w:pPr>
        <w:tabs>
          <w:tab w:val="left" w:pos="1080"/>
        </w:tabs>
        <w:rPr>
          <w:lang w:val="en-US" w:eastAsia="x-none"/>
        </w:rPr>
      </w:pPr>
    </w:p>
    <w:sectPr w:rsidR="00341B5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52192" w14:textId="77777777" w:rsidR="008E0F18" w:rsidRDefault="008E0F18">
      <w:r>
        <w:separator/>
      </w:r>
    </w:p>
  </w:endnote>
  <w:endnote w:type="continuationSeparator" w:id="0">
    <w:p w14:paraId="294A8F46" w14:textId="77777777" w:rsidR="008E0F18" w:rsidRDefault="008E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B904CF" w:rsidRDefault="00B90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B904CF" w:rsidRDefault="00B904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11333" w14:textId="77777777" w:rsidR="008E0F18" w:rsidRDefault="008E0F18">
      <w:r>
        <w:separator/>
      </w:r>
    </w:p>
  </w:footnote>
  <w:footnote w:type="continuationSeparator" w:id="0">
    <w:p w14:paraId="6A2A9BEC" w14:textId="77777777" w:rsidR="008E0F18" w:rsidRDefault="008E0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E836AE"/>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035E2F"/>
    <w:multiLevelType w:val="hybridMultilevel"/>
    <w:tmpl w:val="1A548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BB23278"/>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19"/>
  </w:num>
  <w:num w:numId="5">
    <w:abstractNumId w:val="15"/>
  </w:num>
  <w:num w:numId="6">
    <w:abstractNumId w:val="6"/>
  </w:num>
  <w:num w:numId="7">
    <w:abstractNumId w:val="2"/>
  </w:num>
  <w:num w:numId="8">
    <w:abstractNumId w:val="17"/>
  </w:num>
  <w:num w:numId="9">
    <w:abstractNumId w:val="7"/>
  </w:num>
  <w:num w:numId="10">
    <w:abstractNumId w:val="14"/>
  </w:num>
  <w:num w:numId="11">
    <w:abstractNumId w:val="21"/>
  </w:num>
  <w:num w:numId="12">
    <w:abstractNumId w:val="4"/>
  </w:num>
  <w:num w:numId="13">
    <w:abstractNumId w:val="13"/>
  </w:num>
  <w:num w:numId="14">
    <w:abstractNumId w:val="3"/>
  </w:num>
  <w:num w:numId="15">
    <w:abstractNumId w:val="12"/>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
  </w:num>
  <w:num w:numId="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B56"/>
    <w:rsid w:val="00010DAD"/>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B8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2C3"/>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9E"/>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057"/>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3DC"/>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2E44"/>
    <w:rsid w:val="000F323B"/>
    <w:rsid w:val="000F44D6"/>
    <w:rsid w:val="000F5357"/>
    <w:rsid w:val="000F5A74"/>
    <w:rsid w:val="000F5EAE"/>
    <w:rsid w:val="000F6695"/>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EA8"/>
    <w:rsid w:val="001121D1"/>
    <w:rsid w:val="00112756"/>
    <w:rsid w:val="0011296F"/>
    <w:rsid w:val="00112A1A"/>
    <w:rsid w:val="001135F5"/>
    <w:rsid w:val="00113626"/>
    <w:rsid w:val="00113700"/>
    <w:rsid w:val="001139A0"/>
    <w:rsid w:val="00113B01"/>
    <w:rsid w:val="00113D5F"/>
    <w:rsid w:val="0011401A"/>
    <w:rsid w:val="00114636"/>
    <w:rsid w:val="00114BC8"/>
    <w:rsid w:val="00114EF7"/>
    <w:rsid w:val="00115243"/>
    <w:rsid w:val="00116046"/>
    <w:rsid w:val="00116F74"/>
    <w:rsid w:val="0011744D"/>
    <w:rsid w:val="001176B7"/>
    <w:rsid w:val="001219FC"/>
    <w:rsid w:val="00121C56"/>
    <w:rsid w:val="0012254D"/>
    <w:rsid w:val="00123845"/>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44E"/>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3195"/>
    <w:rsid w:val="001842E4"/>
    <w:rsid w:val="00184A30"/>
    <w:rsid w:val="00184E92"/>
    <w:rsid w:val="00185051"/>
    <w:rsid w:val="0018555B"/>
    <w:rsid w:val="001855CC"/>
    <w:rsid w:val="00185893"/>
    <w:rsid w:val="0018645E"/>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017"/>
    <w:rsid w:val="001B2837"/>
    <w:rsid w:val="001B2F8C"/>
    <w:rsid w:val="001B30DD"/>
    <w:rsid w:val="001B3291"/>
    <w:rsid w:val="001B447B"/>
    <w:rsid w:val="001B4DD5"/>
    <w:rsid w:val="001B58A4"/>
    <w:rsid w:val="001B5CA4"/>
    <w:rsid w:val="001B5E69"/>
    <w:rsid w:val="001B6328"/>
    <w:rsid w:val="001B6982"/>
    <w:rsid w:val="001B6B77"/>
    <w:rsid w:val="001B6CED"/>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96B"/>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1625"/>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414"/>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CD9"/>
    <w:rsid w:val="002F3A50"/>
    <w:rsid w:val="002F4302"/>
    <w:rsid w:val="002F48A3"/>
    <w:rsid w:val="002F48FD"/>
    <w:rsid w:val="002F4A63"/>
    <w:rsid w:val="002F4C00"/>
    <w:rsid w:val="002F4EDB"/>
    <w:rsid w:val="002F5DEB"/>
    <w:rsid w:val="002F69CF"/>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CC0"/>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839"/>
    <w:rsid w:val="00324937"/>
    <w:rsid w:val="0032526C"/>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5DF3"/>
    <w:rsid w:val="003370EF"/>
    <w:rsid w:val="00337554"/>
    <w:rsid w:val="00337613"/>
    <w:rsid w:val="00337A5E"/>
    <w:rsid w:val="003402F4"/>
    <w:rsid w:val="00340539"/>
    <w:rsid w:val="0034157C"/>
    <w:rsid w:val="00341B5E"/>
    <w:rsid w:val="00341D2E"/>
    <w:rsid w:val="00341F00"/>
    <w:rsid w:val="003427F4"/>
    <w:rsid w:val="00342D54"/>
    <w:rsid w:val="00343AE0"/>
    <w:rsid w:val="00344FE2"/>
    <w:rsid w:val="00345374"/>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F07"/>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D47"/>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653"/>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07ADE"/>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37CD8"/>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02E"/>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EAD"/>
    <w:rsid w:val="004B4139"/>
    <w:rsid w:val="004B4356"/>
    <w:rsid w:val="004B50D1"/>
    <w:rsid w:val="004B51C6"/>
    <w:rsid w:val="004B55C6"/>
    <w:rsid w:val="004B5819"/>
    <w:rsid w:val="004B6441"/>
    <w:rsid w:val="004B64D8"/>
    <w:rsid w:val="004B6CE1"/>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1B6"/>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12D"/>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66C1"/>
    <w:rsid w:val="00566B4F"/>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91E"/>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028"/>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8FE"/>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297"/>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3147"/>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2B37"/>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395D"/>
    <w:rsid w:val="006A47FE"/>
    <w:rsid w:val="006A481B"/>
    <w:rsid w:val="006A4B02"/>
    <w:rsid w:val="006A4FF4"/>
    <w:rsid w:val="006A50B5"/>
    <w:rsid w:val="006A549A"/>
    <w:rsid w:val="006A59B9"/>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67C6"/>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648"/>
    <w:rsid w:val="006F1BAC"/>
    <w:rsid w:val="006F1CD3"/>
    <w:rsid w:val="006F1F48"/>
    <w:rsid w:val="006F1FCF"/>
    <w:rsid w:val="006F3228"/>
    <w:rsid w:val="006F404E"/>
    <w:rsid w:val="006F41DD"/>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3FA"/>
    <w:rsid w:val="0071446D"/>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22F"/>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9A0"/>
    <w:rsid w:val="00764ABF"/>
    <w:rsid w:val="00764F6B"/>
    <w:rsid w:val="00765328"/>
    <w:rsid w:val="007663F2"/>
    <w:rsid w:val="007664C6"/>
    <w:rsid w:val="00766A38"/>
    <w:rsid w:val="00766CB7"/>
    <w:rsid w:val="00767F66"/>
    <w:rsid w:val="00770C66"/>
    <w:rsid w:val="007719DB"/>
    <w:rsid w:val="00772D93"/>
    <w:rsid w:val="00772F91"/>
    <w:rsid w:val="0077333A"/>
    <w:rsid w:val="007738A5"/>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A0C"/>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6DC4"/>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429"/>
    <w:rsid w:val="007D2899"/>
    <w:rsid w:val="007D4554"/>
    <w:rsid w:val="007D4584"/>
    <w:rsid w:val="007D47CD"/>
    <w:rsid w:val="007D4D07"/>
    <w:rsid w:val="007D5806"/>
    <w:rsid w:val="007D6988"/>
    <w:rsid w:val="007D6CE6"/>
    <w:rsid w:val="007D78DB"/>
    <w:rsid w:val="007E1193"/>
    <w:rsid w:val="007E1275"/>
    <w:rsid w:val="007E1E78"/>
    <w:rsid w:val="007E211F"/>
    <w:rsid w:val="007E2178"/>
    <w:rsid w:val="007E2DC3"/>
    <w:rsid w:val="007E2EC2"/>
    <w:rsid w:val="007E32D9"/>
    <w:rsid w:val="007E3565"/>
    <w:rsid w:val="007E364D"/>
    <w:rsid w:val="007E3A4D"/>
    <w:rsid w:val="007E3A90"/>
    <w:rsid w:val="007E40AE"/>
    <w:rsid w:val="007E4E9E"/>
    <w:rsid w:val="007E5488"/>
    <w:rsid w:val="007E57E8"/>
    <w:rsid w:val="007E5A9E"/>
    <w:rsid w:val="007E5B8D"/>
    <w:rsid w:val="007E613A"/>
    <w:rsid w:val="007E6401"/>
    <w:rsid w:val="007E6F4D"/>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558D"/>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19D"/>
    <w:rsid w:val="008238B8"/>
    <w:rsid w:val="0082472F"/>
    <w:rsid w:val="00824D2A"/>
    <w:rsid w:val="00827B7C"/>
    <w:rsid w:val="00827F68"/>
    <w:rsid w:val="008302A1"/>
    <w:rsid w:val="0083059D"/>
    <w:rsid w:val="00830633"/>
    <w:rsid w:val="0083089C"/>
    <w:rsid w:val="008310D9"/>
    <w:rsid w:val="0083127B"/>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56E"/>
    <w:rsid w:val="00865A8B"/>
    <w:rsid w:val="00865EFC"/>
    <w:rsid w:val="00866242"/>
    <w:rsid w:val="008663BA"/>
    <w:rsid w:val="00866D91"/>
    <w:rsid w:val="00867503"/>
    <w:rsid w:val="0086756A"/>
    <w:rsid w:val="00867570"/>
    <w:rsid w:val="0086772C"/>
    <w:rsid w:val="0087092D"/>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09E"/>
    <w:rsid w:val="008B463F"/>
    <w:rsid w:val="008B49AE"/>
    <w:rsid w:val="008B4A4A"/>
    <w:rsid w:val="008B4E9B"/>
    <w:rsid w:val="008B4FE8"/>
    <w:rsid w:val="008B5836"/>
    <w:rsid w:val="008B5EA7"/>
    <w:rsid w:val="008B5ED3"/>
    <w:rsid w:val="008B64A6"/>
    <w:rsid w:val="008B64B0"/>
    <w:rsid w:val="008B6932"/>
    <w:rsid w:val="008B77F7"/>
    <w:rsid w:val="008B7AA7"/>
    <w:rsid w:val="008B7B1D"/>
    <w:rsid w:val="008C0215"/>
    <w:rsid w:val="008C0BFD"/>
    <w:rsid w:val="008C10DA"/>
    <w:rsid w:val="008C12C5"/>
    <w:rsid w:val="008C176E"/>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0F18"/>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C7F"/>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9E3"/>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2AF"/>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1B"/>
    <w:rsid w:val="00970564"/>
    <w:rsid w:val="00970BDC"/>
    <w:rsid w:val="00970CE1"/>
    <w:rsid w:val="00971090"/>
    <w:rsid w:val="0097139E"/>
    <w:rsid w:val="00971980"/>
    <w:rsid w:val="00971DBA"/>
    <w:rsid w:val="00971F5E"/>
    <w:rsid w:val="00972D53"/>
    <w:rsid w:val="00972F05"/>
    <w:rsid w:val="00973219"/>
    <w:rsid w:val="0097348A"/>
    <w:rsid w:val="009737BD"/>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2B51"/>
    <w:rsid w:val="0099327E"/>
    <w:rsid w:val="00993E0F"/>
    <w:rsid w:val="009947EA"/>
    <w:rsid w:val="00994B6D"/>
    <w:rsid w:val="00995415"/>
    <w:rsid w:val="00995725"/>
    <w:rsid w:val="00995E47"/>
    <w:rsid w:val="00996BE3"/>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156"/>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186"/>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C6E"/>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4DE7"/>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0FB"/>
    <w:rsid w:val="00AB7883"/>
    <w:rsid w:val="00AC1807"/>
    <w:rsid w:val="00AC1CF3"/>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3BF"/>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73F"/>
    <w:rsid w:val="00B46DBF"/>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86B"/>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4CF"/>
    <w:rsid w:val="00B905F0"/>
    <w:rsid w:val="00B90722"/>
    <w:rsid w:val="00B90B7A"/>
    <w:rsid w:val="00B9125A"/>
    <w:rsid w:val="00B91EE0"/>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4C7"/>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3B3"/>
    <w:rsid w:val="00C60DE1"/>
    <w:rsid w:val="00C6124F"/>
    <w:rsid w:val="00C615C8"/>
    <w:rsid w:val="00C631BF"/>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C50"/>
    <w:rsid w:val="00CA215A"/>
    <w:rsid w:val="00CA24FC"/>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3B6"/>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8F"/>
    <w:rsid w:val="00CC2571"/>
    <w:rsid w:val="00CC262B"/>
    <w:rsid w:val="00CC2831"/>
    <w:rsid w:val="00CC28CA"/>
    <w:rsid w:val="00CC2964"/>
    <w:rsid w:val="00CC2AFE"/>
    <w:rsid w:val="00CC2E18"/>
    <w:rsid w:val="00CC33DF"/>
    <w:rsid w:val="00CC3517"/>
    <w:rsid w:val="00CC3524"/>
    <w:rsid w:val="00CC3C2B"/>
    <w:rsid w:val="00CC417E"/>
    <w:rsid w:val="00CC430F"/>
    <w:rsid w:val="00CC4CC5"/>
    <w:rsid w:val="00CC592B"/>
    <w:rsid w:val="00CC6037"/>
    <w:rsid w:val="00CC63D5"/>
    <w:rsid w:val="00CC6A47"/>
    <w:rsid w:val="00CC6EE1"/>
    <w:rsid w:val="00CC72C8"/>
    <w:rsid w:val="00CC7661"/>
    <w:rsid w:val="00CC7AA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764"/>
    <w:rsid w:val="00CE59DF"/>
    <w:rsid w:val="00CE5EC2"/>
    <w:rsid w:val="00CE7474"/>
    <w:rsid w:val="00CE7554"/>
    <w:rsid w:val="00CE76F4"/>
    <w:rsid w:val="00CE7C31"/>
    <w:rsid w:val="00CE7CEB"/>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4A"/>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5F25"/>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6250"/>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0AB"/>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1C2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850"/>
    <w:rsid w:val="00E24908"/>
    <w:rsid w:val="00E24A42"/>
    <w:rsid w:val="00E24F35"/>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22F"/>
    <w:rsid w:val="00E517C8"/>
    <w:rsid w:val="00E51ADE"/>
    <w:rsid w:val="00E52700"/>
    <w:rsid w:val="00E52ADA"/>
    <w:rsid w:val="00E531E2"/>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A1"/>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C0C"/>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773DA"/>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87A3F"/>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4EAE"/>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4D5D"/>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8CD"/>
    <w:rsid w:val="00FE5D31"/>
    <w:rsid w:val="00FE69C5"/>
    <w:rsid w:val="00FE79E2"/>
    <w:rsid w:val="00FF0DAF"/>
    <w:rsid w:val="00FF0DE5"/>
    <w:rsid w:val="00FF1E3F"/>
    <w:rsid w:val="00FF357A"/>
    <w:rsid w:val="00FF37B3"/>
    <w:rsid w:val="00FF3A5B"/>
    <w:rsid w:val="00FF3CB3"/>
    <w:rsid w:val="00FF3F30"/>
    <w:rsid w:val="00FF4511"/>
    <w:rsid w:val="00FF4ADD"/>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UnresolvedMention">
    <w:name w:val="Unresolved Mention"/>
    <w:basedOn w:val="DefaultParagraphFont"/>
    <w:uiPriority w:val="99"/>
    <w:semiHidden/>
    <w:unhideWhenUsed/>
    <w:rsid w:val="00CE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17204531">
      <w:bodyDiv w:val="1"/>
      <w:marLeft w:val="0"/>
      <w:marRight w:val="0"/>
      <w:marTop w:val="0"/>
      <w:marBottom w:val="0"/>
      <w:divBdr>
        <w:top w:val="none" w:sz="0" w:space="0" w:color="auto"/>
        <w:left w:val="none" w:sz="0" w:space="0" w:color="auto"/>
        <w:bottom w:val="none" w:sz="0" w:space="0" w:color="auto"/>
        <w:right w:val="none" w:sz="0" w:space="0" w:color="auto"/>
      </w:divBdr>
      <w:divsChild>
        <w:div w:id="928004259">
          <w:marLeft w:val="0"/>
          <w:marRight w:val="0"/>
          <w:marTop w:val="0"/>
          <w:marBottom w:val="0"/>
          <w:divBdr>
            <w:top w:val="none" w:sz="0" w:space="0" w:color="auto"/>
            <w:left w:val="none" w:sz="0" w:space="0" w:color="auto"/>
            <w:bottom w:val="none" w:sz="0" w:space="0" w:color="auto"/>
            <w:right w:val="none" w:sz="0" w:space="0" w:color="auto"/>
          </w:divBdr>
          <w:divsChild>
            <w:div w:id="678578036">
              <w:marLeft w:val="0"/>
              <w:marRight w:val="0"/>
              <w:marTop w:val="0"/>
              <w:marBottom w:val="0"/>
              <w:divBdr>
                <w:top w:val="none" w:sz="0" w:space="0" w:color="auto"/>
                <w:left w:val="none" w:sz="0" w:space="0" w:color="auto"/>
                <w:bottom w:val="none" w:sz="0" w:space="0" w:color="auto"/>
                <w:right w:val="none" w:sz="0" w:space="0" w:color="auto"/>
              </w:divBdr>
              <w:divsChild>
                <w:div w:id="381944743">
                  <w:marLeft w:val="0"/>
                  <w:marRight w:val="0"/>
                  <w:marTop w:val="0"/>
                  <w:marBottom w:val="0"/>
                  <w:divBdr>
                    <w:top w:val="none" w:sz="0" w:space="0" w:color="auto"/>
                    <w:left w:val="none" w:sz="0" w:space="0" w:color="auto"/>
                    <w:bottom w:val="none" w:sz="0" w:space="0" w:color="auto"/>
                    <w:right w:val="none" w:sz="0" w:space="0" w:color="auto"/>
                  </w:divBdr>
                  <w:divsChild>
                    <w:div w:id="7560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0364077">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41680401">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3507596">
      <w:bodyDiv w:val="1"/>
      <w:marLeft w:val="0"/>
      <w:marRight w:val="0"/>
      <w:marTop w:val="0"/>
      <w:marBottom w:val="0"/>
      <w:divBdr>
        <w:top w:val="none" w:sz="0" w:space="0" w:color="auto"/>
        <w:left w:val="none" w:sz="0" w:space="0" w:color="auto"/>
        <w:bottom w:val="none" w:sz="0" w:space="0" w:color="auto"/>
        <w:right w:val="none" w:sz="0" w:space="0" w:color="auto"/>
      </w:divBdr>
    </w:div>
    <w:div w:id="171430659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4871939">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D46B1-8D5F-4307-BFFA-83BF6967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2021-04-02T21:59:00Z</dcterms:created>
  <dcterms:modified xsi:type="dcterms:W3CDTF">2021-04-02T21:59:00Z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