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0FA3F" w14:textId="0C7F24F7" w:rsidR="00B72649" w:rsidRPr="0091389F" w:rsidRDefault="00B72649" w:rsidP="00B72649">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1389F">
        <w:rPr>
          <w:rFonts w:ascii="Arial" w:hAnsi="Arial" w:cs="Arial"/>
          <w:b/>
          <w:sz w:val="24"/>
          <w:szCs w:val="24"/>
          <w:lang w:val="en-US"/>
        </w:rPr>
        <w:t>3GPP TSG-RAN WG4 Meeting #</w:t>
      </w:r>
      <w:r w:rsidRPr="0091389F">
        <w:rPr>
          <w:lang w:val="en-US"/>
        </w:rPr>
        <w:t xml:space="preserve"> </w:t>
      </w:r>
      <w:r w:rsidRPr="0091389F">
        <w:rPr>
          <w:rFonts w:ascii="Arial" w:hAnsi="Arial" w:cs="Arial"/>
          <w:b/>
          <w:sz w:val="24"/>
          <w:szCs w:val="24"/>
          <w:lang w:val="en-US"/>
        </w:rPr>
        <w:t>98-bis-e</w:t>
      </w:r>
      <w:r w:rsidRPr="0091389F" w:rsidDel="00277FAB">
        <w:rPr>
          <w:rFonts w:ascii="Arial" w:hAnsi="Arial" w:cs="Arial"/>
          <w:b/>
          <w:sz w:val="24"/>
          <w:szCs w:val="24"/>
          <w:lang w:val="en-US"/>
        </w:rPr>
        <w:t xml:space="preserve"> </w:t>
      </w:r>
      <w:r w:rsidRPr="0091389F">
        <w:rPr>
          <w:rFonts w:ascii="Arial" w:hAnsi="Arial" w:cs="Arial"/>
          <w:b/>
          <w:sz w:val="24"/>
          <w:szCs w:val="24"/>
          <w:lang w:val="en-US"/>
        </w:rPr>
        <w:tab/>
      </w:r>
      <w:r w:rsidR="00E30E66" w:rsidRPr="00E30E66">
        <w:rPr>
          <w:rFonts w:ascii="Arial" w:hAnsi="Arial" w:cs="Arial"/>
          <w:b/>
          <w:sz w:val="24"/>
          <w:szCs w:val="24"/>
          <w:lang w:val="en-US"/>
        </w:rPr>
        <w:t>R4-2106985</w:t>
      </w:r>
      <w:bookmarkStart w:id="2" w:name="_GoBack"/>
      <w:bookmarkEnd w:id="2"/>
    </w:p>
    <w:p w14:paraId="197D1EE7" w14:textId="77777777" w:rsidR="00B72649" w:rsidRPr="0091389F" w:rsidRDefault="00B72649" w:rsidP="00B72649">
      <w:pPr>
        <w:tabs>
          <w:tab w:val="right" w:pos="9781"/>
          <w:tab w:val="right" w:pos="13323"/>
        </w:tabs>
        <w:spacing w:after="0"/>
        <w:outlineLvl w:val="0"/>
        <w:rPr>
          <w:rFonts w:ascii="Arial" w:eastAsia="宋体" w:hAnsi="Arial"/>
          <w:b/>
          <w:sz w:val="24"/>
          <w:szCs w:val="24"/>
          <w:lang w:val="en-US" w:eastAsia="zh-CN"/>
        </w:rPr>
      </w:pPr>
      <w:r w:rsidRPr="0091389F">
        <w:rPr>
          <w:rFonts w:ascii="Arial" w:eastAsia="宋体" w:hAnsi="Arial"/>
          <w:b/>
          <w:sz w:val="24"/>
          <w:szCs w:val="24"/>
          <w:lang w:val="en-US" w:eastAsia="zh-CN"/>
        </w:rPr>
        <w:t>Electronic Meeting, Apr. 12-20, 2021</w:t>
      </w:r>
    </w:p>
    <w:p w14:paraId="7017397D" w14:textId="77777777" w:rsidR="00DF0231" w:rsidRPr="0091389F" w:rsidRDefault="00DF0231" w:rsidP="00DF0231">
      <w:pPr>
        <w:pStyle w:val="a3"/>
        <w:rPr>
          <w:noProof w:val="0"/>
        </w:rPr>
      </w:pPr>
    </w:p>
    <w:p w14:paraId="46056BBE" w14:textId="77777777" w:rsidR="00DF0231" w:rsidRPr="0091389F" w:rsidRDefault="00DF0231" w:rsidP="00DF0231">
      <w:pPr>
        <w:pStyle w:val="a4"/>
        <w:rPr>
          <w:noProof w:val="0"/>
        </w:rPr>
      </w:pPr>
    </w:p>
    <w:p w14:paraId="59033143" w14:textId="77777777" w:rsidR="00DF0231" w:rsidRPr="0091389F" w:rsidRDefault="00DF0231" w:rsidP="00DF0231">
      <w:pPr>
        <w:tabs>
          <w:tab w:val="left" w:pos="1985"/>
        </w:tabs>
        <w:rPr>
          <w:rFonts w:ascii="Arial" w:hAnsi="Arial"/>
          <w:sz w:val="24"/>
          <w:lang w:val="en-US"/>
        </w:rPr>
      </w:pPr>
      <w:r w:rsidRPr="0091389F">
        <w:rPr>
          <w:rFonts w:ascii="Arial" w:hAnsi="Arial"/>
          <w:b/>
          <w:sz w:val="24"/>
          <w:lang w:val="en-US"/>
        </w:rPr>
        <w:t>Agenda item:</w:t>
      </w:r>
      <w:r w:rsidRPr="0091389F">
        <w:rPr>
          <w:rFonts w:ascii="Arial" w:hAnsi="Arial"/>
          <w:sz w:val="24"/>
          <w:lang w:val="en-US"/>
        </w:rPr>
        <w:tab/>
      </w:r>
      <w:r w:rsidR="00B72649" w:rsidRPr="0091389F">
        <w:rPr>
          <w:rFonts w:ascii="Arial" w:hAnsi="Arial"/>
          <w:sz w:val="24"/>
          <w:lang w:val="en-US"/>
        </w:rPr>
        <w:t>12.1</w:t>
      </w:r>
    </w:p>
    <w:p w14:paraId="6A85BDFD" w14:textId="77777777" w:rsidR="00DF0231" w:rsidRPr="0091389F" w:rsidRDefault="00DF0231" w:rsidP="00DF0231">
      <w:pPr>
        <w:tabs>
          <w:tab w:val="left" w:pos="1985"/>
        </w:tabs>
        <w:rPr>
          <w:rFonts w:ascii="Arial" w:hAnsi="Arial"/>
          <w:sz w:val="24"/>
          <w:lang w:val="en-US"/>
        </w:rPr>
      </w:pPr>
      <w:r w:rsidRPr="0091389F">
        <w:rPr>
          <w:rFonts w:ascii="Arial" w:hAnsi="Arial"/>
          <w:b/>
          <w:sz w:val="24"/>
          <w:lang w:val="en-US"/>
        </w:rPr>
        <w:t xml:space="preserve">Source: </w:t>
      </w:r>
      <w:r w:rsidRPr="0091389F">
        <w:rPr>
          <w:rFonts w:ascii="Arial" w:hAnsi="Arial"/>
          <w:b/>
          <w:sz w:val="24"/>
          <w:lang w:val="en-US"/>
        </w:rPr>
        <w:tab/>
      </w:r>
      <w:r w:rsidRPr="0091389F">
        <w:rPr>
          <w:rFonts w:ascii="Arial" w:hAnsi="Arial"/>
          <w:sz w:val="24"/>
          <w:lang w:val="en-US"/>
        </w:rPr>
        <w:t>Huawei, HiSilicon</w:t>
      </w:r>
    </w:p>
    <w:p w14:paraId="27D68D45" w14:textId="6D730454" w:rsidR="00DF0231" w:rsidRPr="0091389F" w:rsidRDefault="00DF0231" w:rsidP="00DF0231">
      <w:pPr>
        <w:tabs>
          <w:tab w:val="left" w:pos="1985"/>
        </w:tabs>
        <w:ind w:left="1980" w:hanging="1980"/>
        <w:rPr>
          <w:rFonts w:ascii="Arial" w:hAnsi="Arial"/>
          <w:sz w:val="24"/>
          <w:lang w:val="en-US"/>
        </w:rPr>
      </w:pPr>
      <w:r w:rsidRPr="0091389F">
        <w:rPr>
          <w:rFonts w:ascii="Arial" w:hAnsi="Arial"/>
          <w:b/>
          <w:sz w:val="24"/>
          <w:lang w:val="en-US"/>
        </w:rPr>
        <w:t>Title:</w:t>
      </w:r>
      <w:r w:rsidRPr="0091389F">
        <w:rPr>
          <w:rFonts w:ascii="Arial" w:hAnsi="Arial"/>
          <w:sz w:val="24"/>
          <w:lang w:val="en-US"/>
        </w:rPr>
        <w:t xml:space="preserve"> </w:t>
      </w:r>
      <w:r w:rsidRPr="0091389F">
        <w:rPr>
          <w:rFonts w:ascii="Arial" w:hAnsi="Arial"/>
          <w:sz w:val="24"/>
          <w:lang w:val="en-US"/>
        </w:rPr>
        <w:tab/>
      </w:r>
      <w:r w:rsidR="00B4755B">
        <w:rPr>
          <w:rFonts w:ascii="Arial" w:hAnsi="Arial"/>
          <w:sz w:val="24"/>
          <w:lang w:val="en-US"/>
        </w:rPr>
        <w:t>Reply LS</w:t>
      </w:r>
      <w:r w:rsidR="00F34526" w:rsidRPr="0091389F">
        <w:rPr>
          <w:rFonts w:ascii="Arial" w:hAnsi="Arial"/>
          <w:sz w:val="24"/>
          <w:lang w:val="en-US"/>
        </w:rPr>
        <w:t xml:space="preserve"> on </w:t>
      </w:r>
      <w:r w:rsidR="00B72649" w:rsidRPr="0091389F">
        <w:rPr>
          <w:rFonts w:ascii="Arial" w:hAnsi="Arial"/>
          <w:sz w:val="24"/>
          <w:lang w:val="en-US"/>
        </w:rPr>
        <w:t>neighbour cell measurement in NB-</w:t>
      </w:r>
      <w:proofErr w:type="spellStart"/>
      <w:r w:rsidR="00B72649" w:rsidRPr="0091389F">
        <w:rPr>
          <w:rFonts w:ascii="Arial" w:hAnsi="Arial"/>
          <w:sz w:val="24"/>
          <w:lang w:val="en-US"/>
        </w:rPr>
        <w:t>IoT</w:t>
      </w:r>
      <w:proofErr w:type="spellEnd"/>
      <w:r w:rsidR="00B72649" w:rsidRPr="0091389F">
        <w:rPr>
          <w:rFonts w:ascii="Arial" w:hAnsi="Arial"/>
          <w:sz w:val="24"/>
          <w:lang w:val="en-US"/>
        </w:rPr>
        <w:t xml:space="preserve"> RRC_CONNECTED state</w:t>
      </w:r>
    </w:p>
    <w:p w14:paraId="6CF65B4B" w14:textId="77777777" w:rsidR="00DF0231" w:rsidRPr="0091389F" w:rsidRDefault="00DF0231" w:rsidP="00DF0231">
      <w:pPr>
        <w:tabs>
          <w:tab w:val="left" w:pos="1985"/>
        </w:tabs>
        <w:ind w:left="1980" w:hanging="1980"/>
        <w:rPr>
          <w:rFonts w:ascii="Arial" w:hAnsi="Arial"/>
          <w:sz w:val="24"/>
          <w:lang w:val="en-US"/>
        </w:rPr>
      </w:pPr>
      <w:r w:rsidRPr="0091389F">
        <w:rPr>
          <w:rFonts w:ascii="Arial" w:hAnsi="Arial"/>
          <w:b/>
          <w:sz w:val="24"/>
          <w:lang w:val="en-US"/>
        </w:rPr>
        <w:t>Document for:</w:t>
      </w:r>
      <w:r w:rsidRPr="0091389F">
        <w:rPr>
          <w:rFonts w:ascii="Arial" w:hAnsi="Arial"/>
          <w:sz w:val="24"/>
          <w:lang w:val="en-US"/>
        </w:rPr>
        <w:tab/>
        <w:t>Discussion</w:t>
      </w:r>
    </w:p>
    <w:p w14:paraId="4219342C" w14:textId="77777777" w:rsidR="00DF0231" w:rsidRPr="0091389F" w:rsidRDefault="00DF0231" w:rsidP="00DF0231">
      <w:pPr>
        <w:pStyle w:val="1"/>
        <w:numPr>
          <w:ilvl w:val="0"/>
          <w:numId w:val="1"/>
        </w:numPr>
        <w:rPr>
          <w:lang w:val="en-US"/>
        </w:rPr>
      </w:pPr>
      <w:r w:rsidRPr="0091389F">
        <w:rPr>
          <w:lang w:val="en-US"/>
        </w:rPr>
        <w:t>Introduction</w:t>
      </w:r>
    </w:p>
    <w:p w14:paraId="5BF3536D" w14:textId="77777777" w:rsidR="00B72649" w:rsidRPr="0091389F" w:rsidRDefault="00B72649" w:rsidP="00DF0231">
      <w:pPr>
        <w:rPr>
          <w:rFonts w:eastAsiaTheme="minorEastAsia"/>
          <w:lang w:val="en-US" w:eastAsia="zh-CN"/>
        </w:rPr>
      </w:pPr>
      <w:r w:rsidRPr="0091389F">
        <w:rPr>
          <w:rFonts w:eastAsiaTheme="minorEastAsia"/>
          <w:lang w:val="en-US" w:eastAsia="zh-CN"/>
        </w:rPr>
        <w:t xml:space="preserve">The Rel-17 WI NB_IOTenh4_LTE_eMTC6 [1] includes one objective for </w:t>
      </w:r>
      <w:r w:rsidR="00136A67" w:rsidRPr="0091389F">
        <w:rPr>
          <w:rFonts w:eastAsiaTheme="minorEastAsia"/>
          <w:lang w:val="en-US" w:eastAsia="zh-CN"/>
        </w:rPr>
        <w:t>neighbour</w:t>
      </w:r>
      <w:r w:rsidRPr="0091389F">
        <w:rPr>
          <w:rFonts w:eastAsiaTheme="minorEastAsia"/>
          <w:lang w:val="en-US" w:eastAsia="zh-CN"/>
        </w:rPr>
        <w:t xml:space="preserve"> cell measurement before RLF to reduce the time for RRC re-establishment with RAN4 included. </w:t>
      </w:r>
    </w:p>
    <w:tbl>
      <w:tblPr>
        <w:tblStyle w:val="a7"/>
        <w:tblW w:w="0" w:type="auto"/>
        <w:tblLook w:val="04A0" w:firstRow="1" w:lastRow="0" w:firstColumn="1" w:lastColumn="0" w:noHBand="0" w:noVBand="1"/>
      </w:tblPr>
      <w:tblGrid>
        <w:gridCol w:w="9562"/>
      </w:tblGrid>
      <w:tr w:rsidR="00B72649" w:rsidRPr="0091389F" w14:paraId="0CDF7A0B" w14:textId="77777777" w:rsidTr="00B72649">
        <w:tc>
          <w:tcPr>
            <w:tcW w:w="9562" w:type="dxa"/>
          </w:tcPr>
          <w:p w14:paraId="20D45577" w14:textId="77777777" w:rsidR="00B72649" w:rsidRPr="0091389F" w:rsidRDefault="00B72649" w:rsidP="005E6527">
            <w:pPr>
              <w:widowControl w:val="0"/>
              <w:numPr>
                <w:ilvl w:val="0"/>
                <w:numId w:val="3"/>
              </w:numPr>
              <w:overflowPunct w:val="0"/>
              <w:autoSpaceDE w:val="0"/>
              <w:autoSpaceDN w:val="0"/>
              <w:adjustRightInd w:val="0"/>
              <w:spacing w:after="0" w:line="360" w:lineRule="auto"/>
              <w:contextualSpacing/>
              <w:jc w:val="both"/>
              <w:rPr>
                <w:rFonts w:eastAsia="等线"/>
                <w:lang w:val="en-US" w:eastAsia="zh-CN"/>
              </w:rPr>
            </w:pPr>
            <w:r w:rsidRPr="0091389F">
              <w:rPr>
                <w:rFonts w:eastAsia="等线"/>
                <w:lang w:val="en-US" w:eastAsia="zh-CN"/>
              </w:rPr>
              <w:t xml:space="preserve">Specify signaling for </w:t>
            </w:r>
            <w:r w:rsidR="00136A67" w:rsidRPr="0091389F">
              <w:rPr>
                <w:rFonts w:eastAsia="等线"/>
                <w:lang w:val="en-US" w:eastAsia="zh-CN"/>
              </w:rPr>
              <w:t>neighbour</w:t>
            </w:r>
            <w:r w:rsidRPr="0091389F">
              <w:rPr>
                <w:rFonts w:eastAsia="等线"/>
                <w:lang w:val="en-US" w:eastAsia="zh-CN"/>
              </w:rPr>
              <w:t xml:space="preserve"> cell measurements and corresponding measurement triggering before RLF, to reduce the time taken to RRC reestablishment to another cell, without defining specific gaps. [NB-</w:t>
            </w:r>
            <w:proofErr w:type="spellStart"/>
            <w:r w:rsidRPr="0091389F">
              <w:rPr>
                <w:rFonts w:eastAsia="等线"/>
                <w:lang w:val="en-US" w:eastAsia="zh-CN"/>
              </w:rPr>
              <w:t>IoT</w:t>
            </w:r>
            <w:proofErr w:type="spellEnd"/>
            <w:r w:rsidRPr="0091389F">
              <w:rPr>
                <w:rFonts w:eastAsia="等线"/>
                <w:lang w:val="en-US" w:eastAsia="zh-CN"/>
              </w:rPr>
              <w:t>] [RAN2, RAN4].</w:t>
            </w:r>
          </w:p>
        </w:tc>
      </w:tr>
    </w:tbl>
    <w:p w14:paraId="7459BA3B" w14:textId="77777777" w:rsidR="00B72649" w:rsidRPr="0091389F" w:rsidRDefault="00B72649" w:rsidP="00DF0231">
      <w:pPr>
        <w:rPr>
          <w:rFonts w:eastAsiaTheme="minorEastAsia"/>
          <w:lang w:val="en-US" w:eastAsia="zh-CN"/>
        </w:rPr>
      </w:pPr>
    </w:p>
    <w:p w14:paraId="314A5927" w14:textId="77777777" w:rsidR="00B23674" w:rsidRPr="0091389F" w:rsidRDefault="00B72649" w:rsidP="00DF0231">
      <w:pPr>
        <w:rPr>
          <w:rFonts w:eastAsiaTheme="minorEastAsia"/>
          <w:lang w:val="en-US" w:eastAsia="zh-CN"/>
        </w:rPr>
      </w:pPr>
      <w:r w:rsidRPr="0091389F">
        <w:rPr>
          <w:rFonts w:eastAsiaTheme="minorEastAsia"/>
          <w:lang w:val="en-US" w:eastAsia="zh-CN"/>
        </w:rPr>
        <w:t xml:space="preserve">In the last RAN2#113-e meeting, an LS </w:t>
      </w:r>
      <w:r w:rsidR="00B23674" w:rsidRPr="0091389F">
        <w:rPr>
          <w:rFonts w:eastAsiaTheme="minorEastAsia"/>
          <w:lang w:val="en-US" w:eastAsia="zh-CN"/>
        </w:rPr>
        <w:t xml:space="preserve">[2] </w:t>
      </w:r>
      <w:r w:rsidRPr="0091389F">
        <w:rPr>
          <w:rFonts w:eastAsiaTheme="minorEastAsia"/>
          <w:lang w:val="en-US" w:eastAsia="zh-CN"/>
        </w:rPr>
        <w:t xml:space="preserve">was sent out to RAN4 </w:t>
      </w:r>
      <w:r w:rsidR="00B23674" w:rsidRPr="0091389F">
        <w:rPr>
          <w:rFonts w:eastAsiaTheme="minorEastAsia"/>
          <w:lang w:val="en-US" w:eastAsia="zh-CN"/>
        </w:rPr>
        <w:t>with the following questions:</w:t>
      </w:r>
    </w:p>
    <w:tbl>
      <w:tblPr>
        <w:tblStyle w:val="a7"/>
        <w:tblW w:w="0" w:type="auto"/>
        <w:tblLook w:val="04A0" w:firstRow="1" w:lastRow="0" w:firstColumn="1" w:lastColumn="0" w:noHBand="0" w:noVBand="1"/>
      </w:tblPr>
      <w:tblGrid>
        <w:gridCol w:w="9562"/>
      </w:tblGrid>
      <w:tr w:rsidR="00B23674" w:rsidRPr="0091389F" w14:paraId="58FCC6B3" w14:textId="77777777" w:rsidTr="00B23674">
        <w:tc>
          <w:tcPr>
            <w:tcW w:w="9562" w:type="dxa"/>
          </w:tcPr>
          <w:p w14:paraId="0C4B006B" w14:textId="77777777" w:rsidR="00B23674" w:rsidRPr="0091389F" w:rsidRDefault="00B23674" w:rsidP="00B23674">
            <w:pPr>
              <w:spacing w:after="0"/>
              <w:rPr>
                <w:sz w:val="22"/>
                <w:szCs w:val="22"/>
                <w:lang w:eastAsia="ko-KR"/>
              </w:rPr>
            </w:pPr>
            <w:r w:rsidRPr="0091389F">
              <w:rPr>
                <w:sz w:val="22"/>
                <w:szCs w:val="22"/>
              </w:rPr>
              <w:t>RAN2 has also identified the scenarios shown in the table below that needs to be considered for NB-</w:t>
            </w:r>
            <w:proofErr w:type="spellStart"/>
            <w:r w:rsidRPr="0091389F">
              <w:rPr>
                <w:sz w:val="22"/>
                <w:szCs w:val="22"/>
              </w:rPr>
              <w:t>IoT</w:t>
            </w:r>
            <w:proofErr w:type="spellEnd"/>
            <w:r w:rsidRPr="0091389F">
              <w:rPr>
                <w:sz w:val="22"/>
                <w:szCs w:val="22"/>
              </w:rPr>
              <w:t xml:space="preserve"> connected mode neighbour cell measurements </w:t>
            </w:r>
            <w:r w:rsidRPr="0091389F">
              <w:rPr>
                <w:rFonts w:eastAsia="Times New Roman"/>
                <w:sz w:val="22"/>
                <w:szCs w:val="22"/>
              </w:rPr>
              <w:t>for RRC re-establishment to a target cell</w:t>
            </w:r>
            <w:r w:rsidRPr="0091389F">
              <w:rPr>
                <w:color w:val="000000"/>
                <w:sz w:val="22"/>
                <w:szCs w:val="22"/>
              </w:rPr>
              <w:t>.</w:t>
            </w:r>
          </w:p>
          <w:p w14:paraId="345BB4C8" w14:textId="77777777" w:rsidR="00B23674" w:rsidRPr="0091389F" w:rsidRDefault="00B23674" w:rsidP="00B23674">
            <w:pPr>
              <w:spacing w:after="0"/>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154"/>
              <w:gridCol w:w="3402"/>
            </w:tblGrid>
            <w:tr w:rsidR="00B23674" w:rsidRPr="0091389F" w14:paraId="3A2BEA2A" w14:textId="77777777" w:rsidTr="00B23674">
              <w:trPr>
                <w:jc w:val="center"/>
              </w:trPr>
              <w:tc>
                <w:tcPr>
                  <w:tcW w:w="950" w:type="dxa"/>
                  <w:tcBorders>
                    <w:top w:val="single" w:sz="4" w:space="0" w:color="auto"/>
                    <w:left w:val="single" w:sz="4" w:space="0" w:color="auto"/>
                    <w:bottom w:val="single" w:sz="4" w:space="0" w:color="auto"/>
                    <w:right w:val="single" w:sz="4" w:space="0" w:color="auto"/>
                  </w:tcBorders>
                  <w:shd w:val="clear" w:color="auto" w:fill="D9D9D9"/>
                  <w:hideMark/>
                </w:tcPr>
                <w:p w14:paraId="3D332111" w14:textId="77777777" w:rsidR="00B23674" w:rsidRPr="0091389F" w:rsidRDefault="00B23674" w:rsidP="00B23674">
                  <w:pPr>
                    <w:jc w:val="center"/>
                    <w:rPr>
                      <w:b/>
                      <w:i/>
                      <w:snapToGrid w:val="0"/>
                      <w:szCs w:val="22"/>
                    </w:rPr>
                  </w:pPr>
                  <w:r w:rsidRPr="0091389F">
                    <w:rPr>
                      <w:b/>
                      <w:i/>
                      <w:snapToGrid w:val="0"/>
                      <w:szCs w:val="22"/>
                    </w:rPr>
                    <w:t>Scenario</w:t>
                  </w:r>
                </w:p>
              </w:tc>
              <w:tc>
                <w:tcPr>
                  <w:tcW w:w="2154" w:type="dxa"/>
                  <w:tcBorders>
                    <w:top w:val="single" w:sz="4" w:space="0" w:color="auto"/>
                    <w:left w:val="single" w:sz="4" w:space="0" w:color="auto"/>
                    <w:bottom w:val="single" w:sz="4" w:space="0" w:color="auto"/>
                    <w:right w:val="single" w:sz="4" w:space="0" w:color="auto"/>
                  </w:tcBorders>
                  <w:shd w:val="clear" w:color="auto" w:fill="D9D9D9"/>
                  <w:hideMark/>
                </w:tcPr>
                <w:p w14:paraId="6D885CCB" w14:textId="77777777" w:rsidR="00B23674" w:rsidRPr="0091389F" w:rsidRDefault="00B23674" w:rsidP="00B23674">
                  <w:pPr>
                    <w:jc w:val="center"/>
                    <w:rPr>
                      <w:b/>
                      <w:i/>
                      <w:snapToGrid w:val="0"/>
                      <w:szCs w:val="22"/>
                    </w:rPr>
                  </w:pPr>
                  <w:r w:rsidRPr="0091389F">
                    <w:rPr>
                      <w:b/>
                      <w:i/>
                      <w:snapToGrid w:val="0"/>
                      <w:szCs w:val="22"/>
                    </w:rPr>
                    <w:t>Serving &amp; Neighbour cell anchor carrier frequency</w:t>
                  </w:r>
                </w:p>
              </w:tc>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235CCCDC" w14:textId="77777777" w:rsidR="00B23674" w:rsidRPr="0091389F" w:rsidRDefault="00B23674" w:rsidP="00B23674">
                  <w:pPr>
                    <w:jc w:val="center"/>
                    <w:rPr>
                      <w:b/>
                      <w:i/>
                      <w:snapToGrid w:val="0"/>
                      <w:szCs w:val="22"/>
                    </w:rPr>
                  </w:pPr>
                  <w:r w:rsidRPr="0091389F">
                    <w:rPr>
                      <w:b/>
                      <w:i/>
                      <w:snapToGrid w:val="0"/>
                      <w:szCs w:val="22"/>
                    </w:rPr>
                    <w:t>UE connected mode operating Frequency</w:t>
                  </w:r>
                </w:p>
              </w:tc>
            </w:tr>
            <w:tr w:rsidR="00B23674" w:rsidRPr="0091389F" w14:paraId="6E927E2F" w14:textId="77777777" w:rsidTr="00B23674">
              <w:trPr>
                <w:jc w:val="center"/>
              </w:trPr>
              <w:tc>
                <w:tcPr>
                  <w:tcW w:w="950" w:type="dxa"/>
                  <w:tcBorders>
                    <w:top w:val="single" w:sz="4" w:space="0" w:color="auto"/>
                    <w:left w:val="single" w:sz="4" w:space="0" w:color="auto"/>
                    <w:bottom w:val="single" w:sz="4" w:space="0" w:color="auto"/>
                    <w:right w:val="single" w:sz="4" w:space="0" w:color="auto"/>
                  </w:tcBorders>
                  <w:hideMark/>
                </w:tcPr>
                <w:p w14:paraId="41C329B8" w14:textId="77777777" w:rsidR="00B23674" w:rsidRPr="0091389F" w:rsidRDefault="00B23674" w:rsidP="00B23674">
                  <w:pPr>
                    <w:jc w:val="center"/>
                    <w:rPr>
                      <w:snapToGrid w:val="0"/>
                      <w:szCs w:val="22"/>
                    </w:rPr>
                  </w:pPr>
                  <w:r w:rsidRPr="0091389F">
                    <w:rPr>
                      <w:snapToGrid w:val="0"/>
                      <w:szCs w:val="22"/>
                    </w:rPr>
                    <w:t>A</w:t>
                  </w:r>
                </w:p>
              </w:tc>
              <w:tc>
                <w:tcPr>
                  <w:tcW w:w="2154" w:type="dxa"/>
                  <w:tcBorders>
                    <w:top w:val="single" w:sz="4" w:space="0" w:color="auto"/>
                    <w:left w:val="single" w:sz="4" w:space="0" w:color="auto"/>
                    <w:bottom w:val="single" w:sz="4" w:space="0" w:color="auto"/>
                    <w:right w:val="single" w:sz="4" w:space="0" w:color="auto"/>
                  </w:tcBorders>
                  <w:hideMark/>
                </w:tcPr>
                <w:p w14:paraId="77245739" w14:textId="77777777" w:rsidR="00B23674" w:rsidRPr="0091389F" w:rsidRDefault="00B23674" w:rsidP="00B23674">
                  <w:pPr>
                    <w:jc w:val="center"/>
                    <w:rPr>
                      <w:snapToGrid w:val="0"/>
                      <w:szCs w:val="22"/>
                    </w:rPr>
                  </w:pPr>
                  <w:r w:rsidRPr="0091389F">
                    <w:rPr>
                      <w:snapToGrid w:val="0"/>
                      <w:szCs w:val="22"/>
                    </w:rPr>
                    <w:t>Intra-frequency</w:t>
                  </w:r>
                </w:p>
              </w:tc>
              <w:tc>
                <w:tcPr>
                  <w:tcW w:w="3402" w:type="dxa"/>
                  <w:tcBorders>
                    <w:top w:val="single" w:sz="4" w:space="0" w:color="auto"/>
                    <w:left w:val="single" w:sz="4" w:space="0" w:color="auto"/>
                    <w:bottom w:val="single" w:sz="4" w:space="0" w:color="auto"/>
                    <w:right w:val="single" w:sz="4" w:space="0" w:color="auto"/>
                  </w:tcBorders>
                  <w:hideMark/>
                </w:tcPr>
                <w:p w14:paraId="48332EAD" w14:textId="77777777" w:rsidR="00B23674" w:rsidRPr="0091389F" w:rsidRDefault="00B23674" w:rsidP="00B23674">
                  <w:pPr>
                    <w:jc w:val="center"/>
                    <w:rPr>
                      <w:snapToGrid w:val="0"/>
                      <w:szCs w:val="22"/>
                    </w:rPr>
                  </w:pPr>
                  <w:r w:rsidRPr="0091389F">
                    <w:rPr>
                      <w:snapToGrid w:val="0"/>
                      <w:szCs w:val="22"/>
                    </w:rPr>
                    <w:t>Anchor carrier</w:t>
                  </w:r>
                </w:p>
              </w:tc>
            </w:tr>
            <w:tr w:rsidR="00B23674" w:rsidRPr="0091389F" w14:paraId="2534918C" w14:textId="77777777" w:rsidTr="00B23674">
              <w:trPr>
                <w:jc w:val="center"/>
              </w:trPr>
              <w:tc>
                <w:tcPr>
                  <w:tcW w:w="950" w:type="dxa"/>
                  <w:tcBorders>
                    <w:top w:val="single" w:sz="4" w:space="0" w:color="auto"/>
                    <w:left w:val="single" w:sz="4" w:space="0" w:color="auto"/>
                    <w:bottom w:val="single" w:sz="4" w:space="0" w:color="auto"/>
                    <w:right w:val="single" w:sz="4" w:space="0" w:color="auto"/>
                  </w:tcBorders>
                  <w:hideMark/>
                </w:tcPr>
                <w:p w14:paraId="04FFBB07" w14:textId="77777777" w:rsidR="00B23674" w:rsidRPr="0091389F" w:rsidRDefault="00B23674" w:rsidP="00B23674">
                  <w:pPr>
                    <w:jc w:val="center"/>
                    <w:rPr>
                      <w:snapToGrid w:val="0"/>
                      <w:szCs w:val="22"/>
                    </w:rPr>
                  </w:pPr>
                  <w:r w:rsidRPr="0091389F">
                    <w:rPr>
                      <w:snapToGrid w:val="0"/>
                      <w:szCs w:val="22"/>
                    </w:rPr>
                    <w:t>B</w:t>
                  </w:r>
                </w:p>
              </w:tc>
              <w:tc>
                <w:tcPr>
                  <w:tcW w:w="2154" w:type="dxa"/>
                  <w:tcBorders>
                    <w:top w:val="single" w:sz="4" w:space="0" w:color="auto"/>
                    <w:left w:val="single" w:sz="4" w:space="0" w:color="auto"/>
                    <w:bottom w:val="single" w:sz="4" w:space="0" w:color="auto"/>
                    <w:right w:val="single" w:sz="4" w:space="0" w:color="auto"/>
                  </w:tcBorders>
                  <w:hideMark/>
                </w:tcPr>
                <w:p w14:paraId="61B6A906" w14:textId="77777777" w:rsidR="00B23674" w:rsidRPr="0091389F" w:rsidRDefault="00B23674" w:rsidP="00B23674">
                  <w:pPr>
                    <w:jc w:val="center"/>
                    <w:rPr>
                      <w:snapToGrid w:val="0"/>
                      <w:szCs w:val="22"/>
                    </w:rPr>
                  </w:pPr>
                  <w:r w:rsidRPr="0091389F">
                    <w:rPr>
                      <w:snapToGrid w:val="0"/>
                      <w:szCs w:val="22"/>
                    </w:rPr>
                    <w:t>Intra-frequency</w:t>
                  </w:r>
                </w:p>
              </w:tc>
              <w:tc>
                <w:tcPr>
                  <w:tcW w:w="3402" w:type="dxa"/>
                  <w:tcBorders>
                    <w:top w:val="single" w:sz="4" w:space="0" w:color="auto"/>
                    <w:left w:val="single" w:sz="4" w:space="0" w:color="auto"/>
                    <w:bottom w:val="single" w:sz="4" w:space="0" w:color="auto"/>
                    <w:right w:val="single" w:sz="4" w:space="0" w:color="auto"/>
                  </w:tcBorders>
                  <w:hideMark/>
                </w:tcPr>
                <w:p w14:paraId="377F2ED6" w14:textId="77777777" w:rsidR="00B23674" w:rsidRPr="0091389F" w:rsidRDefault="00B23674" w:rsidP="00B23674">
                  <w:pPr>
                    <w:jc w:val="center"/>
                    <w:rPr>
                      <w:snapToGrid w:val="0"/>
                      <w:szCs w:val="22"/>
                    </w:rPr>
                  </w:pPr>
                  <w:r w:rsidRPr="0091389F">
                    <w:rPr>
                      <w:snapToGrid w:val="0"/>
                      <w:szCs w:val="22"/>
                    </w:rPr>
                    <w:t>Non-Anchor carrier</w:t>
                  </w:r>
                </w:p>
              </w:tc>
            </w:tr>
            <w:tr w:rsidR="00B23674" w:rsidRPr="0091389F" w14:paraId="17FE0340" w14:textId="77777777" w:rsidTr="00B23674">
              <w:trPr>
                <w:jc w:val="center"/>
              </w:trPr>
              <w:tc>
                <w:tcPr>
                  <w:tcW w:w="950" w:type="dxa"/>
                  <w:tcBorders>
                    <w:top w:val="single" w:sz="4" w:space="0" w:color="auto"/>
                    <w:left w:val="single" w:sz="4" w:space="0" w:color="auto"/>
                    <w:bottom w:val="single" w:sz="4" w:space="0" w:color="auto"/>
                    <w:right w:val="single" w:sz="4" w:space="0" w:color="auto"/>
                  </w:tcBorders>
                  <w:hideMark/>
                </w:tcPr>
                <w:p w14:paraId="6CC07E79" w14:textId="77777777" w:rsidR="00B23674" w:rsidRPr="0091389F" w:rsidRDefault="00B23674" w:rsidP="00B23674">
                  <w:pPr>
                    <w:jc w:val="center"/>
                    <w:rPr>
                      <w:snapToGrid w:val="0"/>
                      <w:szCs w:val="22"/>
                    </w:rPr>
                  </w:pPr>
                  <w:r w:rsidRPr="0091389F">
                    <w:rPr>
                      <w:snapToGrid w:val="0"/>
                      <w:szCs w:val="22"/>
                    </w:rPr>
                    <w:t>C</w:t>
                  </w:r>
                </w:p>
              </w:tc>
              <w:tc>
                <w:tcPr>
                  <w:tcW w:w="2154" w:type="dxa"/>
                  <w:tcBorders>
                    <w:top w:val="single" w:sz="4" w:space="0" w:color="auto"/>
                    <w:left w:val="single" w:sz="4" w:space="0" w:color="auto"/>
                    <w:bottom w:val="single" w:sz="4" w:space="0" w:color="auto"/>
                    <w:right w:val="single" w:sz="4" w:space="0" w:color="auto"/>
                  </w:tcBorders>
                  <w:hideMark/>
                </w:tcPr>
                <w:p w14:paraId="2FC0E743" w14:textId="77777777" w:rsidR="00B23674" w:rsidRPr="0091389F" w:rsidRDefault="00B23674" w:rsidP="00B23674">
                  <w:pPr>
                    <w:jc w:val="center"/>
                    <w:rPr>
                      <w:snapToGrid w:val="0"/>
                      <w:szCs w:val="22"/>
                    </w:rPr>
                  </w:pPr>
                  <w:r w:rsidRPr="0091389F">
                    <w:rPr>
                      <w:snapToGrid w:val="0"/>
                      <w:szCs w:val="22"/>
                    </w:rPr>
                    <w:t>Inter-frequency</w:t>
                  </w:r>
                </w:p>
              </w:tc>
              <w:tc>
                <w:tcPr>
                  <w:tcW w:w="3402" w:type="dxa"/>
                  <w:tcBorders>
                    <w:top w:val="single" w:sz="4" w:space="0" w:color="auto"/>
                    <w:left w:val="single" w:sz="4" w:space="0" w:color="auto"/>
                    <w:bottom w:val="single" w:sz="4" w:space="0" w:color="auto"/>
                    <w:right w:val="single" w:sz="4" w:space="0" w:color="auto"/>
                  </w:tcBorders>
                  <w:hideMark/>
                </w:tcPr>
                <w:p w14:paraId="1674C032" w14:textId="77777777" w:rsidR="00B23674" w:rsidRPr="0091389F" w:rsidRDefault="00B23674" w:rsidP="00B23674">
                  <w:pPr>
                    <w:jc w:val="center"/>
                    <w:rPr>
                      <w:snapToGrid w:val="0"/>
                      <w:szCs w:val="22"/>
                    </w:rPr>
                  </w:pPr>
                  <w:r w:rsidRPr="0091389F">
                    <w:rPr>
                      <w:snapToGrid w:val="0"/>
                      <w:szCs w:val="22"/>
                    </w:rPr>
                    <w:t>Non-Anchor carrier but same as Neighbour cell Anchor carrier</w:t>
                  </w:r>
                </w:p>
              </w:tc>
            </w:tr>
            <w:tr w:rsidR="00B23674" w:rsidRPr="0091389F" w14:paraId="5F05454D" w14:textId="77777777" w:rsidTr="00B23674">
              <w:trPr>
                <w:jc w:val="center"/>
              </w:trPr>
              <w:tc>
                <w:tcPr>
                  <w:tcW w:w="950" w:type="dxa"/>
                  <w:tcBorders>
                    <w:top w:val="single" w:sz="4" w:space="0" w:color="auto"/>
                    <w:left w:val="single" w:sz="4" w:space="0" w:color="auto"/>
                    <w:bottom w:val="single" w:sz="4" w:space="0" w:color="auto"/>
                    <w:right w:val="single" w:sz="4" w:space="0" w:color="auto"/>
                  </w:tcBorders>
                  <w:hideMark/>
                </w:tcPr>
                <w:p w14:paraId="06CF73DD" w14:textId="77777777" w:rsidR="00B23674" w:rsidRPr="0091389F" w:rsidRDefault="00B23674" w:rsidP="00B23674">
                  <w:pPr>
                    <w:jc w:val="center"/>
                    <w:rPr>
                      <w:snapToGrid w:val="0"/>
                      <w:szCs w:val="22"/>
                    </w:rPr>
                  </w:pPr>
                  <w:r w:rsidRPr="0091389F">
                    <w:rPr>
                      <w:snapToGrid w:val="0"/>
                      <w:szCs w:val="22"/>
                    </w:rPr>
                    <w:t>D</w:t>
                  </w:r>
                </w:p>
              </w:tc>
              <w:tc>
                <w:tcPr>
                  <w:tcW w:w="2154" w:type="dxa"/>
                  <w:tcBorders>
                    <w:top w:val="single" w:sz="4" w:space="0" w:color="auto"/>
                    <w:left w:val="single" w:sz="4" w:space="0" w:color="auto"/>
                    <w:bottom w:val="single" w:sz="4" w:space="0" w:color="auto"/>
                    <w:right w:val="single" w:sz="4" w:space="0" w:color="auto"/>
                  </w:tcBorders>
                  <w:hideMark/>
                </w:tcPr>
                <w:p w14:paraId="5F9C8EF2" w14:textId="77777777" w:rsidR="00B23674" w:rsidRPr="0091389F" w:rsidRDefault="00B23674" w:rsidP="00B23674">
                  <w:pPr>
                    <w:jc w:val="center"/>
                    <w:rPr>
                      <w:snapToGrid w:val="0"/>
                      <w:szCs w:val="22"/>
                    </w:rPr>
                  </w:pPr>
                  <w:r w:rsidRPr="0091389F">
                    <w:rPr>
                      <w:snapToGrid w:val="0"/>
                      <w:szCs w:val="22"/>
                    </w:rPr>
                    <w:t>Inter-frequency</w:t>
                  </w:r>
                </w:p>
              </w:tc>
              <w:tc>
                <w:tcPr>
                  <w:tcW w:w="3402" w:type="dxa"/>
                  <w:tcBorders>
                    <w:top w:val="single" w:sz="4" w:space="0" w:color="auto"/>
                    <w:left w:val="single" w:sz="4" w:space="0" w:color="auto"/>
                    <w:bottom w:val="single" w:sz="4" w:space="0" w:color="auto"/>
                    <w:right w:val="single" w:sz="4" w:space="0" w:color="auto"/>
                  </w:tcBorders>
                  <w:hideMark/>
                </w:tcPr>
                <w:p w14:paraId="1424B375" w14:textId="77777777" w:rsidR="00B23674" w:rsidRPr="0091389F" w:rsidRDefault="00B23674" w:rsidP="00B23674">
                  <w:pPr>
                    <w:jc w:val="center"/>
                    <w:rPr>
                      <w:snapToGrid w:val="0"/>
                      <w:szCs w:val="22"/>
                    </w:rPr>
                  </w:pPr>
                  <w:r w:rsidRPr="0091389F">
                    <w:rPr>
                      <w:snapToGrid w:val="0"/>
                      <w:szCs w:val="22"/>
                    </w:rPr>
                    <w:t>Anchor carrier</w:t>
                  </w:r>
                </w:p>
              </w:tc>
            </w:tr>
            <w:tr w:rsidR="00B23674" w:rsidRPr="0091389F" w14:paraId="03ED0F0F" w14:textId="77777777" w:rsidTr="00B23674">
              <w:trPr>
                <w:jc w:val="center"/>
              </w:trPr>
              <w:tc>
                <w:tcPr>
                  <w:tcW w:w="950" w:type="dxa"/>
                  <w:tcBorders>
                    <w:top w:val="single" w:sz="4" w:space="0" w:color="auto"/>
                    <w:left w:val="single" w:sz="4" w:space="0" w:color="auto"/>
                    <w:bottom w:val="single" w:sz="4" w:space="0" w:color="auto"/>
                    <w:right w:val="single" w:sz="4" w:space="0" w:color="auto"/>
                  </w:tcBorders>
                  <w:hideMark/>
                </w:tcPr>
                <w:p w14:paraId="684084D8" w14:textId="77777777" w:rsidR="00B23674" w:rsidRPr="0091389F" w:rsidRDefault="00B23674" w:rsidP="00B23674">
                  <w:pPr>
                    <w:jc w:val="center"/>
                    <w:rPr>
                      <w:snapToGrid w:val="0"/>
                      <w:szCs w:val="22"/>
                    </w:rPr>
                  </w:pPr>
                  <w:r w:rsidRPr="0091389F">
                    <w:rPr>
                      <w:snapToGrid w:val="0"/>
                      <w:szCs w:val="22"/>
                    </w:rPr>
                    <w:t>E</w:t>
                  </w:r>
                </w:p>
              </w:tc>
              <w:tc>
                <w:tcPr>
                  <w:tcW w:w="2154" w:type="dxa"/>
                  <w:tcBorders>
                    <w:top w:val="single" w:sz="4" w:space="0" w:color="auto"/>
                    <w:left w:val="single" w:sz="4" w:space="0" w:color="auto"/>
                    <w:bottom w:val="single" w:sz="4" w:space="0" w:color="auto"/>
                    <w:right w:val="single" w:sz="4" w:space="0" w:color="auto"/>
                  </w:tcBorders>
                  <w:hideMark/>
                </w:tcPr>
                <w:p w14:paraId="0E354590" w14:textId="77777777" w:rsidR="00B23674" w:rsidRPr="0091389F" w:rsidRDefault="00B23674" w:rsidP="00B23674">
                  <w:pPr>
                    <w:jc w:val="center"/>
                    <w:rPr>
                      <w:snapToGrid w:val="0"/>
                      <w:szCs w:val="22"/>
                    </w:rPr>
                  </w:pPr>
                  <w:r w:rsidRPr="0091389F">
                    <w:rPr>
                      <w:snapToGrid w:val="0"/>
                      <w:szCs w:val="22"/>
                    </w:rPr>
                    <w:t>Inter-frequency</w:t>
                  </w:r>
                </w:p>
              </w:tc>
              <w:tc>
                <w:tcPr>
                  <w:tcW w:w="3402" w:type="dxa"/>
                  <w:tcBorders>
                    <w:top w:val="single" w:sz="4" w:space="0" w:color="auto"/>
                    <w:left w:val="single" w:sz="4" w:space="0" w:color="auto"/>
                    <w:bottom w:val="single" w:sz="4" w:space="0" w:color="auto"/>
                    <w:right w:val="single" w:sz="4" w:space="0" w:color="auto"/>
                  </w:tcBorders>
                  <w:hideMark/>
                </w:tcPr>
                <w:p w14:paraId="2CBA58CA" w14:textId="77777777" w:rsidR="00B23674" w:rsidRPr="0091389F" w:rsidRDefault="00B23674" w:rsidP="00B23674">
                  <w:pPr>
                    <w:jc w:val="center"/>
                    <w:rPr>
                      <w:snapToGrid w:val="0"/>
                      <w:szCs w:val="22"/>
                    </w:rPr>
                  </w:pPr>
                  <w:r w:rsidRPr="0091389F">
                    <w:rPr>
                      <w:snapToGrid w:val="0"/>
                      <w:szCs w:val="22"/>
                    </w:rPr>
                    <w:t>Non-Anchor carrier but different from Neighbour cell Anchor carrier</w:t>
                  </w:r>
                </w:p>
              </w:tc>
            </w:tr>
          </w:tbl>
          <w:p w14:paraId="3867657A" w14:textId="77777777" w:rsidR="00B23674" w:rsidRPr="0091389F" w:rsidRDefault="00B23674" w:rsidP="00B23674">
            <w:pPr>
              <w:spacing w:after="0"/>
              <w:rPr>
                <w:sz w:val="22"/>
                <w:szCs w:val="22"/>
                <w:lang w:eastAsia="ko-KR"/>
              </w:rPr>
            </w:pPr>
          </w:p>
          <w:p w14:paraId="71ACC78B" w14:textId="77777777" w:rsidR="00B23674" w:rsidRPr="0091389F" w:rsidRDefault="00B23674" w:rsidP="00B23674">
            <w:pPr>
              <w:spacing w:after="0"/>
              <w:rPr>
                <w:sz w:val="22"/>
                <w:szCs w:val="22"/>
              </w:rPr>
            </w:pPr>
          </w:p>
          <w:p w14:paraId="0C70119E" w14:textId="77777777" w:rsidR="00B23674" w:rsidRPr="0091389F" w:rsidRDefault="00B23674" w:rsidP="00B23674">
            <w:pPr>
              <w:spacing w:after="0"/>
              <w:rPr>
                <w:sz w:val="22"/>
                <w:szCs w:val="22"/>
              </w:rPr>
            </w:pPr>
            <w:r w:rsidRPr="0091389F">
              <w:rPr>
                <w:sz w:val="22"/>
                <w:szCs w:val="22"/>
              </w:rPr>
              <w:t>For each of the above scenario, RAN2 has the following questions:</w:t>
            </w:r>
          </w:p>
          <w:p w14:paraId="42608016" w14:textId="77777777" w:rsidR="00B23674" w:rsidRPr="0091389F" w:rsidRDefault="00B23674" w:rsidP="005E6527">
            <w:pPr>
              <w:pStyle w:val="Agreement"/>
              <w:numPr>
                <w:ilvl w:val="0"/>
                <w:numId w:val="4"/>
              </w:numPr>
              <w:tabs>
                <w:tab w:val="left" w:pos="720"/>
                <w:tab w:val="num" w:pos="1800"/>
              </w:tabs>
              <w:rPr>
                <w:rFonts w:ascii="Times New Roman" w:hAnsi="Times New Roman"/>
                <w:b w:val="0"/>
                <w:sz w:val="22"/>
              </w:rPr>
            </w:pPr>
            <w:r w:rsidRPr="0091389F">
              <w:rPr>
                <w:rFonts w:ascii="Times New Roman" w:hAnsi="Times New Roman"/>
                <w:b w:val="0"/>
                <w:sz w:val="22"/>
              </w:rPr>
              <w:t>Can UE perform measurements on neighbour anchor for RRC reestablishment, before RLF is declared, without measurement gaps and what would the conditions be?</w:t>
            </w:r>
          </w:p>
          <w:p w14:paraId="0B1EB3D9" w14:textId="77777777" w:rsidR="00B23674" w:rsidRPr="0091389F" w:rsidRDefault="00B23674" w:rsidP="005E6527">
            <w:pPr>
              <w:numPr>
                <w:ilvl w:val="0"/>
                <w:numId w:val="4"/>
              </w:numPr>
              <w:overflowPunct w:val="0"/>
              <w:autoSpaceDE w:val="0"/>
              <w:autoSpaceDN w:val="0"/>
              <w:adjustRightInd w:val="0"/>
              <w:spacing w:after="0"/>
              <w:rPr>
                <w:sz w:val="22"/>
                <w:szCs w:val="22"/>
              </w:rPr>
            </w:pPr>
            <w:r w:rsidRPr="0091389F">
              <w:rPr>
                <w:sz w:val="22"/>
                <w:szCs w:val="22"/>
              </w:rPr>
              <w:t>How long does it take to perform cell detection both in normal and in extended coverage?</w:t>
            </w:r>
          </w:p>
          <w:p w14:paraId="33E635DE" w14:textId="77777777" w:rsidR="00B23674" w:rsidRPr="0091389F" w:rsidRDefault="00B23674" w:rsidP="005E6527">
            <w:pPr>
              <w:numPr>
                <w:ilvl w:val="0"/>
                <w:numId w:val="4"/>
              </w:numPr>
              <w:overflowPunct w:val="0"/>
              <w:autoSpaceDE w:val="0"/>
              <w:autoSpaceDN w:val="0"/>
              <w:adjustRightInd w:val="0"/>
              <w:spacing w:after="0"/>
              <w:rPr>
                <w:sz w:val="22"/>
                <w:szCs w:val="22"/>
              </w:rPr>
            </w:pPr>
            <w:r w:rsidRPr="0091389F">
              <w:rPr>
                <w:sz w:val="22"/>
                <w:szCs w:val="22"/>
              </w:rPr>
              <w:t>For how long the neighbour cell can be considered as known after it has been detected/re-confirmed?</w:t>
            </w:r>
          </w:p>
          <w:p w14:paraId="21AD5BAB" w14:textId="77777777" w:rsidR="00B23674" w:rsidRPr="0091389F" w:rsidRDefault="00B23674" w:rsidP="005E6527">
            <w:pPr>
              <w:numPr>
                <w:ilvl w:val="0"/>
                <w:numId w:val="4"/>
              </w:numPr>
              <w:overflowPunct w:val="0"/>
              <w:autoSpaceDE w:val="0"/>
              <w:autoSpaceDN w:val="0"/>
              <w:adjustRightInd w:val="0"/>
              <w:spacing w:after="0"/>
              <w:rPr>
                <w:sz w:val="22"/>
                <w:szCs w:val="22"/>
              </w:rPr>
            </w:pPr>
            <w:r w:rsidRPr="0091389F">
              <w:rPr>
                <w:sz w:val="22"/>
                <w:szCs w:val="22"/>
              </w:rPr>
              <w:t>How long does it take to perform NRSRP measurements?</w:t>
            </w:r>
          </w:p>
          <w:p w14:paraId="12A276AE" w14:textId="77777777" w:rsidR="00B23674" w:rsidRPr="0091389F" w:rsidRDefault="00B23674" w:rsidP="005E6527">
            <w:pPr>
              <w:numPr>
                <w:ilvl w:val="0"/>
                <w:numId w:val="4"/>
              </w:numPr>
              <w:overflowPunct w:val="0"/>
              <w:autoSpaceDE w:val="0"/>
              <w:autoSpaceDN w:val="0"/>
              <w:adjustRightInd w:val="0"/>
              <w:spacing w:after="0"/>
              <w:rPr>
                <w:sz w:val="22"/>
                <w:szCs w:val="22"/>
              </w:rPr>
            </w:pPr>
            <w:r w:rsidRPr="0091389F">
              <w:rPr>
                <w:sz w:val="22"/>
                <w:szCs w:val="22"/>
              </w:rPr>
              <w:t>For how long the NRSRP measurements can be considered as valid?</w:t>
            </w:r>
          </w:p>
          <w:p w14:paraId="7DAFB697" w14:textId="77777777" w:rsidR="00B23674" w:rsidRPr="0091389F" w:rsidRDefault="00B23674" w:rsidP="00DF0231">
            <w:pPr>
              <w:rPr>
                <w:rFonts w:eastAsiaTheme="minorEastAsia"/>
                <w:lang w:eastAsia="zh-CN"/>
              </w:rPr>
            </w:pPr>
          </w:p>
        </w:tc>
      </w:tr>
    </w:tbl>
    <w:p w14:paraId="745FA700" w14:textId="77777777" w:rsidR="00B72649" w:rsidRPr="0091389F" w:rsidRDefault="00B72649" w:rsidP="00DF0231">
      <w:pPr>
        <w:rPr>
          <w:rFonts w:eastAsiaTheme="minorEastAsia"/>
          <w:lang w:val="en-US" w:eastAsia="zh-CN"/>
        </w:rPr>
      </w:pPr>
    </w:p>
    <w:p w14:paraId="1496B35F" w14:textId="77777777" w:rsidR="00B23674" w:rsidRPr="0091389F" w:rsidRDefault="00B23674" w:rsidP="00DF0231">
      <w:pPr>
        <w:rPr>
          <w:rFonts w:eastAsiaTheme="minorEastAsia"/>
          <w:lang w:val="en-US" w:eastAsia="zh-CN"/>
        </w:rPr>
      </w:pPr>
      <w:r w:rsidRPr="0091389F">
        <w:rPr>
          <w:rFonts w:eastAsiaTheme="minorEastAsia"/>
          <w:lang w:val="en-US" w:eastAsia="zh-CN"/>
        </w:rPr>
        <w:t>Regarding the questions in the LS, we provide the analysis in this paper and the draft LS reply is supplemented in the Annex.</w:t>
      </w:r>
    </w:p>
    <w:p w14:paraId="746C0D77" w14:textId="77777777" w:rsidR="00DF0231" w:rsidRPr="0091389F" w:rsidRDefault="00DF0231" w:rsidP="00DF0231">
      <w:pPr>
        <w:pStyle w:val="1"/>
        <w:numPr>
          <w:ilvl w:val="0"/>
          <w:numId w:val="1"/>
        </w:numPr>
        <w:rPr>
          <w:lang w:val="en-US"/>
        </w:rPr>
      </w:pPr>
      <w:r w:rsidRPr="0091389F">
        <w:rPr>
          <w:lang w:val="en-US"/>
        </w:rPr>
        <w:lastRenderedPageBreak/>
        <w:t>Discussion</w:t>
      </w:r>
    </w:p>
    <w:p w14:paraId="704D72C8" w14:textId="77777777" w:rsidR="00B23674" w:rsidRPr="0091389F" w:rsidRDefault="00435E79" w:rsidP="00A502FB">
      <w:pPr>
        <w:overflowPunct w:val="0"/>
        <w:autoSpaceDE w:val="0"/>
        <w:autoSpaceDN w:val="0"/>
        <w:adjustRightInd w:val="0"/>
        <w:jc w:val="both"/>
        <w:textAlignment w:val="baseline"/>
        <w:rPr>
          <w:lang w:eastAsia="ko-KR"/>
        </w:rPr>
      </w:pPr>
      <w:r w:rsidRPr="0091389F">
        <w:rPr>
          <w:lang w:eastAsia="ko-KR"/>
        </w:rPr>
        <w:t xml:space="preserve">The motivation of the objective is to enable the neighbour cell measurement in the connected state before RLF is declared to reduce the time to establish the </w:t>
      </w:r>
      <w:r w:rsidR="00A97C40" w:rsidRPr="0091389F">
        <w:rPr>
          <w:lang w:eastAsia="ko-KR"/>
        </w:rPr>
        <w:t>connection</w:t>
      </w:r>
      <w:r w:rsidRPr="0091389F">
        <w:rPr>
          <w:lang w:eastAsia="ko-KR"/>
        </w:rPr>
        <w:t xml:space="preserve"> to the target cell. As there is no neighbour cell measurement in connected state before, the conditions for each scenarios and the time needed for cell detection shall be discussed in RAN4 which will help </w:t>
      </w:r>
      <w:r w:rsidR="00A97C40" w:rsidRPr="0091389F">
        <w:rPr>
          <w:lang w:eastAsia="ko-KR"/>
        </w:rPr>
        <w:t>the corresponding design in RAN</w:t>
      </w:r>
      <w:r w:rsidRPr="0091389F">
        <w:rPr>
          <w:lang w:eastAsia="ko-KR"/>
        </w:rPr>
        <w:t>2.</w:t>
      </w:r>
    </w:p>
    <w:p w14:paraId="663959DD" w14:textId="77777777" w:rsidR="00435E79" w:rsidRPr="0091389F" w:rsidRDefault="00435E79" w:rsidP="00A502FB">
      <w:pPr>
        <w:pStyle w:val="3"/>
        <w:jc w:val="both"/>
        <w:rPr>
          <w:lang w:eastAsia="ko-KR"/>
        </w:rPr>
      </w:pPr>
      <w:r w:rsidRPr="0091389F">
        <w:rPr>
          <w:lang w:eastAsia="ko-KR"/>
        </w:rPr>
        <w:t>2.1 Scenario</w:t>
      </w:r>
      <w:r w:rsidR="003C688C" w:rsidRPr="0091389F">
        <w:rPr>
          <w:lang w:eastAsia="ko-KR"/>
        </w:rPr>
        <w:t>s</w:t>
      </w:r>
    </w:p>
    <w:p w14:paraId="41397330" w14:textId="268E6F42" w:rsidR="003C688C" w:rsidRPr="0091389F" w:rsidRDefault="003C688C" w:rsidP="00A502FB">
      <w:pPr>
        <w:jc w:val="both"/>
        <w:rPr>
          <w:lang w:eastAsia="ko-KR"/>
        </w:rPr>
      </w:pPr>
      <w:r w:rsidRPr="0091389F">
        <w:rPr>
          <w:lang w:eastAsia="ko-KR"/>
        </w:rPr>
        <w:t xml:space="preserve">For legacy UE in LTE or NR, </w:t>
      </w:r>
      <w:r w:rsidR="00E72C57" w:rsidRPr="0091389F">
        <w:rPr>
          <w:lang w:eastAsia="ko-KR"/>
        </w:rPr>
        <w:t xml:space="preserve">it </w:t>
      </w:r>
      <w:r w:rsidRPr="0091389F">
        <w:rPr>
          <w:lang w:eastAsia="ko-KR"/>
        </w:rPr>
        <w:t>could be configured with measurement gap</w:t>
      </w:r>
      <w:r w:rsidR="00A97C40" w:rsidRPr="0091389F">
        <w:rPr>
          <w:lang w:eastAsia="ko-KR"/>
        </w:rPr>
        <w:t>s</w:t>
      </w:r>
      <w:r w:rsidRPr="0091389F">
        <w:rPr>
          <w:lang w:eastAsia="ko-KR"/>
        </w:rPr>
        <w:t>, and UE will perform neighbour cell measurement within or without gap for intra-frequency and inter-frequency measurement in connected state. For NB-</w:t>
      </w:r>
      <w:proofErr w:type="spellStart"/>
      <w:r w:rsidRPr="0091389F">
        <w:rPr>
          <w:lang w:eastAsia="ko-KR"/>
        </w:rPr>
        <w:t>IoT</w:t>
      </w:r>
      <w:proofErr w:type="spellEnd"/>
      <w:r w:rsidRPr="0091389F">
        <w:rPr>
          <w:lang w:eastAsia="ko-KR"/>
        </w:rPr>
        <w:t xml:space="preserve">, it is stated in the WID </w:t>
      </w:r>
      <w:r w:rsidR="009E1FB1" w:rsidRPr="0091389F">
        <w:rPr>
          <w:lang w:eastAsia="ko-KR"/>
        </w:rPr>
        <w:t>that</w:t>
      </w:r>
      <w:r w:rsidRPr="0091389F">
        <w:rPr>
          <w:lang w:eastAsia="ko-KR"/>
        </w:rPr>
        <w:t xml:space="preserve"> no specific gaps will be defined to enable the enhancement. Thus, based on this assumption, </w:t>
      </w:r>
      <w:r w:rsidR="009E1FB1" w:rsidRPr="0091389F">
        <w:rPr>
          <w:lang w:eastAsia="ko-KR"/>
        </w:rPr>
        <w:t xml:space="preserve">firstly, the measurement performed on the same frequency as the operation frequency (anchor or non-anchor) </w:t>
      </w:r>
      <w:r w:rsidR="00DC7F61" w:rsidRPr="0091389F">
        <w:rPr>
          <w:lang w:eastAsia="ko-KR"/>
        </w:rPr>
        <w:t>is feasible without gap (Scenario A and C). For scenarios B, D and E where the target frequency for neighbour cell measurement is different from the operation frequency</w:t>
      </w:r>
      <w:r w:rsidR="00775794" w:rsidRPr="0091389F">
        <w:rPr>
          <w:lang w:eastAsia="ko-KR"/>
        </w:rPr>
        <w:t>, i</w:t>
      </w:r>
      <w:r w:rsidR="00DC7F61" w:rsidRPr="0091389F">
        <w:rPr>
          <w:lang w:eastAsia="ko-KR"/>
        </w:rPr>
        <w:t>t means UE need</w:t>
      </w:r>
      <w:r w:rsidR="00775794" w:rsidRPr="0091389F">
        <w:rPr>
          <w:lang w:eastAsia="ko-KR"/>
        </w:rPr>
        <w:t>s</w:t>
      </w:r>
      <w:r w:rsidR="00DC7F61" w:rsidRPr="0091389F">
        <w:rPr>
          <w:lang w:eastAsia="ko-KR"/>
        </w:rPr>
        <w:t xml:space="preserve"> </w:t>
      </w:r>
      <w:r w:rsidR="00E527FB" w:rsidRPr="0091389F">
        <w:rPr>
          <w:lang w:eastAsia="ko-KR"/>
        </w:rPr>
        <w:t xml:space="preserve">to </w:t>
      </w:r>
      <w:r w:rsidR="00DC7F61" w:rsidRPr="0091389F">
        <w:rPr>
          <w:lang w:eastAsia="ko-KR"/>
        </w:rPr>
        <w:t>switch to another frequency for measurement</w:t>
      </w:r>
      <w:r w:rsidR="009C2F5F" w:rsidRPr="0091389F">
        <w:rPr>
          <w:lang w:eastAsia="ko-KR"/>
        </w:rPr>
        <w:t xml:space="preserve">. As </w:t>
      </w:r>
      <w:r w:rsidR="00DC7F61" w:rsidRPr="0091389F">
        <w:rPr>
          <w:lang w:eastAsia="ko-KR"/>
        </w:rPr>
        <w:t>no specific gap will be defined, RAN2 is current</w:t>
      </w:r>
      <w:r w:rsidR="00A97C40" w:rsidRPr="0091389F">
        <w:rPr>
          <w:lang w:eastAsia="ko-KR"/>
        </w:rPr>
        <w:t>ly</w:t>
      </w:r>
      <w:r w:rsidR="00DC7F61" w:rsidRPr="0091389F">
        <w:rPr>
          <w:lang w:eastAsia="ko-KR"/>
        </w:rPr>
        <w:t xml:space="preserve"> working on utilizing the duration when UE is not required </w:t>
      </w:r>
      <w:r w:rsidR="00E527FB" w:rsidRPr="0091389F">
        <w:rPr>
          <w:lang w:eastAsia="ko-KR"/>
        </w:rPr>
        <w:t xml:space="preserve">to do </w:t>
      </w:r>
      <w:r w:rsidR="00DC7F61" w:rsidRPr="0091389F">
        <w:rPr>
          <w:lang w:eastAsia="ko-KR"/>
        </w:rPr>
        <w:t>data transmission</w:t>
      </w:r>
      <w:r w:rsidR="00E07672" w:rsidRPr="0091389F">
        <w:rPr>
          <w:lang w:eastAsia="ko-KR"/>
        </w:rPr>
        <w:t xml:space="preserve"> and reception</w:t>
      </w:r>
      <w:r w:rsidR="00DC7F61" w:rsidRPr="0091389F">
        <w:rPr>
          <w:lang w:eastAsia="ko-KR"/>
        </w:rPr>
        <w:t xml:space="preserve"> or NPDCCH detection to perform the neighbour cell measurement on another frequency.</w:t>
      </w:r>
      <w:r w:rsidR="009C2F5F" w:rsidRPr="0091389F">
        <w:rPr>
          <w:lang w:eastAsia="ko-KR"/>
        </w:rPr>
        <w:t xml:space="preserve"> Regarding the questions raised by RAN2, RAN4 should provide the time duration needed for detection/measurement on a certain frequency layer, and let RAN2 decide whether </w:t>
      </w:r>
      <w:r w:rsidR="00604DBA" w:rsidRPr="0091389F">
        <w:rPr>
          <w:lang w:eastAsia="ko-KR"/>
        </w:rPr>
        <w:t xml:space="preserve">the neighbour cell measurement could be done during the </w:t>
      </w:r>
      <w:r w:rsidR="00E07672" w:rsidRPr="0091389F">
        <w:rPr>
          <w:lang w:eastAsia="ko-KR"/>
        </w:rPr>
        <w:t>available time period.</w:t>
      </w:r>
    </w:p>
    <w:p w14:paraId="5404D499" w14:textId="77777777" w:rsidR="00604DBA" w:rsidRPr="0091389F" w:rsidRDefault="009C29F0" w:rsidP="00A502FB">
      <w:pPr>
        <w:jc w:val="both"/>
        <w:rPr>
          <w:b/>
          <w:lang w:eastAsia="ko-KR"/>
        </w:rPr>
      </w:pPr>
      <w:r w:rsidRPr="0091389F">
        <w:rPr>
          <w:b/>
          <w:lang w:eastAsia="ko-KR"/>
        </w:rPr>
        <w:t>Proposal</w:t>
      </w:r>
      <w:r w:rsidR="00604DBA" w:rsidRPr="0091389F">
        <w:rPr>
          <w:b/>
          <w:lang w:eastAsia="ko-KR"/>
        </w:rPr>
        <w:t xml:space="preserve"> 1: RAN4 provide the time duration needed for detection and measurement on a certain </w:t>
      </w:r>
      <w:r w:rsidRPr="0091389F">
        <w:rPr>
          <w:b/>
          <w:lang w:eastAsia="ko-KR"/>
        </w:rPr>
        <w:t>frequency layer.</w:t>
      </w:r>
    </w:p>
    <w:p w14:paraId="585CDB74" w14:textId="414F0653" w:rsidR="00604DBA" w:rsidRPr="0091389F" w:rsidRDefault="00604DBA" w:rsidP="00A502FB">
      <w:pPr>
        <w:jc w:val="both"/>
        <w:rPr>
          <w:lang w:eastAsia="ko-KR"/>
        </w:rPr>
      </w:pPr>
      <w:r w:rsidRPr="0091389F">
        <w:rPr>
          <w:lang w:eastAsia="ko-KR"/>
        </w:rPr>
        <w:t xml:space="preserve">So </w:t>
      </w:r>
      <w:r w:rsidRPr="0091389F">
        <w:rPr>
          <w:rFonts w:hint="eastAsia"/>
          <w:lang w:eastAsia="ko-KR"/>
        </w:rPr>
        <w:t>r</w:t>
      </w:r>
      <w:r w:rsidRPr="0091389F">
        <w:rPr>
          <w:lang w:eastAsia="ko-KR"/>
        </w:rPr>
        <w:t xml:space="preserve">egarding the Q1 in the LS, RAN4 could confirm that: For scenario A and C, UE could perform measurement on neighbour anchor without measurement gap. For scenario B, D and E, UE could </w:t>
      </w:r>
      <w:r w:rsidR="00775794" w:rsidRPr="0091389F">
        <w:rPr>
          <w:lang w:eastAsia="ko-KR"/>
        </w:rPr>
        <w:t xml:space="preserve">perform </w:t>
      </w:r>
      <w:r w:rsidRPr="0091389F">
        <w:rPr>
          <w:lang w:eastAsia="ko-KR"/>
        </w:rPr>
        <w:t xml:space="preserve">measurement on neighbour anchor without measurement gap provided that the UE is not required </w:t>
      </w:r>
      <w:r w:rsidR="00E527FB" w:rsidRPr="0091389F">
        <w:rPr>
          <w:lang w:eastAsia="ko-KR"/>
        </w:rPr>
        <w:t xml:space="preserve">to do </w:t>
      </w:r>
      <w:r w:rsidR="009C29F0" w:rsidRPr="0091389F">
        <w:rPr>
          <w:lang w:eastAsia="ko-KR"/>
        </w:rPr>
        <w:t xml:space="preserve">data transmission/reception or NPDCCH monitoring during the </w:t>
      </w:r>
      <w:r w:rsidRPr="0091389F">
        <w:rPr>
          <w:lang w:eastAsia="ko-KR"/>
        </w:rPr>
        <w:t xml:space="preserve">time </w:t>
      </w:r>
      <w:r w:rsidR="009C29F0" w:rsidRPr="0091389F">
        <w:rPr>
          <w:lang w:eastAsia="ko-KR"/>
        </w:rPr>
        <w:t xml:space="preserve">period </w:t>
      </w:r>
      <w:r w:rsidRPr="0091389F">
        <w:rPr>
          <w:lang w:eastAsia="ko-KR"/>
        </w:rPr>
        <w:t>for detection and measurement</w:t>
      </w:r>
      <w:r w:rsidR="009C29F0" w:rsidRPr="0091389F">
        <w:rPr>
          <w:lang w:eastAsia="ko-KR"/>
        </w:rPr>
        <w:t>.</w:t>
      </w:r>
    </w:p>
    <w:p w14:paraId="7D5BE43A" w14:textId="0FB285B5" w:rsidR="009C29F0" w:rsidRPr="0091389F" w:rsidRDefault="009C29F0" w:rsidP="00A502FB">
      <w:pPr>
        <w:jc w:val="both"/>
        <w:rPr>
          <w:b/>
          <w:lang w:eastAsia="ko-KR"/>
        </w:rPr>
      </w:pPr>
      <w:r w:rsidRPr="0091389F">
        <w:rPr>
          <w:b/>
          <w:lang w:eastAsia="ko-KR"/>
        </w:rPr>
        <w:t xml:space="preserve">Proposal 2: For scenario A and C, UE could perform measurement on neighbour anchor without measurement gap. For scenario B, D and E, UE could </w:t>
      </w:r>
      <w:r w:rsidR="00775794" w:rsidRPr="0091389F">
        <w:rPr>
          <w:b/>
          <w:lang w:eastAsia="ko-KR"/>
        </w:rPr>
        <w:t xml:space="preserve">perform </w:t>
      </w:r>
      <w:r w:rsidRPr="0091389F">
        <w:rPr>
          <w:b/>
          <w:lang w:eastAsia="ko-KR"/>
        </w:rPr>
        <w:t xml:space="preserve">measurement on neighbour anchor without measurement gap provided that the UE is not required </w:t>
      </w:r>
      <w:r w:rsidR="00E527FB" w:rsidRPr="0091389F">
        <w:rPr>
          <w:b/>
          <w:lang w:eastAsia="ko-KR"/>
        </w:rPr>
        <w:t xml:space="preserve">to do </w:t>
      </w:r>
      <w:r w:rsidRPr="0091389F">
        <w:rPr>
          <w:b/>
          <w:lang w:eastAsia="ko-KR"/>
        </w:rPr>
        <w:t>data transmission/reception or NPDCCH monitoring during the time period for detection and measurement.</w:t>
      </w:r>
    </w:p>
    <w:p w14:paraId="494F8546" w14:textId="77777777" w:rsidR="009C29F0" w:rsidRPr="0091389F" w:rsidRDefault="009C29F0" w:rsidP="00A502FB">
      <w:pPr>
        <w:jc w:val="both"/>
        <w:rPr>
          <w:lang w:eastAsia="ko-KR"/>
        </w:rPr>
      </w:pPr>
      <w:r w:rsidRPr="0091389F">
        <w:rPr>
          <w:lang w:eastAsia="ko-KR"/>
        </w:rPr>
        <w:t>Regarding the time for detection and measurement in the connected mode, it will be further discussed in the following part.</w:t>
      </w:r>
    </w:p>
    <w:p w14:paraId="0AB8A02E" w14:textId="77777777" w:rsidR="00435E79" w:rsidRPr="0091389F" w:rsidRDefault="00435E79" w:rsidP="00A502FB">
      <w:pPr>
        <w:pStyle w:val="3"/>
        <w:jc w:val="both"/>
        <w:rPr>
          <w:lang w:eastAsia="ko-KR"/>
        </w:rPr>
      </w:pPr>
      <w:r w:rsidRPr="0091389F">
        <w:rPr>
          <w:lang w:eastAsia="ko-KR"/>
        </w:rPr>
        <w:t xml:space="preserve">2.2 </w:t>
      </w:r>
      <w:r w:rsidR="00A245FD" w:rsidRPr="0091389F">
        <w:rPr>
          <w:lang w:eastAsia="ko-KR"/>
        </w:rPr>
        <w:t>T</w:t>
      </w:r>
      <w:r w:rsidRPr="0091389F">
        <w:rPr>
          <w:lang w:eastAsia="ko-KR"/>
        </w:rPr>
        <w:t xml:space="preserve">ime for detection and measurement </w:t>
      </w:r>
    </w:p>
    <w:p w14:paraId="67E5BEB4" w14:textId="77777777" w:rsidR="00072983" w:rsidRPr="0091389F" w:rsidRDefault="00072983" w:rsidP="00A502FB">
      <w:pPr>
        <w:jc w:val="both"/>
        <w:rPr>
          <w:rFonts w:eastAsiaTheme="minorEastAsia"/>
          <w:lang w:eastAsia="zh-CN"/>
        </w:rPr>
      </w:pPr>
      <w:r w:rsidRPr="0091389F">
        <w:rPr>
          <w:rFonts w:eastAsiaTheme="minorEastAsia"/>
          <w:lang w:eastAsia="zh-CN"/>
        </w:rPr>
        <w:t>For measurement on another frequency layer (Scenarios B, D and E), additional RF switching time shall be considered compared with Scenario A and C. However, the RF switching time is negligible compared with the time for detection and measurement. Then it is reasonable to provide a single value of time for cell detection and measurement for all scenarios.</w:t>
      </w:r>
    </w:p>
    <w:p w14:paraId="73D1EFDB" w14:textId="77777777" w:rsidR="00604DBA" w:rsidRPr="0091389F" w:rsidRDefault="00E07672" w:rsidP="00A502FB">
      <w:pPr>
        <w:jc w:val="both"/>
        <w:rPr>
          <w:rFonts w:eastAsiaTheme="minorEastAsia"/>
          <w:b/>
          <w:lang w:eastAsia="zh-CN"/>
        </w:rPr>
      </w:pPr>
      <w:r w:rsidRPr="0091389F">
        <w:rPr>
          <w:rFonts w:eastAsiaTheme="minorEastAsia"/>
          <w:b/>
          <w:lang w:eastAsia="zh-CN"/>
        </w:rPr>
        <w:t>Observation 1</w:t>
      </w:r>
      <w:r w:rsidR="00072983" w:rsidRPr="0091389F">
        <w:rPr>
          <w:rFonts w:eastAsiaTheme="minorEastAsia"/>
          <w:b/>
          <w:lang w:eastAsia="zh-CN"/>
        </w:rPr>
        <w:t xml:space="preserve">:  </w:t>
      </w:r>
      <w:r w:rsidR="008F7243" w:rsidRPr="0091389F">
        <w:rPr>
          <w:rFonts w:eastAsiaTheme="minorEastAsia"/>
          <w:b/>
          <w:lang w:eastAsia="zh-CN"/>
        </w:rPr>
        <w:t>Provide the same time duration n</w:t>
      </w:r>
      <w:r w:rsidR="00E72C57" w:rsidRPr="0091389F">
        <w:rPr>
          <w:rFonts w:eastAsiaTheme="minorEastAsia"/>
          <w:b/>
          <w:lang w:eastAsia="zh-CN"/>
        </w:rPr>
        <w:t>eeded for detection/</w:t>
      </w:r>
      <w:r w:rsidR="008F7243" w:rsidRPr="0091389F">
        <w:rPr>
          <w:rFonts w:eastAsiaTheme="minorEastAsia"/>
          <w:b/>
          <w:lang w:eastAsia="zh-CN"/>
        </w:rPr>
        <w:t xml:space="preserve">measurement for all scenarios. </w:t>
      </w:r>
    </w:p>
    <w:p w14:paraId="57EB970C" w14:textId="1D7BC26A" w:rsidR="008F7243" w:rsidRPr="0091389F" w:rsidRDefault="00072E04" w:rsidP="00A502FB">
      <w:pPr>
        <w:jc w:val="both"/>
        <w:rPr>
          <w:rFonts w:eastAsiaTheme="minorEastAsia"/>
          <w:lang w:val="en-US" w:eastAsia="zh-CN"/>
        </w:rPr>
      </w:pPr>
      <w:r w:rsidRPr="0091389F">
        <w:rPr>
          <w:rFonts w:eastAsiaTheme="minorEastAsia"/>
          <w:lang w:val="en-US" w:eastAsia="zh-CN"/>
        </w:rPr>
        <w:t xml:space="preserve">Regarding the </w:t>
      </w:r>
      <w:r w:rsidR="00136A67" w:rsidRPr="0091389F">
        <w:rPr>
          <w:rFonts w:eastAsiaTheme="minorEastAsia"/>
          <w:lang w:val="en-US" w:eastAsia="zh-CN"/>
        </w:rPr>
        <w:t>neighbour</w:t>
      </w:r>
      <w:r w:rsidRPr="0091389F">
        <w:rPr>
          <w:rFonts w:eastAsiaTheme="minorEastAsia"/>
          <w:lang w:val="en-US" w:eastAsia="zh-CN"/>
        </w:rPr>
        <w:t xml:space="preserve"> cell </w:t>
      </w:r>
      <w:r w:rsidR="00E07672" w:rsidRPr="0091389F">
        <w:rPr>
          <w:rFonts w:eastAsiaTheme="minorEastAsia"/>
          <w:lang w:val="en-US" w:eastAsia="zh-CN"/>
        </w:rPr>
        <w:t>measure</w:t>
      </w:r>
      <w:r w:rsidR="00775794" w:rsidRPr="0091389F">
        <w:rPr>
          <w:rFonts w:eastAsiaTheme="minorEastAsia"/>
          <w:lang w:val="en-US" w:eastAsia="zh-CN"/>
        </w:rPr>
        <w:t>ment</w:t>
      </w:r>
      <w:r w:rsidR="00E07672" w:rsidRPr="0091389F">
        <w:rPr>
          <w:rFonts w:eastAsiaTheme="minorEastAsia"/>
          <w:lang w:val="en-US" w:eastAsia="zh-CN"/>
        </w:rPr>
        <w:t xml:space="preserve"> </w:t>
      </w:r>
      <w:r w:rsidRPr="0091389F">
        <w:rPr>
          <w:rFonts w:eastAsiaTheme="minorEastAsia"/>
          <w:lang w:val="en-US" w:eastAsia="zh-CN"/>
        </w:rPr>
        <w:t xml:space="preserve">before RLF, it is </w:t>
      </w:r>
      <w:r w:rsidR="00E527FB" w:rsidRPr="0091389F">
        <w:rPr>
          <w:rFonts w:eastAsiaTheme="minorEastAsia"/>
          <w:lang w:val="en-US" w:eastAsia="zh-CN"/>
        </w:rPr>
        <w:t xml:space="preserve">intended </w:t>
      </w:r>
      <w:r w:rsidRPr="0091389F">
        <w:rPr>
          <w:rFonts w:eastAsiaTheme="minorEastAsia"/>
          <w:lang w:val="en-US" w:eastAsia="zh-CN"/>
        </w:rPr>
        <w:t xml:space="preserve">to </w:t>
      </w:r>
      <w:r w:rsidR="007B2C99" w:rsidRPr="0091389F">
        <w:rPr>
          <w:rFonts w:eastAsiaTheme="minorEastAsia"/>
          <w:lang w:val="en-US" w:eastAsia="zh-CN"/>
        </w:rPr>
        <w:t>reduce the time for cell searching and measurement and it is only triggered when the channel condition is getting worse. Then</w:t>
      </w:r>
      <w:r w:rsidR="00E527FB" w:rsidRPr="0091389F">
        <w:rPr>
          <w:rFonts w:eastAsiaTheme="minorEastAsia"/>
          <w:lang w:val="en-US" w:eastAsia="zh-CN"/>
        </w:rPr>
        <w:t>,</w:t>
      </w:r>
      <w:r w:rsidR="007B2C99" w:rsidRPr="0091389F">
        <w:rPr>
          <w:rFonts w:eastAsiaTheme="minorEastAsia"/>
          <w:lang w:val="en-US" w:eastAsia="zh-CN"/>
        </w:rPr>
        <w:t xml:space="preserve"> different from the </w:t>
      </w:r>
      <w:r w:rsidR="00136A67" w:rsidRPr="0091389F">
        <w:rPr>
          <w:rFonts w:eastAsiaTheme="minorEastAsia"/>
          <w:lang w:val="en-US" w:eastAsia="zh-CN"/>
        </w:rPr>
        <w:t>neighbour</w:t>
      </w:r>
      <w:r w:rsidR="007B2C99" w:rsidRPr="0091389F">
        <w:rPr>
          <w:rFonts w:eastAsiaTheme="minorEastAsia"/>
          <w:lang w:val="en-US" w:eastAsia="zh-CN"/>
        </w:rPr>
        <w:t xml:space="preserve"> cell measurement for normal UE, it is </w:t>
      </w:r>
      <w:r w:rsidR="00E07672" w:rsidRPr="0091389F">
        <w:rPr>
          <w:rFonts w:eastAsiaTheme="minorEastAsia"/>
          <w:lang w:val="en-US" w:eastAsia="zh-CN"/>
        </w:rPr>
        <w:t>expected that</w:t>
      </w:r>
      <w:r w:rsidR="007B2C99" w:rsidRPr="0091389F">
        <w:rPr>
          <w:rFonts w:eastAsiaTheme="minorEastAsia"/>
          <w:lang w:val="en-US" w:eastAsia="zh-CN"/>
        </w:rPr>
        <w:t xml:space="preserve"> UE could complete the </w:t>
      </w:r>
      <w:r w:rsidR="00136A67" w:rsidRPr="0091389F">
        <w:rPr>
          <w:rFonts w:eastAsiaTheme="minorEastAsia"/>
          <w:lang w:val="en-US" w:eastAsia="zh-CN"/>
        </w:rPr>
        <w:t>neighbour</w:t>
      </w:r>
      <w:r w:rsidR="007B2C99" w:rsidRPr="0091389F">
        <w:rPr>
          <w:rFonts w:eastAsiaTheme="minorEastAsia"/>
          <w:lang w:val="en-US" w:eastAsia="zh-CN"/>
        </w:rPr>
        <w:t xml:space="preserve"> cell detection and measurement more quickly. For instance, if UE performs the detection in a spar</w:t>
      </w:r>
      <w:r w:rsidR="00775794" w:rsidRPr="0091389F">
        <w:rPr>
          <w:rFonts w:eastAsiaTheme="minorEastAsia"/>
          <w:lang w:val="en-US" w:eastAsia="zh-CN"/>
        </w:rPr>
        <w:t>s</w:t>
      </w:r>
      <w:r w:rsidR="007B2C99" w:rsidRPr="0091389F">
        <w:rPr>
          <w:rFonts w:eastAsiaTheme="minorEastAsia"/>
          <w:lang w:val="en-US" w:eastAsia="zh-CN"/>
        </w:rPr>
        <w:t>e manner (e.g. se</w:t>
      </w:r>
      <w:r w:rsidR="00775794" w:rsidRPr="0091389F">
        <w:rPr>
          <w:rFonts w:eastAsiaTheme="minorEastAsia"/>
          <w:lang w:val="en-US" w:eastAsia="zh-CN"/>
        </w:rPr>
        <w:t>ver</w:t>
      </w:r>
      <w:r w:rsidR="007B2C99" w:rsidRPr="0091389F">
        <w:rPr>
          <w:rFonts w:eastAsiaTheme="minorEastAsia"/>
          <w:lang w:val="en-US" w:eastAsia="zh-CN"/>
        </w:rPr>
        <w:t>al instance</w:t>
      </w:r>
      <w:r w:rsidR="00775794" w:rsidRPr="0091389F">
        <w:rPr>
          <w:rFonts w:eastAsiaTheme="minorEastAsia"/>
          <w:lang w:val="en-US" w:eastAsia="zh-CN"/>
        </w:rPr>
        <w:t>s</w:t>
      </w:r>
      <w:r w:rsidR="007B2C99" w:rsidRPr="0091389F">
        <w:rPr>
          <w:rFonts w:eastAsiaTheme="minorEastAsia"/>
          <w:lang w:val="en-US" w:eastAsia="zh-CN"/>
        </w:rPr>
        <w:t xml:space="preserve"> every DRX), it will take quite </w:t>
      </w:r>
      <w:r w:rsidR="00775794" w:rsidRPr="0091389F">
        <w:rPr>
          <w:rFonts w:eastAsiaTheme="minorEastAsia"/>
          <w:lang w:val="en-US" w:eastAsia="zh-CN"/>
        </w:rPr>
        <w:t xml:space="preserve">a </w:t>
      </w:r>
      <w:r w:rsidR="007B2C99" w:rsidRPr="0091389F">
        <w:rPr>
          <w:rFonts w:eastAsiaTheme="minorEastAsia"/>
          <w:lang w:val="en-US" w:eastAsia="zh-CN"/>
        </w:rPr>
        <w:t xml:space="preserve">long time to detect the Cell </w:t>
      </w:r>
      <w:r w:rsidR="00A42D4B" w:rsidRPr="0091389F">
        <w:rPr>
          <w:rFonts w:eastAsiaTheme="minorEastAsia"/>
          <w:lang w:val="en-US" w:eastAsia="zh-CN"/>
        </w:rPr>
        <w:t>and the RLF may have been declared</w:t>
      </w:r>
      <w:r w:rsidR="00775794" w:rsidRPr="0091389F">
        <w:rPr>
          <w:rFonts w:eastAsiaTheme="minorEastAsia"/>
          <w:lang w:val="en-US" w:eastAsia="zh-CN"/>
        </w:rPr>
        <w:t xml:space="preserve"> before</w:t>
      </w:r>
      <w:r w:rsidR="00A42D4B" w:rsidRPr="0091389F">
        <w:rPr>
          <w:rFonts w:eastAsiaTheme="minorEastAsia"/>
          <w:lang w:val="en-US" w:eastAsia="zh-CN"/>
        </w:rPr>
        <w:t xml:space="preserve">. Then the benefits of introducing the </w:t>
      </w:r>
      <w:r w:rsidR="00136A67" w:rsidRPr="0091389F">
        <w:rPr>
          <w:rFonts w:eastAsiaTheme="minorEastAsia"/>
          <w:lang w:val="en-US" w:eastAsia="zh-CN"/>
        </w:rPr>
        <w:t>neighbour</w:t>
      </w:r>
      <w:r w:rsidR="00A42D4B" w:rsidRPr="0091389F">
        <w:rPr>
          <w:rFonts w:eastAsiaTheme="minorEastAsia"/>
          <w:lang w:val="en-US" w:eastAsia="zh-CN"/>
        </w:rPr>
        <w:t xml:space="preserve"> cell measurement </w:t>
      </w:r>
      <w:r w:rsidR="00E527FB" w:rsidRPr="0091389F">
        <w:rPr>
          <w:rFonts w:eastAsiaTheme="minorEastAsia"/>
          <w:lang w:val="en-US" w:eastAsia="zh-CN"/>
        </w:rPr>
        <w:t xml:space="preserve">would be </w:t>
      </w:r>
      <w:r w:rsidR="00A42D4B" w:rsidRPr="0091389F">
        <w:rPr>
          <w:rFonts w:eastAsiaTheme="minorEastAsia"/>
          <w:lang w:val="en-US" w:eastAsia="zh-CN"/>
        </w:rPr>
        <w:t xml:space="preserve">quite limited. From RAN4 perspective, it is more reasonable to consider the </w:t>
      </w:r>
      <w:r w:rsidR="00136A67" w:rsidRPr="0091389F">
        <w:rPr>
          <w:rFonts w:eastAsiaTheme="minorEastAsia"/>
          <w:lang w:val="en-US" w:eastAsia="zh-CN"/>
        </w:rPr>
        <w:t>neighbour</w:t>
      </w:r>
      <w:r w:rsidR="00A42D4B" w:rsidRPr="0091389F">
        <w:rPr>
          <w:rFonts w:eastAsiaTheme="minorEastAsia"/>
          <w:lang w:val="en-US" w:eastAsia="zh-CN"/>
        </w:rPr>
        <w:t xml:space="preserve"> cell detection and measurement in a more intensive manner.</w:t>
      </w:r>
    </w:p>
    <w:p w14:paraId="040E962F" w14:textId="2A397608" w:rsidR="00A42D4B" w:rsidRPr="0091389F" w:rsidRDefault="00A42D4B" w:rsidP="00A502FB">
      <w:pPr>
        <w:jc w:val="both"/>
        <w:rPr>
          <w:rFonts w:eastAsiaTheme="minorEastAsia"/>
          <w:b/>
          <w:lang w:val="en-US" w:eastAsia="zh-CN"/>
        </w:rPr>
      </w:pPr>
      <w:r w:rsidRPr="0091389F">
        <w:rPr>
          <w:rFonts w:eastAsiaTheme="minorEastAsia"/>
          <w:b/>
          <w:lang w:val="en-US" w:eastAsia="zh-CN"/>
        </w:rPr>
        <w:t xml:space="preserve">Observation </w:t>
      </w:r>
      <w:r w:rsidR="00A96C74" w:rsidRPr="0091389F">
        <w:rPr>
          <w:rFonts w:eastAsiaTheme="minorEastAsia"/>
          <w:b/>
          <w:lang w:val="en-US" w:eastAsia="zh-CN"/>
        </w:rPr>
        <w:t>2</w:t>
      </w:r>
      <w:r w:rsidRPr="0091389F">
        <w:rPr>
          <w:rFonts w:eastAsiaTheme="minorEastAsia"/>
          <w:b/>
          <w:lang w:val="en-US" w:eastAsia="zh-CN"/>
        </w:rPr>
        <w:t xml:space="preserve">: </w:t>
      </w:r>
      <w:r w:rsidR="00E527FB" w:rsidRPr="0091389F">
        <w:rPr>
          <w:rFonts w:eastAsiaTheme="minorEastAsia"/>
          <w:b/>
          <w:lang w:val="en-US" w:eastAsia="zh-CN"/>
        </w:rPr>
        <w:t>N</w:t>
      </w:r>
      <w:r w:rsidR="00136A67" w:rsidRPr="0091389F">
        <w:rPr>
          <w:rFonts w:eastAsiaTheme="minorEastAsia"/>
          <w:b/>
          <w:lang w:val="en-US" w:eastAsia="zh-CN"/>
        </w:rPr>
        <w:t>eighbour</w:t>
      </w:r>
      <w:r w:rsidRPr="0091389F">
        <w:rPr>
          <w:rFonts w:eastAsiaTheme="minorEastAsia"/>
          <w:b/>
          <w:lang w:val="en-US" w:eastAsia="zh-CN"/>
        </w:rPr>
        <w:t xml:space="preserve"> cell detection and measurement before RL</w:t>
      </w:r>
      <w:r w:rsidR="00775794" w:rsidRPr="0091389F">
        <w:rPr>
          <w:rFonts w:eastAsiaTheme="minorEastAsia"/>
          <w:b/>
          <w:lang w:val="en-US" w:eastAsia="zh-CN"/>
        </w:rPr>
        <w:t>F</w:t>
      </w:r>
      <w:r w:rsidRPr="0091389F">
        <w:rPr>
          <w:rFonts w:eastAsiaTheme="minorEastAsia"/>
          <w:b/>
          <w:lang w:val="en-US" w:eastAsia="zh-CN"/>
        </w:rPr>
        <w:t xml:space="preserve"> in a more intensive manner</w:t>
      </w:r>
      <w:r w:rsidR="00E527FB" w:rsidRPr="0091389F">
        <w:rPr>
          <w:rFonts w:eastAsiaTheme="minorEastAsia"/>
          <w:b/>
          <w:lang w:val="en-US" w:eastAsia="zh-CN"/>
        </w:rPr>
        <w:t xml:space="preserve"> needs to be considered</w:t>
      </w:r>
      <w:r w:rsidRPr="0091389F">
        <w:rPr>
          <w:rFonts w:eastAsiaTheme="minorEastAsia"/>
          <w:b/>
          <w:lang w:val="en-US" w:eastAsia="zh-CN"/>
        </w:rPr>
        <w:t xml:space="preserve">; otherwise, it will take </w:t>
      </w:r>
      <w:r w:rsidR="00E527FB" w:rsidRPr="0091389F">
        <w:rPr>
          <w:rFonts w:eastAsiaTheme="minorEastAsia"/>
          <w:b/>
          <w:lang w:val="en-US" w:eastAsia="zh-CN"/>
        </w:rPr>
        <w:t xml:space="preserve">a </w:t>
      </w:r>
      <w:r w:rsidRPr="0091389F">
        <w:rPr>
          <w:rFonts w:eastAsiaTheme="minorEastAsia"/>
          <w:b/>
          <w:lang w:val="en-US" w:eastAsia="zh-CN"/>
        </w:rPr>
        <w:t>long time to detect the Cell and UE may already enter the RRC Re-establishment process.</w:t>
      </w:r>
    </w:p>
    <w:p w14:paraId="3EA42EFD" w14:textId="2AF8E126" w:rsidR="00A42D4B" w:rsidRPr="0091389F" w:rsidRDefault="00A42D4B" w:rsidP="00A502FB">
      <w:pPr>
        <w:jc w:val="both"/>
        <w:rPr>
          <w:rFonts w:eastAsia="?? ??"/>
        </w:rPr>
      </w:pPr>
      <w:r w:rsidRPr="0091389F">
        <w:rPr>
          <w:rFonts w:eastAsiaTheme="minorEastAsia"/>
          <w:lang w:val="en-US" w:eastAsia="zh-CN"/>
        </w:rPr>
        <w:t xml:space="preserve">For normal coverage, </w:t>
      </w:r>
      <w:r w:rsidR="00EE1E59" w:rsidRPr="0091389F">
        <w:rPr>
          <w:rFonts w:eastAsiaTheme="minorEastAsia"/>
          <w:lang w:val="en-US" w:eastAsia="zh-CN"/>
        </w:rPr>
        <w:t xml:space="preserve">for scenarios A and C where UE could perform the detection and measurement without switching to anther frequency layer, it is proposed 800 </w:t>
      </w:r>
      <w:proofErr w:type="spellStart"/>
      <w:r w:rsidR="00EE1E59" w:rsidRPr="0091389F">
        <w:rPr>
          <w:rFonts w:eastAsiaTheme="minorEastAsia"/>
          <w:lang w:val="en-US" w:eastAsia="zh-CN"/>
        </w:rPr>
        <w:t>ms</w:t>
      </w:r>
      <w:proofErr w:type="spellEnd"/>
      <w:r w:rsidR="00EE1E59" w:rsidRPr="0091389F">
        <w:rPr>
          <w:rFonts w:eastAsiaTheme="minorEastAsia"/>
          <w:lang w:val="en-US" w:eastAsia="zh-CN"/>
        </w:rPr>
        <w:t xml:space="preserve"> for cell detection. Regarding the time for measurement, it could be further divided into NSSS-based measurement and NRS-based measurement. </w:t>
      </w:r>
      <w:r w:rsidR="00113AE4" w:rsidRPr="0091389F">
        <w:rPr>
          <w:rFonts w:eastAsiaTheme="minorEastAsia"/>
          <w:lang w:val="en-US" w:eastAsia="zh-CN"/>
        </w:rPr>
        <w:t xml:space="preserve">It is proposed 800 </w:t>
      </w:r>
      <w:proofErr w:type="spellStart"/>
      <w:r w:rsidR="00113AE4" w:rsidRPr="0091389F">
        <w:rPr>
          <w:rFonts w:eastAsiaTheme="minorEastAsia"/>
          <w:lang w:val="en-US" w:eastAsia="zh-CN"/>
        </w:rPr>
        <w:t>ms</w:t>
      </w:r>
      <w:proofErr w:type="spellEnd"/>
      <w:r w:rsidR="00113AE4" w:rsidRPr="0091389F">
        <w:rPr>
          <w:rFonts w:eastAsiaTheme="minorEastAsia"/>
          <w:lang w:val="en-US" w:eastAsia="zh-CN"/>
        </w:rPr>
        <w:t xml:space="preserve"> for measurement for both NSSS-based measurement NRS-based measurement provided that </w:t>
      </w:r>
      <w:r w:rsidR="00113AE4" w:rsidRPr="0091389F">
        <w:t>at least 1</w:t>
      </w:r>
      <w:r w:rsidR="00E07672" w:rsidRPr="0091389F">
        <w:t xml:space="preserve"> DL </w:t>
      </w:r>
      <w:proofErr w:type="spellStart"/>
      <w:r w:rsidR="00E07672" w:rsidRPr="0091389F">
        <w:t>subframe</w:t>
      </w:r>
      <w:proofErr w:type="spellEnd"/>
      <w:r w:rsidR="00E07672" w:rsidRPr="0091389F">
        <w:t xml:space="preserve"> per radio frame </w:t>
      </w:r>
      <w:r w:rsidR="00113AE4" w:rsidRPr="0091389F">
        <w:rPr>
          <w:rFonts w:hint="eastAsia"/>
          <w:lang w:eastAsia="zh-CN"/>
        </w:rPr>
        <w:t>cell</w:t>
      </w:r>
      <w:r w:rsidR="00113AE4" w:rsidRPr="0091389F">
        <w:t xml:space="preserve"> is available at the UE</w:t>
      </w:r>
      <w:r w:rsidR="00113AE4" w:rsidRPr="0091389F">
        <w:rPr>
          <w:rFonts w:hint="eastAsia"/>
          <w:lang w:eastAsia="zh-CN"/>
        </w:rPr>
        <w:t xml:space="preserve"> during measurement</w:t>
      </w:r>
      <w:r w:rsidR="00113AE4" w:rsidRPr="0091389F">
        <w:rPr>
          <w:rFonts w:eastAsia="?? ??"/>
        </w:rPr>
        <w:t xml:space="preserve"> period.</w:t>
      </w:r>
    </w:p>
    <w:p w14:paraId="3BAB764E" w14:textId="0718EC85" w:rsidR="008E0EE6" w:rsidRPr="0091389F" w:rsidRDefault="00113AE4" w:rsidP="00A502FB">
      <w:pPr>
        <w:jc w:val="both"/>
        <w:rPr>
          <w:rFonts w:eastAsiaTheme="minorEastAsia"/>
          <w:lang w:eastAsia="zh-CN"/>
        </w:rPr>
      </w:pPr>
      <w:r w:rsidRPr="0091389F">
        <w:rPr>
          <w:rFonts w:eastAsia="?? ??"/>
        </w:rPr>
        <w:lastRenderedPageBreak/>
        <w:t xml:space="preserve">For scenarios B, D and E, the time needed for detection and measurement is similar </w:t>
      </w:r>
      <w:r w:rsidR="00E527FB" w:rsidRPr="0091389F">
        <w:rPr>
          <w:rFonts w:eastAsia="?? ??"/>
        </w:rPr>
        <w:t xml:space="preserve">to </w:t>
      </w:r>
      <w:r w:rsidRPr="0091389F">
        <w:rPr>
          <w:rFonts w:eastAsia="?? ??"/>
        </w:rPr>
        <w:t xml:space="preserve">what is needed for scenario A and C. However, as no specific gap will be introduced, it is only possible for UE to perform the neighbour cell measurement </w:t>
      </w:r>
      <w:r w:rsidRPr="0091389F">
        <w:rPr>
          <w:rFonts w:eastAsiaTheme="minorEastAsia" w:hint="eastAsia"/>
          <w:lang w:eastAsia="zh-CN"/>
        </w:rPr>
        <w:t>w</w:t>
      </w:r>
      <w:r w:rsidR="00F37CB5" w:rsidRPr="0091389F">
        <w:rPr>
          <w:rFonts w:eastAsiaTheme="minorEastAsia"/>
          <w:lang w:eastAsia="zh-CN"/>
        </w:rPr>
        <w:t>hen the UE is not scheduled and no</w:t>
      </w:r>
      <w:r w:rsidR="00E527FB" w:rsidRPr="0091389F">
        <w:rPr>
          <w:rFonts w:eastAsiaTheme="minorEastAsia"/>
          <w:lang w:eastAsia="zh-CN"/>
        </w:rPr>
        <w:t>t monitoring</w:t>
      </w:r>
      <w:r w:rsidR="00F37CB5" w:rsidRPr="0091389F">
        <w:rPr>
          <w:rFonts w:eastAsiaTheme="minorEastAsia"/>
          <w:lang w:eastAsia="zh-CN"/>
        </w:rPr>
        <w:t xml:space="preserve"> NPDCCH. As mentioned above, if </w:t>
      </w:r>
      <w:r w:rsidR="00E527FB" w:rsidRPr="0091389F">
        <w:rPr>
          <w:rFonts w:eastAsiaTheme="minorEastAsia"/>
          <w:lang w:eastAsia="zh-CN"/>
        </w:rPr>
        <w:t xml:space="preserve">this </w:t>
      </w:r>
      <w:r w:rsidR="00F37CB5" w:rsidRPr="0091389F">
        <w:rPr>
          <w:rFonts w:eastAsiaTheme="minorEastAsia"/>
          <w:lang w:eastAsia="zh-CN"/>
        </w:rPr>
        <w:t xml:space="preserve">time period is short and sparsely available for UE, it means UE may switch to another frequency and can only obtain </w:t>
      </w:r>
      <w:r w:rsidR="00E527FB" w:rsidRPr="0091389F">
        <w:rPr>
          <w:rFonts w:eastAsiaTheme="minorEastAsia"/>
          <w:lang w:eastAsia="zh-CN"/>
        </w:rPr>
        <w:t xml:space="preserve">a </w:t>
      </w:r>
      <w:r w:rsidR="00F37CB5" w:rsidRPr="0091389F">
        <w:rPr>
          <w:rFonts w:eastAsiaTheme="minorEastAsia"/>
          <w:lang w:eastAsia="zh-CN"/>
        </w:rPr>
        <w:t>limited number of samples and switch back to the serving frequency</w:t>
      </w:r>
      <w:r w:rsidR="00E527FB" w:rsidRPr="0091389F">
        <w:rPr>
          <w:rFonts w:eastAsiaTheme="minorEastAsia"/>
          <w:lang w:eastAsia="zh-CN"/>
        </w:rPr>
        <w:t>,</w:t>
      </w:r>
      <w:r w:rsidR="00F37CB5" w:rsidRPr="0091389F">
        <w:rPr>
          <w:rFonts w:eastAsiaTheme="minorEastAsia"/>
          <w:lang w:eastAsia="zh-CN"/>
        </w:rPr>
        <w:t xml:space="preserve"> and the next available time period may emerge long after. Then </w:t>
      </w:r>
      <w:r w:rsidR="00E527FB" w:rsidRPr="0091389F">
        <w:rPr>
          <w:rFonts w:eastAsiaTheme="minorEastAsia"/>
          <w:lang w:eastAsia="zh-CN"/>
        </w:rPr>
        <w:t xml:space="preserve">the </w:t>
      </w:r>
      <w:r w:rsidR="00F37CB5" w:rsidRPr="0091389F">
        <w:rPr>
          <w:rFonts w:eastAsiaTheme="minorEastAsia"/>
          <w:lang w:eastAsia="zh-CN"/>
        </w:rPr>
        <w:t xml:space="preserve">UE may need to take quite </w:t>
      </w:r>
      <w:r w:rsidR="00E527FB" w:rsidRPr="0091389F">
        <w:rPr>
          <w:rFonts w:eastAsiaTheme="minorEastAsia"/>
          <w:lang w:eastAsia="zh-CN"/>
        </w:rPr>
        <w:t xml:space="preserve">a </w:t>
      </w:r>
      <w:r w:rsidR="00F37CB5" w:rsidRPr="0091389F">
        <w:rPr>
          <w:rFonts w:eastAsiaTheme="minorEastAsia"/>
          <w:lang w:eastAsia="zh-CN"/>
        </w:rPr>
        <w:t xml:space="preserve">long time to detect the cell in </w:t>
      </w:r>
      <w:r w:rsidR="00E07672" w:rsidRPr="0091389F">
        <w:rPr>
          <w:rFonts w:eastAsiaTheme="minorEastAsia"/>
          <w:lang w:eastAsia="zh-CN"/>
        </w:rPr>
        <w:t>a</w:t>
      </w:r>
      <w:r w:rsidR="00F37CB5" w:rsidRPr="0091389F">
        <w:rPr>
          <w:rFonts w:eastAsiaTheme="minorEastAsia"/>
          <w:lang w:eastAsia="zh-CN"/>
        </w:rPr>
        <w:t xml:space="preserve"> frequency layer, which is not align</w:t>
      </w:r>
      <w:r w:rsidR="00E07672" w:rsidRPr="0091389F">
        <w:rPr>
          <w:rFonts w:eastAsiaTheme="minorEastAsia"/>
          <w:lang w:eastAsia="zh-CN"/>
        </w:rPr>
        <w:t>ed</w:t>
      </w:r>
      <w:r w:rsidR="00F37CB5" w:rsidRPr="0091389F">
        <w:rPr>
          <w:rFonts w:eastAsiaTheme="minorEastAsia"/>
          <w:lang w:eastAsia="zh-CN"/>
        </w:rPr>
        <w:t xml:space="preserve"> with th</w:t>
      </w:r>
      <w:r w:rsidR="00E07672" w:rsidRPr="0091389F">
        <w:rPr>
          <w:rFonts w:eastAsiaTheme="minorEastAsia"/>
          <w:lang w:eastAsia="zh-CN"/>
        </w:rPr>
        <w:t>e goal to reduce the time for RRC Re-establishment</w:t>
      </w:r>
      <w:r w:rsidR="00E527FB" w:rsidRPr="0091389F">
        <w:rPr>
          <w:rFonts w:eastAsiaTheme="minorEastAsia"/>
          <w:lang w:eastAsia="zh-CN"/>
        </w:rPr>
        <w:t xml:space="preserve"> because</w:t>
      </w:r>
      <w:r w:rsidR="00E07672" w:rsidRPr="0091389F">
        <w:rPr>
          <w:rFonts w:eastAsiaTheme="minorEastAsia"/>
          <w:lang w:eastAsia="zh-CN"/>
        </w:rPr>
        <w:t xml:space="preserve"> when</w:t>
      </w:r>
      <w:r w:rsidR="00F37CB5" w:rsidRPr="0091389F">
        <w:rPr>
          <w:rFonts w:eastAsiaTheme="minorEastAsia"/>
          <w:lang w:eastAsia="zh-CN"/>
        </w:rPr>
        <w:t xml:space="preserve"> the neighbour cell measurement</w:t>
      </w:r>
      <w:r w:rsidR="00E07672" w:rsidRPr="0091389F">
        <w:rPr>
          <w:rFonts w:eastAsiaTheme="minorEastAsia"/>
          <w:lang w:eastAsia="zh-CN"/>
        </w:rPr>
        <w:t xml:space="preserve"> is triggered, the</w:t>
      </w:r>
      <w:r w:rsidR="00F37CB5" w:rsidRPr="0091389F">
        <w:rPr>
          <w:rFonts w:eastAsiaTheme="minorEastAsia"/>
          <w:lang w:eastAsia="zh-CN"/>
        </w:rPr>
        <w:t xml:space="preserve"> RLF is </w:t>
      </w:r>
      <w:r w:rsidR="00775794" w:rsidRPr="0091389F">
        <w:rPr>
          <w:rFonts w:eastAsiaTheme="minorEastAsia"/>
          <w:lang w:eastAsia="zh-CN"/>
        </w:rPr>
        <w:t xml:space="preserve">potentially </w:t>
      </w:r>
      <w:r w:rsidR="00F37CB5" w:rsidRPr="0091389F">
        <w:rPr>
          <w:rFonts w:eastAsiaTheme="minorEastAsia"/>
          <w:lang w:eastAsia="zh-CN"/>
        </w:rPr>
        <w:t>going to happen</w:t>
      </w:r>
      <w:r w:rsidR="00E07672" w:rsidRPr="0091389F">
        <w:rPr>
          <w:rFonts w:eastAsiaTheme="minorEastAsia"/>
          <w:lang w:eastAsia="zh-CN"/>
        </w:rPr>
        <w:t xml:space="preserve">, </w:t>
      </w:r>
      <w:r w:rsidR="00EE3E98" w:rsidRPr="0091389F">
        <w:rPr>
          <w:rFonts w:eastAsiaTheme="minorEastAsia"/>
          <w:lang w:eastAsia="zh-CN"/>
        </w:rPr>
        <w:t xml:space="preserve">thus </w:t>
      </w:r>
      <w:r w:rsidR="00E07672" w:rsidRPr="0091389F">
        <w:rPr>
          <w:rFonts w:eastAsiaTheme="minorEastAsia"/>
          <w:lang w:eastAsia="zh-CN"/>
        </w:rPr>
        <w:t xml:space="preserve">it doesn't </w:t>
      </w:r>
      <w:r w:rsidR="00EE3E98" w:rsidRPr="0091389F">
        <w:rPr>
          <w:rFonts w:eastAsiaTheme="minorEastAsia"/>
          <w:lang w:eastAsia="zh-CN"/>
        </w:rPr>
        <w:t xml:space="preserve">make much sense </w:t>
      </w:r>
      <w:r w:rsidR="00E527FB" w:rsidRPr="0091389F">
        <w:rPr>
          <w:rFonts w:eastAsiaTheme="minorEastAsia"/>
          <w:lang w:eastAsia="zh-CN"/>
        </w:rPr>
        <w:t>if</w:t>
      </w:r>
      <w:r w:rsidR="00EE3E98" w:rsidRPr="0091389F">
        <w:rPr>
          <w:rFonts w:eastAsiaTheme="minorEastAsia"/>
          <w:lang w:eastAsia="zh-CN"/>
        </w:rPr>
        <w:t xml:space="preserve"> the cell detection could only be complete</w:t>
      </w:r>
      <w:r w:rsidR="00E527FB" w:rsidRPr="0091389F">
        <w:rPr>
          <w:rFonts w:eastAsiaTheme="minorEastAsia"/>
          <w:lang w:eastAsia="zh-CN"/>
        </w:rPr>
        <w:t>d</w:t>
      </w:r>
      <w:r w:rsidR="00EE3E98" w:rsidRPr="0091389F">
        <w:rPr>
          <w:rFonts w:eastAsiaTheme="minorEastAsia"/>
          <w:lang w:eastAsia="zh-CN"/>
        </w:rPr>
        <w:t xml:space="preserve"> in a </w:t>
      </w:r>
      <w:r w:rsidR="00E527FB" w:rsidRPr="0091389F">
        <w:rPr>
          <w:rFonts w:eastAsiaTheme="minorEastAsia"/>
          <w:lang w:eastAsia="zh-CN"/>
        </w:rPr>
        <w:t xml:space="preserve">relatively </w:t>
      </w:r>
      <w:r w:rsidR="00EE3E98" w:rsidRPr="0091389F">
        <w:rPr>
          <w:rFonts w:eastAsiaTheme="minorEastAsia"/>
          <w:lang w:eastAsia="zh-CN"/>
        </w:rPr>
        <w:t>long time</w:t>
      </w:r>
      <w:r w:rsidR="00F37CB5" w:rsidRPr="0091389F">
        <w:rPr>
          <w:rFonts w:eastAsiaTheme="minorEastAsia"/>
          <w:lang w:eastAsia="zh-CN"/>
        </w:rPr>
        <w:t xml:space="preserve">. </w:t>
      </w:r>
      <w:r w:rsidR="00E527FB" w:rsidRPr="0091389F">
        <w:rPr>
          <w:rFonts w:eastAsiaTheme="minorEastAsia"/>
          <w:lang w:eastAsia="zh-CN"/>
        </w:rPr>
        <w:t xml:space="preserve">Hence, </w:t>
      </w:r>
      <w:r w:rsidR="00F37CB5" w:rsidRPr="0091389F">
        <w:rPr>
          <w:rFonts w:eastAsiaTheme="minorEastAsia"/>
          <w:lang w:eastAsia="zh-CN"/>
        </w:rPr>
        <w:t xml:space="preserve">it is </w:t>
      </w:r>
      <w:r w:rsidR="00EE3E98" w:rsidRPr="0091389F">
        <w:rPr>
          <w:rFonts w:eastAsiaTheme="minorEastAsia"/>
          <w:lang w:eastAsia="zh-CN"/>
        </w:rPr>
        <w:t>reasonable that</w:t>
      </w:r>
      <w:r w:rsidR="008E0EE6" w:rsidRPr="0091389F">
        <w:rPr>
          <w:rFonts w:eastAsiaTheme="minorEastAsia"/>
          <w:lang w:eastAsia="zh-CN"/>
        </w:rPr>
        <w:t xml:space="preserve"> </w:t>
      </w:r>
      <w:r w:rsidR="00775794" w:rsidRPr="0091389F">
        <w:rPr>
          <w:rFonts w:eastAsiaTheme="minorEastAsia"/>
          <w:lang w:eastAsia="zh-CN"/>
        </w:rPr>
        <w:t xml:space="preserve">the </w:t>
      </w:r>
      <w:r w:rsidR="008E0EE6" w:rsidRPr="0091389F">
        <w:rPr>
          <w:rFonts w:eastAsiaTheme="minorEastAsia"/>
          <w:lang w:eastAsia="zh-CN"/>
        </w:rPr>
        <w:t xml:space="preserve">length for a single </w:t>
      </w:r>
      <w:r w:rsidR="00EE3E98" w:rsidRPr="0091389F">
        <w:rPr>
          <w:rFonts w:eastAsiaTheme="minorEastAsia"/>
          <w:lang w:eastAsia="zh-CN"/>
        </w:rPr>
        <w:t xml:space="preserve">available </w:t>
      </w:r>
      <w:r w:rsidR="008E0EE6" w:rsidRPr="0091389F">
        <w:rPr>
          <w:rFonts w:eastAsiaTheme="minorEastAsia"/>
          <w:lang w:eastAsia="zh-CN"/>
        </w:rPr>
        <w:t xml:space="preserve">time duration for cell detection and measurement on a frequency layer </w:t>
      </w:r>
      <w:r w:rsidR="00EE3E98" w:rsidRPr="0091389F">
        <w:rPr>
          <w:rFonts w:eastAsiaTheme="minorEastAsia"/>
          <w:lang w:eastAsia="zh-CN"/>
        </w:rPr>
        <w:t>should not be too short</w:t>
      </w:r>
      <w:r w:rsidR="008E0EE6" w:rsidRPr="0091389F">
        <w:rPr>
          <w:rFonts w:eastAsiaTheme="minorEastAsia"/>
          <w:lang w:eastAsia="zh-CN"/>
        </w:rPr>
        <w:t>.</w:t>
      </w:r>
      <w:r w:rsidR="00B05A1F" w:rsidRPr="0091389F">
        <w:rPr>
          <w:rFonts w:eastAsiaTheme="minorEastAsia"/>
          <w:lang w:eastAsia="zh-CN"/>
        </w:rPr>
        <w:t xml:space="preserve"> For scenarios B, D and E, the length of a single duration for measurement is more essential for RAN2 to decide whether it is possible to perform neighbour cell measurement on other frequency layers. </w:t>
      </w:r>
      <w:r w:rsidR="008E0EE6" w:rsidRPr="0091389F">
        <w:rPr>
          <w:rFonts w:eastAsiaTheme="minorEastAsia"/>
          <w:lang w:eastAsia="zh-CN"/>
        </w:rPr>
        <w:t>The</w:t>
      </w:r>
      <w:r w:rsidR="00E527FB" w:rsidRPr="0091389F">
        <w:rPr>
          <w:rFonts w:eastAsiaTheme="minorEastAsia"/>
          <w:lang w:eastAsia="zh-CN"/>
        </w:rPr>
        <w:t>refore,</w:t>
      </w:r>
      <w:r w:rsidR="008E0EE6" w:rsidRPr="0091389F">
        <w:rPr>
          <w:rFonts w:eastAsiaTheme="minorEastAsia"/>
          <w:lang w:eastAsia="zh-CN"/>
        </w:rPr>
        <w:t xml:space="preserve"> it is proposed the time needed for detection is 800 </w:t>
      </w:r>
      <w:proofErr w:type="spellStart"/>
      <w:r w:rsidR="008E0EE6" w:rsidRPr="0091389F">
        <w:rPr>
          <w:rFonts w:eastAsiaTheme="minorEastAsia"/>
          <w:lang w:eastAsia="zh-CN"/>
        </w:rPr>
        <w:t>ms</w:t>
      </w:r>
      <w:proofErr w:type="spellEnd"/>
      <w:r w:rsidR="008E0EE6" w:rsidRPr="0091389F">
        <w:rPr>
          <w:rFonts w:eastAsiaTheme="minorEastAsia"/>
          <w:lang w:eastAsia="zh-CN"/>
        </w:rPr>
        <w:t xml:space="preserve"> with le</w:t>
      </w:r>
      <w:r w:rsidR="006213F8" w:rsidRPr="0091389F">
        <w:rPr>
          <w:rFonts w:eastAsiaTheme="minorEastAsia"/>
          <w:lang w:eastAsia="zh-CN"/>
        </w:rPr>
        <w:t>ngth of a single available time</w:t>
      </w:r>
      <w:r w:rsidR="008E0EE6" w:rsidRPr="0091389F">
        <w:rPr>
          <w:rFonts w:eastAsiaTheme="minorEastAsia"/>
          <w:lang w:eastAsia="zh-CN"/>
        </w:rPr>
        <w:t xml:space="preserve"> period to be at least 400 </w:t>
      </w:r>
      <w:proofErr w:type="spellStart"/>
      <w:r w:rsidR="008E0EE6" w:rsidRPr="0091389F">
        <w:rPr>
          <w:rFonts w:eastAsiaTheme="minorEastAsia"/>
          <w:lang w:eastAsia="zh-CN"/>
        </w:rPr>
        <w:t>ms</w:t>
      </w:r>
      <w:proofErr w:type="spellEnd"/>
      <w:r w:rsidR="008E0EE6" w:rsidRPr="0091389F">
        <w:rPr>
          <w:rFonts w:eastAsiaTheme="minorEastAsia"/>
          <w:lang w:eastAsia="zh-CN"/>
        </w:rPr>
        <w:t xml:space="preserve">. </w:t>
      </w:r>
      <w:proofErr w:type="gramStart"/>
      <w:r w:rsidR="008E0EE6" w:rsidRPr="0091389F">
        <w:rPr>
          <w:rFonts w:eastAsiaTheme="minorEastAsia"/>
          <w:lang w:eastAsia="zh-CN"/>
        </w:rPr>
        <w:t>For</w:t>
      </w:r>
      <w:proofErr w:type="gramEnd"/>
      <w:r w:rsidR="008E0EE6" w:rsidRPr="0091389F">
        <w:rPr>
          <w:rFonts w:eastAsiaTheme="minorEastAsia"/>
          <w:lang w:eastAsia="zh-CN"/>
        </w:rPr>
        <w:t xml:space="preserve"> the time for measurement, similar approach shall be considered.</w:t>
      </w:r>
    </w:p>
    <w:p w14:paraId="0CBA4925" w14:textId="1B7E85A1" w:rsidR="00B37490" w:rsidRPr="0091389F" w:rsidRDefault="00B37490" w:rsidP="00A502FB">
      <w:pPr>
        <w:jc w:val="both"/>
        <w:rPr>
          <w:rFonts w:eastAsiaTheme="minorEastAsia"/>
          <w:lang w:eastAsia="zh-CN"/>
        </w:rPr>
      </w:pPr>
      <w:r w:rsidRPr="0091389F">
        <w:rPr>
          <w:rFonts w:eastAsiaTheme="minorEastAsia"/>
          <w:lang w:eastAsia="zh-CN"/>
        </w:rPr>
        <w:t>Another issue is that if UE could utilize the available time period to perform neighbour cell detection and measurement, the available time period m</w:t>
      </w:r>
      <w:r w:rsidR="006370CF" w:rsidRPr="0091389F">
        <w:rPr>
          <w:rFonts w:eastAsiaTheme="minorEastAsia"/>
          <w:lang w:eastAsia="zh-CN"/>
        </w:rPr>
        <w:t>a</w:t>
      </w:r>
      <w:r w:rsidRPr="0091389F">
        <w:rPr>
          <w:rFonts w:eastAsiaTheme="minorEastAsia"/>
          <w:lang w:eastAsia="zh-CN"/>
        </w:rPr>
        <w:t>y occasionally appear depending on the scheduling of NW. Then i</w:t>
      </w:r>
      <w:r w:rsidR="00524B24" w:rsidRPr="0091389F">
        <w:rPr>
          <w:rFonts w:eastAsiaTheme="minorEastAsia"/>
          <w:lang w:eastAsia="zh-CN"/>
        </w:rPr>
        <w:t>f</w:t>
      </w:r>
      <w:r w:rsidRPr="0091389F">
        <w:rPr>
          <w:rFonts w:eastAsiaTheme="minorEastAsia"/>
          <w:lang w:eastAsia="zh-CN"/>
        </w:rPr>
        <w:t xml:space="preserve"> the time interval between two available time period</w:t>
      </w:r>
      <w:r w:rsidR="006370CF" w:rsidRPr="0091389F">
        <w:rPr>
          <w:rFonts w:eastAsiaTheme="minorEastAsia"/>
          <w:lang w:eastAsia="zh-CN"/>
        </w:rPr>
        <w:t>s</w:t>
      </w:r>
      <w:r w:rsidRPr="0091389F">
        <w:rPr>
          <w:rFonts w:eastAsiaTheme="minorEastAsia"/>
          <w:lang w:eastAsia="zh-CN"/>
        </w:rPr>
        <w:t xml:space="preserve"> </w:t>
      </w:r>
      <w:r w:rsidR="006370CF" w:rsidRPr="0091389F">
        <w:rPr>
          <w:rFonts w:eastAsiaTheme="minorEastAsia"/>
          <w:lang w:eastAsia="zh-CN"/>
        </w:rPr>
        <w:t xml:space="preserve">is </w:t>
      </w:r>
      <w:r w:rsidRPr="0091389F">
        <w:rPr>
          <w:rFonts w:eastAsiaTheme="minorEastAsia"/>
          <w:lang w:eastAsia="zh-CN"/>
        </w:rPr>
        <w:t xml:space="preserve">too long, then UE may not be able to use these two periods to perform neighbour cell </w:t>
      </w:r>
      <w:r w:rsidR="006370CF" w:rsidRPr="0091389F">
        <w:rPr>
          <w:rFonts w:eastAsiaTheme="minorEastAsia"/>
          <w:lang w:eastAsia="zh-CN"/>
        </w:rPr>
        <w:t xml:space="preserve">detection </w:t>
      </w:r>
      <w:r w:rsidRPr="0091389F">
        <w:rPr>
          <w:rFonts w:eastAsiaTheme="minorEastAsia"/>
          <w:lang w:eastAsia="zh-CN"/>
        </w:rPr>
        <w:t xml:space="preserve">and measurement. Then it is proposed to have </w:t>
      </w:r>
      <w:r w:rsidR="007E1F44" w:rsidRPr="0091389F">
        <w:rPr>
          <w:rFonts w:eastAsiaTheme="minorEastAsia"/>
          <w:lang w:eastAsia="zh-CN"/>
        </w:rPr>
        <w:t xml:space="preserve">restrictions </w:t>
      </w:r>
      <w:r w:rsidR="00524B24" w:rsidRPr="0091389F">
        <w:rPr>
          <w:rFonts w:eastAsiaTheme="minorEastAsia"/>
          <w:lang w:eastAsia="zh-CN"/>
        </w:rPr>
        <w:t>on the maximum interval between two available time periods. It is reasonable to use the length of time for a Cell to remain known which is discussed in the following part (proposed to be 5 seconds).</w:t>
      </w:r>
    </w:p>
    <w:p w14:paraId="3BE6525F" w14:textId="5C2EB59B" w:rsidR="00113AE4" w:rsidRPr="0091389F" w:rsidRDefault="008E0EE6" w:rsidP="00A502FB">
      <w:pPr>
        <w:jc w:val="both"/>
        <w:rPr>
          <w:rFonts w:eastAsiaTheme="minorEastAsia"/>
          <w:b/>
          <w:lang w:eastAsia="zh-CN"/>
        </w:rPr>
      </w:pPr>
      <w:r w:rsidRPr="0091389F">
        <w:rPr>
          <w:rFonts w:eastAsiaTheme="minorEastAsia"/>
          <w:b/>
          <w:lang w:eastAsia="zh-CN"/>
        </w:rPr>
        <w:t xml:space="preserve">Proposal </w:t>
      </w:r>
      <w:r w:rsidR="00A96C74" w:rsidRPr="0091389F">
        <w:rPr>
          <w:rFonts w:eastAsiaTheme="minorEastAsia"/>
          <w:b/>
          <w:lang w:eastAsia="zh-CN"/>
        </w:rPr>
        <w:t>3</w:t>
      </w:r>
      <w:r w:rsidRPr="0091389F">
        <w:rPr>
          <w:rFonts w:eastAsiaTheme="minorEastAsia"/>
          <w:b/>
          <w:lang w:eastAsia="zh-CN"/>
        </w:rPr>
        <w:t xml:space="preserve">: For normal coverage, for scenario A-E, the time needed for cell detection </w:t>
      </w:r>
      <w:r w:rsidR="00B37490" w:rsidRPr="0091389F">
        <w:rPr>
          <w:rFonts w:eastAsiaTheme="minorEastAsia"/>
          <w:b/>
          <w:lang w:eastAsia="zh-CN"/>
        </w:rPr>
        <w:t>or</w:t>
      </w:r>
      <w:r w:rsidRPr="0091389F">
        <w:rPr>
          <w:rFonts w:eastAsiaTheme="minorEastAsia"/>
          <w:b/>
          <w:lang w:eastAsia="zh-CN"/>
        </w:rPr>
        <w:t xml:space="preserve"> measurement is 800 </w:t>
      </w:r>
      <w:proofErr w:type="spellStart"/>
      <w:r w:rsidRPr="0091389F">
        <w:rPr>
          <w:rFonts w:eastAsiaTheme="minorEastAsia"/>
          <w:b/>
          <w:lang w:eastAsia="zh-CN"/>
        </w:rPr>
        <w:t>ms</w:t>
      </w:r>
      <w:proofErr w:type="spellEnd"/>
      <w:r w:rsidRPr="0091389F">
        <w:rPr>
          <w:rFonts w:eastAsiaTheme="minorEastAsia"/>
          <w:b/>
          <w:lang w:eastAsia="zh-CN"/>
        </w:rPr>
        <w:t>. For scenarios B,</w:t>
      </w:r>
      <w:r w:rsidR="00284B38" w:rsidRPr="0091389F">
        <w:rPr>
          <w:rFonts w:eastAsiaTheme="minorEastAsia"/>
          <w:b/>
          <w:lang w:eastAsia="zh-CN"/>
        </w:rPr>
        <w:t xml:space="preserve"> D and E, the length of a single available time period for detection or measure</w:t>
      </w:r>
      <w:r w:rsidR="00524B24" w:rsidRPr="0091389F">
        <w:rPr>
          <w:rFonts w:eastAsiaTheme="minorEastAsia"/>
          <w:b/>
          <w:lang w:eastAsia="zh-CN"/>
        </w:rPr>
        <w:t xml:space="preserve">ment shall be at least 400 </w:t>
      </w:r>
      <w:proofErr w:type="spellStart"/>
      <w:r w:rsidR="00524B24" w:rsidRPr="0091389F">
        <w:rPr>
          <w:rFonts w:eastAsiaTheme="minorEastAsia"/>
          <w:b/>
          <w:lang w:eastAsia="zh-CN"/>
        </w:rPr>
        <w:t>ms</w:t>
      </w:r>
      <w:proofErr w:type="spellEnd"/>
      <w:r w:rsidR="00524B24" w:rsidRPr="0091389F">
        <w:rPr>
          <w:rFonts w:eastAsiaTheme="minorEastAsia"/>
          <w:b/>
          <w:lang w:eastAsia="zh-CN"/>
        </w:rPr>
        <w:t xml:space="preserve">, and the maximum interval between two available time periods </w:t>
      </w:r>
      <w:r w:rsidR="0083481C" w:rsidRPr="0091389F">
        <w:rPr>
          <w:rFonts w:eastAsiaTheme="minorEastAsia"/>
          <w:b/>
          <w:lang w:eastAsia="zh-CN"/>
        </w:rPr>
        <w:t xml:space="preserve">for detection/measurement on the cell </w:t>
      </w:r>
      <w:r w:rsidR="00714760" w:rsidRPr="0091389F">
        <w:rPr>
          <w:rFonts w:eastAsiaTheme="minorEastAsia" w:hint="eastAsia"/>
          <w:b/>
          <w:lang w:eastAsia="zh-CN"/>
        </w:rPr>
        <w:t>shall</w:t>
      </w:r>
      <w:r w:rsidR="00714760" w:rsidRPr="0091389F">
        <w:rPr>
          <w:rFonts w:eastAsiaTheme="minorEastAsia"/>
          <w:b/>
          <w:lang w:eastAsia="zh-CN"/>
        </w:rPr>
        <w:t xml:space="preserve"> be less than </w:t>
      </w:r>
      <w:r w:rsidR="00524B24" w:rsidRPr="0091389F">
        <w:rPr>
          <w:rFonts w:eastAsiaTheme="minorEastAsia"/>
          <w:b/>
          <w:lang w:eastAsia="zh-CN"/>
        </w:rPr>
        <w:t>5 seconds.</w:t>
      </w:r>
    </w:p>
    <w:p w14:paraId="0DF2DDA8" w14:textId="3300EC66" w:rsidR="006213F8" w:rsidRPr="0091389F" w:rsidRDefault="00A11056" w:rsidP="00A502FB">
      <w:pPr>
        <w:jc w:val="both"/>
        <w:rPr>
          <w:rFonts w:eastAsiaTheme="minorEastAsia"/>
          <w:lang w:eastAsia="zh-CN"/>
        </w:rPr>
      </w:pPr>
      <w:r w:rsidRPr="0091389F">
        <w:rPr>
          <w:rFonts w:eastAsiaTheme="minorEastAsia"/>
          <w:lang w:eastAsia="zh-CN"/>
        </w:rPr>
        <w:t>For enhance</w:t>
      </w:r>
      <w:r w:rsidR="009B4209" w:rsidRPr="0091389F">
        <w:rPr>
          <w:rFonts w:eastAsiaTheme="minorEastAsia"/>
          <w:lang w:eastAsia="zh-CN"/>
        </w:rPr>
        <w:t>d</w:t>
      </w:r>
      <w:r w:rsidRPr="0091389F">
        <w:rPr>
          <w:rFonts w:eastAsiaTheme="minorEastAsia"/>
          <w:lang w:eastAsia="zh-CN"/>
        </w:rPr>
        <w:t xml:space="preserve"> coverage, based on similar consideration</w:t>
      </w:r>
      <w:r w:rsidR="00775794" w:rsidRPr="0091389F">
        <w:rPr>
          <w:rFonts w:eastAsiaTheme="minorEastAsia"/>
          <w:lang w:eastAsia="zh-CN"/>
        </w:rPr>
        <w:t>s</w:t>
      </w:r>
      <w:r w:rsidRPr="0091389F">
        <w:rPr>
          <w:rFonts w:eastAsiaTheme="minorEastAsia"/>
          <w:lang w:eastAsia="zh-CN"/>
        </w:rPr>
        <w:t xml:space="preserve">, the time needed for cell detection and measurement could be 8000 </w:t>
      </w:r>
      <w:proofErr w:type="spellStart"/>
      <w:r w:rsidRPr="0091389F">
        <w:rPr>
          <w:rFonts w:eastAsiaTheme="minorEastAsia"/>
          <w:lang w:eastAsia="zh-CN"/>
        </w:rPr>
        <w:t>ms</w:t>
      </w:r>
      <w:proofErr w:type="spellEnd"/>
      <w:r w:rsidRPr="0091389F">
        <w:rPr>
          <w:rFonts w:eastAsiaTheme="minorEastAsia"/>
          <w:lang w:eastAsia="zh-CN"/>
        </w:rPr>
        <w:t xml:space="preserve"> and 2000 </w:t>
      </w:r>
      <w:proofErr w:type="spellStart"/>
      <w:r w:rsidRPr="0091389F">
        <w:rPr>
          <w:rFonts w:eastAsiaTheme="minorEastAsia"/>
          <w:lang w:eastAsia="zh-CN"/>
        </w:rPr>
        <w:t>ms</w:t>
      </w:r>
      <w:proofErr w:type="spellEnd"/>
      <w:r w:rsidRPr="0091389F">
        <w:rPr>
          <w:rFonts w:eastAsiaTheme="minorEastAsia"/>
          <w:lang w:eastAsia="zh-CN"/>
        </w:rPr>
        <w:t xml:space="preserve"> respectively. Based on similar consideration</w:t>
      </w:r>
      <w:r w:rsidR="00775794" w:rsidRPr="0091389F">
        <w:rPr>
          <w:rFonts w:eastAsiaTheme="minorEastAsia"/>
          <w:lang w:eastAsia="zh-CN"/>
        </w:rPr>
        <w:t>s</w:t>
      </w:r>
      <w:r w:rsidRPr="0091389F">
        <w:rPr>
          <w:rFonts w:eastAsiaTheme="minorEastAsia"/>
          <w:lang w:eastAsia="zh-CN"/>
        </w:rPr>
        <w:t xml:space="preserve">, for scenarios B, D and E, </w:t>
      </w:r>
      <w:r w:rsidR="006213F8" w:rsidRPr="0091389F">
        <w:rPr>
          <w:rFonts w:eastAsiaTheme="minorEastAsia"/>
          <w:lang w:eastAsia="zh-CN"/>
        </w:rPr>
        <w:t xml:space="preserve">the minimum length of a single available time period should be at least 2000 </w:t>
      </w:r>
      <w:proofErr w:type="spellStart"/>
      <w:proofErr w:type="gramStart"/>
      <w:r w:rsidR="006213F8" w:rsidRPr="0091389F">
        <w:rPr>
          <w:rFonts w:eastAsiaTheme="minorEastAsia"/>
          <w:lang w:eastAsia="zh-CN"/>
        </w:rPr>
        <w:t>ms</w:t>
      </w:r>
      <w:proofErr w:type="spellEnd"/>
      <w:proofErr w:type="gramEnd"/>
      <w:r w:rsidR="006213F8" w:rsidRPr="0091389F">
        <w:rPr>
          <w:rFonts w:eastAsiaTheme="minorEastAsia"/>
          <w:lang w:eastAsia="zh-CN"/>
        </w:rPr>
        <w:t xml:space="preserve">. However, </w:t>
      </w:r>
      <w:r w:rsidR="00775794" w:rsidRPr="0091389F">
        <w:rPr>
          <w:rFonts w:eastAsiaTheme="minorEastAsia"/>
          <w:lang w:eastAsia="zh-CN"/>
        </w:rPr>
        <w:t>for</w:t>
      </w:r>
      <w:r w:rsidR="006213F8" w:rsidRPr="0091389F">
        <w:rPr>
          <w:rFonts w:eastAsiaTheme="minorEastAsia"/>
          <w:lang w:eastAsia="zh-CN"/>
        </w:rPr>
        <w:t xml:space="preserve"> both normal coverage and enhanced coverage case</w:t>
      </w:r>
      <w:r w:rsidR="00E27A24" w:rsidRPr="0091389F">
        <w:rPr>
          <w:rFonts w:eastAsiaTheme="minorEastAsia"/>
          <w:lang w:eastAsia="zh-CN"/>
        </w:rPr>
        <w:t>s</w:t>
      </w:r>
      <w:r w:rsidR="006213F8" w:rsidRPr="0091389F">
        <w:rPr>
          <w:rFonts w:eastAsiaTheme="minorEastAsia"/>
          <w:lang w:eastAsia="zh-CN"/>
        </w:rPr>
        <w:t>, if UE is required to perform neighbour cell measurement on multiple layers, UE may share the available time period in sequence. I</w:t>
      </w:r>
      <w:r w:rsidR="00775794" w:rsidRPr="0091389F">
        <w:rPr>
          <w:rFonts w:eastAsiaTheme="minorEastAsia"/>
          <w:lang w:eastAsia="zh-CN"/>
        </w:rPr>
        <w:t>t</w:t>
      </w:r>
      <w:r w:rsidR="006213F8" w:rsidRPr="0091389F">
        <w:rPr>
          <w:rFonts w:eastAsiaTheme="minorEastAsia"/>
          <w:lang w:eastAsia="zh-CN"/>
        </w:rPr>
        <w:t xml:space="preserve"> could be observed that neighbour cell measurement for a cell in enhanced coverage will take </w:t>
      </w:r>
      <w:r w:rsidR="0003691B" w:rsidRPr="0091389F">
        <w:rPr>
          <w:rFonts w:eastAsiaTheme="minorEastAsia"/>
          <w:lang w:eastAsia="zh-CN"/>
        </w:rPr>
        <w:t>multiple</w:t>
      </w:r>
      <w:r w:rsidR="006213F8" w:rsidRPr="0091389F">
        <w:rPr>
          <w:rFonts w:eastAsiaTheme="minorEastAsia"/>
          <w:lang w:eastAsia="zh-CN"/>
        </w:rPr>
        <w:t xml:space="preserve"> </w:t>
      </w:r>
      <w:r w:rsidR="007E4371" w:rsidRPr="0091389F">
        <w:rPr>
          <w:rFonts w:eastAsiaTheme="minorEastAsia"/>
          <w:lang w:eastAsia="zh-CN"/>
        </w:rPr>
        <w:t>amount</w:t>
      </w:r>
      <w:r w:rsidR="0061207E" w:rsidRPr="0091389F">
        <w:rPr>
          <w:rFonts w:eastAsiaTheme="minorEastAsia"/>
          <w:lang w:eastAsia="zh-CN"/>
        </w:rPr>
        <w:t>s</w:t>
      </w:r>
      <w:r w:rsidR="007E4371" w:rsidRPr="0091389F">
        <w:rPr>
          <w:rFonts w:eastAsiaTheme="minorEastAsia"/>
          <w:lang w:eastAsia="zh-CN"/>
        </w:rPr>
        <w:t xml:space="preserve"> of time</w:t>
      </w:r>
      <w:r w:rsidR="006213F8" w:rsidRPr="0091389F">
        <w:rPr>
          <w:rFonts w:eastAsiaTheme="minorEastAsia"/>
          <w:lang w:eastAsia="zh-CN"/>
        </w:rPr>
        <w:t xml:space="preserve"> compared with the case in normal coverage. </w:t>
      </w:r>
      <w:r w:rsidR="009B4209" w:rsidRPr="0091389F">
        <w:rPr>
          <w:rFonts w:eastAsiaTheme="minorEastAsia"/>
          <w:lang w:eastAsia="zh-CN"/>
        </w:rPr>
        <w:t>This</w:t>
      </w:r>
      <w:r w:rsidR="006213F8" w:rsidRPr="0091389F">
        <w:rPr>
          <w:rFonts w:eastAsiaTheme="minorEastAsia"/>
          <w:lang w:eastAsia="zh-CN"/>
        </w:rPr>
        <w:t xml:space="preserve"> means </w:t>
      </w:r>
      <w:r w:rsidR="009B4209" w:rsidRPr="0091389F">
        <w:rPr>
          <w:rFonts w:eastAsiaTheme="minorEastAsia"/>
          <w:lang w:eastAsia="zh-CN"/>
        </w:rPr>
        <w:t xml:space="preserve">that </w:t>
      </w:r>
      <w:r w:rsidR="006213F8" w:rsidRPr="0091389F">
        <w:rPr>
          <w:rFonts w:eastAsiaTheme="minorEastAsia"/>
          <w:lang w:eastAsia="zh-CN"/>
        </w:rPr>
        <w:t xml:space="preserve">the overall time will be scaled, </w:t>
      </w:r>
      <w:r w:rsidR="009B4209" w:rsidRPr="0091389F">
        <w:rPr>
          <w:rFonts w:eastAsiaTheme="minorEastAsia"/>
          <w:lang w:eastAsia="zh-CN"/>
        </w:rPr>
        <w:t xml:space="preserve">and </w:t>
      </w:r>
      <w:r w:rsidR="006213F8" w:rsidRPr="0091389F">
        <w:rPr>
          <w:rFonts w:eastAsiaTheme="minorEastAsia"/>
          <w:lang w:eastAsia="zh-CN"/>
        </w:rPr>
        <w:t>then the time to detect a cell will be much longer even for a cell in normal coverage, which means the benefit of enabling the neighbour cell measurement to reduce the time for Re-establishment before RLF is negligible.</w:t>
      </w:r>
    </w:p>
    <w:p w14:paraId="392E3306" w14:textId="4661BCD2" w:rsidR="00A11056" w:rsidRPr="0091389F" w:rsidRDefault="006213F8" w:rsidP="00A502FB">
      <w:pPr>
        <w:jc w:val="both"/>
        <w:rPr>
          <w:rFonts w:eastAsiaTheme="minorEastAsia"/>
          <w:b/>
          <w:lang w:eastAsia="zh-CN"/>
        </w:rPr>
      </w:pPr>
      <w:r w:rsidRPr="0091389F">
        <w:rPr>
          <w:rFonts w:eastAsiaTheme="minorEastAsia"/>
          <w:b/>
          <w:lang w:eastAsia="zh-CN"/>
        </w:rPr>
        <w:t xml:space="preserve">Observation </w:t>
      </w:r>
      <w:r w:rsidR="00A96C74" w:rsidRPr="0091389F">
        <w:rPr>
          <w:rFonts w:eastAsiaTheme="minorEastAsia"/>
          <w:b/>
          <w:lang w:eastAsia="zh-CN"/>
        </w:rPr>
        <w:t>3</w:t>
      </w:r>
      <w:r w:rsidRPr="0091389F">
        <w:rPr>
          <w:rFonts w:eastAsiaTheme="minorEastAsia"/>
          <w:b/>
          <w:lang w:eastAsia="zh-CN"/>
        </w:rPr>
        <w:t xml:space="preserve">: </w:t>
      </w:r>
      <w:r w:rsidR="0003691B" w:rsidRPr="0091389F">
        <w:rPr>
          <w:rFonts w:eastAsiaTheme="minorEastAsia"/>
          <w:b/>
          <w:lang w:eastAsia="zh-CN"/>
        </w:rPr>
        <w:t>The benefit of neighbour cell measurement in enhanced coverage before RLF is limited in time reduction for RRC Re-establishment.</w:t>
      </w:r>
    </w:p>
    <w:p w14:paraId="3C684179" w14:textId="77777777" w:rsidR="0003691B" w:rsidRPr="0091389F" w:rsidRDefault="0003691B" w:rsidP="00A502FB">
      <w:pPr>
        <w:jc w:val="both"/>
        <w:rPr>
          <w:rFonts w:eastAsiaTheme="minorEastAsia"/>
          <w:lang w:eastAsia="zh-CN"/>
        </w:rPr>
      </w:pPr>
      <w:r w:rsidRPr="0091389F">
        <w:rPr>
          <w:rFonts w:eastAsiaTheme="minorEastAsia"/>
          <w:lang w:eastAsia="zh-CN"/>
        </w:rPr>
        <w:t xml:space="preserve">Based on the analysis above, to </w:t>
      </w:r>
      <w:r w:rsidR="007E4371" w:rsidRPr="0091389F">
        <w:rPr>
          <w:rFonts w:eastAsiaTheme="minorEastAsia"/>
          <w:lang w:eastAsia="zh-CN"/>
        </w:rPr>
        <w:t>accomplish the goal in the objective to reduce the time for RRC re-establishment via neighbour cell measurement before RLF, it is suggested to focus on the normal coverage and provide the observation</w:t>
      </w:r>
      <w:r w:rsidR="00775794" w:rsidRPr="0091389F">
        <w:rPr>
          <w:rFonts w:eastAsiaTheme="minorEastAsia"/>
          <w:lang w:eastAsia="zh-CN"/>
        </w:rPr>
        <w:t>s</w:t>
      </w:r>
      <w:r w:rsidR="007E4371" w:rsidRPr="0091389F">
        <w:rPr>
          <w:rFonts w:eastAsiaTheme="minorEastAsia"/>
          <w:lang w:eastAsia="zh-CN"/>
        </w:rPr>
        <w:t xml:space="preserve"> to RAN2 in the LS reply.</w:t>
      </w:r>
    </w:p>
    <w:p w14:paraId="06A4A610" w14:textId="77777777" w:rsidR="00284B38" w:rsidRPr="0091389F" w:rsidRDefault="007E4371" w:rsidP="00A502FB">
      <w:pPr>
        <w:jc w:val="both"/>
        <w:rPr>
          <w:rFonts w:eastAsiaTheme="minorEastAsia"/>
          <w:b/>
          <w:lang w:eastAsia="zh-CN"/>
        </w:rPr>
      </w:pPr>
      <w:r w:rsidRPr="0091389F">
        <w:rPr>
          <w:rFonts w:eastAsiaTheme="minorEastAsia"/>
          <w:b/>
          <w:lang w:eastAsia="zh-CN"/>
        </w:rPr>
        <w:t xml:space="preserve">Proposal </w:t>
      </w:r>
      <w:r w:rsidR="00A96C74" w:rsidRPr="0091389F">
        <w:rPr>
          <w:rFonts w:eastAsiaTheme="minorEastAsia"/>
          <w:b/>
          <w:lang w:eastAsia="zh-CN"/>
        </w:rPr>
        <w:t>4</w:t>
      </w:r>
      <w:r w:rsidRPr="0091389F">
        <w:rPr>
          <w:rFonts w:eastAsiaTheme="minorEastAsia"/>
          <w:b/>
          <w:lang w:eastAsia="zh-CN"/>
        </w:rPr>
        <w:t>: Focus on neighbour cell measurement before RLF in normal coverage and provide the observation</w:t>
      </w:r>
      <w:r w:rsidR="00775794" w:rsidRPr="0091389F">
        <w:rPr>
          <w:rFonts w:eastAsiaTheme="minorEastAsia"/>
          <w:b/>
          <w:lang w:eastAsia="zh-CN"/>
        </w:rPr>
        <w:t>s</w:t>
      </w:r>
      <w:r w:rsidRPr="0091389F">
        <w:rPr>
          <w:rFonts w:eastAsiaTheme="minorEastAsia"/>
          <w:b/>
          <w:lang w:eastAsia="zh-CN"/>
        </w:rPr>
        <w:t xml:space="preserve"> to RAN2 in the LS reply.</w:t>
      </w:r>
    </w:p>
    <w:p w14:paraId="2B430CCA" w14:textId="53164756" w:rsidR="008D3A3E" w:rsidRPr="0091389F" w:rsidRDefault="008D3A3E" w:rsidP="00A502FB">
      <w:pPr>
        <w:jc w:val="both"/>
        <w:rPr>
          <w:rFonts w:eastAsiaTheme="minorEastAsia"/>
          <w:lang w:eastAsia="zh-CN"/>
        </w:rPr>
      </w:pPr>
      <w:r w:rsidRPr="0091389F">
        <w:rPr>
          <w:rFonts w:eastAsiaTheme="minorEastAsia"/>
          <w:lang w:eastAsia="zh-CN"/>
        </w:rPr>
        <w:t xml:space="preserve">It should be noted that, the analysis above is about the Cell detection and measurement on a single frequency layer. If UE is configured to perform neighbour cell measurement on multiple frequency layers, the overall delay shall be longer (e.g. </w:t>
      </w:r>
      <w:r w:rsidR="004B32D0" w:rsidRPr="0091389F">
        <w:rPr>
          <w:rFonts w:eastAsiaTheme="minorEastAsia"/>
          <w:lang w:eastAsia="zh-CN"/>
        </w:rPr>
        <w:t>scaled by the number of layers), and the maximum interval between two available time periods shall be scaled.</w:t>
      </w:r>
    </w:p>
    <w:p w14:paraId="543FC10F" w14:textId="409909FE" w:rsidR="008D3A3E" w:rsidRPr="0091389F" w:rsidRDefault="008D3A3E" w:rsidP="00A502FB">
      <w:pPr>
        <w:jc w:val="both"/>
        <w:rPr>
          <w:rFonts w:eastAsiaTheme="minorEastAsia"/>
          <w:b/>
          <w:lang w:eastAsia="zh-CN"/>
        </w:rPr>
      </w:pPr>
      <w:r w:rsidRPr="0091389F">
        <w:rPr>
          <w:rFonts w:eastAsiaTheme="minorEastAsia"/>
          <w:b/>
          <w:lang w:eastAsia="zh-CN"/>
        </w:rPr>
        <w:t>Observation 4: The overall time for neighbour cell detection and measurement will be longer if UE is configured to perform neighbour cell measureme</w:t>
      </w:r>
      <w:r w:rsidR="004B32D0" w:rsidRPr="0091389F">
        <w:rPr>
          <w:rFonts w:eastAsiaTheme="minorEastAsia"/>
          <w:b/>
          <w:lang w:eastAsia="zh-CN"/>
        </w:rPr>
        <w:t>nt on multiple frequency layers, and the maximum interval between two available time periods shall be scaled.</w:t>
      </w:r>
    </w:p>
    <w:p w14:paraId="758364E3" w14:textId="77777777" w:rsidR="00435E79" w:rsidRPr="0091389F" w:rsidRDefault="00435E79" w:rsidP="00A502FB">
      <w:pPr>
        <w:pStyle w:val="3"/>
        <w:jc w:val="both"/>
        <w:rPr>
          <w:lang w:val="en-US" w:eastAsia="ko-KR"/>
        </w:rPr>
      </w:pPr>
      <w:r w:rsidRPr="0091389F">
        <w:rPr>
          <w:lang w:eastAsia="ko-KR"/>
        </w:rPr>
        <w:t xml:space="preserve">2.3 </w:t>
      </w:r>
      <w:r w:rsidR="00A245FD" w:rsidRPr="0091389F">
        <w:rPr>
          <w:lang w:eastAsia="ko-KR"/>
        </w:rPr>
        <w:t>K</w:t>
      </w:r>
      <w:r w:rsidRPr="0091389F">
        <w:rPr>
          <w:lang w:eastAsia="ko-KR"/>
        </w:rPr>
        <w:t xml:space="preserve">nown conditions </w:t>
      </w:r>
    </w:p>
    <w:p w14:paraId="63FF9971" w14:textId="4579D7C7" w:rsidR="0083481C" w:rsidRPr="0091389F" w:rsidRDefault="007E4371" w:rsidP="00A502FB">
      <w:pPr>
        <w:overflowPunct w:val="0"/>
        <w:autoSpaceDE w:val="0"/>
        <w:autoSpaceDN w:val="0"/>
        <w:adjustRightInd w:val="0"/>
        <w:jc w:val="both"/>
        <w:textAlignment w:val="baseline"/>
        <w:rPr>
          <w:rFonts w:eastAsiaTheme="minorEastAsia"/>
          <w:lang w:eastAsia="zh-CN"/>
        </w:rPr>
      </w:pPr>
      <w:r w:rsidRPr="0091389F">
        <w:rPr>
          <w:rFonts w:eastAsiaTheme="minorEastAsia"/>
          <w:lang w:eastAsia="zh-CN"/>
        </w:rPr>
        <w:t xml:space="preserve">Regarding Q3 and Q5, it is related to the definition of a known cell, for which the cell searching time could be saved in the RRC re-establishment process. For Q3, we believe the description in the question is not aligned with RAN4’s understanding. For a known cell, for which the searching time is not needed, </w:t>
      </w:r>
      <w:r w:rsidR="001570B8" w:rsidRPr="0091389F">
        <w:rPr>
          <w:rFonts w:eastAsiaTheme="minorEastAsia"/>
          <w:lang w:eastAsia="zh-CN"/>
        </w:rPr>
        <w:t xml:space="preserve">the cell shall be detected </w:t>
      </w:r>
      <w:r w:rsidR="0061207E" w:rsidRPr="0091389F">
        <w:rPr>
          <w:rFonts w:eastAsiaTheme="minorEastAsia"/>
          <w:lang w:eastAsia="zh-CN"/>
        </w:rPr>
        <w:t>AND</w:t>
      </w:r>
      <w:r w:rsidR="001570B8" w:rsidRPr="0091389F">
        <w:rPr>
          <w:rFonts w:eastAsiaTheme="minorEastAsia"/>
          <w:lang w:eastAsia="zh-CN"/>
        </w:rPr>
        <w:t xml:space="preserve"> measured within a certain period of time. </w:t>
      </w:r>
      <w:r w:rsidR="0091316F" w:rsidRPr="0091389F">
        <w:rPr>
          <w:rFonts w:eastAsiaTheme="minorEastAsia"/>
          <w:lang w:eastAsia="zh-CN"/>
        </w:rPr>
        <w:t xml:space="preserve">Then UE could use the previous information to establish the connection to the target cell. A straightforward response will help RAN2 to have clear understanding about under what conditions the Cell could be remained known. </w:t>
      </w:r>
      <w:r w:rsidR="001570B8" w:rsidRPr="0091389F">
        <w:rPr>
          <w:rFonts w:eastAsiaTheme="minorEastAsia"/>
          <w:lang w:eastAsia="zh-CN"/>
        </w:rPr>
        <w:t xml:space="preserve">A reasonable value is 5 s, which has been widely used in LTE and NR. </w:t>
      </w:r>
      <w:r w:rsidR="0091316F" w:rsidRPr="0091389F">
        <w:rPr>
          <w:rFonts w:eastAsiaTheme="minorEastAsia"/>
          <w:lang w:eastAsia="zh-CN"/>
        </w:rPr>
        <w:t xml:space="preserve">It means when the RRC re-establishment is triggered, UE does not to need to do cell searching if the target cell has been measured within the last 5 seconds and during which the Cell remains detectable. Then the response regarding Q3 and Q5 </w:t>
      </w:r>
      <w:r w:rsidR="0083481C" w:rsidRPr="0091389F">
        <w:rPr>
          <w:rFonts w:eastAsiaTheme="minorEastAsia"/>
          <w:lang w:eastAsia="zh-CN"/>
        </w:rPr>
        <w:t xml:space="preserve">is proposed as follows: </w:t>
      </w:r>
      <w:r w:rsidR="0083481C" w:rsidRPr="0091389F">
        <w:rPr>
          <w:rFonts w:eastAsiaTheme="minorEastAsia"/>
          <w:lang w:eastAsia="zh-CN"/>
        </w:rPr>
        <w:lastRenderedPageBreak/>
        <w:t>The neighbour cell can be considered as known if it has been measured within the last 5 seconds and during which the cell remains detectable.</w:t>
      </w:r>
    </w:p>
    <w:p w14:paraId="4085B798" w14:textId="4CF19723" w:rsidR="00A502FB" w:rsidRPr="0091389F" w:rsidRDefault="0083481C" w:rsidP="00A502FB">
      <w:pPr>
        <w:overflowPunct w:val="0"/>
        <w:autoSpaceDE w:val="0"/>
        <w:autoSpaceDN w:val="0"/>
        <w:adjustRightInd w:val="0"/>
        <w:jc w:val="both"/>
        <w:textAlignment w:val="baseline"/>
        <w:rPr>
          <w:rFonts w:ascii="Arial" w:eastAsiaTheme="minorEastAsia" w:hAnsi="Arial"/>
          <w:sz w:val="36"/>
          <w:lang w:eastAsia="zh-CN"/>
        </w:rPr>
      </w:pPr>
      <w:r w:rsidRPr="0091389F">
        <w:rPr>
          <w:rFonts w:eastAsiaTheme="minorEastAsia"/>
          <w:b/>
          <w:lang w:eastAsia="zh-CN"/>
        </w:rPr>
        <w:t>Proposal 5: The neighbour cell can be considered as known if it has been measured within the last 5 seconds and during which the cell remains detectable.</w:t>
      </w:r>
    </w:p>
    <w:p w14:paraId="7AE9C94C" w14:textId="77777777" w:rsidR="00DF0231" w:rsidRPr="0091389F" w:rsidRDefault="00DF0231" w:rsidP="00A502FB">
      <w:pPr>
        <w:pStyle w:val="1"/>
        <w:numPr>
          <w:ilvl w:val="0"/>
          <w:numId w:val="1"/>
        </w:numPr>
        <w:jc w:val="both"/>
        <w:rPr>
          <w:lang w:val="en-US"/>
        </w:rPr>
      </w:pPr>
      <w:r w:rsidRPr="0091389F">
        <w:rPr>
          <w:lang w:val="en-US"/>
        </w:rPr>
        <w:t>Conclusions</w:t>
      </w:r>
    </w:p>
    <w:p w14:paraId="75DC5015" w14:textId="77777777" w:rsidR="00A96C74" w:rsidRPr="0091389F" w:rsidRDefault="00A96C74" w:rsidP="00A502FB">
      <w:pPr>
        <w:jc w:val="both"/>
        <w:rPr>
          <w:rFonts w:eastAsiaTheme="minorEastAsia" w:cs="v4.2.0"/>
          <w:b/>
          <w:lang w:eastAsia="zh-CN"/>
        </w:rPr>
      </w:pPr>
      <w:r w:rsidRPr="0091389F">
        <w:rPr>
          <w:rFonts w:eastAsiaTheme="minorEastAsia" w:cs="v4.2.0"/>
          <w:b/>
          <w:lang w:eastAsia="zh-CN"/>
        </w:rPr>
        <w:t>Proposal 1: RAN4 provide the time duration needed for detection and measurement on a certain frequency layer.</w:t>
      </w:r>
    </w:p>
    <w:p w14:paraId="1FF92FFD" w14:textId="247947CC" w:rsidR="00A96C74" w:rsidRPr="0091389F" w:rsidRDefault="00A96C74" w:rsidP="00A502FB">
      <w:pPr>
        <w:jc w:val="both"/>
        <w:rPr>
          <w:rFonts w:eastAsiaTheme="minorEastAsia" w:cs="v4.2.0"/>
          <w:b/>
          <w:lang w:eastAsia="zh-CN"/>
        </w:rPr>
      </w:pPr>
      <w:r w:rsidRPr="0091389F">
        <w:rPr>
          <w:rFonts w:eastAsiaTheme="minorEastAsia" w:cs="v4.2.0"/>
          <w:b/>
          <w:lang w:eastAsia="zh-CN"/>
        </w:rPr>
        <w:t xml:space="preserve">Proposal 2: For scenario A and C, UE could perform measurement on neighbour anchor without measurement gap. For scenario B, D and E, UE could </w:t>
      </w:r>
      <w:r w:rsidR="00251AE2" w:rsidRPr="0091389F">
        <w:rPr>
          <w:rFonts w:eastAsiaTheme="minorEastAsia" w:cs="v4.2.0"/>
          <w:b/>
          <w:lang w:eastAsia="zh-CN"/>
        </w:rPr>
        <w:t xml:space="preserve">perform </w:t>
      </w:r>
      <w:r w:rsidRPr="0091389F">
        <w:rPr>
          <w:rFonts w:eastAsiaTheme="minorEastAsia" w:cs="v4.2.0"/>
          <w:b/>
          <w:lang w:eastAsia="zh-CN"/>
        </w:rPr>
        <w:t xml:space="preserve">measurement on neighbour anchor without measurement gap provided that the UE is not required </w:t>
      </w:r>
      <w:r w:rsidR="00251AE2" w:rsidRPr="0091389F">
        <w:rPr>
          <w:rFonts w:eastAsiaTheme="minorEastAsia" w:cs="v4.2.0"/>
          <w:b/>
          <w:lang w:eastAsia="zh-CN"/>
        </w:rPr>
        <w:t>to do</w:t>
      </w:r>
      <w:r w:rsidRPr="0091389F">
        <w:rPr>
          <w:rFonts w:eastAsiaTheme="minorEastAsia" w:cs="v4.2.0"/>
          <w:b/>
          <w:lang w:eastAsia="zh-CN"/>
        </w:rPr>
        <w:t xml:space="preserve"> data transmission/reception or NPDCCH monitoring during the time period for detection and measurement.</w:t>
      </w:r>
    </w:p>
    <w:p w14:paraId="35B2C837" w14:textId="77777777" w:rsidR="00A96C74" w:rsidRPr="0091389F" w:rsidRDefault="00A96C74" w:rsidP="00A502FB">
      <w:pPr>
        <w:jc w:val="both"/>
        <w:rPr>
          <w:rFonts w:eastAsiaTheme="minorEastAsia" w:cs="v4.2.0"/>
          <w:b/>
          <w:lang w:eastAsia="zh-CN"/>
        </w:rPr>
      </w:pPr>
      <w:r w:rsidRPr="0091389F">
        <w:rPr>
          <w:rFonts w:eastAsiaTheme="minorEastAsia" w:cs="v4.2.0"/>
          <w:b/>
          <w:lang w:eastAsia="zh-CN"/>
        </w:rPr>
        <w:t xml:space="preserve">Observation 1:  Provide the same time duration needed for detection/measurement for all scenarios. </w:t>
      </w:r>
    </w:p>
    <w:p w14:paraId="26B7AE83" w14:textId="414D1CBD" w:rsidR="00A96C74" w:rsidRPr="0091389F" w:rsidRDefault="00A96C74" w:rsidP="00A502FB">
      <w:pPr>
        <w:jc w:val="both"/>
        <w:rPr>
          <w:rFonts w:eastAsiaTheme="minorEastAsia" w:cs="v4.2.0"/>
          <w:b/>
          <w:lang w:eastAsia="zh-CN"/>
        </w:rPr>
      </w:pPr>
      <w:r w:rsidRPr="0091389F">
        <w:rPr>
          <w:rFonts w:eastAsiaTheme="minorEastAsia" w:cs="v4.2.0"/>
          <w:b/>
          <w:lang w:eastAsia="zh-CN"/>
        </w:rPr>
        <w:t xml:space="preserve">Observation 2: </w:t>
      </w:r>
      <w:r w:rsidR="00251AE2" w:rsidRPr="0091389F">
        <w:rPr>
          <w:rFonts w:eastAsiaTheme="minorEastAsia" w:cs="v4.2.0"/>
          <w:b/>
          <w:lang w:eastAsia="zh-CN"/>
        </w:rPr>
        <w:t>N</w:t>
      </w:r>
      <w:r w:rsidRPr="0091389F">
        <w:rPr>
          <w:rFonts w:eastAsiaTheme="minorEastAsia" w:cs="v4.2.0"/>
          <w:b/>
          <w:lang w:eastAsia="zh-CN"/>
        </w:rPr>
        <w:t>eighbour cell detection and measurement before RL</w:t>
      </w:r>
      <w:r w:rsidR="00251AE2" w:rsidRPr="0091389F">
        <w:rPr>
          <w:rFonts w:eastAsiaTheme="minorEastAsia" w:cs="v4.2.0"/>
          <w:b/>
          <w:lang w:eastAsia="zh-CN"/>
        </w:rPr>
        <w:t>F</w:t>
      </w:r>
      <w:r w:rsidRPr="0091389F">
        <w:rPr>
          <w:rFonts w:eastAsiaTheme="minorEastAsia" w:cs="v4.2.0"/>
          <w:b/>
          <w:lang w:eastAsia="zh-CN"/>
        </w:rPr>
        <w:t xml:space="preserve"> in a more intensive manner</w:t>
      </w:r>
      <w:r w:rsidR="00251AE2" w:rsidRPr="0091389F">
        <w:rPr>
          <w:rFonts w:eastAsiaTheme="minorEastAsia" w:cs="v4.2.0"/>
          <w:b/>
          <w:lang w:eastAsia="zh-CN"/>
        </w:rPr>
        <w:t xml:space="preserve"> needs to be considered</w:t>
      </w:r>
      <w:r w:rsidRPr="0091389F">
        <w:rPr>
          <w:rFonts w:eastAsiaTheme="minorEastAsia" w:cs="v4.2.0"/>
          <w:b/>
          <w:lang w:eastAsia="zh-CN"/>
        </w:rPr>
        <w:t>; otherwise, it will take</w:t>
      </w:r>
      <w:r w:rsidR="00251AE2" w:rsidRPr="0091389F">
        <w:rPr>
          <w:rFonts w:eastAsiaTheme="minorEastAsia" w:cs="v4.2.0"/>
          <w:b/>
          <w:lang w:eastAsia="zh-CN"/>
        </w:rPr>
        <w:t xml:space="preserve"> a</w:t>
      </w:r>
      <w:r w:rsidRPr="0091389F">
        <w:rPr>
          <w:rFonts w:eastAsiaTheme="minorEastAsia" w:cs="v4.2.0"/>
          <w:b/>
          <w:lang w:eastAsia="zh-CN"/>
        </w:rPr>
        <w:t xml:space="preserve"> long time to detect the Cell and UE may already enter the RRC Re-establishment process.</w:t>
      </w:r>
    </w:p>
    <w:p w14:paraId="6DEE993E" w14:textId="32F73E58" w:rsidR="00A61D14" w:rsidRPr="0091389F" w:rsidRDefault="00A61D14" w:rsidP="00A61D14">
      <w:pPr>
        <w:jc w:val="both"/>
        <w:rPr>
          <w:rFonts w:eastAsiaTheme="minorEastAsia"/>
          <w:b/>
          <w:lang w:eastAsia="zh-CN"/>
        </w:rPr>
      </w:pPr>
      <w:r w:rsidRPr="0091389F">
        <w:rPr>
          <w:rFonts w:eastAsiaTheme="minorEastAsia"/>
          <w:b/>
          <w:lang w:eastAsia="zh-CN"/>
        </w:rPr>
        <w:t xml:space="preserve">Proposal 3: For normal coverage, for scenario A-E, the time needed for cell detection or measurement is 800 </w:t>
      </w:r>
      <w:proofErr w:type="spellStart"/>
      <w:r w:rsidRPr="0091389F">
        <w:rPr>
          <w:rFonts w:eastAsiaTheme="minorEastAsia"/>
          <w:b/>
          <w:lang w:eastAsia="zh-CN"/>
        </w:rPr>
        <w:t>ms</w:t>
      </w:r>
      <w:proofErr w:type="spellEnd"/>
      <w:r w:rsidRPr="0091389F">
        <w:rPr>
          <w:rFonts w:eastAsiaTheme="minorEastAsia"/>
          <w:b/>
          <w:lang w:eastAsia="zh-CN"/>
        </w:rPr>
        <w:t xml:space="preserve">. For scenarios B, D and E, the length of a single available time period for detection or measurement shall be at least 400 </w:t>
      </w:r>
      <w:proofErr w:type="spellStart"/>
      <w:r w:rsidRPr="0091389F">
        <w:rPr>
          <w:rFonts w:eastAsiaTheme="minorEastAsia"/>
          <w:b/>
          <w:lang w:eastAsia="zh-CN"/>
        </w:rPr>
        <w:t>ms</w:t>
      </w:r>
      <w:proofErr w:type="spellEnd"/>
      <w:r w:rsidRPr="0091389F">
        <w:rPr>
          <w:rFonts w:eastAsiaTheme="minorEastAsia"/>
          <w:b/>
          <w:lang w:eastAsia="zh-CN"/>
        </w:rPr>
        <w:t xml:space="preserve">, and the maximum interval between two available time periods </w:t>
      </w:r>
      <w:r w:rsidR="00212E76" w:rsidRPr="0091389F">
        <w:rPr>
          <w:rFonts w:eastAsiaTheme="minorEastAsia"/>
          <w:b/>
          <w:lang w:eastAsia="zh-CN"/>
        </w:rPr>
        <w:t>for detection/measurement on the cell</w:t>
      </w:r>
      <w:r w:rsidR="00212E76" w:rsidRPr="0091389F">
        <w:rPr>
          <w:rFonts w:eastAsiaTheme="minorEastAsia" w:hint="eastAsia"/>
          <w:b/>
          <w:lang w:eastAsia="zh-CN"/>
        </w:rPr>
        <w:t xml:space="preserve"> </w:t>
      </w:r>
      <w:r w:rsidRPr="0091389F">
        <w:rPr>
          <w:rFonts w:eastAsiaTheme="minorEastAsia" w:hint="eastAsia"/>
          <w:b/>
          <w:lang w:eastAsia="zh-CN"/>
        </w:rPr>
        <w:t>shall</w:t>
      </w:r>
      <w:r w:rsidRPr="0091389F">
        <w:rPr>
          <w:rFonts w:eastAsiaTheme="minorEastAsia"/>
          <w:b/>
          <w:lang w:eastAsia="zh-CN"/>
        </w:rPr>
        <w:t xml:space="preserve"> be less than 5 seconds.</w:t>
      </w:r>
    </w:p>
    <w:p w14:paraId="1ADCA604" w14:textId="77777777" w:rsidR="00A96C74" w:rsidRPr="0091389F" w:rsidRDefault="00A96C74" w:rsidP="00A502FB">
      <w:pPr>
        <w:jc w:val="both"/>
        <w:rPr>
          <w:rFonts w:eastAsiaTheme="minorEastAsia" w:cs="v4.2.0"/>
          <w:b/>
          <w:lang w:eastAsia="zh-CN"/>
        </w:rPr>
      </w:pPr>
      <w:r w:rsidRPr="0091389F">
        <w:rPr>
          <w:rFonts w:eastAsiaTheme="minorEastAsia" w:cs="v4.2.0"/>
          <w:b/>
          <w:lang w:eastAsia="zh-CN"/>
        </w:rPr>
        <w:t>Observation 3: The benefits of neighbour cell measurement in enhanced coverage before RLF is limited in time reduction for RRC Re-establishment.</w:t>
      </w:r>
    </w:p>
    <w:p w14:paraId="1DD9AC04" w14:textId="2F213DA9" w:rsidR="00A96C74" w:rsidRPr="0091389F" w:rsidRDefault="00A96C74" w:rsidP="00A502FB">
      <w:pPr>
        <w:jc w:val="both"/>
        <w:rPr>
          <w:rFonts w:eastAsiaTheme="minorEastAsia" w:cs="v4.2.0"/>
          <w:b/>
          <w:lang w:eastAsia="zh-CN"/>
        </w:rPr>
      </w:pPr>
      <w:r w:rsidRPr="0091389F">
        <w:rPr>
          <w:rFonts w:eastAsiaTheme="minorEastAsia" w:cs="v4.2.0"/>
          <w:b/>
          <w:lang w:eastAsia="zh-CN"/>
        </w:rPr>
        <w:t>Proposal 4: Focus on neighbour cell measurement before RLF in normal coverage and provide the observation</w:t>
      </w:r>
      <w:r w:rsidR="00251AE2" w:rsidRPr="0091389F">
        <w:rPr>
          <w:rFonts w:eastAsiaTheme="minorEastAsia" w:cs="v4.2.0"/>
          <w:b/>
          <w:lang w:eastAsia="zh-CN"/>
        </w:rPr>
        <w:t>s</w:t>
      </w:r>
      <w:r w:rsidRPr="0091389F">
        <w:rPr>
          <w:rFonts w:eastAsiaTheme="minorEastAsia" w:cs="v4.2.0"/>
          <w:b/>
          <w:lang w:eastAsia="zh-CN"/>
        </w:rPr>
        <w:t xml:space="preserve"> to RAN2 in the LS reply.</w:t>
      </w:r>
    </w:p>
    <w:p w14:paraId="648E95EC" w14:textId="77777777" w:rsidR="004B32D0" w:rsidRPr="0091389F" w:rsidRDefault="004B32D0" w:rsidP="00A502FB">
      <w:pPr>
        <w:jc w:val="both"/>
        <w:rPr>
          <w:rFonts w:eastAsiaTheme="minorEastAsia"/>
          <w:b/>
          <w:lang w:eastAsia="zh-CN"/>
        </w:rPr>
      </w:pPr>
      <w:r w:rsidRPr="0091389F">
        <w:rPr>
          <w:rFonts w:eastAsiaTheme="minorEastAsia"/>
          <w:b/>
          <w:lang w:eastAsia="zh-CN"/>
        </w:rPr>
        <w:t>Observation 4: The overall time for neighbour cell detection and measurement will be longer if UE is configured to perform neighbour cell measurement on multiple frequency layers, and the maximum interval between two available time periods shall be scaled.</w:t>
      </w:r>
    </w:p>
    <w:p w14:paraId="639B287F" w14:textId="77777777" w:rsidR="0083481C" w:rsidRPr="0091389F" w:rsidRDefault="0083481C" w:rsidP="0083481C">
      <w:pPr>
        <w:overflowPunct w:val="0"/>
        <w:autoSpaceDE w:val="0"/>
        <w:autoSpaceDN w:val="0"/>
        <w:adjustRightInd w:val="0"/>
        <w:jc w:val="both"/>
        <w:textAlignment w:val="baseline"/>
        <w:rPr>
          <w:rFonts w:ascii="Arial" w:eastAsiaTheme="minorEastAsia" w:hAnsi="Arial"/>
          <w:sz w:val="36"/>
          <w:lang w:eastAsia="zh-CN"/>
        </w:rPr>
      </w:pPr>
      <w:r w:rsidRPr="0091389F">
        <w:rPr>
          <w:rFonts w:eastAsiaTheme="minorEastAsia"/>
          <w:b/>
          <w:lang w:eastAsia="zh-CN"/>
        </w:rPr>
        <w:t>Proposal 5: The neighbour cell can be considered as known if it has been measured within the last 5 seconds and during which the cell remains detectable.</w:t>
      </w:r>
    </w:p>
    <w:p w14:paraId="615936CF" w14:textId="77777777" w:rsidR="00DF0231" w:rsidRPr="0091389F" w:rsidRDefault="00DF0231" w:rsidP="00DF0231">
      <w:pPr>
        <w:pStyle w:val="1"/>
        <w:tabs>
          <w:tab w:val="clear" w:pos="432"/>
        </w:tabs>
        <w:ind w:left="0" w:firstLine="0"/>
        <w:rPr>
          <w:lang w:val="en-US"/>
        </w:rPr>
      </w:pPr>
      <w:r w:rsidRPr="0091389F">
        <w:rPr>
          <w:lang w:val="en-US"/>
        </w:rPr>
        <w:t>References</w:t>
      </w:r>
    </w:p>
    <w:p w14:paraId="3698A07B" w14:textId="77777777" w:rsidR="00A7739E" w:rsidRPr="0091389F" w:rsidRDefault="00A7739E" w:rsidP="000C2147">
      <w:r w:rsidRPr="0091389F">
        <w:rPr>
          <w:lang w:val="en-US"/>
        </w:rPr>
        <w:t>[</w:t>
      </w:r>
      <w:r w:rsidR="00067A48" w:rsidRPr="0091389F">
        <w:rPr>
          <w:lang w:val="en-US"/>
        </w:rPr>
        <w:t>1</w:t>
      </w:r>
      <w:r w:rsidRPr="0091389F">
        <w:rPr>
          <w:lang w:val="en-US"/>
        </w:rPr>
        <w:t xml:space="preserve">] </w:t>
      </w:r>
      <w:r w:rsidR="00B72649" w:rsidRPr="0091389F">
        <w:t>RP-201306 WID: Additional enhancements for NB-</w:t>
      </w:r>
      <w:proofErr w:type="spellStart"/>
      <w:r w:rsidR="00B72649" w:rsidRPr="0091389F">
        <w:t>IoT</w:t>
      </w:r>
      <w:proofErr w:type="spellEnd"/>
      <w:r w:rsidR="00B72649" w:rsidRPr="0091389F">
        <w:t xml:space="preserve"> and LTE-MTC</w:t>
      </w:r>
    </w:p>
    <w:p w14:paraId="18515D23" w14:textId="77777777" w:rsidR="00067A48" w:rsidRPr="0091389F" w:rsidRDefault="00067A48" w:rsidP="000C2147">
      <w:r w:rsidRPr="0091389F">
        <w:t xml:space="preserve">[2] </w:t>
      </w:r>
      <w:r w:rsidR="00B23674" w:rsidRPr="0091389F">
        <w:t>R2-2102165 LS on neighbour cell measurement in NB-</w:t>
      </w:r>
      <w:proofErr w:type="spellStart"/>
      <w:r w:rsidR="00B23674" w:rsidRPr="0091389F">
        <w:t>IoT</w:t>
      </w:r>
      <w:proofErr w:type="spellEnd"/>
      <w:r w:rsidR="00B23674" w:rsidRPr="0091389F">
        <w:t xml:space="preserve"> RRC_CONNECTED state</w:t>
      </w:r>
    </w:p>
    <w:p w14:paraId="046EC203" w14:textId="77777777" w:rsidR="00A97C40" w:rsidRPr="0091389F" w:rsidRDefault="00A97C40" w:rsidP="00A97C40">
      <w:pPr>
        <w:pStyle w:val="1"/>
        <w:tabs>
          <w:tab w:val="clear" w:pos="432"/>
        </w:tabs>
        <w:ind w:left="0" w:firstLine="0"/>
        <w:rPr>
          <w:lang w:val="en-US"/>
        </w:rPr>
      </w:pPr>
      <w:r w:rsidRPr="0091389F">
        <w:rPr>
          <w:lang w:val="en-US"/>
        </w:rPr>
        <w:t>Annex</w:t>
      </w:r>
    </w:p>
    <w:p w14:paraId="2815ACB5" w14:textId="77777777" w:rsidR="00F955A3" w:rsidRPr="0091389F" w:rsidRDefault="00F955A3" w:rsidP="00F955A3">
      <w:pPr>
        <w:keepLines/>
        <w:tabs>
          <w:tab w:val="right" w:pos="10440"/>
          <w:tab w:val="right" w:pos="13323"/>
        </w:tabs>
        <w:spacing w:after="0"/>
        <w:rPr>
          <w:rFonts w:ascii="Arial" w:eastAsia="宋体" w:hAnsi="Arial" w:cs="Arial"/>
          <w:b/>
          <w:sz w:val="24"/>
          <w:szCs w:val="24"/>
          <w:lang w:val="en-US" w:eastAsia="zh-CN"/>
        </w:rPr>
      </w:pPr>
      <w:r w:rsidRPr="0091389F">
        <w:rPr>
          <w:rFonts w:ascii="Arial" w:hAnsi="Arial" w:cs="Arial"/>
          <w:b/>
          <w:sz w:val="24"/>
          <w:szCs w:val="24"/>
          <w:lang w:val="en-US"/>
        </w:rPr>
        <w:t>3GPP TSG-RAN WG4 Meeting #</w:t>
      </w:r>
      <w:r w:rsidRPr="0091389F">
        <w:rPr>
          <w:lang w:val="en-US"/>
        </w:rPr>
        <w:t xml:space="preserve"> </w:t>
      </w:r>
      <w:r w:rsidRPr="0091389F">
        <w:rPr>
          <w:rFonts w:ascii="Arial" w:hAnsi="Arial" w:cs="Arial"/>
          <w:b/>
          <w:sz w:val="24"/>
          <w:szCs w:val="24"/>
          <w:lang w:val="en-US"/>
        </w:rPr>
        <w:t>98-bis-e</w:t>
      </w:r>
      <w:r w:rsidRPr="0091389F" w:rsidDel="00277FAB">
        <w:rPr>
          <w:rFonts w:ascii="Arial" w:hAnsi="Arial" w:cs="Arial"/>
          <w:b/>
          <w:sz w:val="24"/>
          <w:szCs w:val="24"/>
          <w:lang w:val="en-US"/>
        </w:rPr>
        <w:t xml:space="preserve"> </w:t>
      </w:r>
      <w:r w:rsidRPr="0091389F">
        <w:rPr>
          <w:rFonts w:ascii="Arial" w:hAnsi="Arial" w:cs="Arial"/>
          <w:b/>
          <w:sz w:val="24"/>
          <w:szCs w:val="24"/>
          <w:lang w:val="en-US"/>
        </w:rPr>
        <w:tab/>
        <w:t>R4-210xxxx</w:t>
      </w:r>
    </w:p>
    <w:p w14:paraId="628F5765" w14:textId="77777777" w:rsidR="00F955A3" w:rsidRPr="0091389F" w:rsidRDefault="00F955A3" w:rsidP="00F955A3">
      <w:pPr>
        <w:tabs>
          <w:tab w:val="right" w:pos="9781"/>
          <w:tab w:val="right" w:pos="13323"/>
        </w:tabs>
        <w:spacing w:after="0"/>
        <w:outlineLvl w:val="0"/>
        <w:rPr>
          <w:rFonts w:ascii="Arial" w:eastAsia="宋体" w:hAnsi="Arial"/>
          <w:b/>
          <w:sz w:val="24"/>
          <w:szCs w:val="24"/>
          <w:lang w:val="en-US" w:eastAsia="zh-CN"/>
        </w:rPr>
      </w:pPr>
      <w:r w:rsidRPr="0091389F">
        <w:rPr>
          <w:rFonts w:ascii="Arial" w:eastAsia="宋体" w:hAnsi="Arial"/>
          <w:b/>
          <w:sz w:val="24"/>
          <w:szCs w:val="24"/>
          <w:lang w:val="en-US" w:eastAsia="zh-CN"/>
        </w:rPr>
        <w:t>Electronic Meeting, Apr. 12-20, 2021</w:t>
      </w:r>
    </w:p>
    <w:p w14:paraId="3018AE03" w14:textId="77777777" w:rsidR="00F955A3" w:rsidRPr="0091389F" w:rsidRDefault="00F955A3" w:rsidP="00F955A3">
      <w:pPr>
        <w:rPr>
          <w:lang w:val="en-US"/>
        </w:rPr>
      </w:pPr>
    </w:p>
    <w:p w14:paraId="3DD86748" w14:textId="77777777" w:rsidR="000A4196" w:rsidRPr="0091389F" w:rsidRDefault="000A4196" w:rsidP="000A4196">
      <w:pPr>
        <w:spacing w:after="60"/>
        <w:ind w:left="1985" w:hanging="1985"/>
        <w:rPr>
          <w:rFonts w:ascii="Arial" w:hAnsi="Arial" w:cs="Arial"/>
          <w:bCs/>
        </w:rPr>
      </w:pPr>
      <w:r w:rsidRPr="0091389F">
        <w:rPr>
          <w:rFonts w:ascii="Arial" w:hAnsi="Arial" w:cs="Arial"/>
          <w:b/>
        </w:rPr>
        <w:t>Title:</w:t>
      </w:r>
      <w:r w:rsidRPr="0091389F">
        <w:rPr>
          <w:rFonts w:ascii="Arial" w:hAnsi="Arial" w:cs="Arial"/>
          <w:b/>
        </w:rPr>
        <w:tab/>
      </w:r>
      <w:r w:rsidRPr="0091389F">
        <w:rPr>
          <w:rFonts w:ascii="Arial" w:hAnsi="Arial" w:cs="Arial"/>
          <w:bCs/>
        </w:rPr>
        <w:t xml:space="preserve">Reply LS on </w:t>
      </w:r>
      <w:r w:rsidR="009507A7" w:rsidRPr="0091389F">
        <w:rPr>
          <w:rFonts w:ascii="Arial" w:hAnsi="Arial" w:cs="Arial"/>
          <w:bCs/>
        </w:rPr>
        <w:t>neighbour cell measurement in NB-</w:t>
      </w:r>
      <w:proofErr w:type="spellStart"/>
      <w:r w:rsidR="009507A7" w:rsidRPr="0091389F">
        <w:rPr>
          <w:rFonts w:ascii="Arial" w:hAnsi="Arial" w:cs="Arial"/>
          <w:bCs/>
        </w:rPr>
        <w:t>IoT</w:t>
      </w:r>
      <w:proofErr w:type="spellEnd"/>
      <w:r w:rsidR="009507A7" w:rsidRPr="0091389F">
        <w:rPr>
          <w:rFonts w:ascii="Arial" w:hAnsi="Arial" w:cs="Arial"/>
          <w:bCs/>
        </w:rPr>
        <w:t xml:space="preserve"> RRC_CONNECTED state</w:t>
      </w:r>
    </w:p>
    <w:p w14:paraId="31FF05DB" w14:textId="77777777" w:rsidR="000A4196" w:rsidRPr="0091389F" w:rsidRDefault="000A4196" w:rsidP="000A4196">
      <w:pPr>
        <w:spacing w:after="60"/>
        <w:ind w:left="1985" w:hanging="1985"/>
        <w:rPr>
          <w:rFonts w:ascii="Arial" w:hAnsi="Arial" w:cs="Arial"/>
          <w:bCs/>
        </w:rPr>
      </w:pPr>
      <w:r w:rsidRPr="0091389F">
        <w:rPr>
          <w:rFonts w:ascii="Arial" w:hAnsi="Arial" w:cs="Arial"/>
          <w:b/>
        </w:rPr>
        <w:t>Response to:</w:t>
      </w:r>
      <w:r w:rsidRPr="0091389F">
        <w:rPr>
          <w:rFonts w:ascii="Arial" w:hAnsi="Arial" w:cs="Arial"/>
          <w:bCs/>
        </w:rPr>
        <w:tab/>
      </w:r>
      <w:r w:rsidR="009507A7" w:rsidRPr="0091389F">
        <w:rPr>
          <w:rFonts w:ascii="Arial" w:hAnsi="Arial" w:cs="Arial"/>
          <w:bCs/>
        </w:rPr>
        <w:t>R2-2102165</w:t>
      </w:r>
    </w:p>
    <w:p w14:paraId="1F906E17" w14:textId="77777777" w:rsidR="000A4196" w:rsidRPr="0091389F" w:rsidRDefault="000A4196" w:rsidP="000A4196">
      <w:pPr>
        <w:spacing w:after="60"/>
        <w:ind w:left="1985" w:hanging="1985"/>
        <w:rPr>
          <w:rFonts w:ascii="Arial" w:hAnsi="Arial" w:cs="Arial"/>
          <w:bCs/>
          <w:lang w:eastAsia="zh-CN"/>
        </w:rPr>
      </w:pPr>
      <w:r w:rsidRPr="0091389F">
        <w:rPr>
          <w:rFonts w:ascii="Arial" w:hAnsi="Arial" w:cs="Arial"/>
          <w:b/>
        </w:rPr>
        <w:t>Release:</w:t>
      </w:r>
      <w:r w:rsidRPr="0091389F">
        <w:rPr>
          <w:rFonts w:ascii="Arial" w:hAnsi="Arial" w:cs="Arial"/>
          <w:bCs/>
        </w:rPr>
        <w:tab/>
        <w:t>Rel-1</w:t>
      </w:r>
      <w:r w:rsidRPr="0091389F">
        <w:rPr>
          <w:rFonts w:ascii="Arial" w:hAnsi="Arial" w:cs="Arial"/>
          <w:bCs/>
          <w:lang w:eastAsia="zh-CN"/>
        </w:rPr>
        <w:t>7</w:t>
      </w:r>
    </w:p>
    <w:p w14:paraId="02DC1F6F" w14:textId="77777777" w:rsidR="000A4196" w:rsidRPr="0091389F" w:rsidRDefault="000A4196" w:rsidP="000A4196">
      <w:pPr>
        <w:spacing w:after="60"/>
        <w:ind w:left="1985" w:hanging="1985"/>
        <w:rPr>
          <w:rFonts w:ascii="Arial" w:hAnsi="Arial" w:cs="Arial"/>
          <w:bCs/>
        </w:rPr>
      </w:pPr>
      <w:r w:rsidRPr="0091389F">
        <w:rPr>
          <w:rFonts w:ascii="Arial" w:hAnsi="Arial" w:cs="Arial"/>
          <w:b/>
        </w:rPr>
        <w:t>Work Item:</w:t>
      </w:r>
      <w:r w:rsidRPr="0091389F">
        <w:rPr>
          <w:rFonts w:ascii="Arial" w:hAnsi="Arial" w:cs="Arial"/>
          <w:bCs/>
        </w:rPr>
        <w:tab/>
      </w:r>
      <w:r w:rsidR="009507A7" w:rsidRPr="0091389F">
        <w:rPr>
          <w:rFonts w:ascii="Arial" w:hAnsi="Arial" w:cs="Arial"/>
          <w:color w:val="000000"/>
        </w:rPr>
        <w:t>NB_IOTenh4_LTE_eMTC6-Core</w:t>
      </w:r>
    </w:p>
    <w:p w14:paraId="51AE85D8" w14:textId="77777777" w:rsidR="000A4196" w:rsidRPr="0091389F" w:rsidRDefault="000A4196" w:rsidP="000A4196">
      <w:pPr>
        <w:spacing w:after="60"/>
        <w:ind w:left="1985" w:hanging="1985"/>
        <w:rPr>
          <w:rFonts w:ascii="Arial" w:hAnsi="Arial" w:cs="Arial"/>
          <w:b/>
        </w:rPr>
      </w:pPr>
    </w:p>
    <w:p w14:paraId="2F5182DE" w14:textId="77777777" w:rsidR="000A4196" w:rsidRPr="0091389F" w:rsidRDefault="000A4196" w:rsidP="000A4196">
      <w:pPr>
        <w:spacing w:after="60"/>
        <w:ind w:left="1985" w:hanging="1985"/>
        <w:rPr>
          <w:rFonts w:ascii="Arial" w:hAnsi="Arial" w:cs="Arial"/>
          <w:bCs/>
        </w:rPr>
      </w:pPr>
      <w:r w:rsidRPr="0091389F">
        <w:rPr>
          <w:rFonts w:ascii="Arial" w:hAnsi="Arial" w:cs="Arial"/>
          <w:b/>
        </w:rPr>
        <w:t>Source:</w:t>
      </w:r>
      <w:r w:rsidRPr="0091389F">
        <w:rPr>
          <w:rFonts w:ascii="Arial" w:hAnsi="Arial" w:cs="Arial"/>
          <w:bCs/>
        </w:rPr>
        <w:tab/>
        <w:t>RAN WG4</w:t>
      </w:r>
    </w:p>
    <w:p w14:paraId="65164F7E" w14:textId="77777777" w:rsidR="000A4196" w:rsidRPr="0091389F" w:rsidRDefault="000A4196" w:rsidP="000A4196">
      <w:pPr>
        <w:spacing w:after="60"/>
        <w:ind w:left="1985" w:hanging="1985"/>
        <w:rPr>
          <w:rFonts w:ascii="Arial" w:hAnsi="Arial" w:cs="Arial"/>
          <w:bCs/>
        </w:rPr>
      </w:pPr>
      <w:r w:rsidRPr="0091389F">
        <w:rPr>
          <w:rFonts w:ascii="Arial" w:hAnsi="Arial" w:cs="Arial"/>
          <w:b/>
        </w:rPr>
        <w:t>To:</w:t>
      </w:r>
      <w:r w:rsidRPr="0091389F">
        <w:rPr>
          <w:rFonts w:ascii="Arial" w:hAnsi="Arial" w:cs="Arial"/>
          <w:bCs/>
        </w:rPr>
        <w:tab/>
        <w:t>RAN WG</w:t>
      </w:r>
      <w:r w:rsidR="009507A7" w:rsidRPr="0091389F">
        <w:rPr>
          <w:rFonts w:ascii="Arial" w:hAnsi="Arial" w:cs="Arial"/>
          <w:bCs/>
        </w:rPr>
        <w:t>2</w:t>
      </w:r>
    </w:p>
    <w:p w14:paraId="23F4949A" w14:textId="77777777" w:rsidR="000A4196" w:rsidRPr="0091389F" w:rsidRDefault="000A4196" w:rsidP="000A4196">
      <w:pPr>
        <w:spacing w:after="60"/>
        <w:ind w:left="1985" w:hanging="1985"/>
        <w:rPr>
          <w:rFonts w:ascii="Arial" w:hAnsi="Arial" w:cs="Arial"/>
          <w:bCs/>
        </w:rPr>
      </w:pPr>
      <w:r w:rsidRPr="0091389F">
        <w:rPr>
          <w:rFonts w:ascii="Arial" w:hAnsi="Arial" w:cs="Arial"/>
          <w:b/>
        </w:rPr>
        <w:t>Cc:</w:t>
      </w:r>
      <w:r w:rsidRPr="0091389F">
        <w:rPr>
          <w:rFonts w:ascii="Arial" w:hAnsi="Arial" w:cs="Arial"/>
          <w:bCs/>
        </w:rPr>
        <w:tab/>
      </w:r>
    </w:p>
    <w:p w14:paraId="78F5AD23" w14:textId="77777777" w:rsidR="000A4196" w:rsidRPr="0091389F" w:rsidRDefault="000A4196" w:rsidP="000A4196">
      <w:pPr>
        <w:tabs>
          <w:tab w:val="left" w:pos="2268"/>
        </w:tabs>
        <w:rPr>
          <w:rFonts w:ascii="Arial" w:hAnsi="Arial" w:cs="Arial"/>
          <w:bCs/>
        </w:rPr>
      </w:pPr>
      <w:r w:rsidRPr="0091389F">
        <w:rPr>
          <w:rFonts w:ascii="Arial" w:hAnsi="Arial" w:cs="Arial"/>
          <w:b/>
        </w:rPr>
        <w:lastRenderedPageBreak/>
        <w:t>Contact Person:</w:t>
      </w:r>
      <w:r w:rsidRPr="0091389F">
        <w:rPr>
          <w:rFonts w:ascii="Arial" w:hAnsi="Arial" w:cs="Arial"/>
          <w:bCs/>
        </w:rPr>
        <w:tab/>
      </w:r>
    </w:p>
    <w:p w14:paraId="040005B7" w14:textId="77777777" w:rsidR="000A4196" w:rsidRPr="0091389F" w:rsidRDefault="000A4196" w:rsidP="00136A67">
      <w:pPr>
        <w:spacing w:after="120"/>
        <w:ind w:left="420"/>
        <w:jc w:val="both"/>
        <w:rPr>
          <w:rFonts w:ascii="Arial" w:hAnsi="Arial" w:cs="Arial"/>
          <w:b/>
          <w:lang w:eastAsia="zh-CN"/>
        </w:rPr>
      </w:pPr>
      <w:r w:rsidRPr="0091389F">
        <w:rPr>
          <w:rFonts w:ascii="Arial" w:hAnsi="Arial" w:cs="Arial"/>
          <w:b/>
          <w:lang w:eastAsia="zh-CN"/>
        </w:rPr>
        <w:t>Name:</w:t>
      </w:r>
      <w:r w:rsidRPr="0091389F">
        <w:rPr>
          <w:rFonts w:ascii="Arial" w:hAnsi="Arial" w:cs="Arial"/>
          <w:b/>
          <w:lang w:eastAsia="zh-CN"/>
        </w:rPr>
        <w:tab/>
      </w:r>
      <w:r w:rsidR="009507A7" w:rsidRPr="0091389F">
        <w:rPr>
          <w:rFonts w:ascii="Arial" w:hAnsi="Arial" w:cs="Arial"/>
          <w:b/>
          <w:lang w:eastAsia="zh-CN"/>
        </w:rPr>
        <w:t>Zhongyi Shen</w:t>
      </w:r>
      <w:r w:rsidR="009507A7" w:rsidRPr="0091389F">
        <w:rPr>
          <w:rFonts w:ascii="Arial" w:hAnsi="Arial" w:cs="Arial"/>
          <w:b/>
          <w:lang w:eastAsia="zh-CN"/>
        </w:rPr>
        <w:tab/>
      </w:r>
      <w:r w:rsidRPr="0091389F">
        <w:rPr>
          <w:rFonts w:ascii="Arial" w:hAnsi="Arial" w:cs="Arial"/>
          <w:b/>
          <w:lang w:eastAsia="zh-CN"/>
        </w:rPr>
        <w:tab/>
      </w:r>
    </w:p>
    <w:p w14:paraId="0FE7E379" w14:textId="77777777" w:rsidR="000A4196" w:rsidRPr="0091389F" w:rsidRDefault="000A4196" w:rsidP="00136A67">
      <w:pPr>
        <w:spacing w:after="120"/>
        <w:ind w:left="420"/>
        <w:jc w:val="both"/>
        <w:rPr>
          <w:rFonts w:ascii="Arial" w:hAnsi="Arial" w:cs="Arial"/>
          <w:b/>
          <w:lang w:eastAsia="zh-CN"/>
        </w:rPr>
      </w:pPr>
      <w:r w:rsidRPr="0091389F">
        <w:rPr>
          <w:rFonts w:ascii="Arial" w:hAnsi="Arial" w:cs="Arial"/>
          <w:b/>
          <w:lang w:eastAsia="zh-CN"/>
        </w:rPr>
        <w:t>E-mail Address:</w:t>
      </w:r>
      <w:r w:rsidRPr="0091389F">
        <w:rPr>
          <w:rFonts w:ascii="Arial" w:hAnsi="Arial" w:cs="Arial"/>
          <w:b/>
          <w:lang w:eastAsia="zh-CN"/>
        </w:rPr>
        <w:tab/>
      </w:r>
      <w:r w:rsidR="009507A7" w:rsidRPr="0091389F">
        <w:rPr>
          <w:rFonts w:ascii="Arial" w:hAnsi="Arial" w:cs="Arial"/>
          <w:b/>
          <w:lang w:eastAsia="zh-CN"/>
        </w:rPr>
        <w:t>shenzhongyi3</w:t>
      </w:r>
      <w:r w:rsidRPr="0091389F">
        <w:rPr>
          <w:rFonts w:ascii="Arial" w:hAnsi="Arial" w:cs="Arial"/>
          <w:b/>
          <w:lang w:eastAsia="zh-CN"/>
        </w:rPr>
        <w:t>@huawei.com</w:t>
      </w:r>
    </w:p>
    <w:p w14:paraId="4E0E4FF4" w14:textId="77777777" w:rsidR="000A4196" w:rsidRPr="0091389F" w:rsidRDefault="000A4196" w:rsidP="000A4196">
      <w:pPr>
        <w:spacing w:after="60"/>
        <w:ind w:left="1985" w:hanging="1985"/>
        <w:rPr>
          <w:rFonts w:ascii="Arial" w:hAnsi="Arial" w:cs="Arial"/>
          <w:bCs/>
        </w:rPr>
      </w:pPr>
      <w:r w:rsidRPr="0091389F">
        <w:rPr>
          <w:rFonts w:ascii="Arial" w:hAnsi="Arial" w:cs="Arial"/>
          <w:b/>
        </w:rPr>
        <w:t>Attachments:</w:t>
      </w:r>
      <w:r w:rsidRPr="0091389F">
        <w:rPr>
          <w:rFonts w:ascii="Arial" w:hAnsi="Arial" w:cs="Arial"/>
          <w:bCs/>
        </w:rPr>
        <w:tab/>
      </w:r>
    </w:p>
    <w:p w14:paraId="161E29EC" w14:textId="77777777" w:rsidR="000A4196" w:rsidRPr="0091389F" w:rsidRDefault="000A4196" w:rsidP="000A4196">
      <w:pPr>
        <w:pBdr>
          <w:bottom w:val="single" w:sz="4" w:space="1" w:color="auto"/>
        </w:pBdr>
        <w:rPr>
          <w:rFonts w:ascii="Arial" w:hAnsi="Arial" w:cs="Arial"/>
        </w:rPr>
      </w:pPr>
    </w:p>
    <w:p w14:paraId="1E3AF3E4" w14:textId="77777777" w:rsidR="000A4196" w:rsidRPr="0091389F" w:rsidRDefault="000A4196" w:rsidP="000A4196">
      <w:pPr>
        <w:spacing w:after="120"/>
        <w:rPr>
          <w:rFonts w:ascii="Arial" w:hAnsi="Arial" w:cs="Arial"/>
          <w:b/>
        </w:rPr>
      </w:pPr>
      <w:r w:rsidRPr="0091389F">
        <w:rPr>
          <w:rFonts w:ascii="Arial" w:hAnsi="Arial" w:cs="Arial"/>
          <w:b/>
        </w:rPr>
        <w:t>1. Overall Description:</w:t>
      </w:r>
    </w:p>
    <w:p w14:paraId="56AB2B4C" w14:textId="30932FAB" w:rsidR="000A4196" w:rsidRPr="0091389F" w:rsidRDefault="000A4196" w:rsidP="000A4196">
      <w:pPr>
        <w:spacing w:after="120"/>
        <w:jc w:val="both"/>
        <w:rPr>
          <w:rFonts w:ascii="Arial" w:hAnsi="Arial" w:cs="Arial"/>
        </w:rPr>
      </w:pPr>
      <w:r w:rsidRPr="0091389F">
        <w:rPr>
          <w:rFonts w:ascii="Arial" w:hAnsi="Arial" w:cs="Arial"/>
          <w:lang w:eastAsia="zh-CN"/>
        </w:rPr>
        <w:t>RAN4 thanks RAN</w:t>
      </w:r>
      <w:r w:rsidR="009507A7" w:rsidRPr="0091389F">
        <w:rPr>
          <w:rFonts w:ascii="Arial" w:hAnsi="Arial" w:cs="Arial"/>
          <w:lang w:eastAsia="zh-CN"/>
        </w:rPr>
        <w:t>2</w:t>
      </w:r>
      <w:r w:rsidRPr="0091389F">
        <w:rPr>
          <w:rFonts w:ascii="Arial" w:hAnsi="Arial" w:cs="Arial"/>
          <w:lang w:eastAsia="zh-CN"/>
        </w:rPr>
        <w:t xml:space="preserve"> </w:t>
      </w:r>
      <w:r w:rsidR="009B4209" w:rsidRPr="0091389F">
        <w:rPr>
          <w:rFonts w:ascii="Arial" w:hAnsi="Arial" w:cs="Arial"/>
          <w:lang w:eastAsia="zh-CN"/>
        </w:rPr>
        <w:t xml:space="preserve">for the LS </w:t>
      </w:r>
      <w:r w:rsidRPr="0091389F">
        <w:rPr>
          <w:rFonts w:ascii="Arial" w:hAnsi="Arial" w:cs="Arial"/>
          <w:lang w:eastAsia="zh-CN"/>
        </w:rPr>
        <w:t>on</w:t>
      </w:r>
      <w:r w:rsidRPr="0091389F">
        <w:rPr>
          <w:rFonts w:ascii="Arial" w:hAnsi="Arial" w:cs="Arial"/>
        </w:rPr>
        <w:t xml:space="preserve"> </w:t>
      </w:r>
      <w:r w:rsidR="009507A7" w:rsidRPr="0091389F">
        <w:rPr>
          <w:rFonts w:ascii="Arial" w:hAnsi="Arial" w:cs="Arial"/>
          <w:bCs/>
        </w:rPr>
        <w:t>neighbour cell measurement in NB-</w:t>
      </w:r>
      <w:proofErr w:type="spellStart"/>
      <w:r w:rsidR="009507A7" w:rsidRPr="0091389F">
        <w:rPr>
          <w:rFonts w:ascii="Arial" w:hAnsi="Arial" w:cs="Arial"/>
          <w:bCs/>
        </w:rPr>
        <w:t>IoT</w:t>
      </w:r>
      <w:proofErr w:type="spellEnd"/>
      <w:r w:rsidR="009507A7" w:rsidRPr="0091389F">
        <w:rPr>
          <w:rFonts w:ascii="Arial" w:hAnsi="Arial" w:cs="Arial"/>
          <w:bCs/>
        </w:rPr>
        <w:t xml:space="preserve"> RRC_CONNECTED state</w:t>
      </w:r>
      <w:r w:rsidRPr="0091389F">
        <w:rPr>
          <w:rFonts w:ascii="Arial" w:hAnsi="Arial" w:cs="Arial"/>
        </w:rPr>
        <w:t>. RAN4 has discussed these questions in RAN4#98</w:t>
      </w:r>
      <w:r w:rsidR="009507A7" w:rsidRPr="0091389F">
        <w:rPr>
          <w:rFonts w:ascii="Arial" w:hAnsi="Arial" w:cs="Arial"/>
        </w:rPr>
        <w:t>-bis-</w:t>
      </w:r>
      <w:r w:rsidRPr="0091389F">
        <w:rPr>
          <w:rFonts w:ascii="Arial" w:hAnsi="Arial" w:cs="Arial"/>
        </w:rPr>
        <w:t xml:space="preserve">e and </w:t>
      </w:r>
      <w:r w:rsidR="00775794" w:rsidRPr="0091389F">
        <w:rPr>
          <w:rFonts w:ascii="Arial" w:hAnsi="Arial" w:cs="Arial"/>
        </w:rPr>
        <w:t xml:space="preserve">reached </w:t>
      </w:r>
      <w:r w:rsidRPr="0091389F">
        <w:rPr>
          <w:rFonts w:ascii="Arial" w:hAnsi="Arial" w:cs="Arial"/>
        </w:rPr>
        <w:t>the following conclusions:</w:t>
      </w:r>
    </w:p>
    <w:p w14:paraId="7FA8E8A8" w14:textId="77777777" w:rsidR="000A4196" w:rsidRPr="0091389F" w:rsidRDefault="000A4196" w:rsidP="000A4196">
      <w:pPr>
        <w:autoSpaceDE w:val="0"/>
        <w:autoSpaceDN w:val="0"/>
        <w:adjustRightInd w:val="0"/>
        <w:snapToGrid w:val="0"/>
        <w:spacing w:after="120"/>
        <w:jc w:val="both"/>
        <w:rPr>
          <w:rFonts w:ascii="Arial" w:hAnsi="Arial" w:cs="Arial"/>
          <w:iCs/>
          <w:kern w:val="2"/>
          <w:lang w:val="en-US"/>
        </w:rPr>
      </w:pPr>
      <w:r w:rsidRPr="0091389F">
        <w:rPr>
          <w:rFonts w:ascii="Arial" w:hAnsi="Arial" w:cs="Arial"/>
          <w:b/>
          <w:iCs/>
          <w:kern w:val="2"/>
          <w:lang w:val="en-US"/>
        </w:rPr>
        <w:t>Q1:</w:t>
      </w:r>
      <w:r w:rsidRPr="0091389F">
        <w:rPr>
          <w:rFonts w:ascii="Arial" w:hAnsi="Arial" w:cs="Arial"/>
          <w:iCs/>
          <w:kern w:val="2"/>
          <w:lang w:val="en-US"/>
        </w:rPr>
        <w:t xml:space="preserve"> </w:t>
      </w:r>
      <w:r w:rsidR="009507A7" w:rsidRPr="0091389F">
        <w:rPr>
          <w:rFonts w:ascii="Arial" w:hAnsi="Arial" w:cs="Arial"/>
          <w:iCs/>
          <w:kern w:val="2"/>
          <w:lang w:val="en-US"/>
        </w:rPr>
        <w:t>Can UE perform measurements on neighbour anchor for RRC reestablishment, before RLF is declared, without measurement gaps and what would the conditions be?</w:t>
      </w:r>
    </w:p>
    <w:p w14:paraId="0DF2845F" w14:textId="0B537754" w:rsidR="009507A7" w:rsidRPr="0091389F" w:rsidRDefault="009507A7" w:rsidP="004D3EE2">
      <w:pPr>
        <w:autoSpaceDE w:val="0"/>
        <w:autoSpaceDN w:val="0"/>
        <w:adjustRightInd w:val="0"/>
        <w:snapToGrid w:val="0"/>
        <w:spacing w:after="120"/>
        <w:ind w:left="420"/>
        <w:jc w:val="both"/>
        <w:rPr>
          <w:rFonts w:ascii="Arial" w:hAnsi="Arial" w:cs="Arial"/>
          <w:iCs/>
          <w:kern w:val="2"/>
          <w:lang w:val="en-US"/>
        </w:rPr>
      </w:pPr>
      <w:r w:rsidRPr="0091389F">
        <w:rPr>
          <w:rFonts w:ascii="Arial" w:hAnsi="Arial" w:cs="Arial"/>
          <w:iCs/>
          <w:kern w:val="2"/>
          <w:lang w:val="en-US"/>
        </w:rPr>
        <w:t xml:space="preserve">[RAN4 Response]: </w:t>
      </w:r>
      <w:r w:rsidR="009B4209" w:rsidRPr="0091389F">
        <w:rPr>
          <w:rFonts w:ascii="Arial" w:hAnsi="Arial" w:cs="Arial"/>
          <w:iCs/>
          <w:kern w:val="2"/>
          <w:lang w:val="en-US"/>
        </w:rPr>
        <w:t>F</w:t>
      </w:r>
      <w:r w:rsidRPr="0091389F">
        <w:rPr>
          <w:rFonts w:ascii="Arial" w:hAnsi="Arial" w:cs="Arial"/>
          <w:iCs/>
          <w:kern w:val="2"/>
          <w:lang w:val="en-US"/>
        </w:rPr>
        <w:t>or scenario A and C, UE could perform measurement</w:t>
      </w:r>
      <w:r w:rsidR="009B4209" w:rsidRPr="0091389F">
        <w:rPr>
          <w:rFonts w:ascii="Arial" w:hAnsi="Arial" w:cs="Arial"/>
          <w:iCs/>
          <w:kern w:val="2"/>
          <w:lang w:val="en-US"/>
        </w:rPr>
        <w:t>s</w:t>
      </w:r>
      <w:r w:rsidRPr="0091389F">
        <w:rPr>
          <w:rFonts w:ascii="Arial" w:hAnsi="Arial" w:cs="Arial"/>
          <w:iCs/>
          <w:kern w:val="2"/>
          <w:lang w:val="en-US"/>
        </w:rPr>
        <w:t xml:space="preserve"> on neighbour </w:t>
      </w:r>
      <w:r w:rsidR="004D3EE2" w:rsidRPr="0091389F">
        <w:rPr>
          <w:rFonts w:ascii="Arial" w:hAnsi="Arial" w:cs="Arial"/>
          <w:iCs/>
          <w:kern w:val="2"/>
          <w:lang w:val="en-US"/>
        </w:rPr>
        <w:t>cell</w:t>
      </w:r>
      <w:r w:rsidR="009B4209" w:rsidRPr="0091389F">
        <w:rPr>
          <w:rFonts w:ascii="Arial" w:hAnsi="Arial" w:cs="Arial"/>
          <w:iCs/>
          <w:kern w:val="2"/>
          <w:lang w:val="en-US"/>
        </w:rPr>
        <w:t>s</w:t>
      </w:r>
      <w:r w:rsidRPr="0091389F">
        <w:rPr>
          <w:rFonts w:ascii="Arial" w:hAnsi="Arial" w:cs="Arial"/>
          <w:iCs/>
          <w:kern w:val="2"/>
          <w:lang w:val="en-US"/>
        </w:rPr>
        <w:t xml:space="preserve"> without measurement gap</w:t>
      </w:r>
      <w:r w:rsidR="009B4209" w:rsidRPr="0091389F">
        <w:rPr>
          <w:rFonts w:ascii="Arial" w:hAnsi="Arial" w:cs="Arial"/>
          <w:iCs/>
          <w:kern w:val="2"/>
          <w:lang w:val="en-US"/>
        </w:rPr>
        <w:t>s</w:t>
      </w:r>
      <w:r w:rsidRPr="0091389F">
        <w:rPr>
          <w:rFonts w:ascii="Arial" w:hAnsi="Arial" w:cs="Arial"/>
          <w:iCs/>
          <w:kern w:val="2"/>
          <w:lang w:val="en-US"/>
        </w:rPr>
        <w:t xml:space="preserve">. For scenario B, D and E, UE could </w:t>
      </w:r>
      <w:r w:rsidR="009B4209" w:rsidRPr="0091389F">
        <w:rPr>
          <w:rFonts w:ascii="Arial" w:hAnsi="Arial" w:cs="Arial"/>
          <w:iCs/>
          <w:kern w:val="2"/>
          <w:lang w:val="en-US"/>
        </w:rPr>
        <w:t xml:space="preserve">perform </w:t>
      </w:r>
      <w:r w:rsidRPr="0091389F">
        <w:rPr>
          <w:rFonts w:ascii="Arial" w:hAnsi="Arial" w:cs="Arial"/>
          <w:iCs/>
          <w:kern w:val="2"/>
          <w:lang w:val="en-US"/>
        </w:rPr>
        <w:t>measurement</w:t>
      </w:r>
      <w:r w:rsidR="009B4209" w:rsidRPr="0091389F">
        <w:rPr>
          <w:rFonts w:ascii="Arial" w:hAnsi="Arial" w:cs="Arial"/>
          <w:iCs/>
          <w:kern w:val="2"/>
          <w:lang w:val="en-US"/>
        </w:rPr>
        <w:t>s</w:t>
      </w:r>
      <w:r w:rsidRPr="0091389F">
        <w:rPr>
          <w:rFonts w:ascii="Arial" w:hAnsi="Arial" w:cs="Arial"/>
          <w:iCs/>
          <w:kern w:val="2"/>
          <w:lang w:val="en-US"/>
        </w:rPr>
        <w:t xml:space="preserve"> on neighbour </w:t>
      </w:r>
      <w:r w:rsidR="004D3EE2" w:rsidRPr="0091389F">
        <w:rPr>
          <w:rFonts w:ascii="Arial" w:hAnsi="Arial" w:cs="Arial"/>
          <w:iCs/>
          <w:kern w:val="2"/>
          <w:lang w:val="en-US"/>
        </w:rPr>
        <w:t>cell</w:t>
      </w:r>
      <w:r w:rsidR="009B4209" w:rsidRPr="0091389F">
        <w:rPr>
          <w:rFonts w:ascii="Arial" w:hAnsi="Arial" w:cs="Arial"/>
          <w:iCs/>
          <w:kern w:val="2"/>
          <w:lang w:val="en-US"/>
        </w:rPr>
        <w:t>s</w:t>
      </w:r>
      <w:r w:rsidRPr="0091389F">
        <w:rPr>
          <w:rFonts w:ascii="Arial" w:hAnsi="Arial" w:cs="Arial"/>
          <w:iCs/>
          <w:kern w:val="2"/>
          <w:lang w:val="en-US"/>
        </w:rPr>
        <w:t xml:space="preserve"> without measurement gap</w:t>
      </w:r>
      <w:r w:rsidR="009B4209" w:rsidRPr="0091389F">
        <w:rPr>
          <w:rFonts w:ascii="Arial" w:hAnsi="Arial" w:cs="Arial"/>
          <w:iCs/>
          <w:kern w:val="2"/>
          <w:lang w:val="en-US"/>
        </w:rPr>
        <w:t>s</w:t>
      </w:r>
      <w:r w:rsidRPr="0091389F">
        <w:rPr>
          <w:rFonts w:ascii="Arial" w:hAnsi="Arial" w:cs="Arial"/>
          <w:iCs/>
          <w:kern w:val="2"/>
          <w:lang w:val="en-US"/>
        </w:rPr>
        <w:t xml:space="preserve"> provided that the UE is not required </w:t>
      </w:r>
      <w:r w:rsidR="009B4209" w:rsidRPr="0091389F">
        <w:rPr>
          <w:rFonts w:ascii="Arial" w:hAnsi="Arial" w:cs="Arial"/>
          <w:iCs/>
          <w:kern w:val="2"/>
          <w:lang w:val="en-US"/>
        </w:rPr>
        <w:t>to do</w:t>
      </w:r>
      <w:r w:rsidRPr="0091389F">
        <w:rPr>
          <w:rFonts w:ascii="Arial" w:hAnsi="Arial" w:cs="Arial"/>
          <w:iCs/>
          <w:kern w:val="2"/>
          <w:lang w:val="en-US"/>
        </w:rPr>
        <w:t xml:space="preserve"> data transmission/reception or NPDCCH monitoring during the time period for detection and measurement.</w:t>
      </w:r>
    </w:p>
    <w:p w14:paraId="2BCCF66C" w14:textId="77777777" w:rsidR="009507A7" w:rsidRPr="0091389F" w:rsidRDefault="009507A7" w:rsidP="009507A7">
      <w:pPr>
        <w:autoSpaceDE w:val="0"/>
        <w:autoSpaceDN w:val="0"/>
        <w:adjustRightInd w:val="0"/>
        <w:snapToGrid w:val="0"/>
        <w:spacing w:after="120"/>
        <w:jc w:val="both"/>
        <w:rPr>
          <w:rFonts w:ascii="Arial" w:hAnsi="Arial" w:cs="Arial"/>
          <w:iCs/>
          <w:kern w:val="2"/>
          <w:lang w:val="en-US"/>
        </w:rPr>
      </w:pPr>
      <w:r w:rsidRPr="0091389F">
        <w:rPr>
          <w:rFonts w:ascii="Arial" w:hAnsi="Arial" w:cs="Arial"/>
          <w:b/>
          <w:iCs/>
          <w:kern w:val="2"/>
          <w:lang w:val="en-US"/>
        </w:rPr>
        <w:t>Q2:</w:t>
      </w:r>
      <w:r w:rsidRPr="0091389F">
        <w:rPr>
          <w:rFonts w:ascii="Arial" w:hAnsi="Arial" w:cs="Arial"/>
          <w:iCs/>
          <w:kern w:val="2"/>
          <w:lang w:val="en-US"/>
        </w:rPr>
        <w:t xml:space="preserve"> How long does it take to perform cell detection both in normal and in extended coverage?</w:t>
      </w:r>
    </w:p>
    <w:p w14:paraId="711652C4" w14:textId="211EBAF6" w:rsidR="009507A7" w:rsidRPr="0091389F" w:rsidRDefault="009507A7" w:rsidP="004D3EE2">
      <w:pPr>
        <w:autoSpaceDE w:val="0"/>
        <w:autoSpaceDN w:val="0"/>
        <w:adjustRightInd w:val="0"/>
        <w:snapToGrid w:val="0"/>
        <w:spacing w:after="120"/>
        <w:ind w:left="420"/>
        <w:jc w:val="both"/>
        <w:rPr>
          <w:rFonts w:ascii="Arial" w:hAnsi="Arial" w:cs="Arial"/>
          <w:iCs/>
          <w:kern w:val="2"/>
          <w:lang w:val="en-US"/>
        </w:rPr>
      </w:pPr>
      <w:r w:rsidRPr="0091389F">
        <w:rPr>
          <w:rFonts w:ascii="Arial" w:hAnsi="Arial" w:cs="Arial"/>
          <w:iCs/>
          <w:kern w:val="2"/>
          <w:lang w:val="en-US"/>
        </w:rPr>
        <w:t>[RAN4 Response]:</w:t>
      </w:r>
      <w:r w:rsidR="004D3EE2" w:rsidRPr="0091389F">
        <w:rPr>
          <w:rFonts w:ascii="Arial" w:hAnsi="Arial" w:cs="Arial"/>
          <w:iCs/>
          <w:kern w:val="2"/>
          <w:lang w:val="en-US"/>
        </w:rPr>
        <w:t xml:space="preserve"> For normal coverage, for scenario A-E, the time needed for cell detection or measurement is 800 </w:t>
      </w:r>
      <w:proofErr w:type="spellStart"/>
      <w:r w:rsidR="004D3EE2" w:rsidRPr="0091389F">
        <w:rPr>
          <w:rFonts w:ascii="Arial" w:hAnsi="Arial" w:cs="Arial"/>
          <w:iCs/>
          <w:kern w:val="2"/>
          <w:lang w:val="en-US"/>
        </w:rPr>
        <w:t>ms</w:t>
      </w:r>
      <w:proofErr w:type="spellEnd"/>
      <w:r w:rsidR="004D3EE2" w:rsidRPr="0091389F">
        <w:rPr>
          <w:rFonts w:ascii="Arial" w:hAnsi="Arial" w:cs="Arial"/>
          <w:iCs/>
          <w:kern w:val="2"/>
          <w:lang w:val="en-US"/>
        </w:rPr>
        <w:t xml:space="preserve"> respectively. For scenarios B, D and E, the length of a single available time period for detection or measure</w:t>
      </w:r>
      <w:r w:rsidR="00524B24" w:rsidRPr="0091389F">
        <w:rPr>
          <w:rFonts w:ascii="Arial" w:hAnsi="Arial" w:cs="Arial"/>
          <w:iCs/>
          <w:kern w:val="2"/>
          <w:lang w:val="en-US"/>
        </w:rPr>
        <w:t xml:space="preserve">ment shall be at least 400 </w:t>
      </w:r>
      <w:proofErr w:type="spellStart"/>
      <w:r w:rsidR="00524B24" w:rsidRPr="0091389F">
        <w:rPr>
          <w:rFonts w:ascii="Arial" w:hAnsi="Arial" w:cs="Arial"/>
          <w:iCs/>
          <w:kern w:val="2"/>
          <w:lang w:val="en-US"/>
        </w:rPr>
        <w:t>ms</w:t>
      </w:r>
      <w:proofErr w:type="spellEnd"/>
      <w:r w:rsidR="00524B24" w:rsidRPr="0091389F">
        <w:rPr>
          <w:rFonts w:ascii="Arial" w:hAnsi="Arial" w:cs="Arial"/>
          <w:iCs/>
          <w:kern w:val="2"/>
          <w:lang w:val="en-US"/>
        </w:rPr>
        <w:t>, and the maximum interval between two available time periods</w:t>
      </w:r>
      <w:r w:rsidR="00212E76" w:rsidRPr="0091389F">
        <w:rPr>
          <w:rFonts w:ascii="Arial" w:hAnsi="Arial" w:cs="Arial"/>
          <w:iCs/>
          <w:kern w:val="2"/>
          <w:lang w:val="en-US"/>
        </w:rPr>
        <w:t xml:space="preserve"> </w:t>
      </w:r>
      <w:r w:rsidR="00212E76" w:rsidRPr="0091389F">
        <w:rPr>
          <w:rFonts w:ascii="Arial" w:eastAsiaTheme="minorEastAsia" w:hAnsi="Arial" w:cs="Arial"/>
          <w:lang w:eastAsia="zh-CN"/>
        </w:rPr>
        <w:t>for detection/measurement on the cell</w:t>
      </w:r>
      <w:r w:rsidR="00524B24" w:rsidRPr="0091389F">
        <w:rPr>
          <w:rFonts w:ascii="Arial" w:hAnsi="Arial" w:cs="Arial"/>
          <w:iCs/>
          <w:kern w:val="2"/>
          <w:lang w:val="en-US"/>
        </w:rPr>
        <w:t xml:space="preserve"> is </w:t>
      </w:r>
      <w:r w:rsidR="007E1F44" w:rsidRPr="0091389F">
        <w:rPr>
          <w:rFonts w:ascii="Arial" w:hAnsi="Arial" w:cs="Arial"/>
          <w:iCs/>
          <w:kern w:val="2"/>
          <w:lang w:val="en-US"/>
        </w:rPr>
        <w:t xml:space="preserve">less than </w:t>
      </w:r>
      <w:r w:rsidR="00524B24" w:rsidRPr="0091389F">
        <w:rPr>
          <w:rFonts w:ascii="Arial" w:hAnsi="Arial" w:cs="Arial"/>
          <w:iCs/>
          <w:kern w:val="2"/>
          <w:lang w:val="en-US"/>
        </w:rPr>
        <w:t>5 seconds.</w:t>
      </w:r>
    </w:p>
    <w:p w14:paraId="007218A0" w14:textId="77777777" w:rsidR="004D3EE2" w:rsidRPr="0091389F" w:rsidRDefault="004D3EE2" w:rsidP="00136A67">
      <w:pPr>
        <w:autoSpaceDE w:val="0"/>
        <w:autoSpaceDN w:val="0"/>
        <w:adjustRightInd w:val="0"/>
        <w:snapToGrid w:val="0"/>
        <w:spacing w:after="120"/>
        <w:ind w:left="420"/>
        <w:jc w:val="both"/>
        <w:rPr>
          <w:rFonts w:ascii="Arial" w:hAnsi="Arial" w:cs="Arial"/>
          <w:iCs/>
          <w:kern w:val="2"/>
          <w:lang w:val="en-US"/>
        </w:rPr>
      </w:pPr>
      <w:r w:rsidRPr="0091389F">
        <w:rPr>
          <w:rFonts w:ascii="Arial" w:hAnsi="Arial" w:cs="Arial"/>
          <w:iCs/>
          <w:kern w:val="2"/>
          <w:lang w:val="en-US"/>
        </w:rPr>
        <w:t xml:space="preserve">The time needed for </w:t>
      </w:r>
      <w:r w:rsidR="00136A67" w:rsidRPr="0091389F">
        <w:rPr>
          <w:rFonts w:ascii="Arial" w:hAnsi="Arial" w:cs="Arial"/>
          <w:iCs/>
          <w:kern w:val="2"/>
          <w:lang w:val="en-US"/>
        </w:rPr>
        <w:t>neighbour</w:t>
      </w:r>
      <w:r w:rsidRPr="0091389F">
        <w:rPr>
          <w:rFonts w:ascii="Arial" w:hAnsi="Arial" w:cs="Arial"/>
          <w:iCs/>
          <w:kern w:val="2"/>
          <w:lang w:val="en-US"/>
        </w:rPr>
        <w:t xml:space="preserve"> cell detection and measurement in enhanced coverage is much longer than normal coverage. </w:t>
      </w:r>
      <w:r w:rsidR="00136A67" w:rsidRPr="0091389F">
        <w:rPr>
          <w:rFonts w:ascii="Arial" w:hAnsi="Arial" w:cs="Arial"/>
          <w:iCs/>
          <w:kern w:val="2"/>
          <w:lang w:val="en-US"/>
        </w:rPr>
        <w:t>The benefits of enabling neighbour cell measurement in enhanced coverage are limited from RAN4’s perspective.</w:t>
      </w:r>
    </w:p>
    <w:p w14:paraId="61DDA53D" w14:textId="2C081894" w:rsidR="00524B24" w:rsidRPr="0091389F" w:rsidRDefault="00524B24" w:rsidP="00136A67">
      <w:pPr>
        <w:autoSpaceDE w:val="0"/>
        <w:autoSpaceDN w:val="0"/>
        <w:adjustRightInd w:val="0"/>
        <w:snapToGrid w:val="0"/>
        <w:spacing w:after="120"/>
        <w:ind w:left="420"/>
        <w:jc w:val="both"/>
        <w:rPr>
          <w:rFonts w:ascii="Arial" w:eastAsiaTheme="minorEastAsia" w:hAnsi="Arial" w:cs="Arial"/>
          <w:iCs/>
          <w:kern w:val="2"/>
          <w:lang w:val="en-US" w:eastAsia="zh-CN"/>
        </w:rPr>
      </w:pPr>
      <w:r w:rsidRPr="0091389F">
        <w:rPr>
          <w:rFonts w:ascii="Arial" w:hAnsi="Arial" w:cs="Arial"/>
          <w:iCs/>
          <w:kern w:val="2"/>
          <w:lang w:val="en-US"/>
        </w:rPr>
        <w:t>The overall time for cell detection and measurement will be longer if UE is configured to perform neighbour cell measurement on multiple frequency layers.</w:t>
      </w:r>
    </w:p>
    <w:p w14:paraId="34276980" w14:textId="77777777" w:rsidR="009507A7" w:rsidRPr="0091389F" w:rsidRDefault="009507A7" w:rsidP="009507A7">
      <w:pPr>
        <w:autoSpaceDE w:val="0"/>
        <w:autoSpaceDN w:val="0"/>
        <w:adjustRightInd w:val="0"/>
        <w:snapToGrid w:val="0"/>
        <w:spacing w:after="120"/>
        <w:jc w:val="both"/>
        <w:rPr>
          <w:rFonts w:ascii="Arial" w:hAnsi="Arial" w:cs="Arial"/>
          <w:iCs/>
          <w:kern w:val="2"/>
        </w:rPr>
      </w:pPr>
      <w:r w:rsidRPr="0091389F">
        <w:rPr>
          <w:rFonts w:ascii="Arial" w:hAnsi="Arial" w:cs="Arial"/>
          <w:b/>
          <w:iCs/>
          <w:kern w:val="2"/>
          <w:lang w:val="en-US"/>
        </w:rPr>
        <w:t>Q3:</w:t>
      </w:r>
      <w:r w:rsidRPr="0091389F">
        <w:rPr>
          <w:rFonts w:ascii="Arial" w:hAnsi="Arial" w:cs="Arial"/>
          <w:iCs/>
          <w:kern w:val="2"/>
          <w:lang w:val="en-US"/>
        </w:rPr>
        <w:t xml:space="preserve"> </w:t>
      </w:r>
      <w:r w:rsidRPr="0091389F">
        <w:rPr>
          <w:rFonts w:ascii="Arial" w:hAnsi="Arial" w:cs="Arial"/>
          <w:iCs/>
          <w:kern w:val="2"/>
        </w:rPr>
        <w:t>For how long the neighbour cell can be considered as known after it has been detected/re-confirmed?</w:t>
      </w:r>
    </w:p>
    <w:p w14:paraId="67070FE4" w14:textId="0469B6CB" w:rsidR="009507A7" w:rsidRPr="0091389F" w:rsidRDefault="009507A7" w:rsidP="00136A67">
      <w:pPr>
        <w:autoSpaceDE w:val="0"/>
        <w:autoSpaceDN w:val="0"/>
        <w:adjustRightInd w:val="0"/>
        <w:snapToGrid w:val="0"/>
        <w:spacing w:after="120"/>
        <w:ind w:left="420"/>
        <w:jc w:val="both"/>
        <w:rPr>
          <w:rFonts w:ascii="Arial" w:hAnsi="Arial" w:cs="Arial"/>
          <w:iCs/>
          <w:kern w:val="2"/>
        </w:rPr>
      </w:pPr>
      <w:r w:rsidRPr="0091389F">
        <w:rPr>
          <w:rFonts w:ascii="Arial" w:hAnsi="Arial" w:cs="Arial"/>
          <w:iCs/>
          <w:kern w:val="2"/>
          <w:lang w:val="en-US"/>
        </w:rPr>
        <w:t>[RAN4 Response]:</w:t>
      </w:r>
      <w:r w:rsidR="00136A67" w:rsidRPr="0091389F">
        <w:rPr>
          <w:rFonts w:ascii="Arial" w:hAnsi="Arial" w:cs="Arial"/>
          <w:iCs/>
          <w:kern w:val="2"/>
          <w:lang w:val="en-US"/>
        </w:rPr>
        <w:t xml:space="preserve"> </w:t>
      </w:r>
      <w:r w:rsidR="0083481C" w:rsidRPr="0091389F">
        <w:rPr>
          <w:rFonts w:ascii="Arial" w:hAnsi="Arial" w:cs="Arial"/>
          <w:iCs/>
          <w:kern w:val="2"/>
          <w:lang w:val="en-US"/>
        </w:rPr>
        <w:t>The neighbour cell can be considered as known if it has been measured within the last 5 seconds and during which the cell remains detectable.</w:t>
      </w:r>
    </w:p>
    <w:p w14:paraId="14F9929B" w14:textId="77777777" w:rsidR="009507A7" w:rsidRPr="0091389F" w:rsidRDefault="009507A7" w:rsidP="000A4196">
      <w:pPr>
        <w:autoSpaceDE w:val="0"/>
        <w:autoSpaceDN w:val="0"/>
        <w:adjustRightInd w:val="0"/>
        <w:snapToGrid w:val="0"/>
        <w:spacing w:after="120"/>
        <w:jc w:val="both"/>
        <w:rPr>
          <w:rFonts w:ascii="Arial" w:hAnsi="Arial" w:cs="Arial"/>
          <w:iCs/>
          <w:kern w:val="2"/>
        </w:rPr>
      </w:pPr>
      <w:r w:rsidRPr="0091389F">
        <w:rPr>
          <w:rFonts w:ascii="Arial" w:hAnsi="Arial" w:cs="Arial"/>
          <w:b/>
          <w:iCs/>
          <w:kern w:val="2"/>
          <w:lang w:val="en-US"/>
        </w:rPr>
        <w:t>Q4:</w:t>
      </w:r>
      <w:r w:rsidRPr="0091389F">
        <w:t xml:space="preserve"> </w:t>
      </w:r>
      <w:r w:rsidRPr="0091389F">
        <w:rPr>
          <w:rFonts w:ascii="Arial" w:hAnsi="Arial" w:cs="Arial"/>
          <w:iCs/>
          <w:kern w:val="2"/>
        </w:rPr>
        <w:t>How long does it take to perform NRSRP measurements?</w:t>
      </w:r>
    </w:p>
    <w:p w14:paraId="457A0E56" w14:textId="77777777" w:rsidR="009507A7" w:rsidRPr="0091389F" w:rsidRDefault="009507A7" w:rsidP="00136A67">
      <w:pPr>
        <w:autoSpaceDE w:val="0"/>
        <w:autoSpaceDN w:val="0"/>
        <w:adjustRightInd w:val="0"/>
        <w:snapToGrid w:val="0"/>
        <w:spacing w:after="120"/>
        <w:ind w:left="420"/>
        <w:jc w:val="both"/>
        <w:rPr>
          <w:rFonts w:ascii="Arial" w:hAnsi="Arial" w:cs="Arial"/>
          <w:b/>
          <w:iCs/>
          <w:kern w:val="2"/>
        </w:rPr>
      </w:pPr>
      <w:r w:rsidRPr="0091389F">
        <w:rPr>
          <w:rFonts w:ascii="Arial" w:hAnsi="Arial" w:cs="Arial"/>
          <w:iCs/>
          <w:kern w:val="2"/>
          <w:lang w:val="en-US"/>
        </w:rPr>
        <w:t>[RAN4 Response]:</w:t>
      </w:r>
      <w:r w:rsidR="00136A67" w:rsidRPr="0091389F">
        <w:rPr>
          <w:rFonts w:ascii="Arial" w:hAnsi="Arial" w:cs="Arial"/>
          <w:iCs/>
          <w:kern w:val="2"/>
          <w:lang w:val="en-US"/>
        </w:rPr>
        <w:t xml:space="preserve"> Please see the response to Q1.</w:t>
      </w:r>
    </w:p>
    <w:p w14:paraId="7684E4C3" w14:textId="77777777" w:rsidR="009507A7" w:rsidRPr="0091389F" w:rsidRDefault="009507A7" w:rsidP="000A4196">
      <w:pPr>
        <w:autoSpaceDE w:val="0"/>
        <w:autoSpaceDN w:val="0"/>
        <w:adjustRightInd w:val="0"/>
        <w:snapToGrid w:val="0"/>
        <w:spacing w:after="120"/>
        <w:jc w:val="both"/>
        <w:rPr>
          <w:rFonts w:ascii="Arial" w:hAnsi="Arial" w:cs="Arial"/>
          <w:iCs/>
          <w:kern w:val="2"/>
          <w:lang w:val="en-US"/>
        </w:rPr>
      </w:pPr>
      <w:r w:rsidRPr="0091389F">
        <w:rPr>
          <w:rFonts w:ascii="Arial" w:hAnsi="Arial" w:cs="Arial"/>
          <w:b/>
          <w:iCs/>
          <w:kern w:val="2"/>
          <w:lang w:val="en-US"/>
        </w:rPr>
        <w:t>Q5:</w:t>
      </w:r>
      <w:r w:rsidRPr="0091389F">
        <w:t xml:space="preserve"> </w:t>
      </w:r>
      <w:r w:rsidRPr="0091389F">
        <w:rPr>
          <w:rFonts w:ascii="Arial" w:hAnsi="Arial" w:cs="Arial"/>
          <w:iCs/>
          <w:kern w:val="2"/>
          <w:lang w:val="en-US"/>
        </w:rPr>
        <w:t>For how long the NRSRP measurements can be considered as valid?</w:t>
      </w:r>
    </w:p>
    <w:p w14:paraId="6348FFC7" w14:textId="77777777" w:rsidR="009507A7" w:rsidRPr="0091389F" w:rsidRDefault="009507A7" w:rsidP="00136A67">
      <w:pPr>
        <w:autoSpaceDE w:val="0"/>
        <w:autoSpaceDN w:val="0"/>
        <w:adjustRightInd w:val="0"/>
        <w:snapToGrid w:val="0"/>
        <w:spacing w:after="120"/>
        <w:ind w:left="420"/>
        <w:jc w:val="both"/>
        <w:rPr>
          <w:rFonts w:ascii="Arial" w:hAnsi="Arial" w:cs="Arial"/>
          <w:iCs/>
          <w:kern w:val="2"/>
        </w:rPr>
      </w:pPr>
      <w:r w:rsidRPr="0091389F">
        <w:rPr>
          <w:rFonts w:ascii="Arial" w:hAnsi="Arial" w:cs="Arial"/>
          <w:iCs/>
          <w:kern w:val="2"/>
          <w:lang w:val="en-US"/>
        </w:rPr>
        <w:t>[RAN4 Response]:</w:t>
      </w:r>
      <w:r w:rsidR="00136A67" w:rsidRPr="0091389F">
        <w:rPr>
          <w:rFonts w:ascii="Arial" w:hAnsi="Arial" w:cs="Arial"/>
          <w:iCs/>
          <w:kern w:val="2"/>
          <w:lang w:val="en-US"/>
        </w:rPr>
        <w:t xml:space="preserve"> Please see the response to Q3.</w:t>
      </w:r>
    </w:p>
    <w:p w14:paraId="028967B6" w14:textId="77777777" w:rsidR="000A4196" w:rsidRPr="0091389F" w:rsidRDefault="000A4196" w:rsidP="000A4196">
      <w:pPr>
        <w:autoSpaceDE w:val="0"/>
        <w:autoSpaceDN w:val="0"/>
        <w:adjustRightInd w:val="0"/>
        <w:snapToGrid w:val="0"/>
        <w:spacing w:after="120"/>
        <w:jc w:val="both"/>
        <w:rPr>
          <w:rFonts w:ascii="Arial" w:hAnsi="Arial" w:cs="Arial"/>
          <w:iCs/>
          <w:strike/>
          <w:kern w:val="2"/>
          <w:lang w:val="en-US"/>
        </w:rPr>
      </w:pPr>
    </w:p>
    <w:p w14:paraId="6C5C729A" w14:textId="77777777" w:rsidR="000A4196" w:rsidRPr="0091389F" w:rsidRDefault="000A4196" w:rsidP="000A4196">
      <w:pPr>
        <w:spacing w:after="120"/>
        <w:rPr>
          <w:rFonts w:ascii="Arial" w:hAnsi="Arial" w:cs="Arial"/>
          <w:b/>
        </w:rPr>
      </w:pPr>
      <w:r w:rsidRPr="0091389F">
        <w:rPr>
          <w:rFonts w:ascii="Arial" w:hAnsi="Arial" w:cs="Arial"/>
          <w:b/>
        </w:rPr>
        <w:t xml:space="preserve">2. To RAN WG1 group. </w:t>
      </w:r>
    </w:p>
    <w:p w14:paraId="31A574B6" w14:textId="77777777" w:rsidR="000A4196" w:rsidRPr="0091389F" w:rsidRDefault="000A4196" w:rsidP="000A4196">
      <w:pPr>
        <w:spacing w:after="120"/>
        <w:jc w:val="both"/>
        <w:rPr>
          <w:rFonts w:ascii="Arial" w:hAnsi="Arial" w:cs="Arial"/>
          <w:lang w:eastAsia="zh-CN"/>
        </w:rPr>
      </w:pPr>
      <w:r w:rsidRPr="0091389F">
        <w:rPr>
          <w:rFonts w:ascii="Arial" w:hAnsi="Arial" w:cs="Arial"/>
          <w:b/>
        </w:rPr>
        <w:t xml:space="preserve">ACTION: </w:t>
      </w:r>
      <w:r w:rsidRPr="0091389F">
        <w:rPr>
          <w:rFonts w:ascii="Arial" w:hAnsi="Arial" w:cs="Arial"/>
          <w:b/>
        </w:rPr>
        <w:tab/>
      </w:r>
      <w:r w:rsidRPr="0091389F">
        <w:rPr>
          <w:rFonts w:ascii="Arial" w:hAnsi="Arial" w:cs="Arial"/>
        </w:rPr>
        <w:t>RAN4 respectfully asks RAN</w:t>
      </w:r>
      <w:r w:rsidR="009507A7" w:rsidRPr="0091389F">
        <w:rPr>
          <w:rFonts w:ascii="Arial" w:hAnsi="Arial" w:cs="Arial"/>
        </w:rPr>
        <w:t>2</w:t>
      </w:r>
      <w:r w:rsidRPr="0091389F">
        <w:rPr>
          <w:rFonts w:ascii="Arial" w:hAnsi="Arial" w:cs="Arial"/>
        </w:rPr>
        <w:t xml:space="preserve"> to</w:t>
      </w:r>
      <w:r w:rsidRPr="0091389F">
        <w:rPr>
          <w:rFonts w:ascii="Arial" w:hAnsi="Arial" w:cs="Arial"/>
          <w:lang w:eastAsia="zh-CN"/>
        </w:rPr>
        <w:t xml:space="preserve"> take the above agreements into account.</w:t>
      </w:r>
    </w:p>
    <w:p w14:paraId="337B30C7" w14:textId="77777777" w:rsidR="000A4196" w:rsidRPr="0091389F" w:rsidRDefault="000A4196" w:rsidP="000A4196">
      <w:pPr>
        <w:spacing w:after="120"/>
        <w:rPr>
          <w:rFonts w:ascii="Arial" w:hAnsi="Arial" w:cs="Arial"/>
          <w:b/>
          <w:lang w:eastAsia="zh-CN"/>
        </w:rPr>
      </w:pPr>
    </w:p>
    <w:p w14:paraId="180B00C9" w14:textId="77777777" w:rsidR="000A4196" w:rsidRPr="0091389F" w:rsidRDefault="000A4196" w:rsidP="000A4196">
      <w:pPr>
        <w:spacing w:after="120"/>
        <w:rPr>
          <w:rFonts w:ascii="Arial" w:hAnsi="Arial" w:cs="Arial"/>
          <w:b/>
        </w:rPr>
      </w:pPr>
      <w:r w:rsidRPr="0091389F">
        <w:rPr>
          <w:rFonts w:ascii="Arial" w:hAnsi="Arial" w:cs="Arial"/>
          <w:b/>
        </w:rPr>
        <w:t>3. Date of Next TSG-RAN WG4 Meetings:</w:t>
      </w:r>
    </w:p>
    <w:p w14:paraId="7929E539" w14:textId="77777777" w:rsidR="009507A7" w:rsidRPr="0091389F" w:rsidRDefault="009507A7" w:rsidP="009507A7">
      <w:pPr>
        <w:tabs>
          <w:tab w:val="left" w:pos="3625"/>
        </w:tabs>
        <w:ind w:left="2268" w:hanging="2268"/>
        <w:rPr>
          <w:rFonts w:ascii="Arial" w:eastAsia="宋体" w:hAnsi="Arial" w:cs="Arial"/>
          <w:bCs/>
        </w:rPr>
      </w:pPr>
      <w:r w:rsidRPr="0091389F">
        <w:rPr>
          <w:rFonts w:ascii="Arial" w:hAnsi="Arial" w:cs="Arial"/>
          <w:bCs/>
        </w:rPr>
        <w:t>TSG-RAN4 Meeting #99-e</w:t>
      </w:r>
      <w:r w:rsidRPr="0091389F">
        <w:rPr>
          <w:rFonts w:ascii="Arial" w:hAnsi="Arial" w:cs="Arial"/>
          <w:bCs/>
        </w:rPr>
        <w:tab/>
      </w:r>
      <w:r w:rsidRPr="0091389F">
        <w:rPr>
          <w:rFonts w:ascii="Arial" w:hAnsi="Arial" w:cs="Arial"/>
          <w:bCs/>
        </w:rPr>
        <w:tab/>
        <w:t>Online</w:t>
      </w:r>
    </w:p>
    <w:p w14:paraId="574BC37A" w14:textId="77777777" w:rsidR="000A4196" w:rsidRDefault="000A4196" w:rsidP="009507A7">
      <w:pPr>
        <w:tabs>
          <w:tab w:val="left" w:pos="3625"/>
        </w:tabs>
        <w:ind w:left="2268" w:hanging="2268"/>
        <w:rPr>
          <w:rFonts w:ascii="Arial" w:hAnsi="Arial" w:cs="Arial"/>
          <w:bCs/>
        </w:rPr>
      </w:pPr>
      <w:r w:rsidRPr="0091389F">
        <w:rPr>
          <w:rFonts w:ascii="Arial" w:hAnsi="Arial" w:cs="Arial"/>
          <w:bCs/>
        </w:rPr>
        <w:t>TSG-RAN4 Meeting #</w:t>
      </w:r>
      <w:r w:rsidR="009507A7" w:rsidRPr="0091389F">
        <w:rPr>
          <w:rFonts w:ascii="Arial" w:hAnsi="Arial" w:cs="Arial"/>
          <w:bCs/>
        </w:rPr>
        <w:t>100</w:t>
      </w:r>
      <w:r w:rsidRPr="0091389F">
        <w:rPr>
          <w:rFonts w:ascii="Arial" w:hAnsi="Arial" w:cs="Arial"/>
          <w:bCs/>
        </w:rPr>
        <w:t>-e</w:t>
      </w:r>
      <w:r w:rsidRPr="0091389F">
        <w:rPr>
          <w:rFonts w:ascii="Arial" w:hAnsi="Arial" w:cs="Arial"/>
          <w:bCs/>
        </w:rPr>
        <w:tab/>
      </w:r>
      <w:r w:rsidRPr="0091389F">
        <w:rPr>
          <w:rFonts w:ascii="Arial" w:hAnsi="Arial" w:cs="Arial"/>
          <w:bCs/>
        </w:rPr>
        <w:tab/>
        <w:t>Online</w:t>
      </w:r>
    </w:p>
    <w:p w14:paraId="1096FE42" w14:textId="77777777" w:rsidR="008F67CF" w:rsidRDefault="008F67CF" w:rsidP="000C2147"/>
    <w:p w14:paraId="0BA4E2C7" w14:textId="77777777"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6F064" w14:textId="77777777" w:rsidR="00C04CC1" w:rsidRDefault="00C04CC1">
      <w:pPr>
        <w:spacing w:after="0"/>
      </w:pPr>
      <w:r>
        <w:separator/>
      </w:r>
    </w:p>
  </w:endnote>
  <w:endnote w:type="continuationSeparator" w:id="0">
    <w:p w14:paraId="27109AD9" w14:textId="77777777" w:rsidR="00C04CC1" w:rsidRDefault="00C04C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1446D" w14:textId="77777777" w:rsidR="0083481C" w:rsidRDefault="0083481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3C6AE430" w14:textId="77777777" w:rsidR="0083481C" w:rsidRDefault="0083481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AF2B7" w14:textId="77777777" w:rsidR="0083481C" w:rsidRDefault="0083481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30E66">
      <w:rPr>
        <w:rStyle w:val="a5"/>
      </w:rPr>
      <w:t>1</w:t>
    </w:r>
    <w:r>
      <w:rPr>
        <w:rStyle w:val="a5"/>
      </w:rPr>
      <w:fldChar w:fldCharType="end"/>
    </w:r>
  </w:p>
  <w:p w14:paraId="5C3E4EE4" w14:textId="77777777" w:rsidR="0083481C" w:rsidRDefault="0083481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FE0FA" w14:textId="77777777" w:rsidR="00C04CC1" w:rsidRDefault="00C04CC1">
      <w:pPr>
        <w:spacing w:after="0"/>
      </w:pPr>
      <w:r>
        <w:separator/>
      </w:r>
    </w:p>
  </w:footnote>
  <w:footnote w:type="continuationSeparator" w:id="0">
    <w:p w14:paraId="08B5036D" w14:textId="77777777" w:rsidR="00C04CC1" w:rsidRDefault="00C04C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66D00A4C"/>
    <w:multiLevelType w:val="hybridMultilevel"/>
    <w:tmpl w:val="7AB63E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380"/>
    <w:rsid w:val="000131D4"/>
    <w:rsid w:val="0003691B"/>
    <w:rsid w:val="0004558E"/>
    <w:rsid w:val="00063E08"/>
    <w:rsid w:val="00067A48"/>
    <w:rsid w:val="00067B89"/>
    <w:rsid w:val="00072983"/>
    <w:rsid w:val="00072E04"/>
    <w:rsid w:val="00076C0A"/>
    <w:rsid w:val="000903D2"/>
    <w:rsid w:val="000A1878"/>
    <w:rsid w:val="000A2ED7"/>
    <w:rsid w:val="000A4196"/>
    <w:rsid w:val="000A4BCB"/>
    <w:rsid w:val="000A7A19"/>
    <w:rsid w:val="000C2147"/>
    <w:rsid w:val="000D2930"/>
    <w:rsid w:val="000D3977"/>
    <w:rsid w:val="000E0A8A"/>
    <w:rsid w:val="000E2C03"/>
    <w:rsid w:val="0010016B"/>
    <w:rsid w:val="00100360"/>
    <w:rsid w:val="0011207E"/>
    <w:rsid w:val="00113AE4"/>
    <w:rsid w:val="001230FF"/>
    <w:rsid w:val="001365E9"/>
    <w:rsid w:val="00136A67"/>
    <w:rsid w:val="0014128A"/>
    <w:rsid w:val="00141870"/>
    <w:rsid w:val="001570B8"/>
    <w:rsid w:val="0017747E"/>
    <w:rsid w:val="001826EA"/>
    <w:rsid w:val="001A1E7C"/>
    <w:rsid w:val="001D3006"/>
    <w:rsid w:val="001E7174"/>
    <w:rsid w:val="0020033A"/>
    <w:rsid w:val="00212E76"/>
    <w:rsid w:val="00216AAB"/>
    <w:rsid w:val="002221AC"/>
    <w:rsid w:val="00222A85"/>
    <w:rsid w:val="00222AF7"/>
    <w:rsid w:val="002328DD"/>
    <w:rsid w:val="00243552"/>
    <w:rsid w:val="00245810"/>
    <w:rsid w:val="00251AE2"/>
    <w:rsid w:val="00254F38"/>
    <w:rsid w:val="00271F41"/>
    <w:rsid w:val="00272F1F"/>
    <w:rsid w:val="0027365E"/>
    <w:rsid w:val="002736F0"/>
    <w:rsid w:val="00282D3C"/>
    <w:rsid w:val="00284B38"/>
    <w:rsid w:val="00294B79"/>
    <w:rsid w:val="002A235C"/>
    <w:rsid w:val="002A5E54"/>
    <w:rsid w:val="002B45C3"/>
    <w:rsid w:val="002E668C"/>
    <w:rsid w:val="002F579F"/>
    <w:rsid w:val="002F73E8"/>
    <w:rsid w:val="00311CF9"/>
    <w:rsid w:val="003158EC"/>
    <w:rsid w:val="00321181"/>
    <w:rsid w:val="003227C6"/>
    <w:rsid w:val="00336939"/>
    <w:rsid w:val="003456D7"/>
    <w:rsid w:val="00356FB6"/>
    <w:rsid w:val="003622B2"/>
    <w:rsid w:val="003664ED"/>
    <w:rsid w:val="00377D59"/>
    <w:rsid w:val="003830CD"/>
    <w:rsid w:val="0038462A"/>
    <w:rsid w:val="003A5CBC"/>
    <w:rsid w:val="003A5E2B"/>
    <w:rsid w:val="003A5F9A"/>
    <w:rsid w:val="003C688C"/>
    <w:rsid w:val="003E7C96"/>
    <w:rsid w:val="003F762D"/>
    <w:rsid w:val="00401473"/>
    <w:rsid w:val="00415933"/>
    <w:rsid w:val="00430F24"/>
    <w:rsid w:val="00435E79"/>
    <w:rsid w:val="00435EBD"/>
    <w:rsid w:val="00451B80"/>
    <w:rsid w:val="00455FD0"/>
    <w:rsid w:val="00466D02"/>
    <w:rsid w:val="00470ADE"/>
    <w:rsid w:val="00474E31"/>
    <w:rsid w:val="00477263"/>
    <w:rsid w:val="0049501A"/>
    <w:rsid w:val="004A678E"/>
    <w:rsid w:val="004A7CF2"/>
    <w:rsid w:val="004B32D0"/>
    <w:rsid w:val="004B4633"/>
    <w:rsid w:val="004C4868"/>
    <w:rsid w:val="004D3C97"/>
    <w:rsid w:val="004D3EE2"/>
    <w:rsid w:val="004E3732"/>
    <w:rsid w:val="004F0167"/>
    <w:rsid w:val="004F49A3"/>
    <w:rsid w:val="005235DB"/>
    <w:rsid w:val="00524B24"/>
    <w:rsid w:val="00530EB0"/>
    <w:rsid w:val="005375AA"/>
    <w:rsid w:val="005409B9"/>
    <w:rsid w:val="00545EC2"/>
    <w:rsid w:val="0054734A"/>
    <w:rsid w:val="00557527"/>
    <w:rsid w:val="00596221"/>
    <w:rsid w:val="005A456B"/>
    <w:rsid w:val="005B0D68"/>
    <w:rsid w:val="005B6053"/>
    <w:rsid w:val="005D231A"/>
    <w:rsid w:val="005D3DC0"/>
    <w:rsid w:val="005E4CCD"/>
    <w:rsid w:val="005E6527"/>
    <w:rsid w:val="005F5231"/>
    <w:rsid w:val="005F7D38"/>
    <w:rsid w:val="00604490"/>
    <w:rsid w:val="00604DBA"/>
    <w:rsid w:val="00607EC6"/>
    <w:rsid w:val="0061207E"/>
    <w:rsid w:val="0061679F"/>
    <w:rsid w:val="006213F8"/>
    <w:rsid w:val="0062797C"/>
    <w:rsid w:val="006370CF"/>
    <w:rsid w:val="00666CED"/>
    <w:rsid w:val="00672FCE"/>
    <w:rsid w:val="00677999"/>
    <w:rsid w:val="006A68E5"/>
    <w:rsid w:val="006D43CD"/>
    <w:rsid w:val="006D7325"/>
    <w:rsid w:val="006F0B02"/>
    <w:rsid w:val="006F1BAF"/>
    <w:rsid w:val="006F27CD"/>
    <w:rsid w:val="00701598"/>
    <w:rsid w:val="00702FA5"/>
    <w:rsid w:val="00712608"/>
    <w:rsid w:val="00714064"/>
    <w:rsid w:val="00714760"/>
    <w:rsid w:val="007200C7"/>
    <w:rsid w:val="00723883"/>
    <w:rsid w:val="00732D90"/>
    <w:rsid w:val="00736D84"/>
    <w:rsid w:val="007475DB"/>
    <w:rsid w:val="00753274"/>
    <w:rsid w:val="00766048"/>
    <w:rsid w:val="0077159B"/>
    <w:rsid w:val="00775794"/>
    <w:rsid w:val="00786C50"/>
    <w:rsid w:val="007902A8"/>
    <w:rsid w:val="007A37DA"/>
    <w:rsid w:val="007A52D1"/>
    <w:rsid w:val="007B2C99"/>
    <w:rsid w:val="007B3D99"/>
    <w:rsid w:val="007B3DC0"/>
    <w:rsid w:val="007D0DF7"/>
    <w:rsid w:val="007D3409"/>
    <w:rsid w:val="007E1F44"/>
    <w:rsid w:val="007E2E8A"/>
    <w:rsid w:val="007E4371"/>
    <w:rsid w:val="007E5F97"/>
    <w:rsid w:val="007E67EC"/>
    <w:rsid w:val="007F045C"/>
    <w:rsid w:val="007F2E6A"/>
    <w:rsid w:val="007F7E14"/>
    <w:rsid w:val="00804945"/>
    <w:rsid w:val="0083481C"/>
    <w:rsid w:val="008408E7"/>
    <w:rsid w:val="008446CE"/>
    <w:rsid w:val="00852630"/>
    <w:rsid w:val="0087326D"/>
    <w:rsid w:val="00873C1C"/>
    <w:rsid w:val="00873F55"/>
    <w:rsid w:val="008766C3"/>
    <w:rsid w:val="008921D4"/>
    <w:rsid w:val="00892EAE"/>
    <w:rsid w:val="00893C66"/>
    <w:rsid w:val="008A1C4E"/>
    <w:rsid w:val="008A2B76"/>
    <w:rsid w:val="008B3970"/>
    <w:rsid w:val="008B4A2C"/>
    <w:rsid w:val="008B4F73"/>
    <w:rsid w:val="008C398B"/>
    <w:rsid w:val="008D2D3D"/>
    <w:rsid w:val="008D3A3E"/>
    <w:rsid w:val="008D55C5"/>
    <w:rsid w:val="008E0EE6"/>
    <w:rsid w:val="008E2591"/>
    <w:rsid w:val="008F67CF"/>
    <w:rsid w:val="008F7243"/>
    <w:rsid w:val="0091316F"/>
    <w:rsid w:val="0091389F"/>
    <w:rsid w:val="00914A03"/>
    <w:rsid w:val="00915DEA"/>
    <w:rsid w:val="0092386A"/>
    <w:rsid w:val="00923CC3"/>
    <w:rsid w:val="00931830"/>
    <w:rsid w:val="009450D8"/>
    <w:rsid w:val="009507A7"/>
    <w:rsid w:val="00957098"/>
    <w:rsid w:val="009708D0"/>
    <w:rsid w:val="00972D26"/>
    <w:rsid w:val="009814D6"/>
    <w:rsid w:val="0099102E"/>
    <w:rsid w:val="009968CF"/>
    <w:rsid w:val="009A5118"/>
    <w:rsid w:val="009B4209"/>
    <w:rsid w:val="009C29F0"/>
    <w:rsid w:val="009C2F5F"/>
    <w:rsid w:val="009C4E39"/>
    <w:rsid w:val="009C5BBA"/>
    <w:rsid w:val="009C6CB9"/>
    <w:rsid w:val="009C7537"/>
    <w:rsid w:val="009C7D5E"/>
    <w:rsid w:val="009D03C6"/>
    <w:rsid w:val="009D1A47"/>
    <w:rsid w:val="009D2942"/>
    <w:rsid w:val="009D3A81"/>
    <w:rsid w:val="009D4189"/>
    <w:rsid w:val="009D75DF"/>
    <w:rsid w:val="009E1FB1"/>
    <w:rsid w:val="009E6763"/>
    <w:rsid w:val="009E6DC8"/>
    <w:rsid w:val="009F7F10"/>
    <w:rsid w:val="00A11056"/>
    <w:rsid w:val="00A1597D"/>
    <w:rsid w:val="00A22790"/>
    <w:rsid w:val="00A245FD"/>
    <w:rsid w:val="00A26AB0"/>
    <w:rsid w:val="00A34913"/>
    <w:rsid w:val="00A35F07"/>
    <w:rsid w:val="00A42D4B"/>
    <w:rsid w:val="00A42E3A"/>
    <w:rsid w:val="00A502FB"/>
    <w:rsid w:val="00A61D14"/>
    <w:rsid w:val="00A7739E"/>
    <w:rsid w:val="00A96C74"/>
    <w:rsid w:val="00A97C40"/>
    <w:rsid w:val="00AB3E60"/>
    <w:rsid w:val="00AC2C97"/>
    <w:rsid w:val="00AD65F4"/>
    <w:rsid w:val="00AD69AA"/>
    <w:rsid w:val="00AE6BE0"/>
    <w:rsid w:val="00AF02CB"/>
    <w:rsid w:val="00AF5966"/>
    <w:rsid w:val="00B02A13"/>
    <w:rsid w:val="00B05A1F"/>
    <w:rsid w:val="00B10C6E"/>
    <w:rsid w:val="00B1402B"/>
    <w:rsid w:val="00B215FF"/>
    <w:rsid w:val="00B22016"/>
    <w:rsid w:val="00B23292"/>
    <w:rsid w:val="00B23674"/>
    <w:rsid w:val="00B26D02"/>
    <w:rsid w:val="00B275B9"/>
    <w:rsid w:val="00B343A3"/>
    <w:rsid w:val="00B37490"/>
    <w:rsid w:val="00B41E6D"/>
    <w:rsid w:val="00B450D5"/>
    <w:rsid w:val="00B4755B"/>
    <w:rsid w:val="00B71C35"/>
    <w:rsid w:val="00B72649"/>
    <w:rsid w:val="00B72BEC"/>
    <w:rsid w:val="00B73A82"/>
    <w:rsid w:val="00B76F4D"/>
    <w:rsid w:val="00B77412"/>
    <w:rsid w:val="00B77752"/>
    <w:rsid w:val="00BA06DD"/>
    <w:rsid w:val="00BA4C0A"/>
    <w:rsid w:val="00BB2A32"/>
    <w:rsid w:val="00BB6484"/>
    <w:rsid w:val="00BC3920"/>
    <w:rsid w:val="00BC47AB"/>
    <w:rsid w:val="00BD2AB1"/>
    <w:rsid w:val="00BE09C1"/>
    <w:rsid w:val="00BE1FD4"/>
    <w:rsid w:val="00BE677A"/>
    <w:rsid w:val="00BE67C3"/>
    <w:rsid w:val="00BE6A2E"/>
    <w:rsid w:val="00BF00A7"/>
    <w:rsid w:val="00BF33D9"/>
    <w:rsid w:val="00C04CC1"/>
    <w:rsid w:val="00C11B10"/>
    <w:rsid w:val="00C15E40"/>
    <w:rsid w:val="00C31101"/>
    <w:rsid w:val="00C338CA"/>
    <w:rsid w:val="00C50A0A"/>
    <w:rsid w:val="00C60016"/>
    <w:rsid w:val="00C638D8"/>
    <w:rsid w:val="00C63D6B"/>
    <w:rsid w:val="00C83525"/>
    <w:rsid w:val="00C8403F"/>
    <w:rsid w:val="00C965FE"/>
    <w:rsid w:val="00CA1729"/>
    <w:rsid w:val="00CA1DAE"/>
    <w:rsid w:val="00CA7429"/>
    <w:rsid w:val="00CB6216"/>
    <w:rsid w:val="00CC4578"/>
    <w:rsid w:val="00CD0284"/>
    <w:rsid w:val="00CD160F"/>
    <w:rsid w:val="00CD35D6"/>
    <w:rsid w:val="00CE0DA0"/>
    <w:rsid w:val="00CF030B"/>
    <w:rsid w:val="00CF2856"/>
    <w:rsid w:val="00CF5CE7"/>
    <w:rsid w:val="00CF5EF5"/>
    <w:rsid w:val="00D13FC8"/>
    <w:rsid w:val="00D14D38"/>
    <w:rsid w:val="00D3442D"/>
    <w:rsid w:val="00D41D2D"/>
    <w:rsid w:val="00D463A3"/>
    <w:rsid w:val="00D73373"/>
    <w:rsid w:val="00D828E1"/>
    <w:rsid w:val="00D94E39"/>
    <w:rsid w:val="00DB10D2"/>
    <w:rsid w:val="00DB1DD4"/>
    <w:rsid w:val="00DB61B3"/>
    <w:rsid w:val="00DC7F61"/>
    <w:rsid w:val="00DD0915"/>
    <w:rsid w:val="00DD1DFF"/>
    <w:rsid w:val="00DE3896"/>
    <w:rsid w:val="00DF0231"/>
    <w:rsid w:val="00DF13D9"/>
    <w:rsid w:val="00E04C43"/>
    <w:rsid w:val="00E06C65"/>
    <w:rsid w:val="00E07672"/>
    <w:rsid w:val="00E13E91"/>
    <w:rsid w:val="00E16D37"/>
    <w:rsid w:val="00E17E17"/>
    <w:rsid w:val="00E17F78"/>
    <w:rsid w:val="00E21B03"/>
    <w:rsid w:val="00E22D0F"/>
    <w:rsid w:val="00E27A24"/>
    <w:rsid w:val="00E30E66"/>
    <w:rsid w:val="00E31284"/>
    <w:rsid w:val="00E406F2"/>
    <w:rsid w:val="00E415BA"/>
    <w:rsid w:val="00E470EC"/>
    <w:rsid w:val="00E527FB"/>
    <w:rsid w:val="00E5666B"/>
    <w:rsid w:val="00E577DD"/>
    <w:rsid w:val="00E72064"/>
    <w:rsid w:val="00E72C57"/>
    <w:rsid w:val="00E85BF2"/>
    <w:rsid w:val="00E91110"/>
    <w:rsid w:val="00E9184C"/>
    <w:rsid w:val="00EA1FE5"/>
    <w:rsid w:val="00EA4E79"/>
    <w:rsid w:val="00EA5149"/>
    <w:rsid w:val="00EB02DF"/>
    <w:rsid w:val="00EE1CF7"/>
    <w:rsid w:val="00EE1E59"/>
    <w:rsid w:val="00EE3E98"/>
    <w:rsid w:val="00EE6F45"/>
    <w:rsid w:val="00EF66B2"/>
    <w:rsid w:val="00F0497C"/>
    <w:rsid w:val="00F076D1"/>
    <w:rsid w:val="00F0770B"/>
    <w:rsid w:val="00F10653"/>
    <w:rsid w:val="00F14670"/>
    <w:rsid w:val="00F1617A"/>
    <w:rsid w:val="00F2033F"/>
    <w:rsid w:val="00F22DF5"/>
    <w:rsid w:val="00F2667D"/>
    <w:rsid w:val="00F303F4"/>
    <w:rsid w:val="00F34526"/>
    <w:rsid w:val="00F37CB5"/>
    <w:rsid w:val="00F413E7"/>
    <w:rsid w:val="00F5790A"/>
    <w:rsid w:val="00F609CD"/>
    <w:rsid w:val="00F76B81"/>
    <w:rsid w:val="00F955A3"/>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1FE31"/>
  <w15:chartTrackingRefBased/>
  <w15:docId w15:val="{80E931A4-9C6F-489A-BDDB-DF256E625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0A419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paragraph" w:styleId="ab">
    <w:name w:val="annotation text"/>
    <w:basedOn w:val="a"/>
    <w:link w:val="Char3"/>
    <w:semiHidden/>
    <w:unhideWhenUsed/>
    <w:qFormat/>
    <w:rsid w:val="00B72649"/>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B72649"/>
    <w:rPr>
      <w:rFonts w:ascii="Times New Roman" w:eastAsia="宋体" w:hAnsi="Times New Roman" w:cs="Times New Roman"/>
      <w:kern w:val="0"/>
      <w:sz w:val="20"/>
      <w:szCs w:val="20"/>
      <w:lang w:val="en-GB" w:eastAsia="en-GB"/>
    </w:rPr>
  </w:style>
  <w:style w:type="character" w:styleId="ac">
    <w:name w:val="annotation reference"/>
    <w:semiHidden/>
    <w:unhideWhenUsed/>
    <w:qFormat/>
    <w:rsid w:val="00B72649"/>
    <w:rPr>
      <w:sz w:val="16"/>
      <w:szCs w:val="16"/>
    </w:rPr>
  </w:style>
  <w:style w:type="character" w:customStyle="1" w:styleId="4Char">
    <w:name w:val="标题 4 Char"/>
    <w:basedOn w:val="a0"/>
    <w:link w:val="4"/>
    <w:uiPriority w:val="9"/>
    <w:semiHidden/>
    <w:rsid w:val="000A4196"/>
    <w:rPr>
      <w:rFonts w:asciiTheme="majorHAnsi" w:eastAsiaTheme="majorEastAsia" w:hAnsiTheme="majorHAnsi" w:cstheme="majorBidi"/>
      <w:i/>
      <w:iCs/>
      <w:color w:val="2E74B5" w:themeColor="accent1" w:themeShade="BF"/>
      <w:kern w:val="0"/>
      <w:sz w:val="20"/>
      <w:szCs w:val="20"/>
      <w:lang w:val="en-GB" w:eastAsia="en-US"/>
    </w:rPr>
  </w:style>
  <w:style w:type="paragraph" w:styleId="ad">
    <w:name w:val="annotation subject"/>
    <w:basedOn w:val="ab"/>
    <w:next w:val="ab"/>
    <w:link w:val="Char4"/>
    <w:uiPriority w:val="99"/>
    <w:semiHidden/>
    <w:unhideWhenUsed/>
    <w:rsid w:val="00775794"/>
    <w:pPr>
      <w:overflowPunct/>
      <w:autoSpaceDE/>
      <w:autoSpaceDN/>
      <w:adjustRightInd/>
    </w:pPr>
    <w:rPr>
      <w:rFonts w:eastAsia="MS Mincho"/>
      <w:b/>
      <w:bCs/>
      <w:lang w:eastAsia="en-US"/>
    </w:rPr>
  </w:style>
  <w:style w:type="character" w:customStyle="1" w:styleId="Char4">
    <w:name w:val="批注主题 Char"/>
    <w:basedOn w:val="Char3"/>
    <w:link w:val="ad"/>
    <w:uiPriority w:val="99"/>
    <w:semiHidden/>
    <w:rsid w:val="00775794"/>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45516723">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179910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2929400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79967355">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70393892">
      <w:bodyDiv w:val="1"/>
      <w:marLeft w:val="0"/>
      <w:marRight w:val="0"/>
      <w:marTop w:val="0"/>
      <w:marBottom w:val="0"/>
      <w:divBdr>
        <w:top w:val="none" w:sz="0" w:space="0" w:color="auto"/>
        <w:left w:val="none" w:sz="0" w:space="0" w:color="auto"/>
        <w:bottom w:val="none" w:sz="0" w:space="0" w:color="auto"/>
        <w:right w:val="none" w:sz="0" w:space="0" w:color="auto"/>
      </w:divBdr>
    </w:div>
    <w:div w:id="822503056">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68503115">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7453998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6493623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085487">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52966693">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7BF5B-A2B6-485B-AC81-C59BF729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2537</Words>
  <Characters>14465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2021-04-01T13:39:00Z</dcterms:created>
  <dcterms:modified xsi:type="dcterms:W3CDTF">2021-04-02T15:32:00Z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1617284354</vt:lpwstr>
  </property>
</Properties>
</file>