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074" w:rsidRPr="006E1AAB" w:rsidRDefault="00FC1074" w:rsidP="00FC1074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98-bis-e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68556B" w:rsidRPr="0068556B">
        <w:rPr>
          <w:rFonts w:eastAsia="宋体" w:cs="Arial"/>
          <w:b/>
          <w:sz w:val="24"/>
          <w:lang w:val="en-US" w:eastAsia="zh-CN"/>
        </w:rPr>
        <w:t>R4-2106945</w:t>
      </w:r>
    </w:p>
    <w:p w:rsidR="00FC1074" w:rsidRPr="00D02B0E" w:rsidRDefault="00C944E8" w:rsidP="00FC1074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FC1074" w:rsidRPr="00547020">
        <w:rPr>
          <w:sz w:val="24"/>
        </w:rPr>
        <w:t xml:space="preserve">, </w:t>
      </w:r>
      <w:r w:rsidR="00FC1074">
        <w:rPr>
          <w:rFonts w:cs="Arial"/>
          <w:sz w:val="24"/>
          <w:szCs w:val="24"/>
        </w:rPr>
        <w:t>12</w:t>
      </w:r>
      <w:r w:rsidR="00FC1074">
        <w:rPr>
          <w:rFonts w:cs="Arial"/>
          <w:sz w:val="24"/>
          <w:szCs w:val="24"/>
          <w:vertAlign w:val="superscript"/>
        </w:rPr>
        <w:t>th</w:t>
      </w:r>
      <w:r w:rsidR="00FC1074">
        <w:rPr>
          <w:rFonts w:cs="Arial"/>
          <w:sz w:val="24"/>
          <w:szCs w:val="24"/>
        </w:rPr>
        <w:t xml:space="preserve"> – 20</w:t>
      </w:r>
      <w:r w:rsidR="00FC1074">
        <w:rPr>
          <w:rFonts w:cs="Arial"/>
          <w:sz w:val="24"/>
          <w:szCs w:val="24"/>
          <w:vertAlign w:val="superscript"/>
        </w:rPr>
        <w:t>th</w:t>
      </w:r>
      <w:r w:rsidR="00FC1074">
        <w:rPr>
          <w:rFonts w:cs="Arial"/>
          <w:sz w:val="24"/>
          <w:szCs w:val="24"/>
        </w:rPr>
        <w:t xml:space="preserve"> April</w:t>
      </w:r>
      <w:r w:rsidR="00FC1074" w:rsidRPr="00547020">
        <w:rPr>
          <w:sz w:val="24"/>
        </w:rPr>
        <w:t xml:space="preserve">, </w:t>
      </w:r>
      <w:r w:rsidR="00FC1074" w:rsidRPr="00D02B0E">
        <w:rPr>
          <w:rFonts w:cs="Arial"/>
          <w:noProof w:val="0"/>
          <w:sz w:val="24"/>
        </w:rPr>
        <w:t>20</w:t>
      </w:r>
      <w:r w:rsidR="00FC1074">
        <w:rPr>
          <w:rFonts w:cs="Arial"/>
          <w:noProof w:val="0"/>
          <w:sz w:val="24"/>
        </w:rPr>
        <w:t>21</w:t>
      </w:r>
    </w:p>
    <w:bookmarkEnd w:id="0"/>
    <w:bookmarkEnd w:id="1"/>
    <w:p w:rsidR="00070561" w:rsidRPr="00FC1074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B6A68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CB6A68" w:rsidRPr="00CB6A68">
        <w:rPr>
          <w:rFonts w:ascii="Arial" w:eastAsia="宋体" w:hAnsi="Arial"/>
          <w:b/>
          <w:sz w:val="24"/>
          <w:lang w:val="en-US" w:eastAsia="zh-CN"/>
        </w:rPr>
        <w:t>FR2 inter-band UL CA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944E8">
        <w:rPr>
          <w:rFonts w:ascii="Arial" w:eastAsia="宋体" w:hAnsi="Arial"/>
          <w:b/>
          <w:sz w:val="24"/>
          <w:lang w:val="en-US" w:eastAsia="zh-CN"/>
        </w:rPr>
        <w:t>8</w:t>
      </w:r>
      <w:r w:rsidR="00CB6A68" w:rsidRPr="00CB6A68">
        <w:rPr>
          <w:rFonts w:ascii="Arial" w:eastAsia="宋体" w:hAnsi="Arial"/>
          <w:b/>
          <w:sz w:val="24"/>
          <w:lang w:val="en-US" w:eastAsia="zh-CN"/>
        </w:rPr>
        <w:t>.3.</w:t>
      </w:r>
      <w:r w:rsidR="00C944E8">
        <w:rPr>
          <w:rFonts w:ascii="Arial" w:eastAsia="宋体" w:hAnsi="Arial"/>
          <w:b/>
          <w:sz w:val="24"/>
          <w:lang w:val="en-US" w:eastAsia="zh-CN"/>
        </w:rPr>
        <w:t>7</w:t>
      </w:r>
      <w:r w:rsidR="00CB6A68" w:rsidRPr="00CB6A68">
        <w:rPr>
          <w:rFonts w:ascii="Arial" w:eastAsia="宋体" w:hAnsi="Arial"/>
          <w:b/>
          <w:sz w:val="24"/>
          <w:lang w:val="en-US" w:eastAsia="zh-CN"/>
        </w:rPr>
        <w:t>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provide </w:t>
      </w:r>
      <w:r w:rsidR="00BD6A89">
        <w:rPr>
          <w:rFonts w:eastAsia="宋体"/>
          <w:sz w:val="22"/>
          <w:lang w:eastAsia="zh-CN"/>
        </w:rPr>
        <w:t>further</w:t>
      </w:r>
      <w:r>
        <w:rPr>
          <w:rFonts w:eastAsia="宋体"/>
          <w:sz w:val="22"/>
          <w:lang w:eastAsia="zh-CN"/>
        </w:rPr>
        <w:t xml:space="preserve"> discussion on </w:t>
      </w:r>
      <w:r w:rsidR="00903245">
        <w:rPr>
          <w:rFonts w:eastAsia="宋体"/>
          <w:sz w:val="22"/>
          <w:lang w:eastAsia="zh-CN"/>
        </w:rPr>
        <w:t xml:space="preserve">the RRM impacts due to </w:t>
      </w:r>
      <w:r w:rsidR="0055016B">
        <w:rPr>
          <w:rFonts w:eastAsia="宋体"/>
          <w:sz w:val="22"/>
          <w:lang w:eastAsia="zh-CN"/>
        </w:rPr>
        <w:t xml:space="preserve">FR2 inter-band </w:t>
      </w:r>
      <w:r w:rsidR="00903245">
        <w:rPr>
          <w:rFonts w:eastAsia="宋体"/>
          <w:sz w:val="22"/>
          <w:lang w:eastAsia="zh-CN"/>
        </w:rPr>
        <w:t>U</w:t>
      </w:r>
      <w:r w:rsidR="0055016B">
        <w:rPr>
          <w:rFonts w:eastAsia="宋体"/>
          <w:sz w:val="22"/>
          <w:lang w:eastAsia="zh-CN"/>
        </w:rPr>
        <w:t>L CA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A30AA9" w:rsidRDefault="00A30AA9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last RAN4 meeting, the RRM requirements for inter-band UL CA were </w:t>
      </w:r>
      <w:r w:rsidR="00330CEA">
        <w:rPr>
          <w:rFonts w:eastAsia="宋体"/>
          <w:sz w:val="22"/>
          <w:lang w:val="en-US" w:eastAsia="zh-CN"/>
        </w:rPr>
        <w:t>discussed</w:t>
      </w:r>
      <w:r>
        <w:rPr>
          <w:rFonts w:eastAsia="宋体"/>
          <w:sz w:val="22"/>
          <w:lang w:val="en-US" w:eastAsia="zh-CN"/>
        </w:rPr>
        <w:t xml:space="preserve"> as below:</w:t>
      </w:r>
    </w:p>
    <w:p w:rsidR="00A30AA9" w:rsidRDefault="00A30AA9" w:rsidP="00A30AA9">
      <w:pPr>
        <w:pStyle w:val="af8"/>
        <w:widowControl w:val="0"/>
        <w:numPr>
          <w:ilvl w:val="0"/>
          <w:numId w:val="21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M</w:t>
      </w:r>
      <w:r>
        <w:rPr>
          <w:rFonts w:eastAsia="宋体"/>
          <w:sz w:val="22"/>
          <w:lang w:val="en-US" w:eastAsia="zh-CN"/>
        </w:rPr>
        <w:t>TTD requirements for inter-band UL CA</w:t>
      </w:r>
    </w:p>
    <w:p w:rsidR="00A30AA9" w:rsidRPr="00A30AA9" w:rsidRDefault="00A30AA9" w:rsidP="00A30AA9">
      <w:pPr>
        <w:pStyle w:val="af8"/>
        <w:widowControl w:val="0"/>
        <w:numPr>
          <w:ilvl w:val="0"/>
          <w:numId w:val="21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A30AA9">
        <w:rPr>
          <w:rFonts w:eastAsia="宋体"/>
          <w:sz w:val="22"/>
          <w:lang w:val="en-US" w:eastAsia="zh-CN"/>
        </w:rPr>
        <w:t>Interruption requirements due to UL carrier RRC reconfiguration</w:t>
      </w:r>
    </w:p>
    <w:p w:rsidR="00A30AA9" w:rsidRPr="00A30AA9" w:rsidRDefault="00A30AA9" w:rsidP="00A30AA9">
      <w:pPr>
        <w:pStyle w:val="af8"/>
        <w:widowControl w:val="0"/>
        <w:numPr>
          <w:ilvl w:val="0"/>
          <w:numId w:val="21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A30AA9">
        <w:rPr>
          <w:rFonts w:eastAsia="宋体"/>
          <w:sz w:val="22"/>
          <w:lang w:val="en-US" w:eastAsia="zh-CN"/>
        </w:rPr>
        <w:t>DL interruption at UE switching between two uplink carriers</w:t>
      </w:r>
    </w:p>
    <w:p w:rsidR="00A30AA9" w:rsidRPr="00A30AA9" w:rsidRDefault="00A30AA9" w:rsidP="00A30AA9">
      <w:pPr>
        <w:pStyle w:val="af8"/>
        <w:widowControl w:val="0"/>
        <w:numPr>
          <w:ilvl w:val="0"/>
          <w:numId w:val="21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A30AA9">
        <w:rPr>
          <w:rFonts w:eastAsia="宋体"/>
          <w:sz w:val="22"/>
          <w:lang w:val="en-US" w:eastAsia="zh-CN"/>
        </w:rPr>
        <w:t>DL interruption at NR SRS carrier based switching</w:t>
      </w:r>
    </w:p>
    <w:p w:rsidR="0066502A" w:rsidRDefault="0066502A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following agreements have been achieved in </w:t>
      </w:r>
      <w:r w:rsidR="00330CEA">
        <w:rPr>
          <w:rFonts w:eastAsia="宋体"/>
          <w:sz w:val="22"/>
          <w:lang w:val="en-US" w:eastAsia="zh-CN"/>
        </w:rPr>
        <w:t>[1].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30CEA" w:rsidTr="00330CEA">
        <w:tc>
          <w:tcPr>
            <w:tcW w:w="9621" w:type="dxa"/>
          </w:tcPr>
          <w:p w:rsidR="00B60DD2" w:rsidRPr="00330CEA" w:rsidRDefault="00B60DD2" w:rsidP="00330CEA">
            <w:pPr>
              <w:widowControl w:val="0"/>
              <w:numPr>
                <w:ilvl w:val="0"/>
                <w:numId w:val="24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u w:val="single"/>
                <w:lang w:eastAsia="zh-CN"/>
              </w:rPr>
              <w:t xml:space="preserve">Issue 1-4-1: How to determine MTTD for CBM?  </w:t>
            </w:r>
          </w:p>
          <w:p w:rsidR="00330CEA" w:rsidRPr="00330CEA" w:rsidRDefault="00330CEA" w:rsidP="00330CEA">
            <w:pPr>
              <w:widowControl w:val="0"/>
              <w:adjustRightInd w:val="0"/>
              <w:snapToGrid w:val="0"/>
              <w:spacing w:after="0"/>
              <w:ind w:left="72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>FFS:</w:t>
            </w:r>
          </w:p>
          <w:p w:rsidR="00B60DD2" w:rsidRPr="00330CEA" w:rsidRDefault="00B60DD2" w:rsidP="00330CEA">
            <w:pPr>
              <w:widowControl w:val="0"/>
              <w:numPr>
                <w:ilvl w:val="1"/>
                <w:numId w:val="24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>Option 1: 3.5 µs on condition of UE capability indication</w:t>
            </w:r>
          </w:p>
          <w:p w:rsidR="00B60DD2" w:rsidRPr="00330CEA" w:rsidRDefault="00B60DD2" w:rsidP="00330CEA">
            <w:pPr>
              <w:widowControl w:val="0"/>
              <w:numPr>
                <w:ilvl w:val="1"/>
                <w:numId w:val="24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 xml:space="preserve">Option 2: If CBM based FR2 inter-band UL CA would be introduced in Rel-17, then RAN4 needs to study the MTTD requirement applicable for CBM based FR2 inter-band CA, and it is based on the conclusion of MRTD requirements for CBM UE. </w:t>
            </w:r>
          </w:p>
          <w:p w:rsidR="00330CEA" w:rsidRPr="00330CEA" w:rsidRDefault="00330CEA" w:rsidP="00330CEA">
            <w:pPr>
              <w:widowControl w:val="0"/>
              <w:numPr>
                <w:ilvl w:val="0"/>
                <w:numId w:val="24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u w:val="single"/>
                <w:lang w:eastAsia="zh-CN"/>
              </w:rPr>
              <w:t xml:space="preserve">Issue 1-5-1: How to determine MTTD in case of IBM? </w:t>
            </w:r>
          </w:p>
          <w:p w:rsidR="00330CEA" w:rsidRPr="00330CEA" w:rsidRDefault="00330CEA" w:rsidP="00330CEA">
            <w:pPr>
              <w:widowControl w:val="0"/>
              <w:numPr>
                <w:ilvl w:val="1"/>
                <w:numId w:val="24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 xml:space="preserve">Agreement: </w:t>
            </w:r>
            <w:r w:rsidRPr="00330CEA">
              <w:rPr>
                <w:rFonts w:eastAsia="宋体"/>
                <w:sz w:val="22"/>
                <w:lang w:val="en-US" w:eastAsia="zh-CN"/>
              </w:rPr>
              <w:t>For IBM capable UE, the Rel16 MTTD requirements for FR2 inter-band CA can be applied in Rel-17 and no additional discussion is required in Rel17.</w:t>
            </w:r>
          </w:p>
          <w:p w:rsidR="00B60DD2" w:rsidRPr="00330CEA" w:rsidRDefault="00B60DD2" w:rsidP="00330CEA">
            <w:pPr>
              <w:widowControl w:val="0"/>
              <w:numPr>
                <w:ilvl w:val="0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u w:val="single"/>
                <w:lang w:eastAsia="zh-CN"/>
              </w:rPr>
              <w:t xml:space="preserve">Issue 2-1-1: interruption requirements due to UL carrier RRC reconfiguration </w:t>
            </w:r>
          </w:p>
          <w:p w:rsidR="00330CEA" w:rsidRPr="00330CEA" w:rsidRDefault="00330CEA" w:rsidP="00330CEA">
            <w:pPr>
              <w:widowControl w:val="0"/>
              <w:adjustRightInd w:val="0"/>
              <w:snapToGrid w:val="0"/>
              <w:spacing w:after="0"/>
              <w:ind w:left="72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>FFS:</w:t>
            </w:r>
          </w:p>
          <w:p w:rsidR="00B60DD2" w:rsidRPr="00330CEA" w:rsidRDefault="00B60DD2" w:rsidP="00330CEA">
            <w:pPr>
              <w:widowControl w:val="0"/>
              <w:numPr>
                <w:ilvl w:val="1"/>
                <w:numId w:val="2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>Option 1: The existing interruption and delay requirements for UL carrier RRC reconfiguration can be applied when new inter-band UL C</w:t>
            </w:r>
            <w:r w:rsidR="00330CEA">
              <w:rPr>
                <w:rFonts w:eastAsia="宋体"/>
                <w:sz w:val="22"/>
                <w:lang w:eastAsia="zh-CN"/>
              </w:rPr>
              <w:t>A configurations are introduced</w:t>
            </w:r>
          </w:p>
          <w:p w:rsidR="00B60DD2" w:rsidRPr="00330CEA" w:rsidRDefault="00B60DD2" w:rsidP="00330CEA">
            <w:pPr>
              <w:widowControl w:val="0"/>
              <w:numPr>
                <w:ilvl w:val="1"/>
                <w:numId w:val="2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>Option 2: More discussion is needed.</w:t>
            </w:r>
          </w:p>
          <w:p w:rsidR="00B60DD2" w:rsidRPr="00330CEA" w:rsidRDefault="00B60DD2" w:rsidP="00330CEA">
            <w:pPr>
              <w:widowControl w:val="0"/>
              <w:numPr>
                <w:ilvl w:val="1"/>
                <w:numId w:val="2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val="en-US" w:eastAsia="zh-CN"/>
              </w:rPr>
              <w:t xml:space="preserve">Option 3: RRM discussion should be hold until we have conclusion of FR2 </w:t>
            </w:r>
            <w:r w:rsidR="00330CEA">
              <w:rPr>
                <w:rFonts w:eastAsia="宋体"/>
                <w:sz w:val="22"/>
                <w:lang w:val="en-US" w:eastAsia="zh-CN"/>
              </w:rPr>
              <w:t>inter-band UL CA in RF session.</w:t>
            </w:r>
          </w:p>
          <w:p w:rsidR="00B60DD2" w:rsidRPr="00330CEA" w:rsidRDefault="00B60DD2" w:rsidP="00330CEA">
            <w:pPr>
              <w:widowControl w:val="0"/>
              <w:numPr>
                <w:ilvl w:val="0"/>
                <w:numId w:val="2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u w:val="single"/>
                <w:lang w:eastAsia="zh-CN"/>
              </w:rPr>
              <w:t>Issue 2-1-2: DL interruption at UE switching between two uplink carriers</w:t>
            </w:r>
          </w:p>
          <w:p w:rsidR="00330CEA" w:rsidRPr="00330CEA" w:rsidRDefault="00330CEA" w:rsidP="00330CEA">
            <w:pPr>
              <w:widowControl w:val="0"/>
              <w:adjustRightInd w:val="0"/>
              <w:snapToGrid w:val="0"/>
              <w:spacing w:after="0"/>
              <w:ind w:left="72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>FFS:</w:t>
            </w:r>
          </w:p>
          <w:p w:rsidR="00B60DD2" w:rsidRPr="00330CEA" w:rsidRDefault="00B60DD2" w:rsidP="00330CEA">
            <w:pPr>
              <w:widowControl w:val="0"/>
              <w:numPr>
                <w:ilvl w:val="1"/>
                <w:numId w:val="2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>Option 1: The existing interruption requirements for UE switching between two uplink carriers are not appl</w:t>
            </w:r>
            <w:r w:rsidR="00330CEA">
              <w:rPr>
                <w:rFonts w:eastAsia="宋体"/>
                <w:sz w:val="22"/>
                <w:lang w:eastAsia="zh-CN"/>
              </w:rPr>
              <w:t>icable for FR2 inter-band UL CA</w:t>
            </w:r>
          </w:p>
          <w:p w:rsidR="00B60DD2" w:rsidRPr="00330CEA" w:rsidRDefault="00B60DD2" w:rsidP="00330CEA">
            <w:pPr>
              <w:widowControl w:val="0"/>
              <w:numPr>
                <w:ilvl w:val="1"/>
                <w:numId w:val="2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>Option 2: More discussion is needed.</w:t>
            </w:r>
          </w:p>
          <w:p w:rsidR="00B60DD2" w:rsidRPr="00330CEA" w:rsidRDefault="00B60DD2" w:rsidP="00330CEA">
            <w:pPr>
              <w:widowControl w:val="0"/>
              <w:numPr>
                <w:ilvl w:val="1"/>
                <w:numId w:val="27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val="en-US" w:eastAsia="zh-CN"/>
              </w:rPr>
              <w:t>Option 3: RRM discussion should be hold until we have conclusion of FR2 inter-band UL CA in RF session.</w:t>
            </w:r>
          </w:p>
          <w:p w:rsidR="00B60DD2" w:rsidRPr="00330CEA" w:rsidRDefault="00B60DD2" w:rsidP="00330CEA">
            <w:pPr>
              <w:widowControl w:val="0"/>
              <w:numPr>
                <w:ilvl w:val="0"/>
                <w:numId w:val="28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u w:val="single"/>
                <w:lang w:eastAsia="zh-CN"/>
              </w:rPr>
              <w:t xml:space="preserve">Issue 2-1-3: DL interruption at NR SRS carrier based switching </w:t>
            </w:r>
          </w:p>
          <w:p w:rsidR="00330CEA" w:rsidRPr="00330CEA" w:rsidRDefault="00330CEA" w:rsidP="00330CEA">
            <w:pPr>
              <w:widowControl w:val="0"/>
              <w:adjustRightInd w:val="0"/>
              <w:snapToGrid w:val="0"/>
              <w:spacing w:after="0"/>
              <w:ind w:left="72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>FFS:</w:t>
            </w:r>
          </w:p>
          <w:p w:rsidR="00B60DD2" w:rsidRPr="00330CEA" w:rsidRDefault="00B60DD2" w:rsidP="00330CEA">
            <w:pPr>
              <w:widowControl w:val="0"/>
              <w:numPr>
                <w:ilvl w:val="1"/>
                <w:numId w:val="29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>Option 1: RAN4 investigates the interruption requirements for NR SRS carrier based switching applicable for inter-ban</w:t>
            </w:r>
            <w:r w:rsidR="00330CEA">
              <w:rPr>
                <w:rFonts w:eastAsia="宋体"/>
                <w:sz w:val="22"/>
                <w:lang w:eastAsia="zh-CN"/>
              </w:rPr>
              <w:t>d SRS carrier switching in FR2.</w:t>
            </w:r>
          </w:p>
          <w:p w:rsidR="00B60DD2" w:rsidRPr="00330CEA" w:rsidRDefault="00B60DD2" w:rsidP="00330CEA">
            <w:pPr>
              <w:widowControl w:val="0"/>
              <w:numPr>
                <w:ilvl w:val="1"/>
                <w:numId w:val="29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eastAsia="zh-CN"/>
              </w:rPr>
              <w:t>Option 2: More discussion is needed.</w:t>
            </w:r>
          </w:p>
          <w:p w:rsidR="00330CEA" w:rsidRPr="006A29A0" w:rsidRDefault="00B60DD2" w:rsidP="00330CEA">
            <w:pPr>
              <w:widowControl w:val="0"/>
              <w:numPr>
                <w:ilvl w:val="1"/>
                <w:numId w:val="29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30CEA">
              <w:rPr>
                <w:rFonts w:eastAsia="宋体"/>
                <w:sz w:val="22"/>
                <w:lang w:val="en-US" w:eastAsia="zh-CN"/>
              </w:rPr>
              <w:t>Option 3: RRM discussion should be hold until we have conclusion of FR2 inter-band UL CA in RF session.</w:t>
            </w:r>
          </w:p>
        </w:tc>
      </w:tr>
    </w:tbl>
    <w:p w:rsidR="00330CEA" w:rsidRDefault="006A29A0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lastRenderedPageBreak/>
        <w:t xml:space="preserve">According to the </w:t>
      </w:r>
      <w:r w:rsidRPr="00805E2E">
        <w:rPr>
          <w:rFonts w:eastAsia="宋体"/>
          <w:sz w:val="22"/>
          <w:lang w:val="en-US" w:eastAsia="zh-CN"/>
        </w:rPr>
        <w:t>object</w:t>
      </w:r>
      <w:r>
        <w:rPr>
          <w:rFonts w:eastAsia="宋体"/>
          <w:sz w:val="22"/>
          <w:lang w:val="en-US" w:eastAsia="zh-CN"/>
        </w:rPr>
        <w:t>s</w:t>
      </w:r>
      <w:r w:rsidRPr="00805E2E">
        <w:rPr>
          <w:rFonts w:eastAsia="宋体"/>
          <w:sz w:val="22"/>
          <w:lang w:val="en-US" w:eastAsia="zh-CN"/>
        </w:rPr>
        <w:t xml:space="preserve"> of </w:t>
      </w:r>
      <w:r w:rsidRPr="006A29A0">
        <w:rPr>
          <w:rFonts w:eastAsia="宋体"/>
          <w:sz w:val="22"/>
          <w:lang w:val="en-US" w:eastAsia="zh-CN"/>
        </w:rPr>
        <w:t>NR RF Enhancements for FR2</w:t>
      </w:r>
      <w:r>
        <w:rPr>
          <w:rFonts w:eastAsia="宋体"/>
          <w:sz w:val="22"/>
          <w:lang w:val="en-US" w:eastAsia="zh-CN"/>
        </w:rPr>
        <w:t xml:space="preserve"> WID, RAN4 need to define requirements for FR2 inter-band CA based on IBM. </w:t>
      </w:r>
      <w:r w:rsidR="00B60DD2">
        <w:rPr>
          <w:rFonts w:eastAsia="宋体"/>
          <w:sz w:val="22"/>
          <w:lang w:val="en-US" w:eastAsia="zh-CN"/>
        </w:rPr>
        <w:t>Since the feasibility of FR2 inter-band CA based on CBM is still under discussion in RF session, it is suggested to start the discussion in RRM session after the feasibility is confirmed in RF session.</w:t>
      </w:r>
    </w:p>
    <w:p w:rsidR="00B60DD2" w:rsidRPr="00373FC4" w:rsidRDefault="00B60DD2" w:rsidP="00B60DD2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1: </w:t>
      </w:r>
      <w:r w:rsidR="007B30DE">
        <w:rPr>
          <w:rFonts w:eastAsia="宋体"/>
          <w:b/>
          <w:i/>
          <w:sz w:val="22"/>
          <w:lang w:val="en-US" w:eastAsia="zh-CN"/>
        </w:rPr>
        <w:t>I</w:t>
      </w:r>
      <w:r w:rsidRPr="00B60DD2">
        <w:rPr>
          <w:rFonts w:eastAsia="宋体"/>
          <w:b/>
          <w:i/>
          <w:sz w:val="22"/>
          <w:lang w:val="en-US" w:eastAsia="zh-CN"/>
        </w:rPr>
        <w:t xml:space="preserve">t is suggested to start the discussion </w:t>
      </w:r>
      <w:r>
        <w:rPr>
          <w:rFonts w:eastAsia="宋体"/>
          <w:b/>
          <w:i/>
          <w:sz w:val="22"/>
          <w:lang w:val="en-US" w:eastAsia="zh-CN"/>
        </w:rPr>
        <w:t xml:space="preserve">on RRM requirements for </w:t>
      </w:r>
      <w:r w:rsidRPr="00B60DD2">
        <w:rPr>
          <w:rFonts w:eastAsia="宋体"/>
          <w:b/>
          <w:i/>
          <w:sz w:val="22"/>
          <w:lang w:val="en-US" w:eastAsia="zh-CN"/>
        </w:rPr>
        <w:t>FR2 inter-band CA based on CBM after the feasibility is confirmed in RF session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EF7167" w:rsidRDefault="00EF7167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this section, RRM requirements for FR2 inter-band UL CA are discussed based on IBM type UE.</w:t>
      </w:r>
    </w:p>
    <w:p w:rsidR="004E1AF8" w:rsidRDefault="004E1AF8" w:rsidP="004E1AF8">
      <w:pPr>
        <w:pStyle w:val="bullet1"/>
        <w:rPr>
          <w:lang w:val="en-US"/>
        </w:rPr>
      </w:pPr>
      <w:r>
        <w:rPr>
          <w:rFonts w:hint="eastAsia"/>
          <w:lang w:val="en-US"/>
        </w:rPr>
        <w:t>M</w:t>
      </w:r>
      <w:r>
        <w:rPr>
          <w:lang w:val="en-US"/>
        </w:rPr>
        <w:t>TTD for inter-band NR CA</w:t>
      </w:r>
    </w:p>
    <w:p w:rsidR="00A30AA9" w:rsidRDefault="00EF7167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 IBM type UE, it has been agreed that 8.5us MTTD requirement for FR2 inter-band UL CA defined in Rel-16 can be applied in Rel-17.</w:t>
      </w:r>
    </w:p>
    <w:p w:rsidR="00EF7167" w:rsidRDefault="00EF7167" w:rsidP="00EF7167">
      <w:pPr>
        <w:pStyle w:val="bullet1"/>
        <w:rPr>
          <w:lang w:val="en-US"/>
        </w:rPr>
      </w:pPr>
      <w:r w:rsidRPr="00582C53">
        <w:rPr>
          <w:lang w:val="en-US"/>
        </w:rPr>
        <w:t>UL carrier RRC reconfiguration</w:t>
      </w:r>
      <w:r>
        <w:rPr>
          <w:lang w:val="en-US"/>
        </w:rPr>
        <w:t xml:space="preserve"> delay and interruption</w:t>
      </w:r>
    </w:p>
    <w:p w:rsidR="004E1AF8" w:rsidRDefault="004E1AF8" w:rsidP="00EF716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R15/R16, t</w:t>
      </w:r>
      <w:r w:rsidR="00EF7167">
        <w:rPr>
          <w:rFonts w:eastAsia="宋体"/>
          <w:sz w:val="22"/>
          <w:lang w:val="en-US" w:eastAsia="zh-CN"/>
        </w:rPr>
        <w:t>he interruption due to UL carrier</w:t>
      </w:r>
      <w:r w:rsidR="00EF7167" w:rsidRPr="009B6B8F">
        <w:rPr>
          <w:rFonts w:eastAsia="宋体"/>
          <w:sz w:val="22"/>
          <w:lang w:val="en-US" w:eastAsia="zh-CN"/>
        </w:rPr>
        <w:t xml:space="preserve"> </w:t>
      </w:r>
      <w:r w:rsidR="00EF7167">
        <w:rPr>
          <w:rFonts w:eastAsia="宋体"/>
          <w:sz w:val="22"/>
          <w:lang w:val="en-US" w:eastAsia="zh-CN"/>
        </w:rPr>
        <w:t xml:space="preserve">RRC reconfiguration </w:t>
      </w:r>
      <w:r>
        <w:rPr>
          <w:rFonts w:eastAsia="宋体"/>
          <w:sz w:val="22"/>
          <w:lang w:val="en-US" w:eastAsia="zh-CN"/>
        </w:rPr>
        <w:t xml:space="preserve">is allowed on the serving cells within the same FR as the reconfigured UL carrier. The </w:t>
      </w:r>
      <w:r w:rsidR="00D71900">
        <w:rPr>
          <w:rFonts w:eastAsia="宋体"/>
          <w:sz w:val="22"/>
          <w:lang w:val="en-US" w:eastAsia="zh-CN"/>
        </w:rPr>
        <w:t xml:space="preserve">interruption length requirements depends on the assumption of RF implementation. </w:t>
      </w:r>
      <w:r w:rsidR="00D71900">
        <w:rPr>
          <w:rFonts w:eastAsia="宋体"/>
          <w:sz w:val="22"/>
          <w:lang w:eastAsia="zh-CN"/>
        </w:rPr>
        <w:t xml:space="preserve">For IBM UE, the UE assumptions in R17 follow the agreements in R16. </w:t>
      </w:r>
      <w:r>
        <w:rPr>
          <w:rFonts w:eastAsia="宋体"/>
          <w:sz w:val="22"/>
          <w:lang w:val="en-US" w:eastAsia="zh-CN"/>
        </w:rPr>
        <w:t xml:space="preserve">The maximum </w:t>
      </w:r>
      <w:bookmarkStart w:id="9" w:name="OLE_LINK49"/>
      <w:r>
        <w:rPr>
          <w:rFonts w:eastAsia="宋体"/>
          <w:sz w:val="22"/>
          <w:lang w:val="en-US" w:eastAsia="zh-CN"/>
        </w:rPr>
        <w:t>UL carrier RRC reconfiguration delay</w:t>
      </w:r>
      <w:bookmarkEnd w:id="9"/>
      <w:r>
        <w:rPr>
          <w:rFonts w:eastAsia="宋体"/>
          <w:sz w:val="22"/>
          <w:lang w:val="en-US" w:eastAsia="zh-CN"/>
        </w:rPr>
        <w:t xml:space="preserve"> is defined as the </w:t>
      </w:r>
      <w:r w:rsidRPr="00DD3C13">
        <w:rPr>
          <w:rFonts w:eastAsia="宋体"/>
          <w:sz w:val="22"/>
          <w:lang w:val="en-US" w:eastAsia="zh-CN"/>
        </w:rPr>
        <w:t>maximum RRC procedure delay</w:t>
      </w:r>
      <w:r>
        <w:rPr>
          <w:rFonts w:eastAsia="宋体"/>
          <w:sz w:val="22"/>
          <w:lang w:val="en-US" w:eastAsia="zh-CN"/>
        </w:rPr>
        <w:t xml:space="preserve"> which is </w:t>
      </w:r>
      <w:bookmarkStart w:id="10" w:name="OLE_LINK47"/>
      <w:r>
        <w:rPr>
          <w:rFonts w:eastAsia="宋体"/>
          <w:sz w:val="22"/>
          <w:lang w:val="en-US" w:eastAsia="zh-CN"/>
        </w:rPr>
        <w:t xml:space="preserve">independent </w:t>
      </w:r>
      <w:bookmarkEnd w:id="10"/>
      <w:r>
        <w:rPr>
          <w:rFonts w:eastAsia="宋体"/>
          <w:sz w:val="22"/>
          <w:lang w:val="en-US" w:eastAsia="zh-CN"/>
        </w:rPr>
        <w:t xml:space="preserve">of CA </w:t>
      </w:r>
      <w:bookmarkStart w:id="11" w:name="OLE_LINK51"/>
      <w:r>
        <w:rPr>
          <w:rFonts w:eastAsia="宋体"/>
          <w:sz w:val="22"/>
          <w:lang w:val="en-US" w:eastAsia="zh-CN"/>
        </w:rPr>
        <w:t>configurations</w:t>
      </w:r>
      <w:bookmarkEnd w:id="11"/>
      <w:r>
        <w:rPr>
          <w:rFonts w:eastAsia="宋体"/>
          <w:sz w:val="22"/>
          <w:lang w:val="en-US" w:eastAsia="zh-CN"/>
        </w:rPr>
        <w:t xml:space="preserve">. Hence, the UL carrier RRC reconfiguration delay requirements </w:t>
      </w:r>
      <w:r w:rsidR="00D71900">
        <w:rPr>
          <w:rFonts w:eastAsia="宋体"/>
          <w:sz w:val="22"/>
          <w:lang w:val="en-US" w:eastAsia="zh-CN"/>
        </w:rPr>
        <w:t xml:space="preserve">in Rel-17 </w:t>
      </w:r>
      <w:r>
        <w:rPr>
          <w:rFonts w:eastAsia="宋体"/>
          <w:sz w:val="22"/>
          <w:lang w:val="en-US" w:eastAsia="zh-CN"/>
        </w:rPr>
        <w:t>shall be same</w:t>
      </w:r>
      <w:r w:rsidR="00D71900">
        <w:rPr>
          <w:rFonts w:eastAsia="宋体"/>
          <w:sz w:val="22"/>
          <w:lang w:val="en-US" w:eastAsia="zh-CN"/>
        </w:rPr>
        <w:t xml:space="preserve"> as in Rel-16</w:t>
      </w:r>
      <w:r>
        <w:rPr>
          <w:rFonts w:eastAsia="宋体"/>
          <w:sz w:val="22"/>
          <w:lang w:val="en-US" w:eastAsia="zh-CN"/>
        </w:rPr>
        <w:t>.</w:t>
      </w:r>
    </w:p>
    <w:p w:rsidR="007B30DE" w:rsidRPr="00767871" w:rsidRDefault="007B30DE" w:rsidP="007B30D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>For IBM type UE, t</w:t>
      </w:r>
      <w:r w:rsidRPr="00767871">
        <w:rPr>
          <w:rFonts w:eastAsia="宋体"/>
          <w:b/>
          <w:i/>
          <w:sz w:val="22"/>
          <w:lang w:val="en-US" w:eastAsia="zh-CN"/>
        </w:rPr>
        <w:t xml:space="preserve">he existing </w:t>
      </w:r>
      <w:r>
        <w:rPr>
          <w:rFonts w:eastAsia="宋体"/>
          <w:b/>
          <w:i/>
          <w:sz w:val="22"/>
          <w:lang w:val="en-US" w:eastAsia="zh-CN"/>
        </w:rPr>
        <w:t>interruption and delay</w:t>
      </w:r>
      <w:r w:rsidRPr="00767871">
        <w:rPr>
          <w:rFonts w:eastAsia="宋体"/>
          <w:b/>
          <w:i/>
          <w:sz w:val="22"/>
          <w:lang w:val="en-US" w:eastAsia="zh-CN"/>
        </w:rPr>
        <w:t xml:space="preserve"> requirement</w:t>
      </w:r>
      <w:r>
        <w:rPr>
          <w:rFonts w:eastAsia="宋体"/>
          <w:b/>
          <w:i/>
          <w:sz w:val="22"/>
          <w:lang w:val="en-US" w:eastAsia="zh-CN"/>
        </w:rPr>
        <w:t>s</w:t>
      </w:r>
      <w:r w:rsidRPr="00767871">
        <w:rPr>
          <w:rFonts w:eastAsia="宋体"/>
          <w:b/>
          <w:i/>
          <w:sz w:val="22"/>
          <w:lang w:val="en-US" w:eastAsia="zh-CN"/>
        </w:rPr>
        <w:t xml:space="preserve"> for </w:t>
      </w:r>
      <w:r w:rsidRPr="006F79A4">
        <w:rPr>
          <w:rFonts w:eastAsia="宋体"/>
          <w:b/>
          <w:i/>
          <w:sz w:val="22"/>
          <w:lang w:val="en-US" w:eastAsia="zh-CN"/>
        </w:rPr>
        <w:t xml:space="preserve">UL carrier RRC reconfiguration </w:t>
      </w:r>
      <w:r>
        <w:rPr>
          <w:rFonts w:eastAsia="宋体"/>
          <w:b/>
          <w:i/>
          <w:sz w:val="22"/>
          <w:lang w:val="en-US" w:eastAsia="zh-CN"/>
        </w:rPr>
        <w:t>in Rel-16 can be</w:t>
      </w:r>
      <w:r w:rsidRPr="00767871">
        <w:rPr>
          <w:rFonts w:eastAsia="宋体"/>
          <w:b/>
          <w:i/>
          <w:sz w:val="22"/>
          <w:lang w:val="en-US" w:eastAsia="zh-CN"/>
        </w:rPr>
        <w:t xml:space="preserve"> appli</w:t>
      </w:r>
      <w:r>
        <w:rPr>
          <w:rFonts w:eastAsia="宋体"/>
          <w:b/>
          <w:i/>
          <w:sz w:val="22"/>
          <w:lang w:val="en-US" w:eastAsia="zh-CN"/>
        </w:rPr>
        <w:t>ed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in Rel-17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7B30DE" w:rsidRDefault="007B30DE" w:rsidP="007B30DE">
      <w:pPr>
        <w:pStyle w:val="bullet1"/>
        <w:rPr>
          <w:lang w:val="en-US"/>
        </w:rPr>
      </w:pPr>
      <w:r w:rsidRPr="00582C53">
        <w:rPr>
          <w:lang w:val="en-US"/>
        </w:rPr>
        <w:t>DL Interruptions at UE switching between two uplink carriers</w:t>
      </w:r>
    </w:p>
    <w:p w:rsidR="007B30DE" w:rsidRDefault="007B30DE" w:rsidP="007B30DE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interruption requirements for UE switching between two uplink carriers are applied for </w:t>
      </w:r>
      <w:r w:rsidRPr="00EA0C5A">
        <w:rPr>
          <w:rFonts w:eastAsia="宋体"/>
          <w:sz w:val="22"/>
          <w:lang w:eastAsia="zh-CN"/>
        </w:rPr>
        <w:t xml:space="preserve">an uplink band pair of an inter-band UL CA configuration when the capability </w:t>
      </w:r>
      <w:r w:rsidRPr="00EA0C5A">
        <w:rPr>
          <w:rFonts w:eastAsia="宋体"/>
          <w:i/>
          <w:sz w:val="22"/>
          <w:lang w:eastAsia="zh-CN"/>
        </w:rPr>
        <w:t>uplinkTxSwitchingPeriod</w:t>
      </w:r>
      <w:r w:rsidRPr="00EA0C5A">
        <w:rPr>
          <w:rFonts w:eastAsia="宋体"/>
          <w:sz w:val="22"/>
          <w:lang w:eastAsia="zh-CN"/>
        </w:rPr>
        <w:t xml:space="preserve"> is present</w:t>
      </w:r>
      <w:r>
        <w:rPr>
          <w:rFonts w:eastAsia="宋体"/>
          <w:sz w:val="22"/>
          <w:lang w:val="en-US" w:eastAsia="zh-CN"/>
        </w:rPr>
        <w:t xml:space="preserve">, where one uplink carrier </w:t>
      </w:r>
      <w:r w:rsidRPr="005226FB">
        <w:rPr>
          <w:rFonts w:eastAsia="宋体"/>
          <w:sz w:val="22"/>
          <w:lang w:val="en-US" w:eastAsia="zh-CN"/>
        </w:rPr>
        <w:t xml:space="preserve">capable of one transmit antenna connector and </w:t>
      </w:r>
      <w:r>
        <w:rPr>
          <w:rFonts w:eastAsia="宋体"/>
          <w:sz w:val="22"/>
          <w:lang w:val="en-US" w:eastAsia="zh-CN"/>
        </w:rPr>
        <w:t>another uplink carrier</w:t>
      </w:r>
      <w:r w:rsidRPr="005226FB">
        <w:rPr>
          <w:rFonts w:eastAsia="宋体"/>
          <w:sz w:val="22"/>
          <w:lang w:val="en-US" w:eastAsia="zh-CN"/>
        </w:rPr>
        <w:t xml:space="preserve"> capable of two transmit antenna connectors</w:t>
      </w:r>
      <w:r>
        <w:rPr>
          <w:rFonts w:eastAsia="宋体"/>
          <w:sz w:val="22"/>
          <w:lang w:val="en-US" w:eastAsia="zh-CN"/>
        </w:rPr>
        <w:t xml:space="preserve">. It is common understanding that carriers with one or more </w:t>
      </w:r>
      <w:r w:rsidRPr="005226FB">
        <w:rPr>
          <w:rFonts w:eastAsia="宋体"/>
          <w:sz w:val="22"/>
          <w:lang w:val="en-US" w:eastAsia="zh-CN"/>
        </w:rPr>
        <w:t>transmit antenna connectors</w:t>
      </w:r>
      <w:r>
        <w:rPr>
          <w:rFonts w:eastAsia="宋体"/>
          <w:sz w:val="22"/>
          <w:lang w:val="en-US" w:eastAsia="zh-CN"/>
        </w:rPr>
        <w:t xml:space="preserve"> only belong to FR1. </w:t>
      </w:r>
      <w:r w:rsidRPr="00EA0C5A">
        <w:rPr>
          <w:rFonts w:eastAsia="宋体"/>
          <w:sz w:val="22"/>
          <w:lang w:eastAsia="zh-CN"/>
        </w:rPr>
        <w:t xml:space="preserve">The capability </w:t>
      </w:r>
      <w:r w:rsidRPr="00EA0C5A">
        <w:rPr>
          <w:rFonts w:eastAsia="宋体"/>
          <w:i/>
          <w:sz w:val="22"/>
          <w:lang w:eastAsia="zh-CN"/>
        </w:rPr>
        <w:t>uplinkTxSwitchingPeriod</w:t>
      </w:r>
      <w:r w:rsidRPr="00EA0C5A">
        <w:rPr>
          <w:rFonts w:eastAsia="宋体"/>
          <w:sz w:val="22"/>
          <w:lang w:eastAsia="zh-CN"/>
        </w:rPr>
        <w:t xml:space="preserve"> is</w:t>
      </w:r>
      <w:r>
        <w:rPr>
          <w:rFonts w:eastAsia="宋体"/>
          <w:sz w:val="22"/>
          <w:lang w:val="en-US" w:eastAsia="zh-CN"/>
        </w:rPr>
        <w:t xml:space="preserve"> also FR1-only. Hence, the existing interruption requirements for UE switching between two uplink carriers are only applied for FR1 </w:t>
      </w:r>
      <w:r w:rsidRPr="00EA0C5A">
        <w:rPr>
          <w:rFonts w:eastAsia="宋体"/>
          <w:sz w:val="22"/>
          <w:lang w:eastAsia="zh-CN"/>
        </w:rPr>
        <w:t>inter-band UL CA</w:t>
      </w:r>
      <w:r>
        <w:rPr>
          <w:rFonts w:eastAsia="宋体"/>
          <w:sz w:val="22"/>
          <w:lang w:eastAsia="zh-CN"/>
        </w:rPr>
        <w:t>.</w:t>
      </w:r>
    </w:p>
    <w:p w:rsidR="007B30DE" w:rsidRDefault="007B30DE" w:rsidP="007B30D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>The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Rel-16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interruption </w:t>
      </w:r>
      <w:r w:rsidRPr="00767871">
        <w:rPr>
          <w:rFonts w:eastAsia="宋体"/>
          <w:b/>
          <w:i/>
          <w:sz w:val="22"/>
          <w:lang w:val="en-US" w:eastAsia="zh-CN"/>
        </w:rPr>
        <w:t xml:space="preserve">requirement for </w:t>
      </w:r>
      <w:r>
        <w:rPr>
          <w:rFonts w:eastAsia="宋体"/>
          <w:b/>
          <w:i/>
          <w:sz w:val="22"/>
          <w:lang w:val="en-US" w:eastAsia="zh-CN"/>
        </w:rPr>
        <w:t>UE switching between two uplink</w:t>
      </w:r>
      <w:r w:rsidRPr="006F79A4">
        <w:rPr>
          <w:rFonts w:eastAsia="宋体"/>
          <w:b/>
          <w:i/>
          <w:sz w:val="22"/>
          <w:lang w:val="en-US" w:eastAsia="zh-CN"/>
        </w:rPr>
        <w:t xml:space="preserve"> carrier</w:t>
      </w:r>
      <w:r>
        <w:rPr>
          <w:rFonts w:eastAsia="宋体"/>
          <w:b/>
          <w:i/>
          <w:sz w:val="22"/>
          <w:lang w:val="en-US" w:eastAsia="zh-CN"/>
        </w:rPr>
        <w:t>s can be applied in Rel-17 since it is only</w:t>
      </w:r>
      <w:r w:rsidRPr="007B30DE">
        <w:t xml:space="preserve"> </w:t>
      </w:r>
      <w:r w:rsidRPr="007B30DE">
        <w:rPr>
          <w:rFonts w:eastAsia="宋体"/>
          <w:b/>
          <w:i/>
          <w:sz w:val="22"/>
          <w:lang w:val="en-US" w:eastAsia="zh-CN"/>
        </w:rPr>
        <w:t xml:space="preserve">applicable </w:t>
      </w:r>
      <w:r>
        <w:rPr>
          <w:rFonts w:eastAsia="宋体"/>
          <w:b/>
          <w:i/>
          <w:sz w:val="22"/>
          <w:lang w:val="en-US" w:eastAsia="zh-CN"/>
        </w:rPr>
        <w:t>in</w:t>
      </w:r>
      <w:r w:rsidRPr="007B30DE">
        <w:rPr>
          <w:rFonts w:eastAsia="宋体"/>
          <w:b/>
          <w:i/>
          <w:sz w:val="22"/>
          <w:lang w:val="en-US" w:eastAsia="zh-CN"/>
        </w:rPr>
        <w:t xml:space="preserve"> FR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 xml:space="preserve"> There is no impact </w:t>
      </w:r>
      <w:r w:rsidR="00BB6171">
        <w:rPr>
          <w:rFonts w:eastAsia="宋体"/>
          <w:b/>
          <w:i/>
          <w:sz w:val="22"/>
          <w:lang w:val="en-US" w:eastAsia="zh-CN"/>
        </w:rPr>
        <w:t xml:space="preserve">due to introducing </w:t>
      </w:r>
      <w:r w:rsidR="00BB6171" w:rsidRPr="00B60DD2">
        <w:rPr>
          <w:rFonts w:eastAsia="宋体"/>
          <w:b/>
          <w:i/>
          <w:sz w:val="22"/>
          <w:lang w:val="en-US" w:eastAsia="zh-CN"/>
        </w:rPr>
        <w:t xml:space="preserve">FR2 inter-band </w:t>
      </w:r>
      <w:r w:rsidR="00BB6171">
        <w:rPr>
          <w:rFonts w:eastAsia="宋体"/>
          <w:b/>
          <w:i/>
          <w:sz w:val="22"/>
          <w:lang w:val="en-US" w:eastAsia="zh-CN"/>
        </w:rPr>
        <w:t xml:space="preserve">UL </w:t>
      </w:r>
      <w:r w:rsidR="00BB6171" w:rsidRPr="00B60DD2">
        <w:rPr>
          <w:rFonts w:eastAsia="宋体"/>
          <w:b/>
          <w:i/>
          <w:sz w:val="22"/>
          <w:lang w:val="en-US" w:eastAsia="zh-CN"/>
        </w:rPr>
        <w:t>CA</w:t>
      </w:r>
      <w:r w:rsidR="00BB6171">
        <w:rPr>
          <w:rFonts w:eastAsia="宋体"/>
          <w:b/>
          <w:i/>
          <w:sz w:val="22"/>
          <w:lang w:val="en-US" w:eastAsia="zh-CN"/>
        </w:rPr>
        <w:t>.</w:t>
      </w:r>
    </w:p>
    <w:p w:rsidR="00BB6171" w:rsidRDefault="00BB6171" w:rsidP="00BB6171">
      <w:pPr>
        <w:pStyle w:val="bullet1"/>
        <w:rPr>
          <w:lang w:val="en-US"/>
        </w:rPr>
      </w:pPr>
      <w:r>
        <w:rPr>
          <w:lang w:val="en-US"/>
        </w:rPr>
        <w:t>DL i</w:t>
      </w:r>
      <w:r w:rsidRPr="00F303A6">
        <w:rPr>
          <w:lang w:val="en-US"/>
        </w:rPr>
        <w:t>nterruptions at NR SRS carrier based switching</w:t>
      </w:r>
    </w:p>
    <w:p w:rsidR="00BB6171" w:rsidRDefault="00BB6171" w:rsidP="00BB617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>n TS38.133, the existing interruption</w:t>
      </w:r>
      <w:r w:rsidRPr="00F54614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requirements for NR SRS carrier based switching are defined to allow </w:t>
      </w:r>
      <w:r w:rsidRPr="00F54614">
        <w:rPr>
          <w:rFonts w:eastAsia="宋体"/>
          <w:sz w:val="22"/>
          <w:lang w:val="en-US" w:eastAsia="zh-CN"/>
        </w:rPr>
        <w:t>interruptions</w:t>
      </w:r>
      <w:r>
        <w:rPr>
          <w:rFonts w:eastAsia="宋体"/>
          <w:sz w:val="22"/>
          <w:lang w:val="en-US" w:eastAsia="zh-CN"/>
        </w:rPr>
        <w:t xml:space="preserve"> on active serving cells, which are applicable for intra-band SRS carrier</w:t>
      </w:r>
      <w:r w:rsidRPr="000A60E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switching in FR1, intra-band SRS carrier</w:t>
      </w:r>
      <w:r w:rsidRPr="000A60E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switching in FR2, inter-band SRS carrier switching in FR1 and inter-band SRS carrier switching between FR1 and FR2. </w:t>
      </w: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>or FR2 inter-band UL CA, the carrier of SCell</w:t>
      </w:r>
      <w:r w:rsidRPr="00BC3A86">
        <w:rPr>
          <w:rFonts w:eastAsia="宋体"/>
          <w:sz w:val="22"/>
          <w:lang w:val="en-US" w:eastAsia="zh-CN"/>
        </w:rPr>
        <w:t xml:space="preserve"> not configured for PUCCH/PUSCH transmission to</w:t>
      </w:r>
      <w:r>
        <w:rPr>
          <w:rFonts w:eastAsia="宋体"/>
          <w:sz w:val="22"/>
          <w:lang w:val="en-US" w:eastAsia="zh-CN"/>
        </w:rPr>
        <w:t>/from</w:t>
      </w:r>
      <w:r w:rsidRPr="00BC3A86">
        <w:rPr>
          <w:rFonts w:eastAsia="宋体"/>
          <w:sz w:val="22"/>
          <w:lang w:val="en-US" w:eastAsia="zh-CN"/>
        </w:rPr>
        <w:t xml:space="preserve"> which SRS carrier based switching</w:t>
      </w:r>
      <w:r>
        <w:rPr>
          <w:rFonts w:eastAsia="宋体"/>
          <w:sz w:val="22"/>
          <w:lang w:val="en-US" w:eastAsia="zh-CN"/>
        </w:rPr>
        <w:t xml:space="preserve"> is in FR2, and the interrupted serving cell is also in FR2. The </w:t>
      </w:r>
      <w:r w:rsidRPr="00B12B85">
        <w:rPr>
          <w:rFonts w:eastAsia="宋体"/>
          <w:sz w:val="22"/>
          <w:lang w:val="en-US" w:eastAsia="zh-CN"/>
        </w:rPr>
        <w:t>aggressor cell</w:t>
      </w:r>
      <w:r>
        <w:rPr>
          <w:rFonts w:eastAsia="宋体"/>
          <w:sz w:val="22"/>
          <w:lang w:val="en-US" w:eastAsia="zh-CN"/>
        </w:rPr>
        <w:t xml:space="preserve"> and the </w:t>
      </w:r>
      <w:r w:rsidRPr="00B12B85">
        <w:rPr>
          <w:rFonts w:eastAsia="宋体"/>
          <w:sz w:val="22"/>
          <w:lang w:val="en-US" w:eastAsia="zh-CN"/>
        </w:rPr>
        <w:t>victim cell</w:t>
      </w:r>
      <w:r>
        <w:rPr>
          <w:rFonts w:eastAsia="宋体"/>
          <w:sz w:val="22"/>
          <w:lang w:val="en-US" w:eastAsia="zh-CN"/>
        </w:rPr>
        <w:t xml:space="preserve"> can be on FR2 intra-band carriers or on</w:t>
      </w:r>
      <w:r w:rsidRPr="00B12B85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FR2 inter-band carriers. However, the case of inter-band SRS carrier switching in FR2 is missing for the current NR SRS carrier based switching requirements. Hence, RAN4 needs to investigate the interruption</w:t>
      </w:r>
      <w:r w:rsidRPr="00F54614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time for inter-band SRS carrier switching in FR2.</w:t>
      </w:r>
    </w:p>
    <w:p w:rsidR="00BB6171" w:rsidRPr="00373FC4" w:rsidRDefault="00BB6171" w:rsidP="00BB617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 xml:space="preserve">RAN4 investigates the </w:t>
      </w:r>
      <w:r w:rsidRPr="00EF410F">
        <w:rPr>
          <w:rFonts w:eastAsia="宋体"/>
          <w:b/>
          <w:i/>
          <w:sz w:val="22"/>
          <w:lang w:val="en-US" w:eastAsia="zh-CN"/>
        </w:rPr>
        <w:t>interruption requirements for NR SRS carrier based switching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EF410F">
        <w:rPr>
          <w:rFonts w:eastAsia="宋体"/>
          <w:b/>
          <w:i/>
          <w:sz w:val="22"/>
          <w:lang w:val="en-US" w:eastAsia="zh-CN"/>
        </w:rPr>
        <w:t>applicable for inter-band SRS carrier switching in FR2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805E2E" w:rsidRPr="00560D58" w:rsidRDefault="00805E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55016B">
        <w:rPr>
          <w:rFonts w:eastAsia="宋体"/>
          <w:sz w:val="22"/>
          <w:lang w:eastAsia="zh-CN"/>
        </w:rPr>
        <w:t xml:space="preserve">FR2 inter-band </w:t>
      </w:r>
      <w:r w:rsidR="006F79A4">
        <w:rPr>
          <w:rFonts w:eastAsia="宋体"/>
          <w:sz w:val="22"/>
          <w:lang w:eastAsia="zh-CN"/>
        </w:rPr>
        <w:t>U</w:t>
      </w:r>
      <w:r w:rsidR="0055016B">
        <w:rPr>
          <w:rFonts w:eastAsia="宋体"/>
          <w:sz w:val="22"/>
          <w:lang w:eastAsia="zh-CN"/>
        </w:rPr>
        <w:t>L CA enhancement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BB6171" w:rsidRPr="00373FC4" w:rsidRDefault="00BB6171" w:rsidP="00BB617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1: </w:t>
      </w:r>
      <w:r>
        <w:rPr>
          <w:rFonts w:eastAsia="宋体"/>
          <w:b/>
          <w:i/>
          <w:sz w:val="22"/>
          <w:lang w:val="en-US" w:eastAsia="zh-CN"/>
        </w:rPr>
        <w:t>I</w:t>
      </w:r>
      <w:r w:rsidRPr="00B60DD2">
        <w:rPr>
          <w:rFonts w:eastAsia="宋体"/>
          <w:b/>
          <w:i/>
          <w:sz w:val="22"/>
          <w:lang w:val="en-US" w:eastAsia="zh-CN"/>
        </w:rPr>
        <w:t xml:space="preserve">t is suggested to start the discussion </w:t>
      </w:r>
      <w:r>
        <w:rPr>
          <w:rFonts w:eastAsia="宋体"/>
          <w:b/>
          <w:i/>
          <w:sz w:val="22"/>
          <w:lang w:val="en-US" w:eastAsia="zh-CN"/>
        </w:rPr>
        <w:t xml:space="preserve">on RRM requirements for </w:t>
      </w:r>
      <w:r w:rsidRPr="00B60DD2">
        <w:rPr>
          <w:rFonts w:eastAsia="宋体"/>
          <w:b/>
          <w:i/>
          <w:sz w:val="22"/>
          <w:lang w:val="en-US" w:eastAsia="zh-CN"/>
        </w:rPr>
        <w:t>FR2 inter-band CA based on CBM after the feasibility is confirmed in RF session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BB6171" w:rsidRPr="00767871" w:rsidRDefault="00BB6171" w:rsidP="00BB617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>For IBM type UE, t</w:t>
      </w:r>
      <w:r w:rsidRPr="00767871">
        <w:rPr>
          <w:rFonts w:eastAsia="宋体"/>
          <w:b/>
          <w:i/>
          <w:sz w:val="22"/>
          <w:lang w:val="en-US" w:eastAsia="zh-CN"/>
        </w:rPr>
        <w:t xml:space="preserve">he existing </w:t>
      </w:r>
      <w:r>
        <w:rPr>
          <w:rFonts w:eastAsia="宋体"/>
          <w:b/>
          <w:i/>
          <w:sz w:val="22"/>
          <w:lang w:val="en-US" w:eastAsia="zh-CN"/>
        </w:rPr>
        <w:t>interruption and delay</w:t>
      </w:r>
      <w:r w:rsidRPr="00767871">
        <w:rPr>
          <w:rFonts w:eastAsia="宋体"/>
          <w:b/>
          <w:i/>
          <w:sz w:val="22"/>
          <w:lang w:val="en-US" w:eastAsia="zh-CN"/>
        </w:rPr>
        <w:t xml:space="preserve"> requirement</w:t>
      </w:r>
      <w:r>
        <w:rPr>
          <w:rFonts w:eastAsia="宋体"/>
          <w:b/>
          <w:i/>
          <w:sz w:val="22"/>
          <w:lang w:val="en-US" w:eastAsia="zh-CN"/>
        </w:rPr>
        <w:t>s</w:t>
      </w:r>
      <w:r w:rsidRPr="00767871">
        <w:rPr>
          <w:rFonts w:eastAsia="宋体"/>
          <w:b/>
          <w:i/>
          <w:sz w:val="22"/>
          <w:lang w:val="en-US" w:eastAsia="zh-CN"/>
        </w:rPr>
        <w:t xml:space="preserve"> for </w:t>
      </w:r>
      <w:r w:rsidRPr="006F79A4">
        <w:rPr>
          <w:rFonts w:eastAsia="宋体"/>
          <w:b/>
          <w:i/>
          <w:sz w:val="22"/>
          <w:lang w:val="en-US" w:eastAsia="zh-CN"/>
        </w:rPr>
        <w:t xml:space="preserve">UL carrier RRC reconfiguration </w:t>
      </w:r>
      <w:r>
        <w:rPr>
          <w:rFonts w:eastAsia="宋体"/>
          <w:b/>
          <w:i/>
          <w:sz w:val="22"/>
          <w:lang w:val="en-US" w:eastAsia="zh-CN"/>
        </w:rPr>
        <w:t>in Rel-16 can be</w:t>
      </w:r>
      <w:r w:rsidRPr="00767871">
        <w:rPr>
          <w:rFonts w:eastAsia="宋体"/>
          <w:b/>
          <w:i/>
          <w:sz w:val="22"/>
          <w:lang w:val="en-US" w:eastAsia="zh-CN"/>
        </w:rPr>
        <w:t xml:space="preserve"> appli</w:t>
      </w:r>
      <w:r>
        <w:rPr>
          <w:rFonts w:eastAsia="宋体"/>
          <w:b/>
          <w:i/>
          <w:sz w:val="22"/>
          <w:lang w:val="en-US" w:eastAsia="zh-CN"/>
        </w:rPr>
        <w:t>ed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in Rel-17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BB6171" w:rsidRDefault="00BB6171" w:rsidP="00BB617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>The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Rel-16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interruption </w:t>
      </w:r>
      <w:r w:rsidRPr="00767871">
        <w:rPr>
          <w:rFonts w:eastAsia="宋体"/>
          <w:b/>
          <w:i/>
          <w:sz w:val="22"/>
          <w:lang w:val="en-US" w:eastAsia="zh-CN"/>
        </w:rPr>
        <w:t xml:space="preserve">requirement for </w:t>
      </w:r>
      <w:r>
        <w:rPr>
          <w:rFonts w:eastAsia="宋体"/>
          <w:b/>
          <w:i/>
          <w:sz w:val="22"/>
          <w:lang w:val="en-US" w:eastAsia="zh-CN"/>
        </w:rPr>
        <w:t>UE switching between two uplink</w:t>
      </w:r>
      <w:r w:rsidRPr="006F79A4">
        <w:rPr>
          <w:rFonts w:eastAsia="宋体"/>
          <w:b/>
          <w:i/>
          <w:sz w:val="22"/>
          <w:lang w:val="en-US" w:eastAsia="zh-CN"/>
        </w:rPr>
        <w:t xml:space="preserve"> carrier</w:t>
      </w:r>
      <w:r>
        <w:rPr>
          <w:rFonts w:eastAsia="宋体"/>
          <w:b/>
          <w:i/>
          <w:sz w:val="22"/>
          <w:lang w:val="en-US" w:eastAsia="zh-CN"/>
        </w:rPr>
        <w:t>s can be applied in Rel-17 since it is only</w:t>
      </w:r>
      <w:r w:rsidRPr="007B30DE">
        <w:t xml:space="preserve"> </w:t>
      </w:r>
      <w:r w:rsidRPr="007B30DE">
        <w:rPr>
          <w:rFonts w:eastAsia="宋体"/>
          <w:b/>
          <w:i/>
          <w:sz w:val="22"/>
          <w:lang w:val="en-US" w:eastAsia="zh-CN"/>
        </w:rPr>
        <w:t xml:space="preserve">applicable </w:t>
      </w:r>
      <w:r>
        <w:rPr>
          <w:rFonts w:eastAsia="宋体"/>
          <w:b/>
          <w:i/>
          <w:sz w:val="22"/>
          <w:lang w:val="en-US" w:eastAsia="zh-CN"/>
        </w:rPr>
        <w:t>in</w:t>
      </w:r>
      <w:r w:rsidRPr="007B30DE">
        <w:rPr>
          <w:rFonts w:eastAsia="宋体"/>
          <w:b/>
          <w:i/>
          <w:sz w:val="22"/>
          <w:lang w:val="en-US" w:eastAsia="zh-CN"/>
        </w:rPr>
        <w:t xml:space="preserve"> FR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 xml:space="preserve"> There is no impact due to introducing </w:t>
      </w:r>
      <w:r w:rsidRPr="00B60DD2">
        <w:rPr>
          <w:rFonts w:eastAsia="宋体"/>
          <w:b/>
          <w:i/>
          <w:sz w:val="22"/>
          <w:lang w:val="en-US" w:eastAsia="zh-CN"/>
        </w:rPr>
        <w:t xml:space="preserve">FR2 inter-band </w:t>
      </w:r>
      <w:r>
        <w:rPr>
          <w:rFonts w:eastAsia="宋体"/>
          <w:b/>
          <w:i/>
          <w:sz w:val="22"/>
          <w:lang w:val="en-US" w:eastAsia="zh-CN"/>
        </w:rPr>
        <w:t xml:space="preserve">UL </w:t>
      </w:r>
      <w:r w:rsidRPr="00B60DD2">
        <w:rPr>
          <w:rFonts w:eastAsia="宋体"/>
          <w:b/>
          <w:i/>
          <w:sz w:val="22"/>
          <w:lang w:val="en-US" w:eastAsia="zh-CN"/>
        </w:rPr>
        <w:t>CA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6433C3" w:rsidRPr="00373FC4" w:rsidRDefault="006433C3" w:rsidP="006433C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 xml:space="preserve">RAN4 investigates the </w:t>
      </w:r>
      <w:r w:rsidRPr="00EF410F">
        <w:rPr>
          <w:rFonts w:eastAsia="宋体"/>
          <w:b/>
          <w:i/>
          <w:sz w:val="22"/>
          <w:lang w:val="en-US" w:eastAsia="zh-CN"/>
        </w:rPr>
        <w:t>interruption requirements for NR SRS carrier based switching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EF410F">
        <w:rPr>
          <w:rFonts w:eastAsia="宋体"/>
          <w:b/>
          <w:i/>
          <w:sz w:val="22"/>
          <w:lang w:val="en-US" w:eastAsia="zh-CN"/>
        </w:rPr>
        <w:t>applicable for inter-band SRS carrier switching in FR2</w:t>
      </w:r>
      <w:r w:rsidRPr="00767871">
        <w:rPr>
          <w:rFonts w:eastAsia="宋体"/>
          <w:b/>
          <w:i/>
          <w:sz w:val="22"/>
          <w:lang w:val="en-US" w:eastAsia="zh-CN"/>
        </w:rPr>
        <w:t>.</w:t>
      </w:r>
    </w:p>
    <w:p w:rsidR="00032596" w:rsidRPr="006433C3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30AA9" w:rsidRPr="00032596" w:rsidRDefault="00A30AA9" w:rsidP="00A30AA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032596">
        <w:rPr>
          <w:rFonts w:eastAsia="宋体"/>
          <w:sz w:val="22"/>
          <w:szCs w:val="22"/>
          <w:lang w:eastAsia="zh-CN"/>
        </w:rPr>
        <w:t>R4-2</w:t>
      </w:r>
      <w:r>
        <w:rPr>
          <w:rFonts w:eastAsia="宋体"/>
          <w:sz w:val="22"/>
          <w:szCs w:val="22"/>
          <w:lang w:eastAsia="zh-CN"/>
        </w:rPr>
        <w:t>1</w:t>
      </w:r>
      <w:r w:rsidRPr="00032596">
        <w:rPr>
          <w:rFonts w:eastAsia="宋体"/>
          <w:sz w:val="22"/>
          <w:szCs w:val="22"/>
          <w:lang w:eastAsia="zh-CN"/>
        </w:rPr>
        <w:t>0</w:t>
      </w:r>
      <w:r>
        <w:rPr>
          <w:rFonts w:eastAsia="宋体"/>
          <w:sz w:val="22"/>
          <w:szCs w:val="22"/>
          <w:lang w:eastAsia="zh-CN"/>
        </w:rPr>
        <w:t>4095</w:t>
      </w:r>
      <w:r w:rsidRPr="00032596">
        <w:rPr>
          <w:rFonts w:eastAsia="宋体"/>
          <w:sz w:val="22"/>
          <w:szCs w:val="22"/>
          <w:lang w:eastAsia="zh-CN"/>
        </w:rPr>
        <w:t>, “</w:t>
      </w:r>
      <w:r w:rsidRPr="000C70D5">
        <w:rPr>
          <w:rFonts w:eastAsia="宋体"/>
          <w:sz w:val="22"/>
          <w:szCs w:val="22"/>
          <w:lang w:eastAsia="zh-CN"/>
        </w:rPr>
        <w:t>WF on RRM requirements for FR2 Inter-band DL CA and UL CA</w:t>
      </w:r>
      <w:r w:rsidRPr="00032596">
        <w:rPr>
          <w:rFonts w:eastAsia="宋体"/>
          <w:sz w:val="22"/>
          <w:szCs w:val="22"/>
          <w:lang w:eastAsia="zh-CN"/>
        </w:rPr>
        <w:t xml:space="preserve">”, </w:t>
      </w:r>
      <w:r w:rsidRPr="000C70D5">
        <w:rPr>
          <w:rFonts w:eastAsia="宋体"/>
          <w:sz w:val="22"/>
          <w:szCs w:val="22"/>
          <w:lang w:eastAsia="zh-CN"/>
        </w:rPr>
        <w:t>Nokia, Nokia Shanghai Bell</w:t>
      </w:r>
    </w:p>
    <w:sectPr w:rsidR="00A30AA9" w:rsidRPr="0003259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919" w:rsidRDefault="00860919">
      <w:r>
        <w:separator/>
      </w:r>
    </w:p>
  </w:endnote>
  <w:endnote w:type="continuationSeparator" w:id="0">
    <w:p w:rsidR="00860919" w:rsidRDefault="0086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DD2" w:rsidRDefault="00B60DD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60DD2" w:rsidRDefault="00B60DD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DD2" w:rsidRDefault="00B60DD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8556B">
      <w:rPr>
        <w:rStyle w:val="af1"/>
      </w:rPr>
      <w:t>1</w:t>
    </w:r>
    <w:r>
      <w:rPr>
        <w:rStyle w:val="af1"/>
      </w:rPr>
      <w:fldChar w:fldCharType="end"/>
    </w:r>
  </w:p>
  <w:p w:rsidR="00B60DD2" w:rsidRDefault="00B60DD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919" w:rsidRDefault="00860919">
      <w:r>
        <w:separator/>
      </w:r>
    </w:p>
  </w:footnote>
  <w:footnote w:type="continuationSeparator" w:id="0">
    <w:p w:rsidR="00860919" w:rsidRDefault="00860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1E5D42"/>
    <w:multiLevelType w:val="hybridMultilevel"/>
    <w:tmpl w:val="DC543CF6"/>
    <w:lvl w:ilvl="0" w:tplc="1F64C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89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10C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E5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2A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B8EE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89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67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8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E66EC"/>
    <w:multiLevelType w:val="hybridMultilevel"/>
    <w:tmpl w:val="6C3A4876"/>
    <w:lvl w:ilvl="0" w:tplc="627C9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07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A1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80B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92F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2CD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9C49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C0F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05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C55A38"/>
    <w:multiLevelType w:val="hybridMultilevel"/>
    <w:tmpl w:val="ACEAFF4C"/>
    <w:lvl w:ilvl="0" w:tplc="9DC64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0D8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46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3E0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6C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6F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0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C7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8D7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A7161C"/>
    <w:multiLevelType w:val="hybridMultilevel"/>
    <w:tmpl w:val="E22AE786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6209E8"/>
    <w:multiLevelType w:val="hybridMultilevel"/>
    <w:tmpl w:val="4EE64D74"/>
    <w:lvl w:ilvl="0" w:tplc="EFDC7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9E13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29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2FA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837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4F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2DC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5C8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DAC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9C583C"/>
    <w:multiLevelType w:val="hybridMultilevel"/>
    <w:tmpl w:val="A15AAA44"/>
    <w:lvl w:ilvl="0" w:tplc="99862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0E97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D29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049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2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767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46C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7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69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6D2338"/>
    <w:multiLevelType w:val="hybridMultilevel"/>
    <w:tmpl w:val="C6541D96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66714A"/>
    <w:multiLevelType w:val="hybridMultilevel"/>
    <w:tmpl w:val="EF38F9D2"/>
    <w:lvl w:ilvl="0" w:tplc="78E44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472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462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4C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E9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8CC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F4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68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60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D6292"/>
    <w:multiLevelType w:val="hybridMultilevel"/>
    <w:tmpl w:val="815AFC22"/>
    <w:lvl w:ilvl="0" w:tplc="4D82E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54C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CA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FC8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50B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CD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AA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7B13642F"/>
    <w:multiLevelType w:val="hybridMultilevel"/>
    <w:tmpl w:val="5A0E21F6"/>
    <w:lvl w:ilvl="0" w:tplc="3180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E93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AA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64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C03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C3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840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AF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2EA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7"/>
  </w:num>
  <w:num w:numId="4">
    <w:abstractNumId w:val="5"/>
  </w:num>
  <w:num w:numId="5">
    <w:abstractNumId w:val="13"/>
  </w:num>
  <w:num w:numId="6">
    <w:abstractNumId w:val="2"/>
  </w:num>
  <w:num w:numId="7">
    <w:abstractNumId w:val="22"/>
  </w:num>
  <w:num w:numId="8">
    <w:abstractNumId w:val="15"/>
  </w:num>
  <w:num w:numId="9">
    <w:abstractNumId w:val="4"/>
  </w:num>
  <w:num w:numId="10">
    <w:abstractNumId w:val="10"/>
  </w:num>
  <w:num w:numId="11">
    <w:abstractNumId w:val="14"/>
  </w:num>
  <w:num w:numId="12">
    <w:abstractNumId w:val="0"/>
  </w:num>
  <w:num w:numId="13">
    <w:abstractNumId w:val="7"/>
  </w:num>
  <w:num w:numId="14">
    <w:abstractNumId w:val="25"/>
  </w:num>
  <w:num w:numId="15">
    <w:abstractNumId w:val="12"/>
  </w:num>
  <w:num w:numId="16">
    <w:abstractNumId w:val="3"/>
  </w:num>
  <w:num w:numId="17">
    <w:abstractNumId w:val="6"/>
  </w:num>
  <w:num w:numId="18">
    <w:abstractNumId w:val="21"/>
  </w:num>
  <w:num w:numId="19">
    <w:abstractNumId w:val="14"/>
  </w:num>
  <w:num w:numId="20">
    <w:abstractNumId w:val="11"/>
  </w:num>
  <w:num w:numId="21">
    <w:abstractNumId w:val="19"/>
  </w:num>
  <w:num w:numId="22">
    <w:abstractNumId w:val="17"/>
  </w:num>
  <w:num w:numId="23">
    <w:abstractNumId w:val="8"/>
  </w:num>
  <w:num w:numId="24">
    <w:abstractNumId w:val="20"/>
  </w:num>
  <w:num w:numId="25">
    <w:abstractNumId w:val="26"/>
  </w:num>
  <w:num w:numId="26">
    <w:abstractNumId w:val="18"/>
  </w:num>
  <w:num w:numId="27">
    <w:abstractNumId w:val="9"/>
  </w:num>
  <w:num w:numId="28">
    <w:abstractNumId w:val="23"/>
  </w:num>
  <w:num w:numId="29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DD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72B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ABE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65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24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0E3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754"/>
    <w:rsid w:val="000E09BA"/>
    <w:rsid w:val="000E1041"/>
    <w:rsid w:val="000E12BC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EF7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964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4D0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F90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6FFB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0CEA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C4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1DB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AF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562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6FB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146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828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58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2C5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3FFB"/>
    <w:rsid w:val="006343C8"/>
    <w:rsid w:val="00635136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3C3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02A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556B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AB0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9A0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7C1"/>
    <w:rsid w:val="006D788C"/>
    <w:rsid w:val="006D7970"/>
    <w:rsid w:val="006D7BDC"/>
    <w:rsid w:val="006D7EAD"/>
    <w:rsid w:val="006E0370"/>
    <w:rsid w:val="006E0AF7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9A4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BBC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0B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871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0DE"/>
    <w:rsid w:val="007B31A5"/>
    <w:rsid w:val="007B3305"/>
    <w:rsid w:val="007B334C"/>
    <w:rsid w:val="007B360B"/>
    <w:rsid w:val="007B4248"/>
    <w:rsid w:val="007B4670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2E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952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919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09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74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97B9C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8F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156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4EA3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D86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0AA9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74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124A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5CC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B85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DDF"/>
    <w:rsid w:val="00B57E24"/>
    <w:rsid w:val="00B57E43"/>
    <w:rsid w:val="00B57ED9"/>
    <w:rsid w:val="00B60DD2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71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79D"/>
    <w:rsid w:val="00BC295B"/>
    <w:rsid w:val="00BC2B3C"/>
    <w:rsid w:val="00BC2E2D"/>
    <w:rsid w:val="00BC2F4F"/>
    <w:rsid w:val="00BC35FB"/>
    <w:rsid w:val="00BC3712"/>
    <w:rsid w:val="00BC3756"/>
    <w:rsid w:val="00BC382A"/>
    <w:rsid w:val="00BC3A86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89E"/>
    <w:rsid w:val="00BD5AB0"/>
    <w:rsid w:val="00BD5AF5"/>
    <w:rsid w:val="00BD5C2D"/>
    <w:rsid w:val="00BD6088"/>
    <w:rsid w:val="00BD619E"/>
    <w:rsid w:val="00BD6620"/>
    <w:rsid w:val="00BD686B"/>
    <w:rsid w:val="00BD6A5B"/>
    <w:rsid w:val="00BD6A89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4E8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A68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2A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23D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001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900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C13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2B0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2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4C43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80B"/>
    <w:rsid w:val="00E4693E"/>
    <w:rsid w:val="00E50220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C5A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10F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167"/>
    <w:rsid w:val="00EF74F9"/>
    <w:rsid w:val="00EF77E1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B3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3A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614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6A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1C2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74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869"/>
    <w:rsid w:val="00FE79E2"/>
    <w:rsid w:val="00FE7C2E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B8E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547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7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50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8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3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0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2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2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3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1316">
          <w:marLeft w:val="36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7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1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5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7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2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F42DA61-B930-4185-8C90-3A0C4964B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2021-04-02T16:20:00Z</dcterms:created>
  <dcterms:modified xsi:type="dcterms:W3CDTF">2021-04-02T16:20:00Z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(3)VTk4FiUp0SloTfJR/r5JckVlbPKJZZ5jMc37YMGUNIP4A3gjoDURoNMrH3b+J+LoUGVDAMh8
Yc6G57JkuawQhxiCzL7CXHYGaKhl5vc//lFgaVwphkT/QAwqZGOg4lApMiDqoDiuFutndtyI
W7rAiraiHGDvRuoXbAY0kA3nbYa3L/oalHmkwJGe8ByJjRuF8mT2a8Tqczvn2Arewg6qk8Ql
KYYLIPm2+jtB+w4UrY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2nyy8muhuxP3d3TwSzYfPPMKoHdNHz/mamBtgJEFEd/p/01JW0VWEk
fXUE0Fw6jDVYhM82aeceO/nmZyUj8vhvUd1+3slArzfLE9i/14tbNMacEyyPurvLarwWggFD
4IOz5KBeXoQnE102g9wrn+ZG0MuZZ2oIP7F21IQDJyTQC/0vTwJwDh/ciDefmPyI1bdeb8hl
h0cf4LR2ex4o2j88rKZO65Y25fywkshR9OVO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TJt93DwRxuCzR+sQAksEjVoHR4suUqgYP7it
tLdb8GLZYy3UF7ElZvL9ZoS14S16Yq582Y/jIwGub9BOYiAtYF4=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