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364FF577" w:rsidR="00841BCD" w:rsidRPr="00E01D4E" w:rsidRDefault="00841BCD" w:rsidP="29ADB91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29ADB91D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3GPP TSG-RAN </w:t>
      </w:r>
      <w:r w:rsidR="00BA724E" w:rsidRPr="29ADB91D">
        <w:rPr>
          <w:rFonts w:ascii="Arial" w:eastAsia="SimSun" w:hAnsi="Arial" w:cs="Times New Roman"/>
          <w:b/>
          <w:bCs/>
          <w:sz w:val="24"/>
          <w:szCs w:val="24"/>
          <w:lang w:val="en-GB"/>
        </w:rPr>
        <w:t>WG4 Meeting#</w:t>
      </w:r>
      <w:r w:rsidR="00DD555A" w:rsidRPr="29ADB91D">
        <w:rPr>
          <w:rFonts w:ascii="Arial" w:eastAsia="SimSun" w:hAnsi="Arial" w:cs="Times New Roman"/>
          <w:b/>
          <w:bCs/>
          <w:sz w:val="24"/>
          <w:szCs w:val="24"/>
          <w:lang w:val="en-GB"/>
        </w:rPr>
        <w:t>9</w:t>
      </w:r>
      <w:r w:rsidR="009D1A4A" w:rsidRPr="29ADB91D">
        <w:rPr>
          <w:rFonts w:ascii="Arial" w:eastAsia="SimSun" w:hAnsi="Arial" w:cs="Times New Roman"/>
          <w:b/>
          <w:bCs/>
          <w:sz w:val="24"/>
          <w:szCs w:val="24"/>
          <w:lang w:val="en-GB"/>
        </w:rPr>
        <w:t>8</w:t>
      </w:r>
      <w:r w:rsidR="00785E8E" w:rsidRPr="29ADB91D">
        <w:rPr>
          <w:rFonts w:ascii="Arial" w:eastAsia="SimSun" w:hAnsi="Arial" w:cs="Times New Roman"/>
          <w:b/>
          <w:bCs/>
          <w:sz w:val="24"/>
          <w:szCs w:val="24"/>
          <w:lang w:val="en-GB"/>
        </w:rPr>
        <w:t>bis</w:t>
      </w:r>
      <w:r w:rsidRPr="29ADB91D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               </w:t>
      </w:r>
      <w:r>
        <w:tab/>
      </w:r>
      <w:r w:rsidRPr="29ADB91D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="009C003D" w:rsidRPr="29ADB91D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</w:t>
      </w:r>
      <w:r w:rsidR="009D1A4A" w:rsidRPr="29ADB91D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1</w:t>
      </w:r>
      <w:r w:rsidR="00E01D4E" w:rsidRPr="29ADB91D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06387</w:t>
      </w:r>
    </w:p>
    <w:p w14:paraId="3DEDC117" w14:textId="62668736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785E8E"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785E8E"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 w:rsidR="009D1A4A" w:rsidRPr="009D1A4A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st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785E8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C911BF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="00C911BF" w:rsidRPr="00C911BF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9D1A4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E78CDDC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Discussion on </w:t>
      </w:r>
      <w:proofErr w:type="spellStart"/>
      <w:r w:rsidR="00785E8E">
        <w:rPr>
          <w:rFonts w:ascii="Arial" w:eastAsia="Calibri" w:hAnsi="Arial" w:cs="Arial"/>
          <w:b/>
          <w:bCs/>
          <w:sz w:val="24"/>
        </w:rPr>
        <w:t>T</w:t>
      </w:r>
      <w:r w:rsidR="00785E8E" w:rsidRPr="00C911BF">
        <w:rPr>
          <w:rFonts w:ascii="Arial" w:eastAsia="Calibri" w:hAnsi="Arial" w:cs="Arial"/>
          <w:b/>
          <w:bCs/>
          <w:sz w:val="24"/>
          <w:vertAlign w:val="subscript"/>
        </w:rPr>
        <w:t>activation</w:t>
      </w:r>
      <w:r w:rsidR="00C911BF" w:rsidRPr="00C911BF">
        <w:rPr>
          <w:rFonts w:ascii="Arial" w:eastAsia="Calibri" w:hAnsi="Arial" w:cs="Arial"/>
          <w:b/>
          <w:bCs/>
          <w:sz w:val="24"/>
          <w:vertAlign w:val="subscript"/>
        </w:rPr>
        <w:t>_</w:t>
      </w:r>
      <w:r w:rsidR="00785E8E" w:rsidRPr="00C911BF">
        <w:rPr>
          <w:rFonts w:ascii="Arial" w:eastAsia="Calibri" w:hAnsi="Arial" w:cs="Arial"/>
          <w:b/>
          <w:bCs/>
          <w:sz w:val="24"/>
          <w:vertAlign w:val="subscript"/>
        </w:rPr>
        <w:t>time</w:t>
      </w:r>
      <w:proofErr w:type="spellEnd"/>
      <w:r w:rsidR="00785E8E">
        <w:rPr>
          <w:rFonts w:ascii="Arial" w:eastAsia="Calibri" w:hAnsi="Arial" w:cs="Arial"/>
          <w:b/>
          <w:bCs/>
          <w:sz w:val="24"/>
        </w:rPr>
        <w:t xml:space="preserve"> for Direct SCell activation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 </w:t>
      </w:r>
    </w:p>
    <w:p w14:paraId="53921647" w14:textId="0FFB9599" w:rsidR="00841BCD" w:rsidRPr="002668A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D5A78" w:rsidRPr="002668A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Pr="002668A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668A8" w:rsidRPr="002668A8">
        <w:rPr>
          <w:rFonts w:ascii="Arial" w:eastAsia="MS Mincho" w:hAnsi="Arial" w:cs="Arial"/>
          <w:b/>
          <w:bCs/>
          <w:sz w:val="24"/>
          <w:szCs w:val="20"/>
          <w:lang w:val="en-GB"/>
        </w:rPr>
        <w:t>4.1.</w:t>
      </w:r>
      <w:r w:rsidR="006B7010" w:rsidRPr="002668A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0282362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2668A8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2668A8">
        <w:rPr>
          <w:rFonts w:ascii="Arial" w:eastAsia="Calibri" w:hAnsi="Arial" w:cs="Arial"/>
          <w:b/>
          <w:bCs/>
          <w:sz w:val="24"/>
          <w:lang w:val="en-GB"/>
        </w:rPr>
        <w:tab/>
      </w:r>
      <w:r w:rsidR="008F0404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58740501" w:rsidR="00064500" w:rsidRDefault="00781E1D" w:rsidP="009C16D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last meeting RAN4</w:t>
      </w:r>
      <w:r w:rsidR="002C4A07">
        <w:rPr>
          <w:rFonts w:eastAsia="Calibri" w:cs="Times New Roman"/>
          <w:szCs w:val="20"/>
          <w:lang w:val="en-GB"/>
        </w:rPr>
        <w:t xml:space="preserve">#98, </w:t>
      </w:r>
      <w:r w:rsidR="009C16D1">
        <w:rPr>
          <w:rFonts w:eastAsia="Calibri" w:cs="Times New Roman"/>
          <w:szCs w:val="20"/>
          <w:lang w:val="en-GB"/>
        </w:rPr>
        <w:t xml:space="preserve">the issue of </w:t>
      </w:r>
      <w:proofErr w:type="spellStart"/>
      <w:r w:rsidR="009C16D1">
        <w:rPr>
          <w:rFonts w:eastAsia="Calibri" w:cs="Times New Roman"/>
          <w:szCs w:val="20"/>
          <w:lang w:val="en-GB"/>
        </w:rPr>
        <w:t>T</w:t>
      </w:r>
      <w:r w:rsidR="009C16D1" w:rsidRPr="00EA3FAA">
        <w:rPr>
          <w:rFonts w:eastAsia="Calibri" w:cs="Times New Roman"/>
          <w:szCs w:val="20"/>
          <w:vertAlign w:val="subscript"/>
          <w:lang w:val="en-GB"/>
        </w:rPr>
        <w:t>activation</w:t>
      </w:r>
      <w:r w:rsidR="00EA3FAA">
        <w:rPr>
          <w:rFonts w:eastAsia="Calibri" w:cs="Times New Roman"/>
          <w:szCs w:val="20"/>
          <w:vertAlign w:val="subscript"/>
          <w:lang w:val="en-GB"/>
        </w:rPr>
        <w:t>_time</w:t>
      </w:r>
      <w:proofErr w:type="spellEnd"/>
      <w:r w:rsidR="009C16D1">
        <w:rPr>
          <w:rFonts w:eastAsia="Calibri" w:cs="Times New Roman"/>
          <w:szCs w:val="20"/>
          <w:lang w:val="en-GB"/>
        </w:rPr>
        <w:t xml:space="preserve"> time for Direct SCell activation was discussed. It was pointed out that for Direct SCell activat</w:t>
      </w:r>
      <w:r w:rsidR="00E01D4E">
        <w:rPr>
          <w:rFonts w:eastAsia="Calibri" w:cs="Times New Roman"/>
          <w:szCs w:val="20"/>
          <w:lang w:val="en-GB"/>
        </w:rPr>
        <w:t>ion</w:t>
      </w:r>
      <w:r w:rsidR="009C16D1">
        <w:rPr>
          <w:rFonts w:eastAsia="Calibri" w:cs="Times New Roman"/>
          <w:szCs w:val="20"/>
          <w:lang w:val="en-GB"/>
        </w:rPr>
        <w:t xml:space="preserve"> the cell being </w:t>
      </w:r>
      <w:r w:rsidR="00E01D4E">
        <w:rPr>
          <w:rFonts w:eastAsia="Calibri" w:cs="Times New Roman"/>
          <w:szCs w:val="20"/>
          <w:lang w:val="en-GB"/>
        </w:rPr>
        <w:t xml:space="preserve">direct </w:t>
      </w:r>
      <w:r w:rsidR="009C16D1">
        <w:rPr>
          <w:rFonts w:eastAsia="Calibri" w:cs="Times New Roman"/>
          <w:szCs w:val="20"/>
          <w:lang w:val="en-GB"/>
        </w:rPr>
        <w:t xml:space="preserve">activated is not a deactivated SCell and hence the concept of </w:t>
      </w:r>
      <w:proofErr w:type="spellStart"/>
      <w:r w:rsidR="009C16D1">
        <w:rPr>
          <w:rFonts w:eastAsia="Calibri" w:cs="Times New Roman"/>
          <w:szCs w:val="20"/>
          <w:lang w:val="en-GB"/>
        </w:rPr>
        <w:t>measCycleScell</w:t>
      </w:r>
      <w:proofErr w:type="spellEnd"/>
      <w:r w:rsidR="009C16D1">
        <w:rPr>
          <w:rFonts w:eastAsia="Calibri" w:cs="Times New Roman"/>
          <w:szCs w:val="20"/>
          <w:lang w:val="en-GB"/>
        </w:rPr>
        <w:t xml:space="preserve"> does not apply for such cell. Therefore, it was agreed to find a solution s described in the agreed WF [</w:t>
      </w:r>
      <w:r w:rsidR="00251B63">
        <w:rPr>
          <w:rFonts w:eastAsia="Calibri" w:cs="Times New Roman"/>
          <w:szCs w:val="20"/>
          <w:lang w:val="en-GB"/>
        </w:rPr>
        <w:t>1</w:t>
      </w:r>
      <w:r w:rsidR="009C16D1">
        <w:rPr>
          <w:rFonts w:eastAsia="Calibri" w:cs="Times New Roman"/>
          <w:szCs w:val="20"/>
          <w:lang w:val="en-GB"/>
        </w:rPr>
        <w:t>]</w:t>
      </w:r>
    </w:p>
    <w:p w14:paraId="51A42C08" w14:textId="5A95B2DD" w:rsidR="00CD5A78" w:rsidRDefault="009C16D1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present our view on a solution.</w:t>
      </w:r>
    </w:p>
    <w:p w14:paraId="3BFBA798" w14:textId="77777777" w:rsidR="009C16D1" w:rsidRPr="000132EC" w:rsidRDefault="009C16D1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252582C" w14:textId="2C4BB23E" w:rsidR="007937F8" w:rsidRDefault="009C16D1" w:rsidP="007937F8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Summary of problem</w:t>
      </w:r>
    </w:p>
    <w:p w14:paraId="04145B56" w14:textId="3E6C6552" w:rsidR="009C16D1" w:rsidRDefault="009C16D1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The agreed WF summarizes the problem to be addressed very well</w:t>
      </w:r>
      <w:r w:rsidR="00491A6B">
        <w:rPr>
          <w:rFonts w:eastAsia="Calibri" w:cs="Times New Roman"/>
          <w:szCs w:val="20"/>
          <w:lang w:val="en-GB"/>
        </w:rPr>
        <w:t xml:space="preserve">. The UE SCell activation delay requirements for a </w:t>
      </w:r>
      <w:r w:rsidR="00491A6B" w:rsidRPr="009C5807">
        <w:rPr>
          <w:rFonts w:eastAsia="Times New Roman"/>
          <w:lang w:eastAsia="ko-KR"/>
        </w:rPr>
        <w:t>Direct SCell Activation at SCell addition</w:t>
      </w:r>
      <w:r w:rsidR="00EA3FAA">
        <w:rPr>
          <w:rFonts w:eastAsia="Times New Roman"/>
          <w:lang w:eastAsia="ko-KR"/>
        </w:rPr>
        <w:t xml:space="preserve"> in 38.133, section 8.3.4:</w:t>
      </w:r>
    </w:p>
    <w:p w14:paraId="2CD0B75A" w14:textId="77777777" w:rsidR="00491A6B" w:rsidRPr="009C5807" w:rsidRDefault="00491A6B" w:rsidP="00491A6B">
      <w:pPr>
        <w:overflowPunct w:val="0"/>
        <w:autoSpaceDE w:val="0"/>
        <w:autoSpaceDN w:val="0"/>
        <w:adjustRightInd w:val="0"/>
        <w:ind w:left="72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rFonts w:eastAsia="Times New Roman"/>
          <w:lang w:eastAsia="ko-KR"/>
        </w:rPr>
        <w:t xml:space="preserve"> with one SCell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5E16B2F6" w14:textId="77777777" w:rsidR="00491A6B" w:rsidRPr="009C5807" w:rsidRDefault="00491A6B" w:rsidP="00491A6B">
      <w:pPr>
        <w:overflowPunct w:val="0"/>
        <w:autoSpaceDE w:val="0"/>
        <w:autoSpaceDN w:val="0"/>
        <w:adjustRightInd w:val="0"/>
        <w:ind w:left="72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r w:rsidRPr="009C5807">
        <w:rPr>
          <w:rFonts w:eastAsia="Times New Roman"/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27DC7B35" w14:textId="77777777" w:rsidR="00491A6B" w:rsidRPr="009C5807" w:rsidRDefault="00491A6B" w:rsidP="00491A6B">
      <w:pPr>
        <w:overflowPunct w:val="0"/>
        <w:autoSpaceDE w:val="0"/>
        <w:autoSpaceDN w:val="0"/>
        <w:adjustRightInd w:val="0"/>
        <w:ind w:left="72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w</w:t>
      </w:r>
      <w:r w:rsidRPr="009C5807">
        <w:rPr>
          <w:rFonts w:eastAsia="Times New Roman" w:hint="eastAsia"/>
          <w:lang w:eastAsia="ko-KR"/>
        </w:rPr>
        <w:t>here:</w:t>
      </w:r>
    </w:p>
    <w:p w14:paraId="506F730D" w14:textId="77777777" w:rsidR="00491A6B" w:rsidRPr="009C5807" w:rsidRDefault="00491A6B" w:rsidP="00491A6B">
      <w:pPr>
        <w:pStyle w:val="B1"/>
        <w:ind w:left="1288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EA3FAA">
        <w:rPr>
          <w:rFonts w:hint="eastAsia"/>
          <w:highlight w:val="yellow"/>
          <w:lang w:eastAsia="ko-KR"/>
        </w:rPr>
        <w:t>T</w:t>
      </w:r>
      <w:r w:rsidRPr="00EA3FAA">
        <w:rPr>
          <w:highlight w:val="yellow"/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- </w:t>
      </w:r>
      <w:r w:rsidRPr="002B1687">
        <w:rPr>
          <w:iCs/>
          <w:lang w:eastAsia="ko-KR"/>
        </w:rPr>
        <w:t>3ms</w:t>
      </w:r>
    </w:p>
    <w:p w14:paraId="5E9D888C" w14:textId="77777777" w:rsidR="00491A6B" w:rsidRPr="009C5807" w:rsidRDefault="00491A6B" w:rsidP="00491A6B">
      <w:pPr>
        <w:pStyle w:val="B1"/>
        <w:ind w:left="1288"/>
        <w:rPr>
          <w:lang w:eastAsia="zh-CN"/>
        </w:rPr>
      </w:pPr>
      <w:r>
        <w:rPr>
          <w:i/>
          <w:lang w:val="en-US" w:eastAsia="zh-CN"/>
        </w:rPr>
        <w:tab/>
      </w:r>
      <w:proofErr w:type="spellStart"/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5C8C3FFE" w14:textId="77777777" w:rsidR="00491A6B" w:rsidRPr="009C5807" w:rsidRDefault="00491A6B" w:rsidP="00491A6B">
      <w:pPr>
        <w:pStyle w:val="B1"/>
        <w:ind w:left="1288"/>
        <w:rPr>
          <w:lang w:eastAsia="zh-CN"/>
        </w:rPr>
      </w:pPr>
      <w:r>
        <w:rPr>
          <w:i/>
          <w:lang w:val="en-US" w:eastAsia="zh-CN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RRCConnectionReconfigurationComplete message,</w:t>
      </w:r>
    </w:p>
    <w:p w14:paraId="0B7FEB03" w14:textId="77777777" w:rsidR="00491A6B" w:rsidRPr="009C5807" w:rsidRDefault="00491A6B" w:rsidP="00491A6B">
      <w:pPr>
        <w:pStyle w:val="NO"/>
        <w:ind w:left="1855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rFonts w:eastAsia="Times New Roman"/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45678F9B" w14:textId="77777777" w:rsidR="00491A6B" w:rsidRDefault="00491A6B" w:rsidP="00491A6B">
      <w:pPr>
        <w:pStyle w:val="B1"/>
        <w:ind w:left="1288"/>
        <w:rPr>
          <w:lang w:eastAsia="ko-KR"/>
        </w:rPr>
      </w:pPr>
      <w:r>
        <w:rPr>
          <w:i/>
          <w:lang w:eastAsia="ko-KR"/>
        </w:rPr>
        <w:tab/>
      </w:r>
      <w:proofErr w:type="spellStart"/>
      <w:r w:rsidRPr="00EA3FAA">
        <w:rPr>
          <w:i/>
          <w:highlight w:val="yellow"/>
          <w:lang w:eastAsia="ko-KR"/>
        </w:rPr>
        <w:t>T</w:t>
      </w:r>
      <w:r w:rsidRPr="00EA3FAA">
        <w:rPr>
          <w:i/>
          <w:highlight w:val="yellow"/>
          <w:vertAlign w:val="subscript"/>
          <w:lang w:eastAsia="ko-KR"/>
        </w:rPr>
        <w:t>activation_time</w:t>
      </w:r>
      <w:proofErr w:type="spellEnd"/>
      <w:r w:rsidRPr="00EA3FAA">
        <w:rPr>
          <w:highlight w:val="yellow"/>
          <w:lang w:eastAsia="ko-KR"/>
        </w:rPr>
        <w:t xml:space="preserve"> and </w:t>
      </w:r>
      <w:proofErr w:type="spellStart"/>
      <w:r w:rsidRPr="00EA3FAA">
        <w:rPr>
          <w:i/>
          <w:highlight w:val="yellow"/>
          <w:lang w:eastAsia="ko-KR"/>
        </w:rPr>
        <w:t>T</w:t>
      </w:r>
      <w:r w:rsidRPr="00EA3FAA">
        <w:rPr>
          <w:i/>
          <w:highlight w:val="yellow"/>
          <w:vertAlign w:val="subscript"/>
          <w:lang w:eastAsia="ko-KR"/>
        </w:rPr>
        <w:t>CSI_Reporting</w:t>
      </w:r>
      <w:proofErr w:type="spellEnd"/>
      <w:r w:rsidRPr="00EA3FAA">
        <w:rPr>
          <w:highlight w:val="yellow"/>
          <w:lang w:eastAsia="ko-KR"/>
        </w:rPr>
        <w:t xml:space="preserve"> are specified in clause 8.3.2</w:t>
      </w:r>
      <w:r>
        <w:rPr>
          <w:lang w:eastAsia="ko-KR"/>
        </w:rPr>
        <w:t xml:space="preserve">, where the following definitions of </w:t>
      </w:r>
      <w:proofErr w:type="spellStart"/>
      <w:r w:rsidRPr="00410EAD">
        <w:rPr>
          <w:i/>
          <w:iCs/>
          <w:lang w:eastAsia="ko-KR"/>
        </w:rPr>
        <w:t>T</w:t>
      </w:r>
      <w:r w:rsidRPr="00410EAD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10EAD">
        <w:rPr>
          <w:i/>
          <w:iCs/>
          <w:lang w:eastAsia="ko-KR"/>
        </w:rPr>
        <w:t>T</w:t>
      </w:r>
      <w:r w:rsidRPr="00410EAD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30FD0C05" w14:textId="77777777" w:rsidR="00491A6B" w:rsidRDefault="00491A6B" w:rsidP="00491A6B">
      <w:pPr>
        <w:pStyle w:val="B2"/>
        <w:ind w:left="157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76C2E611" w14:textId="77777777" w:rsidR="00491A6B" w:rsidRPr="00985D9C" w:rsidRDefault="00491A6B" w:rsidP="00491A6B">
      <w:pPr>
        <w:pStyle w:val="B2"/>
        <w:ind w:left="1571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E011A9B" w14:textId="77777777" w:rsidR="00491A6B" w:rsidRPr="00985D9C" w:rsidRDefault="00491A6B" w:rsidP="00491A6B">
      <w:pPr>
        <w:pStyle w:val="B3"/>
        <w:ind w:left="1855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SCell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</w:t>
      </w:r>
      <w:r>
        <w:rPr>
          <w:lang w:eastAsia="zh-CN"/>
        </w:rPr>
        <w:lastRenderedPageBreak/>
        <w:t>band SCell activation, the first occasion when the SCell being activated is transmitting SSB burst.</w:t>
      </w:r>
    </w:p>
    <w:p w14:paraId="7B666CAB" w14:textId="77777777" w:rsidR="00491A6B" w:rsidRDefault="00491A6B" w:rsidP="00491A6B">
      <w:pPr>
        <w:pStyle w:val="B3"/>
        <w:ind w:left="185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2363DD73" w14:textId="77777777" w:rsidR="00491A6B" w:rsidRDefault="00491A6B" w:rsidP="00491A6B">
      <w:pPr>
        <w:overflowPunct w:val="0"/>
        <w:autoSpaceDE w:val="0"/>
        <w:autoSpaceDN w:val="0"/>
        <w:adjustRightInd w:val="0"/>
        <w:ind w:left="72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2DD3AE41" w14:textId="713CD7B7" w:rsidR="00491A6B" w:rsidRDefault="00EA3FAA" w:rsidP="00202C59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And </w:t>
      </w:r>
      <w:proofErr w:type="spellStart"/>
      <w:r>
        <w:rPr>
          <w:rFonts w:eastAsia="Calibri" w:cs="Times New Roman"/>
          <w:szCs w:val="20"/>
        </w:rPr>
        <w:t>T</w:t>
      </w:r>
      <w:r w:rsidRPr="00EA3FAA">
        <w:rPr>
          <w:rFonts w:eastAsia="Calibri" w:cs="Times New Roman"/>
          <w:szCs w:val="20"/>
          <w:vertAlign w:val="subscript"/>
        </w:rPr>
        <w:t>activation</w:t>
      </w:r>
      <w:r>
        <w:rPr>
          <w:rFonts w:eastAsia="Calibri" w:cs="Times New Roman"/>
          <w:szCs w:val="20"/>
          <w:vertAlign w:val="subscript"/>
        </w:rPr>
        <w:t>_time</w:t>
      </w:r>
      <w:proofErr w:type="spellEnd"/>
      <w:r>
        <w:rPr>
          <w:rFonts w:eastAsia="Calibri" w:cs="Times New Roman"/>
          <w:szCs w:val="20"/>
        </w:rPr>
        <w:t xml:space="preserve"> in section 8.3.2 depends on whether the SCell being activated is known or unknown and states:</w:t>
      </w:r>
    </w:p>
    <w:p w14:paraId="2B804509" w14:textId="77777777" w:rsidR="00EA3FAA" w:rsidRPr="009C5807" w:rsidRDefault="00EA3FAA" w:rsidP="00EA3FAA">
      <w:pPr>
        <w:pStyle w:val="B1"/>
        <w:rPr>
          <w:lang w:eastAsia="zh-CN"/>
        </w:rPr>
      </w:pPr>
      <w:proofErr w:type="spellStart"/>
      <w:r w:rsidRPr="00EA3FAA">
        <w:rPr>
          <w:highlight w:val="yellow"/>
        </w:rPr>
        <w:t>T</w:t>
      </w:r>
      <w:r w:rsidRPr="00EA3FAA">
        <w:rPr>
          <w:highlight w:val="yellow"/>
          <w:vertAlign w:val="subscript"/>
        </w:rPr>
        <w:t>activation_time</w:t>
      </w:r>
      <w:proofErr w:type="spellEnd"/>
      <w:r w:rsidRPr="009C5807">
        <w:t xml:space="preserve"> is the SCell activation delay in millisecond. </w:t>
      </w:r>
    </w:p>
    <w:p w14:paraId="72E5393E" w14:textId="77777777" w:rsidR="00EA3FAA" w:rsidRPr="009C5807" w:rsidRDefault="00EA3FAA" w:rsidP="00EA3FAA">
      <w:pPr>
        <w:pStyle w:val="B2"/>
      </w:pPr>
      <w:r>
        <w:tab/>
      </w:r>
      <w:r w:rsidRPr="009C5807">
        <w:t xml:space="preserve">If the SCell is </w:t>
      </w:r>
      <w:r w:rsidRPr="007B653B">
        <w:rPr>
          <w:highlight w:val="green"/>
        </w:rPr>
        <w:t>known</w:t>
      </w:r>
      <w:r w:rsidRPr="009C5807">
        <w:t xml:space="preserve"> and belongs to </w:t>
      </w:r>
      <w:r w:rsidRPr="00EA3FAA">
        <w:rPr>
          <w:highlight w:val="yellow"/>
        </w:rPr>
        <w:t>FR1</w:t>
      </w:r>
      <w:r w:rsidRPr="009C5807"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14:paraId="5ED1EA98" w14:textId="77777777" w:rsidR="00EA3FAA" w:rsidRPr="009C5807" w:rsidRDefault="00EA3FAA" w:rsidP="00EA3FAA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t xml:space="preserve">+ 5ms, if the </w:t>
      </w:r>
      <w:r w:rsidRPr="00EA3FAA">
        <w:rPr>
          <w:highlight w:val="yellow"/>
        </w:rPr>
        <w:t>SCell measurement cycle</w:t>
      </w:r>
      <w:r w:rsidRPr="009C5807">
        <w:t xml:space="preserve"> is equal to or smaller than 160ms.</w:t>
      </w:r>
    </w:p>
    <w:p w14:paraId="3621B8CA" w14:textId="2303FD98" w:rsidR="00EA3FAA" w:rsidRDefault="00EA3FAA" w:rsidP="00EA3FAA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rs</w:t>
      </w:r>
      <w:proofErr w:type="spellEnd"/>
      <w:r w:rsidRPr="009C5807" w:rsidDel="000B0D6A">
        <w:t xml:space="preserve"> </w:t>
      </w:r>
      <w:r w:rsidRPr="009C5807">
        <w:t xml:space="preserve">+ 5ms, if the </w:t>
      </w:r>
      <w:r w:rsidRPr="00EA3FAA">
        <w:rPr>
          <w:highlight w:val="yellow"/>
        </w:rPr>
        <w:t>SCell measurement</w:t>
      </w:r>
      <w:r w:rsidRPr="009C5807">
        <w:t xml:space="preserve"> cycle is larger than 160ms.</w:t>
      </w:r>
    </w:p>
    <w:p w14:paraId="6B479639" w14:textId="77777777" w:rsidR="007B653B" w:rsidRPr="009C5807" w:rsidRDefault="007B653B" w:rsidP="007B653B">
      <w:pPr>
        <w:pStyle w:val="B2"/>
      </w:pPr>
      <w:r>
        <w:tab/>
      </w:r>
      <w:r w:rsidRPr="009C5807">
        <w:t xml:space="preserve">If the SCell is </w:t>
      </w:r>
      <w:r w:rsidRPr="007B653B">
        <w:rPr>
          <w:highlight w:val="green"/>
        </w:rPr>
        <w:t>unknown</w:t>
      </w:r>
      <w:r w:rsidRPr="009C5807">
        <w:t xml:space="preserve"> and belongs to FR1,</w:t>
      </w:r>
      <w:r w:rsidRPr="009C5807">
        <w:rPr>
          <w:rFonts w:eastAsia="Calibri"/>
        </w:rPr>
        <w:t xml:space="preserve"> provided that the side condition </w:t>
      </w:r>
      <w:proofErr w:type="spellStart"/>
      <w:r w:rsidRPr="009C5807">
        <w:rPr>
          <w:rFonts w:cs="v4.2.0"/>
        </w:rPr>
        <w:t>Ês</w:t>
      </w:r>
      <w:proofErr w:type="spellEnd"/>
      <w:r w:rsidRPr="009C5807">
        <w:rPr>
          <w:rFonts w:cs="v4.2.0"/>
        </w:rPr>
        <w:t>/</w:t>
      </w:r>
      <w:proofErr w:type="spellStart"/>
      <w:r w:rsidRPr="009C5807">
        <w:rPr>
          <w:rFonts w:cs="v4.2.0"/>
        </w:rPr>
        <w:t>Iot</w:t>
      </w:r>
      <w:proofErr w:type="spellEnd"/>
      <w:r w:rsidRPr="009C5807">
        <w:rPr>
          <w:rFonts w:cs="v4.2.0"/>
        </w:rPr>
        <w:t xml:space="preserve"> </w:t>
      </w:r>
      <w:r w:rsidRPr="009C5807">
        <w:rPr>
          <w:rFonts w:hint="eastAsia"/>
        </w:rPr>
        <w:t>≥</w:t>
      </w:r>
      <w:r w:rsidRPr="009C5807">
        <w:t xml:space="preserve"> </w:t>
      </w:r>
      <w:r w:rsidRPr="00885F53">
        <w:rPr>
          <w:rFonts w:cs="v4.2.0"/>
        </w:rPr>
        <w:t>-2dB is fulfilled</w:t>
      </w:r>
      <w:r w:rsidRPr="009C5807"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14:paraId="6B246CAF" w14:textId="691D4FB8" w:rsidR="007B653B" w:rsidRPr="009C5807" w:rsidRDefault="007B653B" w:rsidP="007B653B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>+ 2*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 w:rsidDel="000B0D6A">
        <w:rPr>
          <w:lang w:eastAsia="zh-CN"/>
        </w:rPr>
        <w:t xml:space="preserve"> </w:t>
      </w:r>
      <w:r w:rsidRPr="009C5807">
        <w:rPr>
          <w:lang w:eastAsia="zh-CN"/>
        </w:rPr>
        <w:t>+ 5ms</w:t>
      </w:r>
      <w:r w:rsidRPr="009C5807">
        <w:t>.</w:t>
      </w:r>
    </w:p>
    <w:p w14:paraId="2A715807" w14:textId="03706DDB" w:rsidR="00EA3FAA" w:rsidRDefault="00EA3FAA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Where the known/unknown definition for and FR1 SCell is defined as:</w:t>
      </w:r>
    </w:p>
    <w:p w14:paraId="40708F55" w14:textId="77777777" w:rsidR="00EA3FAA" w:rsidRPr="009C5807" w:rsidRDefault="00EA3FAA" w:rsidP="00EA3FAA">
      <w:pPr>
        <w:ind w:left="284"/>
      </w:pPr>
      <w:r w:rsidRPr="009C5807">
        <w:rPr>
          <w:lang w:eastAsia="zh-CN"/>
        </w:rPr>
        <w:t>SC</w:t>
      </w:r>
      <w:r w:rsidRPr="009C5807">
        <w:t>ell</w:t>
      </w:r>
      <w:r w:rsidRPr="009C5807">
        <w:rPr>
          <w:lang w:eastAsia="zh-CN"/>
        </w:rPr>
        <w:t xml:space="preserve"> in FR1</w:t>
      </w:r>
      <w:r w:rsidRPr="009C5807">
        <w:t xml:space="preserve"> is </w:t>
      </w:r>
      <w:r w:rsidRPr="007B653B">
        <w:rPr>
          <w:highlight w:val="green"/>
        </w:rPr>
        <w:t>known</w:t>
      </w:r>
      <w:r w:rsidRPr="009C5807">
        <w:t xml:space="preserve"> if it has been meeting the following conditions:</w:t>
      </w:r>
    </w:p>
    <w:p w14:paraId="393792A3" w14:textId="77777777" w:rsidR="00EA3FAA" w:rsidRPr="009C5807" w:rsidRDefault="00EA3FAA" w:rsidP="00EA3FAA">
      <w:pPr>
        <w:pStyle w:val="B1"/>
        <w:ind w:left="852"/>
      </w:pPr>
      <w:r w:rsidRPr="009C5807">
        <w:t>-</w:t>
      </w:r>
      <w:r w:rsidRPr="009C5807">
        <w:tab/>
        <w:t>During the period equal to max(5*</w:t>
      </w:r>
      <w:proofErr w:type="spellStart"/>
      <w:r w:rsidRPr="00EA3FAA">
        <w:rPr>
          <w:highlight w:val="yellow"/>
        </w:rPr>
        <w:t>measCycleSCell</w:t>
      </w:r>
      <w:proofErr w:type="spellEnd"/>
      <w:r w:rsidRPr="009C5807">
        <w:t>,  5*DRX cycles) for FR1 before the reception of the SCell activation command:</w:t>
      </w:r>
    </w:p>
    <w:p w14:paraId="24013A21" w14:textId="77777777" w:rsidR="00EA3FAA" w:rsidRPr="009C5807" w:rsidRDefault="00EA3FAA" w:rsidP="00EA3FAA">
      <w:pPr>
        <w:pStyle w:val="B2"/>
        <w:ind w:left="1135"/>
        <w:rPr>
          <w:lang w:eastAsia="zh-CN"/>
        </w:rPr>
      </w:pPr>
      <w:r w:rsidRPr="009C5807">
        <w:t>-</w:t>
      </w:r>
      <w:r w:rsidRPr="009C5807">
        <w:tab/>
        <w:t>the UE has sent a valid measurement report for the SCell being activated and</w:t>
      </w:r>
    </w:p>
    <w:p w14:paraId="5E1FBF54" w14:textId="77777777" w:rsidR="00EA3FAA" w:rsidRPr="009C5807" w:rsidRDefault="00EA3FAA" w:rsidP="00EA3FAA">
      <w:pPr>
        <w:pStyle w:val="B2"/>
        <w:ind w:left="1135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the SSB measured </w:t>
      </w:r>
      <w:r w:rsidRPr="009C5807">
        <w:t>remains detectable according to the cell identification conditions specified in clause</w:t>
      </w:r>
      <w:r w:rsidRPr="009C5807">
        <w:rPr>
          <w:lang w:eastAsia="zh-CN"/>
        </w:rPr>
        <w:t xml:space="preserve"> 9.2 and 9.3.</w:t>
      </w:r>
    </w:p>
    <w:p w14:paraId="02FBF454" w14:textId="77777777" w:rsidR="00EA3FAA" w:rsidRPr="009C5807" w:rsidRDefault="00EA3FAA" w:rsidP="00EA3FAA">
      <w:pPr>
        <w:pStyle w:val="B1"/>
        <w:ind w:left="852"/>
      </w:pPr>
      <w:r w:rsidRPr="009C5807">
        <w:t>-</w:t>
      </w:r>
      <w:r w:rsidRPr="009C5807">
        <w:tab/>
      </w:r>
      <w:r w:rsidRPr="009C5807">
        <w:rPr>
          <w:lang w:eastAsia="zh-CN"/>
        </w:rPr>
        <w:t>the SSB measured during the period equal to max(5*</w:t>
      </w:r>
      <w:proofErr w:type="spellStart"/>
      <w:r w:rsidRPr="00EA3FAA">
        <w:rPr>
          <w:highlight w:val="yellow"/>
          <w:lang w:eastAsia="zh-CN"/>
        </w:rPr>
        <w:t>measCycleSCell</w:t>
      </w:r>
      <w:proofErr w:type="spellEnd"/>
      <w:r w:rsidRPr="009C5807">
        <w:rPr>
          <w:lang w:eastAsia="zh-CN"/>
        </w:rPr>
        <w:t>, 5*DRX cycles)</w:t>
      </w:r>
      <w:r w:rsidRPr="009C5807" w:rsidDel="006257A4">
        <w:rPr>
          <w:lang w:eastAsia="zh-CN"/>
        </w:rPr>
        <w:t xml:space="preserve"> </w:t>
      </w:r>
      <w:r w:rsidRPr="009C5807">
        <w:t>also remains detectable during the SCell activation delay according to the cell identification conditions specified in clause</w:t>
      </w:r>
      <w:r w:rsidRPr="009C5807">
        <w:rPr>
          <w:lang w:eastAsia="zh-CN"/>
        </w:rPr>
        <w:t xml:space="preserve"> 9.2 and 9.3</w:t>
      </w:r>
      <w:r w:rsidRPr="009C5807">
        <w:t>.</w:t>
      </w:r>
    </w:p>
    <w:p w14:paraId="16D8E2D4" w14:textId="77777777" w:rsidR="00EA3FAA" w:rsidRDefault="00EA3FAA" w:rsidP="00EA3FAA">
      <w:pPr>
        <w:ind w:left="284"/>
        <w:rPr>
          <w:lang w:eastAsia="zh-CN"/>
        </w:rPr>
      </w:pPr>
      <w:r w:rsidRPr="009C5807">
        <w:rPr>
          <w:lang w:eastAsia="zh-CN"/>
        </w:rPr>
        <w:t xml:space="preserve">Otherwise SCell in FR1 is </w:t>
      </w:r>
      <w:r w:rsidRPr="007B653B">
        <w:rPr>
          <w:highlight w:val="green"/>
          <w:lang w:eastAsia="zh-CN"/>
        </w:rPr>
        <w:t>unknown</w:t>
      </w:r>
      <w:r w:rsidRPr="009C5807">
        <w:rPr>
          <w:lang w:eastAsia="zh-CN"/>
        </w:rPr>
        <w:t>.</w:t>
      </w:r>
    </w:p>
    <w:p w14:paraId="0B330C6E" w14:textId="41EDAD68" w:rsidR="00EA3FAA" w:rsidRDefault="00EA3FAA" w:rsidP="00202C59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As can be recognized is that the </w:t>
      </w:r>
      <w:r w:rsidR="007B653B">
        <w:rPr>
          <w:rFonts w:eastAsia="Calibri" w:cs="Times New Roman"/>
          <w:szCs w:val="20"/>
        </w:rPr>
        <w:t xml:space="preserve">FR1 SCell </w:t>
      </w:r>
      <w:r>
        <w:rPr>
          <w:rFonts w:eastAsia="Calibri" w:cs="Times New Roman"/>
          <w:szCs w:val="20"/>
        </w:rPr>
        <w:t xml:space="preserve">activation </w:t>
      </w:r>
      <w:r w:rsidR="007B653B">
        <w:rPr>
          <w:rFonts w:eastAsia="Calibri" w:cs="Times New Roman"/>
          <w:szCs w:val="20"/>
        </w:rPr>
        <w:t>depends on the SCell measurement cycle (</w:t>
      </w:r>
      <w:proofErr w:type="spellStart"/>
      <w:r w:rsidR="007B653B">
        <w:rPr>
          <w:rFonts w:eastAsia="Calibri" w:cs="Times New Roman"/>
          <w:szCs w:val="20"/>
        </w:rPr>
        <w:t>measCycleScell</w:t>
      </w:r>
      <w:proofErr w:type="spellEnd"/>
      <w:r w:rsidR="007B653B">
        <w:rPr>
          <w:rFonts w:eastAsia="Calibri" w:cs="Times New Roman"/>
          <w:szCs w:val="20"/>
        </w:rPr>
        <w:t>) which is not configured for the cell prior to the direct SCell at addition or HO.</w:t>
      </w:r>
    </w:p>
    <w:p w14:paraId="56223570" w14:textId="77777777" w:rsidR="00E01D4E" w:rsidRDefault="00E01D4E" w:rsidP="00202C59">
      <w:pPr>
        <w:ind w:right="-22"/>
        <w:rPr>
          <w:rFonts w:eastAsia="Calibri" w:cs="Times New Roman"/>
          <w:szCs w:val="20"/>
        </w:rPr>
      </w:pPr>
    </w:p>
    <w:p w14:paraId="35CCA494" w14:textId="102A4D8C" w:rsidR="00E01D4E" w:rsidRPr="00EA3FAA" w:rsidRDefault="00E01D4E" w:rsidP="00E01D4E">
      <w:pPr>
        <w:pStyle w:val="RAN4H2"/>
        <w:rPr>
          <w:rFonts w:eastAsia="Calibri"/>
        </w:rPr>
      </w:pPr>
      <w:r>
        <w:rPr>
          <w:rFonts w:eastAsia="Calibri"/>
        </w:rPr>
        <w:t>Proposed Solution</w:t>
      </w:r>
    </w:p>
    <w:p w14:paraId="34FCE4DB" w14:textId="23B40039" w:rsidR="005C40DF" w:rsidRDefault="0052144A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 number of proposals were discussed in last meeting without conclusion.</w:t>
      </w:r>
      <w:r w:rsidR="00B4401E">
        <w:rPr>
          <w:rFonts w:eastAsia="Calibri" w:cs="Times New Roman"/>
          <w:szCs w:val="20"/>
          <w:lang w:val="en-GB"/>
        </w:rPr>
        <w:t xml:space="preserve"> Initially, we would start with discussing the conditions for when the direct activated SCell would be considered </w:t>
      </w:r>
      <w:r w:rsidR="005C40DF">
        <w:rPr>
          <w:rFonts w:eastAsia="Calibri" w:cs="Times New Roman"/>
          <w:szCs w:val="20"/>
          <w:lang w:val="en-GB"/>
        </w:rPr>
        <w:t xml:space="preserve">as </w:t>
      </w:r>
      <w:r w:rsidR="00B4401E">
        <w:rPr>
          <w:rFonts w:eastAsia="Calibri" w:cs="Times New Roman"/>
          <w:szCs w:val="20"/>
          <w:lang w:val="en-GB"/>
        </w:rPr>
        <w:t>being known or not</w:t>
      </w:r>
      <w:r w:rsidR="005C40DF">
        <w:rPr>
          <w:rFonts w:eastAsia="Calibri" w:cs="Times New Roman"/>
          <w:szCs w:val="20"/>
          <w:lang w:val="en-GB"/>
        </w:rPr>
        <w:t xml:space="preserve"> when configured</w:t>
      </w:r>
      <w:r w:rsidR="00B4401E">
        <w:rPr>
          <w:rFonts w:eastAsia="Calibri" w:cs="Times New Roman"/>
          <w:szCs w:val="20"/>
          <w:lang w:val="en-GB"/>
        </w:rPr>
        <w:t xml:space="preserve">. </w:t>
      </w:r>
      <w:r w:rsidR="005C40DF">
        <w:rPr>
          <w:rFonts w:eastAsia="Calibri" w:cs="Times New Roman"/>
          <w:szCs w:val="20"/>
          <w:lang w:val="en-GB"/>
        </w:rPr>
        <w:t>In our view the simplest and most logical approach would be to use same conditions as defined for LTE (36.133, section 7.7.18):</w:t>
      </w:r>
    </w:p>
    <w:p w14:paraId="2B08A3AB" w14:textId="77777777" w:rsidR="005C40DF" w:rsidRPr="005C40DF" w:rsidRDefault="005C40DF" w:rsidP="005C40DF">
      <w:pPr>
        <w:ind w:left="720" w:right="-22"/>
        <w:rPr>
          <w:rFonts w:eastAsia="Calibri" w:cs="Times New Roman"/>
          <w:szCs w:val="20"/>
          <w:lang w:val="en-GB"/>
        </w:rPr>
      </w:pPr>
      <w:bookmarkStart w:id="3" w:name="_Hlk68180461"/>
      <w:r w:rsidRPr="005C40DF">
        <w:rPr>
          <w:rFonts w:eastAsia="Calibri" w:cs="Times New Roman"/>
          <w:szCs w:val="20"/>
          <w:lang w:val="en-GB"/>
        </w:rPr>
        <w:t xml:space="preserve">The SCell is known provided the following conditions are met for the SCell: </w:t>
      </w:r>
    </w:p>
    <w:p w14:paraId="62AE267E" w14:textId="2A1EB733" w:rsidR="00251B63" w:rsidRDefault="00251B63" w:rsidP="00251B63">
      <w:pPr>
        <w:ind w:left="720"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- </w:t>
      </w:r>
      <w:r w:rsidR="005C40DF" w:rsidRPr="005C40DF">
        <w:rPr>
          <w:rFonts w:eastAsia="Calibri" w:cs="Times New Roman"/>
          <w:szCs w:val="20"/>
          <w:lang w:val="en-GB"/>
        </w:rPr>
        <w:t xml:space="preserve">During the last 5 seconds before the reception of the direct SCell configuration command: </w:t>
      </w:r>
    </w:p>
    <w:p w14:paraId="72B6FC44" w14:textId="7E4B67E0" w:rsidR="005C40DF" w:rsidRPr="005C40DF" w:rsidRDefault="00251B63" w:rsidP="00251B63">
      <w:pPr>
        <w:ind w:left="720"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ab/>
        <w:t xml:space="preserve">- </w:t>
      </w:r>
      <w:r w:rsidR="005C40DF" w:rsidRPr="005C40DF">
        <w:rPr>
          <w:rFonts w:eastAsia="Calibri" w:cs="Times New Roman"/>
          <w:szCs w:val="20"/>
          <w:lang w:val="en-GB"/>
        </w:rPr>
        <w:t xml:space="preserve">the UE has sent a valid measurement report for the SCell being directly activated or directly hibernated, and </w:t>
      </w:r>
    </w:p>
    <w:p w14:paraId="70F8A0BB" w14:textId="77777777" w:rsidR="005C40DF" w:rsidRPr="005C40DF" w:rsidRDefault="005C40DF" w:rsidP="005C40DF">
      <w:pPr>
        <w:ind w:left="1440" w:right="-22"/>
        <w:rPr>
          <w:rFonts w:eastAsia="Calibri" w:cs="Times New Roman"/>
          <w:szCs w:val="20"/>
          <w:lang w:val="en-GB"/>
        </w:rPr>
      </w:pPr>
      <w:r w:rsidRPr="005C40DF">
        <w:rPr>
          <w:rFonts w:eastAsia="Calibri" w:cs="Times New Roman"/>
          <w:szCs w:val="20"/>
          <w:lang w:val="en-GB"/>
        </w:rPr>
        <w:t xml:space="preserve">- the SCell being directly activated or directly hibernated remains detectable according to the cell identification conditions specified in section 8.3.3.2, </w:t>
      </w:r>
    </w:p>
    <w:p w14:paraId="0D3B12A8" w14:textId="77777777" w:rsidR="005C40DF" w:rsidRPr="005C40DF" w:rsidRDefault="005C40DF" w:rsidP="005C40DF">
      <w:pPr>
        <w:ind w:left="720" w:right="-22"/>
        <w:rPr>
          <w:rFonts w:eastAsia="Calibri" w:cs="Times New Roman"/>
          <w:szCs w:val="20"/>
          <w:lang w:val="en-GB"/>
        </w:rPr>
      </w:pPr>
      <w:r w:rsidRPr="005C40DF">
        <w:rPr>
          <w:rFonts w:eastAsia="Calibri" w:cs="Times New Roman"/>
          <w:szCs w:val="20"/>
          <w:lang w:val="en-GB"/>
        </w:rPr>
        <w:t xml:space="preserve">- SCell being directly activated or directly hibernated also remains detectable during the SCell activation delay according to the cell identification conditions specified in section 8.3.3.2 </w:t>
      </w:r>
    </w:p>
    <w:p w14:paraId="2A299E0F" w14:textId="2E478016" w:rsidR="005C40DF" w:rsidRDefault="005C40DF" w:rsidP="005C40DF">
      <w:pPr>
        <w:ind w:left="720" w:right="-22"/>
        <w:rPr>
          <w:rFonts w:eastAsia="Calibri" w:cs="Times New Roman"/>
          <w:szCs w:val="20"/>
          <w:lang w:val="en-GB"/>
        </w:rPr>
      </w:pPr>
      <w:r w:rsidRPr="005C40DF">
        <w:rPr>
          <w:rFonts w:eastAsia="Calibri" w:cs="Times New Roman"/>
          <w:szCs w:val="20"/>
          <w:lang w:val="en-GB"/>
        </w:rPr>
        <w:lastRenderedPageBreak/>
        <w:t>Otherwise, the SCell is unknown.</w:t>
      </w:r>
      <w:bookmarkEnd w:id="3"/>
    </w:p>
    <w:p w14:paraId="499410B4" w14:textId="23E96A42" w:rsidR="00E01D4E" w:rsidRDefault="00E01D4E" w:rsidP="00E01D4E">
      <w:pPr>
        <w:pStyle w:val="RAN4proposal"/>
        <w:rPr>
          <w:lang w:val="en-GB"/>
        </w:rPr>
      </w:pPr>
      <w:r>
        <w:rPr>
          <w:rFonts w:eastAsia="Calibri" w:cs="Times New Roman"/>
          <w:szCs w:val="20"/>
          <w:lang w:val="en-GB"/>
        </w:rPr>
        <w:t>Use same definition, for known SCell conditions for the NR FR1 cell being directly activated, as in LTE.</w:t>
      </w:r>
    </w:p>
    <w:p w14:paraId="46A1881B" w14:textId="77777777" w:rsidR="00E01D4E" w:rsidRDefault="005C40DF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Next to discuss is then the </w:t>
      </w:r>
      <w:proofErr w:type="spellStart"/>
      <w:r>
        <w:rPr>
          <w:rFonts w:eastAsia="Calibri" w:cs="Times New Roman"/>
          <w:szCs w:val="20"/>
          <w:lang w:val="en-GB"/>
        </w:rPr>
        <w:t>T</w:t>
      </w:r>
      <w:r w:rsidRPr="005C40DF">
        <w:rPr>
          <w:rFonts w:eastAsia="Calibri" w:cs="Times New Roman"/>
          <w:szCs w:val="20"/>
          <w:vertAlign w:val="subscript"/>
          <w:lang w:val="en-GB"/>
        </w:rPr>
        <w:t>activation_time</w:t>
      </w:r>
      <w:proofErr w:type="spellEnd"/>
      <w:r>
        <w:rPr>
          <w:rFonts w:eastAsia="Calibri" w:cs="Times New Roman"/>
          <w:szCs w:val="20"/>
          <w:lang w:val="en-GB"/>
        </w:rPr>
        <w:t xml:space="preserve"> for the direct activated SCell for known and unknown conditions.</w:t>
      </w:r>
      <w:r w:rsidR="0083383D">
        <w:rPr>
          <w:rFonts w:eastAsia="Calibri" w:cs="Times New Roman"/>
          <w:szCs w:val="20"/>
          <w:lang w:val="en-GB"/>
        </w:rPr>
        <w:t xml:space="preserve"> Once the SCell being configured as direct activated is configured it is in activ</w:t>
      </w:r>
      <w:r w:rsidR="00251B63">
        <w:rPr>
          <w:rFonts w:eastAsia="Calibri" w:cs="Times New Roman"/>
          <w:szCs w:val="20"/>
          <w:lang w:val="en-GB"/>
        </w:rPr>
        <w:t>at</w:t>
      </w:r>
      <w:r w:rsidR="0083383D">
        <w:rPr>
          <w:rFonts w:eastAsia="Calibri" w:cs="Times New Roman"/>
          <w:szCs w:val="20"/>
          <w:lang w:val="en-GB"/>
        </w:rPr>
        <w:t>e</w:t>
      </w:r>
      <w:r w:rsidR="00251B63">
        <w:rPr>
          <w:rFonts w:eastAsia="Calibri" w:cs="Times New Roman"/>
          <w:szCs w:val="20"/>
          <w:lang w:val="en-GB"/>
        </w:rPr>
        <w:t>d</w:t>
      </w:r>
      <w:r w:rsidR="0083383D">
        <w:rPr>
          <w:rFonts w:eastAsia="Calibri" w:cs="Times New Roman"/>
          <w:szCs w:val="20"/>
          <w:lang w:val="en-GB"/>
        </w:rPr>
        <w:t xml:space="preserve"> state and hence assumed to receive. In this case there would be no measurement cycle or DRX cycle</w:t>
      </w:r>
      <w:r w:rsidR="00E01D4E">
        <w:rPr>
          <w:rFonts w:eastAsia="Calibri" w:cs="Times New Roman"/>
          <w:szCs w:val="20"/>
          <w:lang w:val="en-GB"/>
        </w:rPr>
        <w:t xml:space="preserve"> applied. T</w:t>
      </w:r>
      <w:r w:rsidR="0083383D">
        <w:rPr>
          <w:rFonts w:eastAsia="Calibri" w:cs="Times New Roman"/>
          <w:szCs w:val="20"/>
          <w:lang w:val="en-GB"/>
        </w:rPr>
        <w:t xml:space="preserve">he </w:t>
      </w:r>
      <w:r w:rsidR="00E01D4E">
        <w:rPr>
          <w:rFonts w:eastAsia="Calibri" w:cs="Times New Roman"/>
          <w:szCs w:val="20"/>
          <w:lang w:val="en-GB"/>
        </w:rPr>
        <w:t xml:space="preserve">only </w:t>
      </w:r>
      <w:r w:rsidR="0083383D">
        <w:rPr>
          <w:rFonts w:eastAsia="Calibri" w:cs="Times New Roman"/>
          <w:szCs w:val="20"/>
          <w:lang w:val="en-GB"/>
        </w:rPr>
        <w:t xml:space="preserve">delay would </w:t>
      </w:r>
      <w:r w:rsidR="00E01D4E">
        <w:rPr>
          <w:rFonts w:eastAsia="Calibri" w:cs="Times New Roman"/>
          <w:szCs w:val="20"/>
          <w:lang w:val="en-GB"/>
        </w:rPr>
        <w:t>be from</w:t>
      </w:r>
      <w:r w:rsidR="0083383D">
        <w:rPr>
          <w:rFonts w:eastAsia="Calibri" w:cs="Times New Roman"/>
          <w:szCs w:val="20"/>
          <w:lang w:val="en-GB"/>
        </w:rPr>
        <w:t xml:space="preserve"> receiving the SSB</w:t>
      </w:r>
      <w:r w:rsidR="00E01D4E">
        <w:rPr>
          <w:rFonts w:eastAsia="Calibri" w:cs="Times New Roman"/>
          <w:szCs w:val="20"/>
          <w:lang w:val="en-GB"/>
        </w:rPr>
        <w:t xml:space="preserve"> on the direct activated SCell</w:t>
      </w:r>
      <w:r w:rsidR="0083383D">
        <w:rPr>
          <w:rFonts w:eastAsia="Calibri" w:cs="Times New Roman"/>
          <w:szCs w:val="20"/>
          <w:lang w:val="en-GB"/>
        </w:rPr>
        <w:t xml:space="preserve">. This means that </w:t>
      </w:r>
      <w:r w:rsidR="00E01D4E">
        <w:rPr>
          <w:rFonts w:eastAsia="Calibri" w:cs="Times New Roman"/>
          <w:szCs w:val="20"/>
          <w:lang w:val="en-GB"/>
        </w:rPr>
        <w:t>activation delay</w:t>
      </w:r>
      <w:r w:rsidR="0083383D">
        <w:rPr>
          <w:rFonts w:eastAsia="Calibri" w:cs="Times New Roman"/>
          <w:szCs w:val="20"/>
          <w:lang w:val="en-GB"/>
        </w:rPr>
        <w:t xml:space="preserve"> requirement would </w:t>
      </w:r>
      <w:r w:rsidR="00E01D4E">
        <w:rPr>
          <w:rFonts w:eastAsia="Calibri" w:cs="Times New Roman"/>
          <w:szCs w:val="20"/>
          <w:lang w:val="en-GB"/>
        </w:rPr>
        <w:t>from acquiring the</w:t>
      </w:r>
      <w:r w:rsidR="0083383D">
        <w:rPr>
          <w:rFonts w:eastAsia="Calibri" w:cs="Times New Roman"/>
          <w:szCs w:val="20"/>
          <w:lang w:val="en-GB"/>
        </w:rPr>
        <w:t xml:space="preserve"> first SSB (</w:t>
      </w:r>
      <w:proofErr w:type="spellStart"/>
      <w:r w:rsidR="0083383D">
        <w:rPr>
          <w:rFonts w:eastAsia="Calibri" w:cs="Times New Roman"/>
          <w:szCs w:val="20"/>
          <w:lang w:val="en-GB"/>
        </w:rPr>
        <w:t>T</w:t>
      </w:r>
      <w:r w:rsidR="0083383D" w:rsidRPr="0083383D">
        <w:rPr>
          <w:rFonts w:eastAsia="Calibri" w:cs="Times New Roman"/>
          <w:szCs w:val="20"/>
          <w:vertAlign w:val="subscript"/>
          <w:lang w:val="en-GB"/>
        </w:rPr>
        <w:t>FirstSSB</w:t>
      </w:r>
      <w:proofErr w:type="spellEnd"/>
      <w:r w:rsidR="0083383D">
        <w:rPr>
          <w:rFonts w:eastAsia="Calibri" w:cs="Times New Roman"/>
          <w:szCs w:val="20"/>
          <w:lang w:val="en-GB"/>
        </w:rPr>
        <w:t xml:space="preserve">) plus 5ms. For unknown case the existing </w:t>
      </w:r>
      <w:proofErr w:type="spellStart"/>
      <w:r w:rsidR="0083383D">
        <w:rPr>
          <w:rFonts w:eastAsia="Calibri" w:cs="Times New Roman"/>
          <w:szCs w:val="20"/>
          <w:lang w:val="en-GB"/>
        </w:rPr>
        <w:t>T</w:t>
      </w:r>
      <w:r w:rsidR="0083383D" w:rsidRPr="0083383D">
        <w:rPr>
          <w:rFonts w:eastAsia="Calibri" w:cs="Times New Roman"/>
          <w:szCs w:val="20"/>
          <w:vertAlign w:val="subscript"/>
          <w:lang w:val="en-GB"/>
        </w:rPr>
        <w:t>activation_time</w:t>
      </w:r>
      <w:proofErr w:type="spellEnd"/>
      <w:r w:rsidR="0083383D">
        <w:rPr>
          <w:rFonts w:eastAsia="Calibri" w:cs="Times New Roman"/>
          <w:szCs w:val="20"/>
          <w:lang w:val="en-GB"/>
        </w:rPr>
        <w:t xml:space="preserve"> delay can be re-used. </w:t>
      </w:r>
    </w:p>
    <w:p w14:paraId="554ED4C5" w14:textId="595769F7" w:rsidR="00E01D4E" w:rsidRDefault="00E01D4E" w:rsidP="00E01D4E">
      <w:pPr>
        <w:pStyle w:val="RAN4observation0"/>
      </w:pPr>
      <w:r>
        <w:t>The activation delay for a direct activated SCell in FR1would be from acquiring the first SSB (</w:t>
      </w:r>
      <w:proofErr w:type="spellStart"/>
      <w:r>
        <w:t>T</w:t>
      </w:r>
      <w:r w:rsidRPr="0083383D">
        <w:rPr>
          <w:vertAlign w:val="subscript"/>
        </w:rPr>
        <w:t>FirstSSB</w:t>
      </w:r>
      <w:proofErr w:type="spellEnd"/>
      <w:r>
        <w:t>) plus 5ms.</w:t>
      </w:r>
    </w:p>
    <w:p w14:paraId="08589FF6" w14:textId="2CABC91B" w:rsidR="005C40DF" w:rsidRDefault="0083383D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Hence, </w:t>
      </w:r>
      <w:r w:rsidR="00E01D4E">
        <w:rPr>
          <w:rFonts w:eastAsia="Calibri" w:cs="Times New Roman"/>
          <w:szCs w:val="20"/>
          <w:lang w:val="en-GB"/>
        </w:rPr>
        <w:t xml:space="preserve">for a direct activated FR1 SCell </w:t>
      </w:r>
      <w:r>
        <w:rPr>
          <w:rFonts w:eastAsia="Calibri" w:cs="Times New Roman"/>
          <w:szCs w:val="20"/>
          <w:lang w:val="en-GB"/>
        </w:rPr>
        <w:t>we suggest:</w:t>
      </w:r>
    </w:p>
    <w:p w14:paraId="56409DE9" w14:textId="77777777" w:rsidR="0083383D" w:rsidRPr="009C5807" w:rsidRDefault="0083383D" w:rsidP="0083383D">
      <w:pPr>
        <w:pStyle w:val="B1"/>
        <w:rPr>
          <w:lang w:eastAsia="zh-CN"/>
        </w:rPr>
      </w:pPr>
      <w:proofErr w:type="spellStart"/>
      <w:r w:rsidRPr="0083383D">
        <w:t>T</w:t>
      </w:r>
      <w:r w:rsidRPr="0083383D">
        <w:rPr>
          <w:vertAlign w:val="subscript"/>
        </w:rPr>
        <w:t>activation_time</w:t>
      </w:r>
      <w:proofErr w:type="spellEnd"/>
      <w:r w:rsidRPr="009C5807">
        <w:t xml:space="preserve"> is the SCell activation delay in millisecond. </w:t>
      </w:r>
    </w:p>
    <w:p w14:paraId="07F6E504" w14:textId="77777777" w:rsidR="0083383D" w:rsidRPr="009C5807" w:rsidRDefault="0083383D" w:rsidP="0083383D">
      <w:pPr>
        <w:pStyle w:val="B2"/>
      </w:pPr>
      <w:r>
        <w:tab/>
      </w:r>
      <w:r w:rsidRPr="009C5807">
        <w:t xml:space="preserve">If the SCell </w:t>
      </w:r>
      <w:r w:rsidRPr="0083383D">
        <w:t>is known and belongs to FR1,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14:paraId="25BC771D" w14:textId="31E0142D" w:rsidR="0083383D" w:rsidRPr="009C5807" w:rsidRDefault="0083383D" w:rsidP="0083383D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t xml:space="preserve">+ 5ms, </w:t>
      </w:r>
    </w:p>
    <w:p w14:paraId="07567EB2" w14:textId="77777777" w:rsidR="0083383D" w:rsidRPr="009C5807" w:rsidRDefault="0083383D" w:rsidP="0083383D">
      <w:pPr>
        <w:pStyle w:val="B2"/>
      </w:pPr>
      <w:r>
        <w:tab/>
      </w:r>
      <w:r w:rsidRPr="009C5807">
        <w:t xml:space="preserve">If the SCell </w:t>
      </w:r>
      <w:r w:rsidRPr="0083383D">
        <w:t>is unknown</w:t>
      </w:r>
      <w:r w:rsidRPr="009C5807">
        <w:t xml:space="preserve"> and belongs to FR1,</w:t>
      </w:r>
      <w:r w:rsidRPr="009C5807">
        <w:rPr>
          <w:rFonts w:eastAsia="Calibri"/>
        </w:rPr>
        <w:t xml:space="preserve"> provided that the side condition </w:t>
      </w:r>
      <w:proofErr w:type="spellStart"/>
      <w:r w:rsidRPr="009C5807">
        <w:rPr>
          <w:rFonts w:cs="v4.2.0"/>
        </w:rPr>
        <w:t>Ês</w:t>
      </w:r>
      <w:proofErr w:type="spellEnd"/>
      <w:r w:rsidRPr="009C5807">
        <w:rPr>
          <w:rFonts w:cs="v4.2.0"/>
        </w:rPr>
        <w:t>/</w:t>
      </w:r>
      <w:proofErr w:type="spellStart"/>
      <w:r w:rsidRPr="009C5807">
        <w:rPr>
          <w:rFonts w:cs="v4.2.0"/>
        </w:rPr>
        <w:t>Iot</w:t>
      </w:r>
      <w:proofErr w:type="spellEnd"/>
      <w:r w:rsidRPr="009C5807">
        <w:rPr>
          <w:rFonts w:cs="v4.2.0"/>
        </w:rPr>
        <w:t xml:space="preserve"> </w:t>
      </w:r>
      <w:r w:rsidRPr="009C5807">
        <w:rPr>
          <w:rFonts w:hint="eastAsia"/>
        </w:rPr>
        <w:t>≥</w:t>
      </w:r>
      <w:r w:rsidRPr="009C5807">
        <w:t xml:space="preserve"> </w:t>
      </w:r>
      <w:r w:rsidRPr="00885F53">
        <w:rPr>
          <w:rFonts w:cs="v4.2.0"/>
        </w:rPr>
        <w:t>-2dB is fulfilled</w:t>
      </w:r>
      <w:r w:rsidRPr="009C5807"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14:paraId="1C471ECD" w14:textId="77777777" w:rsidR="0083383D" w:rsidRPr="009C5807" w:rsidRDefault="0083383D" w:rsidP="0083383D">
      <w:pPr>
        <w:pStyle w:val="B3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>+ 2*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 w:rsidDel="000B0D6A">
        <w:rPr>
          <w:lang w:eastAsia="zh-CN"/>
        </w:rPr>
        <w:t xml:space="preserve"> </w:t>
      </w:r>
      <w:r w:rsidRPr="009C5807">
        <w:rPr>
          <w:lang w:eastAsia="zh-CN"/>
        </w:rPr>
        <w:t>+ 5ms</w:t>
      </w:r>
      <w:r w:rsidRPr="009C5807">
        <w:t>.</w:t>
      </w:r>
    </w:p>
    <w:p w14:paraId="043DCEA5" w14:textId="47C97926" w:rsidR="0083383D" w:rsidRDefault="00251B63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</w:t>
      </w:r>
      <w:proofErr w:type="spellStart"/>
      <w:r>
        <w:rPr>
          <w:rFonts w:eastAsia="Calibri" w:cs="Times New Roman"/>
          <w:szCs w:val="20"/>
          <w:lang w:val="en-GB"/>
        </w:rPr>
        <w:t>T</w:t>
      </w:r>
      <w:r w:rsidRPr="0083383D">
        <w:rPr>
          <w:rFonts w:eastAsia="Calibri" w:cs="Times New Roman"/>
          <w:szCs w:val="20"/>
          <w:vertAlign w:val="subscript"/>
          <w:lang w:val="en-GB"/>
        </w:rPr>
        <w:t>FirstSSB</w:t>
      </w:r>
      <w:proofErr w:type="spellEnd"/>
      <w:r>
        <w:rPr>
          <w:rFonts w:eastAsia="Calibri" w:cs="Times New Roman"/>
          <w:szCs w:val="20"/>
          <w:lang w:val="en-GB"/>
        </w:rPr>
        <w:t xml:space="preserve"> definition would remain as current in section 8.3.4.</w:t>
      </w:r>
    </w:p>
    <w:p w14:paraId="740D710F" w14:textId="399195D8" w:rsidR="005C40DF" w:rsidRDefault="00251B63" w:rsidP="00202C5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We have provided Draft CR in [2].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2C42B481" w:rsidR="00CD7492" w:rsidRPr="00251B63" w:rsidRDefault="00CD7492" w:rsidP="00A37002">
      <w:pPr>
        <w:pStyle w:val="RAN4H1"/>
      </w:pPr>
      <w:r w:rsidRPr="00251B63">
        <w:t>Conclusion</w:t>
      </w:r>
    </w:p>
    <w:p w14:paraId="1613763C" w14:textId="294C5863" w:rsidR="00251B63" w:rsidRDefault="00251B63" w:rsidP="00251B63">
      <w:pPr>
        <w:rPr>
          <w:rFonts w:eastAsia="Calibri" w:cs="Times New Roman"/>
          <w:szCs w:val="20"/>
          <w:lang w:val="en-GB"/>
        </w:rPr>
      </w:pPr>
      <w:r w:rsidRPr="00251B63">
        <w:rPr>
          <w:lang w:val="en-GB"/>
        </w:rPr>
        <w:t xml:space="preserve">In last meeting </w:t>
      </w:r>
      <w:r w:rsidRPr="00251B63">
        <w:rPr>
          <w:rFonts w:eastAsia="Calibri" w:cs="Times New Roman"/>
          <w:szCs w:val="20"/>
          <w:lang w:val="en-GB"/>
        </w:rPr>
        <w:t xml:space="preserve">the issue of </w:t>
      </w:r>
      <w:proofErr w:type="spellStart"/>
      <w:r w:rsidRPr="00251B63">
        <w:rPr>
          <w:rFonts w:eastAsia="Calibri" w:cs="Times New Roman"/>
          <w:szCs w:val="20"/>
          <w:lang w:val="en-GB"/>
        </w:rPr>
        <w:t>T</w:t>
      </w:r>
      <w:r w:rsidRPr="00251B63">
        <w:rPr>
          <w:rFonts w:eastAsia="Calibri" w:cs="Times New Roman"/>
          <w:szCs w:val="20"/>
          <w:vertAlign w:val="subscript"/>
          <w:lang w:val="en-GB"/>
        </w:rPr>
        <w:t>activation_time</w:t>
      </w:r>
      <w:proofErr w:type="spellEnd"/>
      <w:r w:rsidRPr="00251B63">
        <w:rPr>
          <w:rFonts w:eastAsia="Calibri" w:cs="Times New Roman"/>
          <w:szCs w:val="20"/>
          <w:lang w:val="en-GB"/>
        </w:rPr>
        <w:t xml:space="preserve"> time for Direct SCell activation was discussed. It was pointed out that for Direct SCell activated the cell being activated</w:t>
      </w:r>
      <w:r>
        <w:rPr>
          <w:rFonts w:eastAsia="Calibri" w:cs="Times New Roman"/>
          <w:szCs w:val="20"/>
          <w:lang w:val="en-GB"/>
        </w:rPr>
        <w:t xml:space="preserve"> is not a deactivated SCell and hence the concept of </w:t>
      </w:r>
      <w:proofErr w:type="spellStart"/>
      <w:r>
        <w:rPr>
          <w:rFonts w:eastAsia="Calibri" w:cs="Times New Roman"/>
          <w:szCs w:val="20"/>
          <w:lang w:val="en-GB"/>
        </w:rPr>
        <w:t>measCycleScell</w:t>
      </w:r>
      <w:proofErr w:type="spellEnd"/>
      <w:r>
        <w:rPr>
          <w:rFonts w:eastAsia="Calibri" w:cs="Times New Roman"/>
          <w:szCs w:val="20"/>
          <w:lang w:val="en-GB"/>
        </w:rPr>
        <w:t xml:space="preserve"> does not apply for such cell.</w:t>
      </w:r>
    </w:p>
    <w:p w14:paraId="67B8D245" w14:textId="13AE0E08" w:rsidR="00E01D4E" w:rsidRDefault="00251B63" w:rsidP="00251B63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outline our proposed solution for the aspect.</w:t>
      </w:r>
    </w:p>
    <w:p w14:paraId="0E4D641B" w14:textId="77777777" w:rsidR="00893876" w:rsidRPr="00893876" w:rsidRDefault="00893876" w:rsidP="00893876">
      <w:pPr>
        <w:pStyle w:val="RAN4proposal"/>
        <w:numPr>
          <w:ilvl w:val="0"/>
          <w:numId w:val="28"/>
        </w:numPr>
        <w:rPr>
          <w:lang w:val="en-GB"/>
        </w:rPr>
      </w:pPr>
      <w:r w:rsidRPr="00893876">
        <w:rPr>
          <w:rFonts w:eastAsia="Calibri" w:cs="Times New Roman"/>
          <w:szCs w:val="20"/>
          <w:lang w:val="en-GB"/>
        </w:rPr>
        <w:t>Use same definition, for known SCell conditions for the NR FR1 cell being directly activated, as in LTE.</w:t>
      </w:r>
    </w:p>
    <w:p w14:paraId="09ED46B2" w14:textId="77777777" w:rsidR="00893876" w:rsidRDefault="00893876" w:rsidP="00893876">
      <w:pPr>
        <w:pStyle w:val="RAN4Observation"/>
        <w:numPr>
          <w:ilvl w:val="0"/>
          <w:numId w:val="29"/>
        </w:numPr>
      </w:pPr>
      <w:r>
        <w:t>The activation delay for a direct activated SCell in FR1would be from acquiring the first SSB (</w:t>
      </w:r>
      <w:proofErr w:type="spellStart"/>
      <w:r>
        <w:t>T</w:t>
      </w:r>
      <w:r w:rsidRPr="00893876">
        <w:rPr>
          <w:vertAlign w:val="subscript"/>
        </w:rPr>
        <w:t>FirstSSB</w:t>
      </w:r>
      <w:proofErr w:type="spellEnd"/>
      <w:r>
        <w:t>) plus 5ms.</w:t>
      </w:r>
    </w:p>
    <w:p w14:paraId="70E78D20" w14:textId="468A09ED" w:rsidR="00251B63" w:rsidRDefault="00251B63" w:rsidP="00251B63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Additionally, we provide a Draft CR for our solution</w:t>
      </w:r>
      <w:r w:rsidR="00893876">
        <w:rPr>
          <w:rFonts w:eastAsia="Calibri" w:cs="Times New Roman"/>
          <w:szCs w:val="20"/>
          <w:lang w:val="en-GB"/>
        </w:rPr>
        <w:t xml:space="preserve"> in [2]</w:t>
      </w:r>
      <w:r>
        <w:rPr>
          <w:rFonts w:eastAsia="Calibri" w:cs="Times New Roman"/>
          <w:szCs w:val="20"/>
          <w:lang w:val="en-GB"/>
        </w:rPr>
        <w:t>.</w:t>
      </w:r>
    </w:p>
    <w:p w14:paraId="362E0788" w14:textId="77777777" w:rsidR="00251B63" w:rsidRPr="00251B63" w:rsidRDefault="00251B63" w:rsidP="00251B63">
      <w:pPr>
        <w:rPr>
          <w:highlight w:val="yellow"/>
          <w:lang w:val="en-GB"/>
        </w:rPr>
      </w:pPr>
    </w:p>
    <w:p w14:paraId="3DAFBD41" w14:textId="77777777" w:rsidR="003B659E" w:rsidRPr="00251B63" w:rsidRDefault="003B659E" w:rsidP="0008612A">
      <w:pPr>
        <w:pStyle w:val="RAN4H1"/>
      </w:pPr>
      <w:r w:rsidRPr="00251B63">
        <w:t>References</w:t>
      </w:r>
    </w:p>
    <w:p w14:paraId="19FC2F12" w14:textId="16B46CBC" w:rsidR="003B659E" w:rsidRDefault="00251B63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251B63">
        <w:rPr>
          <w:rFonts w:eastAsia="Calibri" w:cs="Times New Roman"/>
          <w:szCs w:val="20"/>
          <w:lang w:val="en-GB"/>
        </w:rPr>
        <w:t xml:space="preserve">R4-2103552, </w:t>
      </w:r>
      <w:r w:rsidRPr="00251B63">
        <w:rPr>
          <w:rFonts w:eastAsia="Calibri" w:cs="Times New Roman"/>
          <w:szCs w:val="20"/>
        </w:rPr>
        <w:t xml:space="preserve">WF on replacement of </w:t>
      </w:r>
      <w:proofErr w:type="spellStart"/>
      <w:r w:rsidRPr="00251B63">
        <w:rPr>
          <w:rFonts w:eastAsia="Calibri" w:cs="Times New Roman"/>
          <w:szCs w:val="20"/>
        </w:rPr>
        <w:t>measCycleSCell</w:t>
      </w:r>
      <w:proofErr w:type="spellEnd"/>
      <w:r w:rsidRPr="00251B63">
        <w:rPr>
          <w:rFonts w:eastAsia="Calibri" w:cs="Times New Roman"/>
          <w:szCs w:val="20"/>
        </w:rPr>
        <w:t xml:space="preserve"> in core requirements for Direct SCell activation, Apple</w:t>
      </w:r>
      <w:r w:rsidR="002C4A07" w:rsidRPr="00251B63">
        <w:rPr>
          <w:rFonts w:eastAsia="Times New Roman" w:cs="Times New Roman"/>
          <w:szCs w:val="20"/>
          <w:lang w:val="en-GB"/>
        </w:rPr>
        <w:t>.</w:t>
      </w:r>
      <w:r w:rsidR="003B659E" w:rsidRPr="00251B63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22BC31CE" w14:textId="19300A62" w:rsidR="00251B63" w:rsidRPr="00AE7B9A" w:rsidRDefault="00AE7B9A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E7B9A">
        <w:rPr>
          <w:rFonts w:eastAsia="Times New Roman" w:cs="Times New Roman"/>
          <w:szCs w:val="20"/>
          <w:lang w:val="en-GB"/>
        </w:rPr>
        <w:t>R4-210</w:t>
      </w:r>
      <w:r w:rsidR="00893876" w:rsidRPr="00893876">
        <w:rPr>
          <w:rFonts w:eastAsia="Times New Roman" w:cs="Times New Roman"/>
          <w:szCs w:val="20"/>
          <w:lang w:val="en-GB"/>
        </w:rPr>
        <w:t>6388</w:t>
      </w:r>
      <w:r w:rsidRPr="00AE7B9A">
        <w:rPr>
          <w:rFonts w:eastAsia="Times New Roman" w:cs="Times New Roman"/>
          <w:szCs w:val="20"/>
          <w:lang w:val="en-GB"/>
        </w:rPr>
        <w:t xml:space="preserve">, </w:t>
      </w:r>
      <w:r w:rsidR="00893876">
        <w:rPr>
          <w:rFonts w:eastAsia="Times New Roman" w:cs="Times New Roman"/>
          <w:szCs w:val="20"/>
          <w:lang w:val="en-GB"/>
        </w:rPr>
        <w:t xml:space="preserve">Draft CR </w:t>
      </w:r>
      <w:r w:rsidRPr="00A10401">
        <w:t xml:space="preserve">Correction </w:t>
      </w:r>
      <w:r>
        <w:t>of activation delay for Direct activated SCell</w:t>
      </w:r>
      <w:r w:rsidRPr="00AE7B9A">
        <w:rPr>
          <w:rFonts w:eastAsia="Times New Roman" w:cs="Times New Roman"/>
          <w:szCs w:val="20"/>
          <w:lang w:val="en-GB"/>
        </w:rPr>
        <w:t>,</w:t>
      </w:r>
      <w:r>
        <w:rPr>
          <w:rFonts w:eastAsia="Times New Roman" w:cs="Times New Roman"/>
          <w:szCs w:val="20"/>
          <w:lang w:val="en-GB"/>
        </w:rPr>
        <w:t xml:space="preserve"> </w:t>
      </w:r>
      <w:r w:rsidRPr="00AE7B9A">
        <w:rPr>
          <w:rFonts w:eastAsia="Times New Roman" w:cs="Times New Roman"/>
          <w:szCs w:val="20"/>
          <w:lang w:val="en-GB"/>
        </w:rPr>
        <w:t>Nokia, Nokia Shanghai Be</w:t>
      </w:r>
      <w:r>
        <w:rPr>
          <w:rFonts w:eastAsia="Times New Roman" w:cs="Times New Roman"/>
          <w:szCs w:val="20"/>
          <w:lang w:val="en-GB"/>
        </w:rPr>
        <w:t>ll</w:t>
      </w:r>
    </w:p>
    <w:p w14:paraId="7BF34BA9" w14:textId="77777777" w:rsidR="00687FA0" w:rsidRPr="00AE7B9A" w:rsidRDefault="00687FA0" w:rsidP="00841BCD">
      <w:pPr>
        <w:ind w:right="-22"/>
        <w:rPr>
          <w:lang w:val="en-GB"/>
        </w:rPr>
      </w:pPr>
    </w:p>
    <w:sectPr w:rsidR="00687FA0" w:rsidRPr="00AE7B9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8705C" w14:textId="77777777" w:rsidR="008962A7" w:rsidRDefault="008962A7" w:rsidP="00001C9B">
      <w:pPr>
        <w:spacing w:after="0" w:line="240" w:lineRule="auto"/>
      </w:pPr>
      <w:r>
        <w:separator/>
      </w:r>
    </w:p>
  </w:endnote>
  <w:endnote w:type="continuationSeparator" w:id="0">
    <w:p w14:paraId="22FEE918" w14:textId="77777777" w:rsidR="008962A7" w:rsidRDefault="008962A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1CF3B" w14:textId="77777777" w:rsidR="008962A7" w:rsidRDefault="008962A7" w:rsidP="00001C9B">
      <w:pPr>
        <w:spacing w:after="0" w:line="240" w:lineRule="auto"/>
      </w:pPr>
      <w:r>
        <w:separator/>
      </w:r>
    </w:p>
  </w:footnote>
  <w:footnote w:type="continuationSeparator" w:id="0">
    <w:p w14:paraId="2714837E" w14:textId="77777777" w:rsidR="008962A7" w:rsidRDefault="008962A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15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7"/>
  </w:num>
  <w:num w:numId="16">
    <w:abstractNumId w:val="3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3"/>
  </w:num>
  <w:num w:numId="22">
    <w:abstractNumId w:val="16"/>
  </w:num>
  <w:num w:numId="23">
    <w:abstractNumId w:val="4"/>
  </w:num>
  <w:num w:numId="24">
    <w:abstractNumId w:val="12"/>
  </w:num>
  <w:num w:numId="25">
    <w:abstractNumId w:val="0"/>
  </w:num>
  <w:num w:numId="26">
    <w:abstractNumId w:val="2"/>
  </w:num>
  <w:num w:numId="27">
    <w:abstractNumId w:val="7"/>
  </w:num>
  <w:num w:numId="28">
    <w:abstractNumId w:val="10"/>
    <w:lvlOverride w:ilvl="0">
      <w:startOverride w:val="1"/>
    </w:lvlOverride>
  </w:num>
  <w:num w:numId="29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E87"/>
    <w:rsid w:val="00066DCA"/>
    <w:rsid w:val="0008612A"/>
    <w:rsid w:val="000A576C"/>
    <w:rsid w:val="000B0056"/>
    <w:rsid w:val="000E766D"/>
    <w:rsid w:val="0010671C"/>
    <w:rsid w:val="00136252"/>
    <w:rsid w:val="00141D43"/>
    <w:rsid w:val="001745F8"/>
    <w:rsid w:val="00176671"/>
    <w:rsid w:val="001838CF"/>
    <w:rsid w:val="001C2F6D"/>
    <w:rsid w:val="001D2CD3"/>
    <w:rsid w:val="001E30F6"/>
    <w:rsid w:val="00202C59"/>
    <w:rsid w:val="00235F5C"/>
    <w:rsid w:val="00251B63"/>
    <w:rsid w:val="002668A8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B659E"/>
    <w:rsid w:val="003B6EA0"/>
    <w:rsid w:val="00417AA0"/>
    <w:rsid w:val="0043750A"/>
    <w:rsid w:val="00445154"/>
    <w:rsid w:val="00491A6B"/>
    <w:rsid w:val="004B7B4A"/>
    <w:rsid w:val="004D064A"/>
    <w:rsid w:val="004E5E66"/>
    <w:rsid w:val="00503B4D"/>
    <w:rsid w:val="00504EE9"/>
    <w:rsid w:val="0052144A"/>
    <w:rsid w:val="005433E0"/>
    <w:rsid w:val="0054442C"/>
    <w:rsid w:val="00550285"/>
    <w:rsid w:val="00553D08"/>
    <w:rsid w:val="00567353"/>
    <w:rsid w:val="005754B5"/>
    <w:rsid w:val="00577E81"/>
    <w:rsid w:val="005815EE"/>
    <w:rsid w:val="005836F8"/>
    <w:rsid w:val="005918FA"/>
    <w:rsid w:val="005B39A5"/>
    <w:rsid w:val="005C40DF"/>
    <w:rsid w:val="005E3125"/>
    <w:rsid w:val="005E61A8"/>
    <w:rsid w:val="005F6419"/>
    <w:rsid w:val="00617400"/>
    <w:rsid w:val="00664950"/>
    <w:rsid w:val="00683220"/>
    <w:rsid w:val="00687FA0"/>
    <w:rsid w:val="006B7010"/>
    <w:rsid w:val="006F52F0"/>
    <w:rsid w:val="007145FF"/>
    <w:rsid w:val="00751515"/>
    <w:rsid w:val="00781E1D"/>
    <w:rsid w:val="00785232"/>
    <w:rsid w:val="00785E8E"/>
    <w:rsid w:val="007937F8"/>
    <w:rsid w:val="007B653B"/>
    <w:rsid w:val="007C3ED0"/>
    <w:rsid w:val="00806A76"/>
    <w:rsid w:val="00811C9D"/>
    <w:rsid w:val="008147E0"/>
    <w:rsid w:val="00816C80"/>
    <w:rsid w:val="0083383D"/>
    <w:rsid w:val="00841BCD"/>
    <w:rsid w:val="008826C1"/>
    <w:rsid w:val="00893876"/>
    <w:rsid w:val="008962A7"/>
    <w:rsid w:val="008F0404"/>
    <w:rsid w:val="009042BD"/>
    <w:rsid w:val="009557A8"/>
    <w:rsid w:val="00971F52"/>
    <w:rsid w:val="00977E1D"/>
    <w:rsid w:val="009C003D"/>
    <w:rsid w:val="009C16D1"/>
    <w:rsid w:val="009D1A4A"/>
    <w:rsid w:val="00A22B78"/>
    <w:rsid w:val="00A25AE5"/>
    <w:rsid w:val="00A25F6D"/>
    <w:rsid w:val="00A312D9"/>
    <w:rsid w:val="00A37002"/>
    <w:rsid w:val="00A704F9"/>
    <w:rsid w:val="00AA1B0E"/>
    <w:rsid w:val="00AA2E2F"/>
    <w:rsid w:val="00AC5CA7"/>
    <w:rsid w:val="00AD58AB"/>
    <w:rsid w:val="00AE56B1"/>
    <w:rsid w:val="00AE7B9A"/>
    <w:rsid w:val="00B21469"/>
    <w:rsid w:val="00B40E2A"/>
    <w:rsid w:val="00B4401E"/>
    <w:rsid w:val="00B73862"/>
    <w:rsid w:val="00BA6900"/>
    <w:rsid w:val="00BA6E48"/>
    <w:rsid w:val="00BA724E"/>
    <w:rsid w:val="00BB64BE"/>
    <w:rsid w:val="00BC5888"/>
    <w:rsid w:val="00BF2218"/>
    <w:rsid w:val="00C175B7"/>
    <w:rsid w:val="00C911BF"/>
    <w:rsid w:val="00C94120"/>
    <w:rsid w:val="00CD5A78"/>
    <w:rsid w:val="00CD7492"/>
    <w:rsid w:val="00CE3A6B"/>
    <w:rsid w:val="00D00211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C4C61"/>
    <w:rsid w:val="00DD555A"/>
    <w:rsid w:val="00DF2997"/>
    <w:rsid w:val="00E01D4E"/>
    <w:rsid w:val="00E14F5F"/>
    <w:rsid w:val="00E30406"/>
    <w:rsid w:val="00EA17AC"/>
    <w:rsid w:val="00EA3FAA"/>
    <w:rsid w:val="00EB0792"/>
    <w:rsid w:val="00EC7BC3"/>
    <w:rsid w:val="00ED7600"/>
    <w:rsid w:val="00EF2A70"/>
    <w:rsid w:val="00F1362C"/>
    <w:rsid w:val="00F76908"/>
    <w:rsid w:val="00F824F5"/>
    <w:rsid w:val="00FA3FA5"/>
    <w:rsid w:val="00FC29B9"/>
    <w:rsid w:val="00FC6FD3"/>
    <w:rsid w:val="29ADB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NO">
    <w:name w:val="NO"/>
    <w:basedOn w:val="Normal"/>
    <w:link w:val="NOChar"/>
    <w:qFormat/>
    <w:rsid w:val="00491A6B"/>
    <w:pPr>
      <w:keepLines/>
      <w:spacing w:after="180" w:line="240" w:lineRule="auto"/>
      <w:ind w:left="1135" w:hanging="851"/>
    </w:pPr>
    <w:rPr>
      <w:rFonts w:eastAsia="SimSun" w:cs="Times New Roman"/>
      <w:szCs w:val="20"/>
      <w:lang w:val="en-GB"/>
    </w:rPr>
  </w:style>
  <w:style w:type="character" w:customStyle="1" w:styleId="NOChar">
    <w:name w:val="NO Char"/>
    <w:link w:val="NO"/>
    <w:qFormat/>
    <w:rsid w:val="00491A6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91A6B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491A6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491A6B"/>
    <w:pPr>
      <w:spacing w:after="180" w:line="240" w:lineRule="auto"/>
      <w:ind w:left="851" w:hanging="284"/>
    </w:pPr>
    <w:rPr>
      <w:rFonts w:eastAsia="SimSun" w:cs="Times New Roman"/>
      <w:szCs w:val="20"/>
      <w:lang w:val="en-GB"/>
    </w:rPr>
  </w:style>
  <w:style w:type="character" w:customStyle="1" w:styleId="B2Char">
    <w:name w:val="B2 Char"/>
    <w:link w:val="B2"/>
    <w:rsid w:val="00491A6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91A6B"/>
    <w:pPr>
      <w:spacing w:after="180" w:line="240" w:lineRule="auto"/>
      <w:ind w:left="1135" w:hanging="284"/>
    </w:pPr>
    <w:rPr>
      <w:rFonts w:eastAsia="SimSun" w:cs="Times New Roman"/>
      <w:szCs w:val="20"/>
      <w:lang w:val="en-GB"/>
    </w:rPr>
  </w:style>
  <w:style w:type="character" w:customStyle="1" w:styleId="B3Char">
    <w:name w:val="B3 Char"/>
    <w:link w:val="B3"/>
    <w:locked/>
    <w:rsid w:val="00491A6B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D06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64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64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64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5AIRPNAIUNRU-1328258698-3205</_dlc_DocId>
    <_dlc_DocIdUrl xmlns="71c5aaf6-e6ce-465b-b873-5148d2a4c105">
      <Url>https://nokia.sharepoint.com/sites/c5g/5gradio/_layouts/15/DocIdRedir.aspx?ID=5AIRPNAIUNRU-1328258698-3205</Url>
      <Description>5AIRPNAIUNRU-1328258698-3205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4B9C2DE-6746-4486-A275-9CD5323D6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EDC002-4600-4E90-92E6-5FAD0FC2777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60D9BC-4068-4FD0-A1E2-BE14AB9172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14352C-44C7-42D4-887D-7268A4C8D0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A7343C6-E7D8-417D-BDCC-DF268CAF6B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1131</Words>
  <Characters>6447</Characters>
  <Application>Microsoft Office Word</Application>
  <DocSecurity>0</DocSecurity>
  <Lines>53</Lines>
  <Paragraphs>15</Paragraphs>
  <ScaleCrop>false</ScaleCrop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2021-04-02T19:33:00Z</dcterms:created>
  <dcterms:modified xsi:type="dcterms:W3CDTF">2021-04-02T19:33:00Z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1951d20b-e835-4903-81e2-f4b021b7db3d</vt:lpwstr>
  </property>
</Properties>
</file>