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1A522" w14:textId="44F7E982" w:rsidR="009F4D1C" w:rsidRPr="003E2CEC" w:rsidRDefault="009F4D1C" w:rsidP="009F4D1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#9</w:t>
      </w:r>
      <w:r w:rsidR="00CB023F">
        <w:rPr>
          <w:rFonts w:eastAsia="SimSun" w:cstheme="minorHAnsi"/>
          <w:b/>
          <w:sz w:val="24"/>
          <w:szCs w:val="20"/>
          <w:lang w:val="en-GB"/>
        </w:rPr>
        <w:t>8-b</w:t>
      </w:r>
      <w:r>
        <w:rPr>
          <w:rFonts w:eastAsia="SimSun" w:cstheme="minorHAnsi"/>
          <w:b/>
          <w:sz w:val="24"/>
          <w:szCs w:val="20"/>
          <w:lang w:val="en-GB"/>
        </w:rPr>
        <w:t>is-e</w:t>
      </w:r>
      <w:r w:rsidRPr="003E2CEC">
        <w:rPr>
          <w:rFonts w:eastAsia="SimSun" w:cstheme="minorHAnsi"/>
          <w:b/>
          <w:sz w:val="24"/>
          <w:szCs w:val="20"/>
          <w:lang w:val="en-GB"/>
        </w:rPr>
        <w:t xml:space="preserve">        </w:t>
      </w:r>
      <w:bookmarkStart w:id="2" w:name="_GoBack"/>
      <w:bookmarkEnd w:id="2"/>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B93D50">
        <w:rPr>
          <w:rFonts w:eastAsia="SimSun" w:cstheme="minorHAnsi"/>
          <w:b/>
          <w:bCs/>
          <w:sz w:val="24"/>
          <w:szCs w:val="20"/>
          <w:lang w:val="en-GB"/>
        </w:rPr>
        <w:t>4982</w:t>
      </w:r>
    </w:p>
    <w:p w14:paraId="286BEC6E" w14:textId="1B7D1DDC" w:rsidR="009642FC" w:rsidRPr="001E3534" w:rsidRDefault="009F4D1C"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12 April 2021</w:t>
      </w:r>
      <w:r w:rsidRPr="003E2CEC">
        <w:rPr>
          <w:rFonts w:cstheme="minorHAnsi"/>
          <w:b/>
          <w:sz w:val="24"/>
          <w:lang w:val="en-GB" w:eastAsia="zh-CN"/>
        </w:rPr>
        <w:t xml:space="preserve"> </w:t>
      </w:r>
      <w:r>
        <w:rPr>
          <w:rFonts w:cstheme="minorHAnsi"/>
          <w:b/>
          <w:sz w:val="24"/>
          <w:lang w:val="en-GB" w:eastAsia="zh-CN"/>
        </w:rPr>
        <w:t>– 20 April 2021</w:t>
      </w:r>
      <w:bookmarkEnd w:id="0"/>
      <w:bookmarkEnd w:id="1"/>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3F210E30"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C5D9F">
        <w:rPr>
          <w:rFonts w:ascii="Calibri" w:eastAsia="Calibri" w:hAnsi="Calibri" w:cs="Calibri"/>
          <w:b/>
          <w:bCs/>
          <w:sz w:val="24"/>
          <w:lang w:val="en-GB"/>
        </w:rPr>
        <w:t xml:space="preserve">Discussion on </w:t>
      </w:r>
      <w:r w:rsidR="00335277">
        <w:rPr>
          <w:rFonts w:ascii="Calibri" w:eastAsia="Calibri" w:hAnsi="Calibri" w:cs="Calibri"/>
          <w:b/>
          <w:bCs/>
          <w:sz w:val="24"/>
          <w:lang w:val="en-GB"/>
        </w:rPr>
        <w:t>concurrent and independent MG</w:t>
      </w:r>
      <w:r w:rsidR="009C5D9F">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4F00C031"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111D88">
        <w:rPr>
          <w:rFonts w:ascii="Calibri" w:hAnsi="Calibri" w:cs="Calibri"/>
          <w:b/>
          <w:bCs/>
          <w:sz w:val="24"/>
          <w:szCs w:val="20"/>
          <w:lang w:val="en-GB"/>
        </w:rPr>
        <w:t>8.5.2.2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0B5771BE" w:rsidR="009642FC" w:rsidRPr="00413CFB" w:rsidRDefault="00413CFB" w:rsidP="009642FC">
      <w:pPr>
        <w:pStyle w:val="RAN4H1"/>
        <w:rPr>
          <w:rFonts w:asciiTheme="minorHAnsi" w:hAnsiTheme="minorHAnsi" w:cstheme="minorHAnsi"/>
        </w:rPr>
      </w:pPr>
      <w:r>
        <w:rPr>
          <w:rFonts w:asciiTheme="minorHAnsi" w:hAnsiTheme="minorHAnsi" w:cstheme="minorHAnsi"/>
        </w:rPr>
        <w:tab/>
      </w:r>
      <w:r w:rsidR="009642FC" w:rsidRPr="007E5408">
        <w:rPr>
          <w:rFonts w:cs="Arial"/>
          <w:sz w:val="32"/>
        </w:rPr>
        <w:t>Introduction</w:t>
      </w:r>
    </w:p>
    <w:p w14:paraId="5DA96949" w14:textId="0A4589F6" w:rsidR="00306F41" w:rsidRPr="00352AD4" w:rsidRDefault="005E2BA7" w:rsidP="00306F41">
      <w:pPr>
        <w:rPr>
          <w:rFonts w:cstheme="minorHAnsi"/>
          <w:i/>
          <w:sz w:val="20"/>
          <w:szCs w:val="20"/>
        </w:rPr>
      </w:pPr>
      <w:r w:rsidRPr="005E2BA7">
        <w:rPr>
          <w:rFonts w:ascii="Calibri" w:eastAsia="Calibri" w:hAnsi="Calibri" w:cs="Calibri"/>
          <w:sz w:val="20"/>
          <w:lang w:val="en-GB"/>
        </w:rPr>
        <w:t>In</w:t>
      </w:r>
      <w:r w:rsidR="00306F41">
        <w:rPr>
          <w:rFonts w:ascii="Calibri" w:eastAsia="Calibri" w:hAnsi="Calibri" w:cs="Calibri"/>
          <w:sz w:val="20"/>
          <w:lang w:val="en-GB"/>
        </w:rPr>
        <w:t xml:space="preserve"> last meeting companies had different understanding on the definition of independent gaps and concurrent gaps.  </w:t>
      </w:r>
    </w:p>
    <w:p w14:paraId="74AC7321" w14:textId="425CC148" w:rsidR="009642FC" w:rsidRPr="00306F41" w:rsidRDefault="005E2BA7" w:rsidP="005E2BA7">
      <w:pPr>
        <w:rPr>
          <w:rFonts w:ascii="Calibri" w:eastAsia="Calibri" w:hAnsi="Calibri" w:cs="Calibri"/>
          <w:sz w:val="20"/>
          <w:lang w:val="en-GB"/>
        </w:rPr>
      </w:pPr>
      <w:r w:rsidRPr="00306F41">
        <w:rPr>
          <w:rFonts w:ascii="Calibri" w:eastAsia="Calibri" w:hAnsi="Calibri" w:cs="Calibri"/>
          <w:sz w:val="20"/>
          <w:lang w:val="en-GB"/>
        </w:rPr>
        <w:t>In this contribution</w:t>
      </w:r>
      <w:r w:rsidR="00A35BA6">
        <w:rPr>
          <w:rFonts w:ascii="Calibri" w:eastAsia="Calibri" w:hAnsi="Calibri" w:cs="Calibri"/>
          <w:sz w:val="20"/>
          <w:lang w:val="en-GB"/>
        </w:rPr>
        <w:t>,</w:t>
      </w:r>
      <w:r w:rsidRPr="00306F41">
        <w:rPr>
          <w:rFonts w:ascii="Calibri" w:eastAsia="Calibri" w:hAnsi="Calibri" w:cs="Calibri"/>
          <w:sz w:val="20"/>
          <w:lang w:val="en-GB"/>
        </w:rPr>
        <w:t xml:space="preserve"> we discuss the principle for defining requirements for </w:t>
      </w:r>
      <w:r w:rsidR="00557C6A" w:rsidRPr="00306F41">
        <w:rPr>
          <w:rFonts w:ascii="Calibri" w:eastAsia="Calibri" w:hAnsi="Calibri" w:cs="Calibri"/>
          <w:sz w:val="20"/>
          <w:lang w:val="en-GB"/>
        </w:rPr>
        <w:t>m</w:t>
      </w:r>
      <w:r w:rsidR="00F20BF4" w:rsidRPr="00306F41">
        <w:rPr>
          <w:rFonts w:ascii="Calibri" w:eastAsia="Calibri" w:hAnsi="Calibri" w:cs="Calibri"/>
          <w:sz w:val="20"/>
          <w:lang w:val="en-GB"/>
        </w:rPr>
        <w:t>ultiple concurrent and independent MG patterns</w:t>
      </w:r>
      <w:r w:rsidR="00E231E7" w:rsidRPr="00306F41">
        <w:rPr>
          <w:rFonts w:ascii="Calibri" w:eastAsia="Calibri" w:hAnsi="Calibri" w:cs="Calibri"/>
          <w:sz w:val="20"/>
          <w:lang w:val="en-GB"/>
        </w:rPr>
        <w:t xml:space="preserve">. </w:t>
      </w:r>
      <w:r w:rsidR="00161EFF" w:rsidRPr="00306F41">
        <w:rPr>
          <w:rFonts w:ascii="Calibri" w:eastAsia="Calibri" w:hAnsi="Calibri" w:cs="Calibri"/>
          <w:sz w:val="20"/>
          <w:lang w:val="en-GB"/>
        </w:rPr>
        <w:t xml:space="preserve"> </w:t>
      </w:r>
    </w:p>
    <w:p w14:paraId="16C99E38" w14:textId="603BD35B" w:rsidR="009642FC" w:rsidRPr="00437AE9" w:rsidRDefault="00437AE9" w:rsidP="009642FC">
      <w:pPr>
        <w:pStyle w:val="RAN4H1"/>
        <w:rPr>
          <w:rFonts w:asciiTheme="minorHAnsi" w:hAnsiTheme="minorHAnsi" w:cstheme="minorHAnsi"/>
        </w:rPr>
      </w:pPr>
      <w:r>
        <w:rPr>
          <w:rFonts w:asciiTheme="minorHAnsi" w:hAnsiTheme="minorHAnsi" w:cstheme="minorHAnsi"/>
        </w:rPr>
        <w:tab/>
      </w:r>
      <w:r w:rsidR="009642FC" w:rsidRPr="007E5408">
        <w:rPr>
          <w:rFonts w:cs="Arial"/>
          <w:sz w:val="32"/>
        </w:rPr>
        <w:t>Discussion</w:t>
      </w:r>
    </w:p>
    <w:p w14:paraId="7F540129" w14:textId="495DCDB2" w:rsidR="00AB3B5D" w:rsidRDefault="00AB3B5D" w:rsidP="00AB3B5D">
      <w:pPr>
        <w:rPr>
          <w:sz w:val="20"/>
          <w:lang w:val="en-GB"/>
        </w:rPr>
      </w:pPr>
      <w:r w:rsidRPr="00AB3B5D">
        <w:rPr>
          <w:sz w:val="20"/>
          <w:lang w:val="en-GB"/>
        </w:rPr>
        <w:t xml:space="preserve">In Rel-15/16 </w:t>
      </w:r>
      <w:r>
        <w:rPr>
          <w:sz w:val="20"/>
          <w:lang w:val="en-GB"/>
        </w:rPr>
        <w:t xml:space="preserve">of </w:t>
      </w:r>
      <w:r w:rsidRPr="00AB3B5D">
        <w:rPr>
          <w:sz w:val="20"/>
          <w:lang w:val="en-GB"/>
        </w:rPr>
        <w:t xml:space="preserve">NR, </w:t>
      </w:r>
      <w:r>
        <w:rPr>
          <w:sz w:val="20"/>
          <w:lang w:val="en-GB"/>
        </w:rPr>
        <w:t xml:space="preserve">only one measurement gap can be configured within one measurement period per-UE or per-FR based on the per-UE and per-FR measurement gap capability. However the </w:t>
      </w:r>
      <w:r w:rsidRPr="00AB3B5D">
        <w:rPr>
          <w:sz w:val="20"/>
          <w:lang w:val="en-GB"/>
        </w:rPr>
        <w:t xml:space="preserve">SMTC </w:t>
      </w:r>
      <w:r>
        <w:rPr>
          <w:sz w:val="20"/>
          <w:lang w:val="en-GB"/>
        </w:rPr>
        <w:t xml:space="preserve">can be configured in a much flexible manner, e.g. with different periodicity and offset. </w:t>
      </w:r>
      <w:r w:rsidR="003D68E3">
        <w:rPr>
          <w:sz w:val="20"/>
          <w:lang w:val="en-GB"/>
        </w:rPr>
        <w:t xml:space="preserve">Due to the restriction imposed by the </w:t>
      </w:r>
      <w:r>
        <w:rPr>
          <w:sz w:val="20"/>
          <w:lang w:val="en-GB"/>
        </w:rPr>
        <w:t>single measurement gap per measurement period</w:t>
      </w:r>
      <w:r w:rsidR="003D68E3">
        <w:rPr>
          <w:sz w:val="20"/>
          <w:lang w:val="en-GB"/>
        </w:rPr>
        <w:t>, flexibility of SMTC configuration cannot be fully utilised, there by resulting in measurement performance degradation</w:t>
      </w:r>
      <w:r w:rsidR="0000255F">
        <w:rPr>
          <w:sz w:val="20"/>
          <w:lang w:val="en-GB"/>
        </w:rPr>
        <w:t xml:space="preserve"> in some scenarios</w:t>
      </w:r>
      <w:r w:rsidR="003D68E3">
        <w:rPr>
          <w:sz w:val="20"/>
          <w:lang w:val="en-GB"/>
        </w:rPr>
        <w:t xml:space="preserve">. </w:t>
      </w:r>
      <w:r>
        <w:rPr>
          <w:sz w:val="20"/>
          <w:lang w:val="en-GB"/>
        </w:rPr>
        <w:t>To solve this aspect</w:t>
      </w:r>
      <w:r w:rsidR="003D68E3">
        <w:rPr>
          <w:sz w:val="20"/>
          <w:lang w:val="en-GB"/>
        </w:rPr>
        <w:t>,</w:t>
      </w:r>
      <w:r>
        <w:rPr>
          <w:sz w:val="20"/>
          <w:lang w:val="en-GB"/>
        </w:rPr>
        <w:t xml:space="preserve"> </w:t>
      </w:r>
      <w:r w:rsidR="003D68E3">
        <w:rPr>
          <w:sz w:val="20"/>
          <w:lang w:val="en-GB"/>
        </w:rPr>
        <w:t>in</w:t>
      </w:r>
      <w:r>
        <w:rPr>
          <w:sz w:val="20"/>
          <w:lang w:val="en-GB"/>
        </w:rPr>
        <w:t xml:space="preserve"> Rel-17</w:t>
      </w:r>
      <w:r w:rsidR="003D68E3">
        <w:rPr>
          <w:sz w:val="20"/>
          <w:lang w:val="en-GB"/>
        </w:rPr>
        <w:t>,</w:t>
      </w:r>
      <w:r>
        <w:rPr>
          <w:sz w:val="20"/>
          <w:lang w:val="en-GB"/>
        </w:rPr>
        <w:t xml:space="preserve"> measurement gap enhancements WI is introduced and one of the objective of the WI is </w:t>
      </w:r>
      <w:r w:rsidR="0000255F">
        <w:rPr>
          <w:sz w:val="20"/>
          <w:lang w:val="en-GB"/>
        </w:rPr>
        <w:t xml:space="preserve">described </w:t>
      </w:r>
      <w:r>
        <w:rPr>
          <w:sz w:val="20"/>
          <w:lang w:val="en-GB"/>
        </w:rPr>
        <w:t>below.</w:t>
      </w:r>
    </w:p>
    <w:p w14:paraId="6E6DFBFB" w14:textId="7B8D85D4" w:rsidR="00AB3B5D" w:rsidRPr="00AB3B5D" w:rsidRDefault="00AB3B5D" w:rsidP="00AB3B5D">
      <w:pPr>
        <w:rPr>
          <w:sz w:val="20"/>
          <w:lang w:val="en-GB"/>
        </w:rPr>
      </w:pPr>
      <w:r w:rsidRPr="00AB3B5D">
        <w:rPr>
          <w:i/>
          <w:sz w:val="20"/>
          <w:lang w:val="en-US"/>
        </w:rPr>
        <w:t>Multiple concurrent and independent MG patterns [RAN4, RAN2]</w:t>
      </w:r>
    </w:p>
    <w:p w14:paraId="0C68C92B" w14:textId="77777777" w:rsidR="00AB3B5D" w:rsidRPr="00AB3B5D" w:rsidRDefault="00AB3B5D" w:rsidP="00AB3B5D">
      <w:pPr>
        <w:numPr>
          <w:ilvl w:val="1"/>
          <w:numId w:val="17"/>
        </w:numPr>
        <w:ind w:left="1080"/>
        <w:rPr>
          <w:i/>
          <w:sz w:val="20"/>
          <w:lang w:val="en-US"/>
        </w:rPr>
      </w:pPr>
      <w:r w:rsidRPr="00AB3B5D">
        <w:rPr>
          <w:i/>
          <w:sz w:val="20"/>
          <w:lang w:val="en-US"/>
        </w:rPr>
        <w:t xml:space="preserve">RRM requirements for concurrent and independent MG patterns [RAN4] </w:t>
      </w:r>
    </w:p>
    <w:p w14:paraId="2AFA2933" w14:textId="77777777" w:rsidR="00AB3B5D" w:rsidRPr="00AB3B5D" w:rsidRDefault="00AB3B5D" w:rsidP="00AB3B5D">
      <w:pPr>
        <w:numPr>
          <w:ilvl w:val="2"/>
          <w:numId w:val="18"/>
        </w:numPr>
        <w:ind w:left="1800"/>
        <w:rPr>
          <w:i/>
          <w:sz w:val="20"/>
          <w:lang w:val="en-US"/>
        </w:rPr>
      </w:pPr>
      <w:r w:rsidRPr="00AB3B5D">
        <w:rPr>
          <w:i/>
          <w:sz w:val="20"/>
          <w:lang w:val="en-US"/>
        </w:rPr>
        <w:t>Define requirements for UE maximum number of concurrent and independent MG patterns active at any time</w:t>
      </w:r>
    </w:p>
    <w:p w14:paraId="5A0B544E" w14:textId="77777777" w:rsidR="00AB3B5D" w:rsidRPr="00AB3B5D" w:rsidRDefault="00AB3B5D" w:rsidP="00AB3B5D">
      <w:pPr>
        <w:numPr>
          <w:ilvl w:val="2"/>
          <w:numId w:val="18"/>
        </w:numPr>
        <w:ind w:left="1800"/>
        <w:rPr>
          <w:i/>
          <w:sz w:val="20"/>
          <w:lang w:val="en-US"/>
        </w:rPr>
      </w:pPr>
      <w:r w:rsidRPr="00AB3B5D">
        <w:rPr>
          <w:i/>
          <w:sz w:val="20"/>
          <w:lang w:val="en-US"/>
        </w:rPr>
        <w:t xml:space="preserve">Specification of requirements for multiple concurrent and independent MG patterns (MGL, MGRP) </w:t>
      </w:r>
    </w:p>
    <w:p w14:paraId="7FAE18D0" w14:textId="77777777" w:rsidR="00AB3B5D" w:rsidRPr="00AB3B5D" w:rsidRDefault="00AB3B5D" w:rsidP="00AB3B5D">
      <w:pPr>
        <w:numPr>
          <w:ilvl w:val="2"/>
          <w:numId w:val="18"/>
        </w:numPr>
        <w:ind w:left="1800"/>
        <w:rPr>
          <w:i/>
          <w:sz w:val="20"/>
          <w:lang w:val="en-US"/>
        </w:rPr>
      </w:pPr>
      <w:r w:rsidRPr="00AB3B5D">
        <w:rPr>
          <w:i/>
          <w:sz w:val="20"/>
          <w:lang w:val="en-US"/>
        </w:rPr>
        <w:t xml:space="preserve">Specification of requirements and UE behavior for proximity of MG instances in time, priority, and partial or full overlap of MG instances </w:t>
      </w:r>
    </w:p>
    <w:p w14:paraId="54FAD3A7" w14:textId="77777777" w:rsidR="00AB3B5D" w:rsidRPr="00AB3B5D" w:rsidRDefault="00AB3B5D" w:rsidP="00AB3B5D">
      <w:pPr>
        <w:numPr>
          <w:ilvl w:val="2"/>
          <w:numId w:val="18"/>
        </w:numPr>
        <w:ind w:left="1800"/>
        <w:rPr>
          <w:i/>
          <w:sz w:val="20"/>
          <w:lang w:val="en-US"/>
        </w:rPr>
      </w:pPr>
      <w:r w:rsidRPr="00AB3B5D">
        <w:rPr>
          <w:i/>
          <w:sz w:val="20"/>
          <w:lang w:val="en-US"/>
        </w:rPr>
        <w:t>Define the corresponding measurement requirements</w:t>
      </w:r>
    </w:p>
    <w:p w14:paraId="3596A3AE" w14:textId="77777777" w:rsidR="00AB3B5D" w:rsidRPr="00AB3B5D" w:rsidRDefault="00AB3B5D" w:rsidP="00AB3B5D">
      <w:pPr>
        <w:numPr>
          <w:ilvl w:val="1"/>
          <w:numId w:val="17"/>
        </w:numPr>
        <w:ind w:left="1080"/>
        <w:rPr>
          <w:i/>
          <w:sz w:val="20"/>
          <w:lang w:val="en-US"/>
        </w:rPr>
      </w:pPr>
      <w:r w:rsidRPr="00AB3B5D">
        <w:rPr>
          <w:i/>
          <w:sz w:val="20"/>
          <w:lang w:val="en-US"/>
        </w:rPr>
        <w:t xml:space="preserve">Specification of applicability of multiple concurrent and independent gap patterns [RAN4] </w:t>
      </w:r>
    </w:p>
    <w:p w14:paraId="6F122745" w14:textId="77777777" w:rsidR="00AB3B5D" w:rsidRPr="00AB3B5D" w:rsidRDefault="00AB3B5D" w:rsidP="00AB3B5D">
      <w:pPr>
        <w:numPr>
          <w:ilvl w:val="1"/>
          <w:numId w:val="17"/>
        </w:numPr>
        <w:ind w:left="1080"/>
        <w:rPr>
          <w:i/>
          <w:sz w:val="20"/>
          <w:lang w:val="en-US"/>
        </w:rPr>
      </w:pPr>
      <w:r w:rsidRPr="00AB3B5D">
        <w:rPr>
          <w:i/>
          <w:sz w:val="20"/>
          <w:lang w:val="en-US"/>
        </w:rPr>
        <w:t xml:space="preserve">Procedures and signaling for simultaneous RRC (re-)configuration of one or more gap patterns [RAN2] </w:t>
      </w:r>
    </w:p>
    <w:p w14:paraId="267972D6" w14:textId="77777777" w:rsidR="00AB3B5D" w:rsidRPr="00AB3B5D" w:rsidRDefault="00AB3B5D" w:rsidP="00AB3B5D">
      <w:pPr>
        <w:numPr>
          <w:ilvl w:val="2"/>
          <w:numId w:val="18"/>
        </w:numPr>
        <w:ind w:left="1800"/>
        <w:rPr>
          <w:i/>
          <w:sz w:val="20"/>
          <w:lang w:val="en-US"/>
        </w:rPr>
      </w:pPr>
      <w:r w:rsidRPr="00AB3B5D">
        <w:rPr>
          <w:i/>
          <w:sz w:val="20"/>
          <w:lang w:val="en-US"/>
        </w:rPr>
        <w:t>Specification of protocol impacts for multiple concurrent and independent MG patterns based on RAN4 input</w:t>
      </w:r>
    </w:p>
    <w:p w14:paraId="066D99F3" w14:textId="77777777" w:rsidR="009508DE" w:rsidRDefault="009508DE" w:rsidP="003D68E3">
      <w:pPr>
        <w:pStyle w:val="ListParagraph"/>
        <w:ind w:left="0"/>
        <w:rPr>
          <w:sz w:val="20"/>
          <w:lang w:val="en-US"/>
        </w:rPr>
      </w:pPr>
      <w:r>
        <w:rPr>
          <w:sz w:val="20"/>
          <w:lang w:val="en-US"/>
        </w:rPr>
        <w:t xml:space="preserve">According to the objective of the WI, it was agreed to introduce multiple independent and concurrent measurement gap patterns per measurement period. </w:t>
      </w:r>
    </w:p>
    <w:p w14:paraId="019F0911" w14:textId="77777777" w:rsidR="002B7439" w:rsidRDefault="002B7439" w:rsidP="003D68E3">
      <w:pPr>
        <w:pStyle w:val="ListParagraph"/>
        <w:ind w:left="0"/>
        <w:rPr>
          <w:sz w:val="20"/>
          <w:lang w:val="en-US"/>
        </w:rPr>
      </w:pPr>
    </w:p>
    <w:p w14:paraId="0A09E1BA" w14:textId="08F6BF04" w:rsidR="00DE076E" w:rsidRDefault="00DE076E" w:rsidP="003D68E3">
      <w:pPr>
        <w:pStyle w:val="ListParagraph"/>
        <w:ind w:left="0"/>
        <w:rPr>
          <w:sz w:val="20"/>
          <w:lang w:val="en-US"/>
        </w:rPr>
      </w:pPr>
      <w:r>
        <w:rPr>
          <w:sz w:val="20"/>
          <w:lang w:val="en-US"/>
        </w:rPr>
        <w:lastRenderedPageBreak/>
        <w:t xml:space="preserve">However, during last meeting companies have different understanding on the definition of the concurrent and independent MG. </w:t>
      </w:r>
    </w:p>
    <w:p w14:paraId="0899C3C3" w14:textId="77777777" w:rsidR="00DE076E" w:rsidRDefault="00DE076E" w:rsidP="003D68E3">
      <w:pPr>
        <w:pStyle w:val="ListParagraph"/>
        <w:ind w:left="0"/>
        <w:rPr>
          <w:sz w:val="20"/>
          <w:lang w:val="en-US"/>
        </w:rPr>
      </w:pPr>
    </w:p>
    <w:p w14:paraId="754089C4" w14:textId="30CEAE2B" w:rsidR="00DE076E" w:rsidRPr="007E5408" w:rsidRDefault="008B4DBB" w:rsidP="00DE076E">
      <w:pPr>
        <w:pStyle w:val="RAN4H2"/>
        <w:rPr>
          <w:rFonts w:cs="Arial"/>
          <w:sz w:val="28"/>
        </w:rPr>
      </w:pPr>
      <w:r w:rsidRPr="007E5408">
        <w:rPr>
          <w:rFonts w:cs="Arial"/>
          <w:sz w:val="28"/>
        </w:rPr>
        <w:tab/>
      </w:r>
      <w:r w:rsidR="00DE076E" w:rsidRPr="007E5408">
        <w:rPr>
          <w:rFonts w:cs="Arial"/>
          <w:sz w:val="28"/>
        </w:rPr>
        <w:t>Independent measurement gaps</w:t>
      </w:r>
    </w:p>
    <w:p w14:paraId="2DED8596" w14:textId="38200555" w:rsidR="00DE076E" w:rsidRDefault="00DE076E" w:rsidP="00DE076E">
      <w:pPr>
        <w:rPr>
          <w:sz w:val="20"/>
          <w:lang w:val="en-GB"/>
        </w:rPr>
      </w:pPr>
      <w:r>
        <w:rPr>
          <w:sz w:val="20"/>
          <w:lang w:val="en-GB"/>
        </w:rPr>
        <w:t xml:space="preserve">In NR Rel-15 measurements are mainly mobility oriented.  With the addition of new features such as positioning services and NTN in Rel-16 and Rel-17, new types of measurements with different characteristics and requirements compared to mobility measurements are introduced. As we know, in Rel-15 only one measurement gap is allowed to be configured </w:t>
      </w:r>
      <w:r w:rsidR="00911413">
        <w:rPr>
          <w:sz w:val="20"/>
          <w:lang w:val="en-GB"/>
        </w:rPr>
        <w:t xml:space="preserve">per </w:t>
      </w:r>
      <w:r>
        <w:rPr>
          <w:sz w:val="20"/>
          <w:lang w:val="en-GB"/>
        </w:rPr>
        <w:t>measurement period. In Rel-16 during positioning measurements discussion</w:t>
      </w:r>
      <w:r w:rsidR="006731FE">
        <w:rPr>
          <w:sz w:val="20"/>
          <w:lang w:val="en-GB"/>
        </w:rPr>
        <w:t>, we discussed that</w:t>
      </w:r>
      <w:r>
        <w:rPr>
          <w:sz w:val="20"/>
          <w:lang w:val="en-GB"/>
        </w:rPr>
        <w:t xml:space="preserve"> configuring positioning measurements and RRM measurements in a single MG may require frequent MG reconfiguration through RRC, which may </w:t>
      </w:r>
      <w:r w:rsidR="006731FE">
        <w:rPr>
          <w:sz w:val="20"/>
          <w:lang w:val="en-GB"/>
        </w:rPr>
        <w:t xml:space="preserve">not be efficient. </w:t>
      </w:r>
      <w:r>
        <w:rPr>
          <w:sz w:val="20"/>
          <w:lang w:val="en-GB"/>
        </w:rPr>
        <w:t xml:space="preserve">In Rel-17 preliminary discussions, performing NTN measurements and RRM measurements of TN simultaneously using a same measurement gap may be challenging for UE. </w:t>
      </w:r>
    </w:p>
    <w:p w14:paraId="6A25BE9D" w14:textId="53A8221B" w:rsidR="00DE076E" w:rsidRDefault="003576FE" w:rsidP="00DE076E">
      <w:pPr>
        <w:rPr>
          <w:sz w:val="20"/>
          <w:lang w:val="en-GB"/>
        </w:rPr>
      </w:pPr>
      <w:r>
        <w:rPr>
          <w:sz w:val="20"/>
          <w:lang w:val="en-GB"/>
        </w:rPr>
        <w:t xml:space="preserve">In last meeting discussion, </w:t>
      </w:r>
      <w:r w:rsidR="00DE076E">
        <w:rPr>
          <w:sz w:val="20"/>
          <w:lang w:val="en-GB"/>
        </w:rPr>
        <w:t xml:space="preserve">Independent measurement gaps definition is understood differently by different companies. Following </w:t>
      </w:r>
      <w:r w:rsidR="00F37D1D">
        <w:rPr>
          <w:sz w:val="20"/>
          <w:lang w:val="en-GB"/>
        </w:rPr>
        <w:t>are the options discussed in last meeting</w:t>
      </w:r>
      <w:r w:rsidR="009428D5">
        <w:rPr>
          <w:sz w:val="20"/>
          <w:lang w:val="en-GB"/>
        </w:rPr>
        <w:t xml:space="preserve"> [2]</w:t>
      </w:r>
      <w:r w:rsidR="00F37D1D">
        <w:rPr>
          <w:sz w:val="20"/>
          <w:lang w:val="en-GB"/>
        </w:rPr>
        <w:t xml:space="preserve">. </w:t>
      </w:r>
    </w:p>
    <w:p w14:paraId="1F364B3B" w14:textId="77777777" w:rsidR="00E42689" w:rsidRPr="00DE076E" w:rsidRDefault="00775F63" w:rsidP="00DE076E">
      <w:pPr>
        <w:numPr>
          <w:ilvl w:val="0"/>
          <w:numId w:val="19"/>
        </w:numPr>
        <w:tabs>
          <w:tab w:val="num" w:pos="720"/>
        </w:tabs>
        <w:spacing w:after="0"/>
        <w:rPr>
          <w:i/>
          <w:sz w:val="20"/>
        </w:rPr>
      </w:pPr>
      <w:r w:rsidRPr="00DE076E">
        <w:rPr>
          <w:i/>
          <w:sz w:val="20"/>
          <w:lang w:val="en-US"/>
        </w:rPr>
        <w:t>FFS definition of independent MG</w:t>
      </w:r>
    </w:p>
    <w:p w14:paraId="00F0E171" w14:textId="77777777" w:rsidR="00E42689" w:rsidRPr="00DE076E" w:rsidRDefault="00775F63" w:rsidP="00DE076E">
      <w:pPr>
        <w:numPr>
          <w:ilvl w:val="1"/>
          <w:numId w:val="19"/>
        </w:numPr>
        <w:tabs>
          <w:tab w:val="num" w:pos="1440"/>
        </w:tabs>
        <w:spacing w:after="0"/>
        <w:rPr>
          <w:i/>
          <w:sz w:val="20"/>
        </w:rPr>
      </w:pPr>
      <w:r w:rsidRPr="00DE076E">
        <w:rPr>
          <w:i/>
          <w:sz w:val="20"/>
          <w:lang w:val="en-US"/>
        </w:rPr>
        <w:t xml:space="preserve">Option 1: (configuration perspective) gaps are considered as independent gaps if at least one of the configurations in MGL, MGRP, time offset is different. </w:t>
      </w:r>
    </w:p>
    <w:p w14:paraId="340558B6" w14:textId="77777777" w:rsidR="00E42689" w:rsidRPr="00DE076E" w:rsidRDefault="00775F63" w:rsidP="00DE076E">
      <w:pPr>
        <w:numPr>
          <w:ilvl w:val="1"/>
          <w:numId w:val="19"/>
        </w:numPr>
        <w:tabs>
          <w:tab w:val="num" w:pos="1440"/>
        </w:tabs>
        <w:spacing w:after="0"/>
        <w:rPr>
          <w:i/>
          <w:sz w:val="20"/>
        </w:rPr>
      </w:pPr>
      <w:r w:rsidRPr="00DE076E">
        <w:rPr>
          <w:i/>
          <w:sz w:val="20"/>
          <w:lang w:val="en-US"/>
        </w:rPr>
        <w:t xml:space="preserve">Option 2: (UE behavior perspective) gaps are considered as independent gaps if </w:t>
      </w:r>
      <w:r w:rsidRPr="00DE076E">
        <w:rPr>
          <w:i/>
          <w:sz w:val="20"/>
          <w:lang w:val="en-GB"/>
        </w:rPr>
        <w:t>they can operate simultaneously without impacting the measurement performance requirements</w:t>
      </w:r>
      <w:r w:rsidRPr="00DE076E">
        <w:rPr>
          <w:i/>
          <w:sz w:val="20"/>
          <w:lang w:val="en-US"/>
        </w:rPr>
        <w:t>.</w:t>
      </w:r>
    </w:p>
    <w:p w14:paraId="4C28FB7C" w14:textId="77777777" w:rsidR="00E42689" w:rsidRPr="00DE076E" w:rsidRDefault="00775F63" w:rsidP="00DE076E">
      <w:pPr>
        <w:numPr>
          <w:ilvl w:val="1"/>
          <w:numId w:val="19"/>
        </w:numPr>
        <w:tabs>
          <w:tab w:val="num" w:pos="1440"/>
        </w:tabs>
        <w:spacing w:after="0"/>
        <w:rPr>
          <w:i/>
          <w:sz w:val="20"/>
        </w:rPr>
      </w:pPr>
      <w:r w:rsidRPr="00DE076E">
        <w:rPr>
          <w:i/>
          <w:sz w:val="20"/>
          <w:lang w:val="en-US"/>
        </w:rPr>
        <w:t>Other option is not precluded</w:t>
      </w:r>
    </w:p>
    <w:p w14:paraId="6F23E5FF" w14:textId="77777777" w:rsidR="00661BFA" w:rsidRDefault="00661BFA" w:rsidP="00DE076E">
      <w:pPr>
        <w:rPr>
          <w:sz w:val="20"/>
          <w:lang w:val="en-GB"/>
        </w:rPr>
      </w:pPr>
    </w:p>
    <w:p w14:paraId="3B0EF412" w14:textId="3F7972BC" w:rsidR="00661BFA" w:rsidRDefault="00661BFA" w:rsidP="00DE076E">
      <w:pPr>
        <w:rPr>
          <w:sz w:val="20"/>
          <w:lang w:val="en-GB"/>
        </w:rPr>
      </w:pPr>
      <w:r>
        <w:rPr>
          <w:sz w:val="20"/>
          <w:lang w:val="en-GB"/>
        </w:rPr>
        <w:t>From the discussion above we prefer 2</w:t>
      </w:r>
      <w:r w:rsidRPr="00661BFA">
        <w:rPr>
          <w:sz w:val="20"/>
          <w:vertAlign w:val="superscript"/>
          <w:lang w:val="en-GB"/>
        </w:rPr>
        <w:t>nd</w:t>
      </w:r>
      <w:r>
        <w:rPr>
          <w:sz w:val="20"/>
          <w:lang w:val="en-GB"/>
        </w:rPr>
        <w:t xml:space="preserve"> method based definition. That means for example if a UE is configured with positioning measurements and RRM measurements, if UE can measure them simultaneously without having impact on the other measurement</w:t>
      </w:r>
      <w:r w:rsidR="00AC075F">
        <w:rPr>
          <w:sz w:val="20"/>
          <w:lang w:val="en-GB"/>
        </w:rPr>
        <w:t xml:space="preserve"> performance</w:t>
      </w:r>
      <w:r w:rsidR="003576FE">
        <w:rPr>
          <w:sz w:val="20"/>
          <w:lang w:val="en-GB"/>
        </w:rPr>
        <w:t xml:space="preserve"> requirements</w:t>
      </w:r>
      <w:r w:rsidR="00E77411">
        <w:rPr>
          <w:sz w:val="20"/>
          <w:lang w:val="en-GB"/>
        </w:rPr>
        <w:t>,</w:t>
      </w:r>
      <w:r>
        <w:rPr>
          <w:sz w:val="20"/>
          <w:lang w:val="en-GB"/>
        </w:rPr>
        <w:t xml:space="preserve"> then these measurement gaps are called Independent measurement gaps. </w:t>
      </w:r>
    </w:p>
    <w:p w14:paraId="68426DF6" w14:textId="02D19041" w:rsidR="00661BFA" w:rsidRPr="007B1F77" w:rsidRDefault="00661BFA" w:rsidP="00DE076E">
      <w:pPr>
        <w:rPr>
          <w:b/>
          <w:sz w:val="20"/>
          <w:lang w:val="en-GB"/>
        </w:rPr>
      </w:pPr>
      <w:r w:rsidRPr="007B1F77">
        <w:rPr>
          <w:b/>
          <w:sz w:val="20"/>
          <w:lang w:val="en-GB"/>
        </w:rPr>
        <w:t>P</w:t>
      </w:r>
      <w:r w:rsidR="00B10179" w:rsidRPr="007B1F77">
        <w:rPr>
          <w:b/>
          <w:sz w:val="20"/>
          <w:lang w:val="en-GB"/>
        </w:rPr>
        <w:t>roposal 1: RAN4 to agree that measurement gaps</w:t>
      </w:r>
      <w:r w:rsidRPr="007B1F77">
        <w:rPr>
          <w:b/>
          <w:sz w:val="20"/>
          <w:lang w:val="en-GB"/>
        </w:rPr>
        <w:t xml:space="preserve"> are considered as independent if UE can measure on these gaps simultaneously without impacting the measurement performance requirements of each MG.</w:t>
      </w:r>
    </w:p>
    <w:p w14:paraId="0B295E42" w14:textId="40327680" w:rsidR="007D32BB" w:rsidRPr="007E5408" w:rsidRDefault="00625249" w:rsidP="007B1F77">
      <w:pPr>
        <w:pStyle w:val="RAN4H2"/>
        <w:rPr>
          <w:rFonts w:cs="Arial"/>
          <w:sz w:val="28"/>
        </w:rPr>
      </w:pPr>
      <w:r w:rsidRPr="007E5408">
        <w:rPr>
          <w:rFonts w:cs="Arial"/>
          <w:sz w:val="28"/>
        </w:rPr>
        <w:tab/>
      </w:r>
      <w:r w:rsidR="007B1F77" w:rsidRPr="007E5408">
        <w:rPr>
          <w:rFonts w:cs="Arial"/>
          <w:sz w:val="28"/>
        </w:rPr>
        <w:t>Concurrent measurement gap</w:t>
      </w:r>
      <w:r w:rsidR="00DE0D0B" w:rsidRPr="007E5408">
        <w:rPr>
          <w:rFonts w:cs="Arial"/>
          <w:sz w:val="28"/>
        </w:rPr>
        <w:t>s</w:t>
      </w:r>
    </w:p>
    <w:p w14:paraId="663FA607" w14:textId="0109B640" w:rsidR="009508DE" w:rsidRDefault="002B7439" w:rsidP="003D68E3">
      <w:pPr>
        <w:pStyle w:val="ListParagraph"/>
        <w:ind w:left="0"/>
        <w:rPr>
          <w:sz w:val="20"/>
          <w:lang w:val="en-US"/>
        </w:rPr>
      </w:pPr>
      <w:r>
        <w:rPr>
          <w:sz w:val="20"/>
          <w:lang w:val="en-US"/>
        </w:rPr>
        <w:t xml:space="preserve">SMTC can be configured with multiple (two) SMTC periodicity and different offsets per periodicity. For a given SMTC periodicity, SMTC offset can be upto SMTC periodicity-1. For example for a SMTC periodicity of 40ms, offset of SMTC configuration can be 0 to 39. Theoretically </w:t>
      </w:r>
      <w:r w:rsidR="003249AC">
        <w:rPr>
          <w:sz w:val="20"/>
          <w:lang w:val="en-US"/>
        </w:rPr>
        <w:t xml:space="preserve">speaking </w:t>
      </w:r>
      <w:r>
        <w:rPr>
          <w:sz w:val="20"/>
          <w:lang w:val="en-US"/>
        </w:rPr>
        <w:t xml:space="preserve">for a given SMTC period, based on {SMTC window, SMTC offset} multiple measurement gap pattern can be configured for UE. </w:t>
      </w:r>
      <w:r w:rsidR="007D32BB">
        <w:rPr>
          <w:sz w:val="20"/>
          <w:lang w:val="en-US"/>
        </w:rPr>
        <w:t xml:space="preserve">However in Rel-15 and 16 only one measurement gap is allowed at a time. This may be restrictive </w:t>
      </w:r>
      <w:r w:rsidR="00CE18D7">
        <w:rPr>
          <w:sz w:val="20"/>
          <w:lang w:val="en-US"/>
        </w:rPr>
        <w:t xml:space="preserve">for </w:t>
      </w:r>
      <w:r w:rsidR="007D32BB">
        <w:rPr>
          <w:sz w:val="20"/>
          <w:lang w:val="en-US"/>
        </w:rPr>
        <w:t xml:space="preserve">some scenarios for configuring measurements of different periodicity requirements. </w:t>
      </w:r>
    </w:p>
    <w:p w14:paraId="2E264376" w14:textId="0CF6C7BC" w:rsidR="007D32BB" w:rsidRDefault="007D32BB" w:rsidP="003D68E3">
      <w:pPr>
        <w:pStyle w:val="ListParagraph"/>
        <w:ind w:left="0"/>
        <w:rPr>
          <w:sz w:val="20"/>
          <w:lang w:val="en-US"/>
        </w:rPr>
      </w:pPr>
    </w:p>
    <w:p w14:paraId="2C06DE46" w14:textId="77777777" w:rsidR="00E65A3D" w:rsidRDefault="007D32BB" w:rsidP="003D68E3">
      <w:pPr>
        <w:pStyle w:val="ListParagraph"/>
        <w:ind w:left="0"/>
        <w:rPr>
          <w:sz w:val="20"/>
          <w:lang w:val="en-US"/>
        </w:rPr>
      </w:pPr>
      <w:r>
        <w:rPr>
          <w:sz w:val="20"/>
          <w:lang w:val="en-US"/>
        </w:rPr>
        <w:t xml:space="preserve">In this scenario to improve the MG configuration and thereby overall measurement performance and flexibility of </w:t>
      </w:r>
      <w:r w:rsidR="00E65A3D">
        <w:rPr>
          <w:sz w:val="20"/>
          <w:lang w:val="en-US"/>
        </w:rPr>
        <w:t xml:space="preserve">the </w:t>
      </w:r>
      <w:r>
        <w:rPr>
          <w:sz w:val="20"/>
          <w:lang w:val="en-US"/>
        </w:rPr>
        <w:t>system, it is beneficial to allow more than one MG to be configured simultaneously within a measurement period.</w:t>
      </w:r>
      <w:r w:rsidR="00E65A3D">
        <w:rPr>
          <w:sz w:val="20"/>
          <w:lang w:val="en-US"/>
        </w:rPr>
        <w:t xml:space="preserve"> In our view these are called concurrent measurement gaps.</w:t>
      </w:r>
    </w:p>
    <w:p w14:paraId="2F4A4BCA" w14:textId="77777777" w:rsidR="00E65A3D" w:rsidRDefault="00E65A3D" w:rsidP="003D68E3">
      <w:pPr>
        <w:pStyle w:val="ListParagraph"/>
        <w:ind w:left="0"/>
        <w:rPr>
          <w:sz w:val="20"/>
          <w:lang w:val="en-US"/>
        </w:rPr>
      </w:pPr>
    </w:p>
    <w:p w14:paraId="7EDDE76E" w14:textId="0AB6B4C8" w:rsidR="00E65A3D" w:rsidRDefault="00E65A3D" w:rsidP="003D68E3">
      <w:pPr>
        <w:pStyle w:val="ListParagraph"/>
        <w:ind w:left="0"/>
        <w:rPr>
          <w:sz w:val="20"/>
          <w:lang w:val="en-US"/>
        </w:rPr>
      </w:pPr>
      <w:r>
        <w:rPr>
          <w:sz w:val="20"/>
          <w:lang w:val="en-US"/>
        </w:rPr>
        <w:t>Following definition is discussed in last meeting</w:t>
      </w:r>
      <w:r w:rsidR="00EB056B">
        <w:rPr>
          <w:sz w:val="20"/>
          <w:lang w:val="en-US"/>
        </w:rPr>
        <w:t xml:space="preserve"> [2]</w:t>
      </w:r>
      <w:r>
        <w:rPr>
          <w:sz w:val="20"/>
          <w:lang w:val="en-US"/>
        </w:rPr>
        <w:t>.</w:t>
      </w:r>
    </w:p>
    <w:p w14:paraId="1D24B186" w14:textId="77777777" w:rsidR="00E65A3D" w:rsidRDefault="00E65A3D" w:rsidP="003D68E3">
      <w:pPr>
        <w:pStyle w:val="ListParagraph"/>
        <w:ind w:left="0"/>
        <w:rPr>
          <w:sz w:val="20"/>
          <w:lang w:val="en-US"/>
        </w:rPr>
      </w:pPr>
    </w:p>
    <w:p w14:paraId="265980AA" w14:textId="77777777" w:rsidR="00E42689" w:rsidRPr="00E65A3D" w:rsidRDefault="00775F63" w:rsidP="00E65A3D">
      <w:pPr>
        <w:pStyle w:val="ListParagraph"/>
        <w:numPr>
          <w:ilvl w:val="0"/>
          <w:numId w:val="20"/>
        </w:numPr>
        <w:spacing w:after="0"/>
        <w:rPr>
          <w:i/>
          <w:sz w:val="20"/>
        </w:rPr>
      </w:pPr>
      <w:r w:rsidRPr="00E65A3D">
        <w:rPr>
          <w:i/>
          <w:sz w:val="20"/>
          <w:lang w:val="en-GB"/>
        </w:rPr>
        <w:t>Concurrent MG definition</w:t>
      </w:r>
    </w:p>
    <w:p w14:paraId="52A9AFC8" w14:textId="77777777" w:rsidR="00E42689" w:rsidRPr="00E65A3D" w:rsidRDefault="00775F63" w:rsidP="00E65A3D">
      <w:pPr>
        <w:pStyle w:val="ListParagraph"/>
        <w:numPr>
          <w:ilvl w:val="1"/>
          <w:numId w:val="20"/>
        </w:numPr>
        <w:spacing w:after="0"/>
        <w:rPr>
          <w:i/>
          <w:sz w:val="20"/>
        </w:rPr>
      </w:pPr>
      <w:r w:rsidRPr="00E65A3D">
        <w:rPr>
          <w:i/>
          <w:sz w:val="20"/>
          <w:lang w:val="en-GB"/>
        </w:rPr>
        <w:lastRenderedPageBreak/>
        <w:t>Concurrent MGs are multiple MGs that are configured for measurements during a common period of time</w:t>
      </w:r>
    </w:p>
    <w:p w14:paraId="52C96412" w14:textId="77777777" w:rsidR="00E42689" w:rsidRPr="00E65A3D" w:rsidRDefault="00775F63" w:rsidP="00E65A3D">
      <w:pPr>
        <w:pStyle w:val="ListParagraph"/>
        <w:numPr>
          <w:ilvl w:val="2"/>
          <w:numId w:val="20"/>
        </w:numPr>
        <w:spacing w:after="0"/>
        <w:rPr>
          <w:i/>
          <w:sz w:val="20"/>
        </w:rPr>
      </w:pPr>
      <w:r w:rsidRPr="00E65A3D">
        <w:rPr>
          <w:i/>
          <w:sz w:val="20"/>
          <w:lang w:val="en-GB"/>
        </w:rPr>
        <w:t>Exact definition of common period of time is FFS</w:t>
      </w:r>
    </w:p>
    <w:p w14:paraId="1310ED45" w14:textId="281B9257" w:rsidR="00E42689" w:rsidRPr="00E65A3D" w:rsidRDefault="00775F63" w:rsidP="00E65A3D">
      <w:pPr>
        <w:pStyle w:val="ListParagraph"/>
        <w:numPr>
          <w:ilvl w:val="2"/>
          <w:numId w:val="20"/>
        </w:numPr>
        <w:spacing w:after="0"/>
        <w:rPr>
          <w:i/>
          <w:sz w:val="20"/>
        </w:rPr>
      </w:pPr>
      <w:r w:rsidRPr="00E65A3D">
        <w:rPr>
          <w:i/>
          <w:sz w:val="20"/>
          <w:lang w:val="en-GB"/>
        </w:rPr>
        <w:t xml:space="preserve">UE </w:t>
      </w:r>
      <w:r w:rsidR="00E65A3D" w:rsidRPr="00E65A3D">
        <w:rPr>
          <w:i/>
          <w:sz w:val="20"/>
          <w:lang w:val="en-GB"/>
        </w:rPr>
        <w:t>behaviour</w:t>
      </w:r>
      <w:r w:rsidRPr="00E65A3D">
        <w:rPr>
          <w:i/>
          <w:sz w:val="20"/>
          <w:lang w:val="en-GB"/>
        </w:rPr>
        <w:t xml:space="preserve"> for non-overlapping, partially or fully overlapped cases is irrelevant to the definition and will be discussed separately.</w:t>
      </w:r>
    </w:p>
    <w:p w14:paraId="0B6B24AB" w14:textId="77777777" w:rsidR="00E42689" w:rsidRPr="00E65A3D" w:rsidRDefault="00775F63" w:rsidP="00E65A3D">
      <w:pPr>
        <w:pStyle w:val="ListParagraph"/>
        <w:numPr>
          <w:ilvl w:val="2"/>
          <w:numId w:val="20"/>
        </w:numPr>
        <w:spacing w:after="0"/>
        <w:rPr>
          <w:i/>
          <w:sz w:val="20"/>
        </w:rPr>
      </w:pPr>
      <w:r w:rsidRPr="00E65A3D">
        <w:rPr>
          <w:i/>
          <w:sz w:val="20"/>
          <w:lang w:val="en-GB"/>
        </w:rPr>
        <w:t xml:space="preserve">Note 1: current definition does not address pre-configured MG patterns and NCSG. FFS how to address pre-configured MG patterns and NCSG. </w:t>
      </w:r>
    </w:p>
    <w:p w14:paraId="18064860" w14:textId="01DC06F2" w:rsidR="00E42689" w:rsidRPr="00E65A3D" w:rsidRDefault="00E42689" w:rsidP="00E65A3D">
      <w:pPr>
        <w:pStyle w:val="ListParagraph"/>
        <w:ind w:left="1440"/>
        <w:rPr>
          <w:sz w:val="20"/>
        </w:rPr>
      </w:pPr>
    </w:p>
    <w:p w14:paraId="72591DCF" w14:textId="0A1146E8" w:rsidR="007D32BB" w:rsidRDefault="00C016FD" w:rsidP="003D68E3">
      <w:pPr>
        <w:pStyle w:val="ListParagraph"/>
        <w:ind w:left="0"/>
        <w:rPr>
          <w:sz w:val="20"/>
          <w:lang w:val="en-US"/>
        </w:rPr>
      </w:pPr>
      <w:r>
        <w:rPr>
          <w:sz w:val="20"/>
          <w:lang w:val="en-US"/>
        </w:rPr>
        <w:t xml:space="preserve">From the above discussion and the last meeting discussed definition we can derive concurrent MG definition as following. </w:t>
      </w:r>
    </w:p>
    <w:p w14:paraId="74BC475A" w14:textId="77777777" w:rsidR="00C016FD" w:rsidRPr="00C016FD" w:rsidRDefault="00C016FD" w:rsidP="00C016FD">
      <w:pPr>
        <w:pStyle w:val="ListParagraph"/>
        <w:numPr>
          <w:ilvl w:val="1"/>
          <w:numId w:val="20"/>
        </w:numPr>
        <w:spacing w:after="0"/>
        <w:rPr>
          <w:sz w:val="20"/>
        </w:rPr>
      </w:pPr>
      <w:r w:rsidRPr="00C016FD">
        <w:rPr>
          <w:sz w:val="20"/>
          <w:lang w:val="en-GB"/>
        </w:rPr>
        <w:t>Concurrent MGs are multiple MGs that are configured for measurements during a common period of time</w:t>
      </w:r>
    </w:p>
    <w:p w14:paraId="760A43B3" w14:textId="6B1E381E" w:rsidR="00C016FD" w:rsidRPr="00C016FD" w:rsidRDefault="00C016FD" w:rsidP="00C016FD">
      <w:pPr>
        <w:pStyle w:val="ListParagraph"/>
        <w:numPr>
          <w:ilvl w:val="2"/>
          <w:numId w:val="20"/>
        </w:numPr>
        <w:spacing w:after="0"/>
        <w:rPr>
          <w:sz w:val="20"/>
        </w:rPr>
      </w:pPr>
      <w:r>
        <w:rPr>
          <w:sz w:val="20"/>
          <w:lang w:val="en-GB"/>
        </w:rPr>
        <w:t xml:space="preserve">Where </w:t>
      </w:r>
      <w:r w:rsidRPr="00C016FD">
        <w:rPr>
          <w:sz w:val="20"/>
          <w:lang w:val="en-GB"/>
        </w:rPr>
        <w:t xml:space="preserve">common period of time is </w:t>
      </w:r>
      <w:r>
        <w:rPr>
          <w:sz w:val="20"/>
          <w:lang w:val="en-GB"/>
        </w:rPr>
        <w:t>measurement period of UE</w:t>
      </w:r>
    </w:p>
    <w:p w14:paraId="2E1679C0" w14:textId="4101F93F" w:rsidR="00C016FD" w:rsidRPr="006833D9" w:rsidRDefault="00C016FD" w:rsidP="00C016FD">
      <w:pPr>
        <w:pStyle w:val="ListParagraph"/>
        <w:numPr>
          <w:ilvl w:val="2"/>
          <w:numId w:val="20"/>
        </w:numPr>
        <w:spacing w:after="0"/>
        <w:rPr>
          <w:sz w:val="20"/>
        </w:rPr>
      </w:pPr>
      <w:r>
        <w:rPr>
          <w:sz w:val="20"/>
          <w:lang w:val="en-GB"/>
        </w:rPr>
        <w:t xml:space="preserve">Any two measurement gaps configured as concurrent MG can have </w:t>
      </w:r>
      <w:r w:rsidR="006833D9">
        <w:rPr>
          <w:sz w:val="20"/>
          <w:lang w:val="en-GB"/>
        </w:rPr>
        <w:t xml:space="preserve">different </w:t>
      </w:r>
      <w:r>
        <w:rPr>
          <w:sz w:val="20"/>
          <w:lang w:val="en-GB"/>
        </w:rPr>
        <w:t xml:space="preserve">MGL, MGRP, offset different values. </w:t>
      </w:r>
    </w:p>
    <w:p w14:paraId="21E1DD15" w14:textId="6D27B1EB" w:rsidR="006833D9" w:rsidRPr="006833D9" w:rsidRDefault="006833D9" w:rsidP="006833D9">
      <w:pPr>
        <w:pStyle w:val="ListParagraph"/>
        <w:numPr>
          <w:ilvl w:val="2"/>
          <w:numId w:val="20"/>
        </w:numPr>
        <w:rPr>
          <w:sz w:val="20"/>
        </w:rPr>
      </w:pPr>
      <w:r>
        <w:rPr>
          <w:sz w:val="20"/>
        </w:rPr>
        <w:t xml:space="preserve">Note 1: </w:t>
      </w:r>
      <w:r w:rsidRPr="006833D9">
        <w:rPr>
          <w:sz w:val="20"/>
        </w:rPr>
        <w:t>UE behaviour for non-overlapping, partially or fully overlapped cases is irrelevant to the definition and will be discussed separately.</w:t>
      </w:r>
    </w:p>
    <w:p w14:paraId="03C3CD85" w14:textId="46A4A5F0" w:rsidR="006833D9" w:rsidRPr="006833D9" w:rsidRDefault="006833D9" w:rsidP="00C016FD">
      <w:pPr>
        <w:pStyle w:val="ListParagraph"/>
        <w:numPr>
          <w:ilvl w:val="2"/>
          <w:numId w:val="20"/>
        </w:numPr>
        <w:spacing w:after="0"/>
        <w:rPr>
          <w:sz w:val="20"/>
        </w:rPr>
      </w:pPr>
      <w:r w:rsidRPr="006833D9">
        <w:rPr>
          <w:sz w:val="20"/>
          <w:lang w:val="en-GB"/>
        </w:rPr>
        <w:t>Note 2: current definition does not address pre-configured MG patterns and NCSG. FFS how to address pre-configured MG patterns and NCSG</w:t>
      </w:r>
      <w:r>
        <w:rPr>
          <w:sz w:val="20"/>
          <w:lang w:val="en-GB"/>
        </w:rPr>
        <w:t>.</w:t>
      </w:r>
    </w:p>
    <w:p w14:paraId="015BC2F3" w14:textId="0B4218F2" w:rsidR="00C016FD" w:rsidRPr="00C016FD" w:rsidRDefault="00C016FD" w:rsidP="00C016FD">
      <w:pPr>
        <w:pStyle w:val="ListParagraph"/>
        <w:spacing w:after="0"/>
        <w:ind w:left="1800"/>
        <w:rPr>
          <w:sz w:val="20"/>
        </w:rPr>
      </w:pPr>
      <w:r>
        <w:rPr>
          <w:sz w:val="20"/>
          <w:lang w:val="en-GB"/>
        </w:rPr>
        <w:t xml:space="preserve"> </w:t>
      </w:r>
    </w:p>
    <w:p w14:paraId="43A569B4" w14:textId="16A20B08" w:rsidR="00C016FD" w:rsidRDefault="00C016FD" w:rsidP="003D68E3">
      <w:pPr>
        <w:pStyle w:val="ListParagraph"/>
        <w:ind w:left="0"/>
        <w:rPr>
          <w:sz w:val="20"/>
          <w:lang w:val="en-US"/>
        </w:rPr>
      </w:pPr>
    </w:p>
    <w:p w14:paraId="1A5B0B29" w14:textId="77777777" w:rsidR="00AF6ACB" w:rsidRPr="00AF6ACB" w:rsidRDefault="00C016FD" w:rsidP="00AF6ACB">
      <w:pPr>
        <w:pStyle w:val="ListParagraph"/>
        <w:ind w:left="0"/>
        <w:rPr>
          <w:b/>
          <w:sz w:val="20"/>
        </w:rPr>
      </w:pPr>
      <w:r w:rsidRPr="00AF6ACB">
        <w:rPr>
          <w:b/>
          <w:sz w:val="20"/>
          <w:lang w:val="en-US"/>
        </w:rPr>
        <w:t xml:space="preserve">Proposal 2: </w:t>
      </w:r>
      <w:r w:rsidR="00AF6ACB" w:rsidRPr="00AF6ACB">
        <w:rPr>
          <w:b/>
          <w:sz w:val="20"/>
          <w:lang w:val="en-US"/>
        </w:rPr>
        <w:t xml:space="preserve">RAN4 to agree that concurrent </w:t>
      </w:r>
      <w:r w:rsidR="00AF6ACB" w:rsidRPr="00AF6ACB">
        <w:rPr>
          <w:b/>
          <w:sz w:val="20"/>
          <w:lang w:val="en-GB"/>
        </w:rPr>
        <w:t>MGs are multiple MGs that are configured for measurements during a common period of time</w:t>
      </w:r>
    </w:p>
    <w:p w14:paraId="31C7D9EB" w14:textId="77777777" w:rsidR="00AF6ACB" w:rsidRPr="00AF6ACB" w:rsidRDefault="00AF6ACB" w:rsidP="00C62488">
      <w:pPr>
        <w:pStyle w:val="ListParagraph"/>
        <w:numPr>
          <w:ilvl w:val="1"/>
          <w:numId w:val="20"/>
        </w:numPr>
        <w:rPr>
          <w:b/>
          <w:sz w:val="20"/>
        </w:rPr>
      </w:pPr>
      <w:r w:rsidRPr="00AF6ACB">
        <w:rPr>
          <w:b/>
          <w:sz w:val="20"/>
          <w:lang w:val="en-GB"/>
        </w:rPr>
        <w:t>Where common period of time is measurement period of UE</w:t>
      </w:r>
    </w:p>
    <w:p w14:paraId="5AFFE4C9" w14:textId="77777777" w:rsidR="00AF6ACB" w:rsidRPr="00AF6ACB" w:rsidRDefault="00AF6ACB" w:rsidP="00C62488">
      <w:pPr>
        <w:pStyle w:val="ListParagraph"/>
        <w:numPr>
          <w:ilvl w:val="1"/>
          <w:numId w:val="20"/>
        </w:numPr>
        <w:rPr>
          <w:b/>
          <w:sz w:val="20"/>
        </w:rPr>
      </w:pPr>
      <w:r w:rsidRPr="00AF6ACB">
        <w:rPr>
          <w:b/>
          <w:sz w:val="20"/>
          <w:lang w:val="en-GB"/>
        </w:rPr>
        <w:t xml:space="preserve">Any two measurement gaps configured as concurrent MG can have different MGL, MGRP, offset different values. </w:t>
      </w:r>
    </w:p>
    <w:p w14:paraId="4282CBDD" w14:textId="77777777" w:rsidR="00AF6ACB" w:rsidRPr="00AF6ACB" w:rsidRDefault="00AF6ACB" w:rsidP="00C62488">
      <w:pPr>
        <w:pStyle w:val="ListParagraph"/>
        <w:numPr>
          <w:ilvl w:val="1"/>
          <w:numId w:val="20"/>
        </w:numPr>
        <w:rPr>
          <w:b/>
          <w:sz w:val="20"/>
        </w:rPr>
      </w:pPr>
      <w:r w:rsidRPr="00AF6ACB">
        <w:rPr>
          <w:b/>
          <w:sz w:val="20"/>
        </w:rPr>
        <w:t xml:space="preserve">Note 1: </w:t>
      </w:r>
      <w:r w:rsidR="006833D9" w:rsidRPr="00AF6ACB">
        <w:rPr>
          <w:b/>
          <w:sz w:val="20"/>
        </w:rPr>
        <w:t>UE behaviour for non-overlapping, partially or fully overlapped cases is irrelevant to the definition and will be discussed separately.</w:t>
      </w:r>
    </w:p>
    <w:p w14:paraId="618DF989" w14:textId="139B290E" w:rsidR="00C016FD" w:rsidRPr="00AF6ACB" w:rsidRDefault="00AF6ACB" w:rsidP="00C62488">
      <w:pPr>
        <w:pStyle w:val="ListParagraph"/>
        <w:numPr>
          <w:ilvl w:val="1"/>
          <w:numId w:val="20"/>
        </w:numPr>
        <w:rPr>
          <w:b/>
          <w:sz w:val="20"/>
        </w:rPr>
      </w:pPr>
      <w:r w:rsidRPr="00AF6ACB">
        <w:rPr>
          <w:b/>
          <w:sz w:val="20"/>
          <w:lang w:val="en-GB"/>
        </w:rPr>
        <w:t>Note 2: current definition does not address pre-configured MG patterns and NCSG. FFS how to address pre-configured MG patterns and NCSG</w:t>
      </w:r>
    </w:p>
    <w:p w14:paraId="75495555" w14:textId="77777777" w:rsidR="00C016FD" w:rsidRDefault="00C016FD" w:rsidP="003D68E3">
      <w:pPr>
        <w:pStyle w:val="ListParagraph"/>
        <w:ind w:left="0"/>
        <w:rPr>
          <w:sz w:val="20"/>
          <w:lang w:val="en-US"/>
        </w:rPr>
      </w:pPr>
    </w:p>
    <w:p w14:paraId="51A57907" w14:textId="44617CFF" w:rsidR="002B7439" w:rsidRPr="007E5408" w:rsidRDefault="00AF6ACB" w:rsidP="00AF6ACB">
      <w:pPr>
        <w:pStyle w:val="RAN4H2"/>
        <w:rPr>
          <w:rFonts w:cs="Arial"/>
          <w:sz w:val="28"/>
        </w:rPr>
      </w:pPr>
      <w:r w:rsidRPr="007E5408">
        <w:rPr>
          <w:rFonts w:cs="Arial"/>
          <w:sz w:val="28"/>
        </w:rPr>
        <w:tab/>
        <w:t>Relation between Independent MG and concurrent MG</w:t>
      </w:r>
    </w:p>
    <w:p w14:paraId="66F7E47E" w14:textId="1ABB98E3" w:rsidR="00F94AE7" w:rsidRDefault="00F94AE7" w:rsidP="003D68E3">
      <w:pPr>
        <w:pStyle w:val="ListParagraph"/>
        <w:ind w:left="0"/>
        <w:rPr>
          <w:sz w:val="20"/>
          <w:lang w:val="en-US"/>
        </w:rPr>
      </w:pPr>
      <w:r>
        <w:rPr>
          <w:sz w:val="20"/>
          <w:lang w:val="en-US"/>
        </w:rPr>
        <w:t>In our view there can be following relation between any two MG configured.</w:t>
      </w:r>
    </w:p>
    <w:p w14:paraId="29E50C57" w14:textId="53173135" w:rsidR="00F94AE7" w:rsidRDefault="00F94AE7" w:rsidP="003D68E3">
      <w:pPr>
        <w:pStyle w:val="ListParagraph"/>
        <w:ind w:left="0"/>
        <w:rPr>
          <w:sz w:val="20"/>
          <w:lang w:val="en-US"/>
        </w:rPr>
      </w:pPr>
    </w:p>
    <w:p w14:paraId="74FF8C19" w14:textId="665142C3" w:rsidR="00F94AE7" w:rsidRDefault="00F94AE7" w:rsidP="00F94AE7">
      <w:pPr>
        <w:pStyle w:val="ListParagraph"/>
        <w:numPr>
          <w:ilvl w:val="0"/>
          <w:numId w:val="21"/>
        </w:numPr>
        <w:rPr>
          <w:sz w:val="20"/>
          <w:lang w:val="en-US"/>
        </w:rPr>
      </w:pPr>
      <w:r>
        <w:rPr>
          <w:sz w:val="20"/>
          <w:lang w:val="en-US"/>
        </w:rPr>
        <w:t>Concurrent but not independent</w:t>
      </w:r>
    </w:p>
    <w:p w14:paraId="567B2567" w14:textId="1AAB3E26" w:rsidR="00F94AE7" w:rsidRDefault="00F94AE7" w:rsidP="00F94AE7">
      <w:pPr>
        <w:pStyle w:val="ListParagraph"/>
        <w:numPr>
          <w:ilvl w:val="0"/>
          <w:numId w:val="21"/>
        </w:numPr>
        <w:rPr>
          <w:sz w:val="20"/>
          <w:lang w:val="en-US"/>
        </w:rPr>
      </w:pPr>
      <w:r>
        <w:rPr>
          <w:sz w:val="20"/>
          <w:lang w:val="en-US"/>
        </w:rPr>
        <w:t>Concurrent and independent</w:t>
      </w:r>
    </w:p>
    <w:p w14:paraId="367C00C9" w14:textId="31335C82" w:rsidR="00F94AE7" w:rsidRDefault="00F94AE7" w:rsidP="00F94AE7">
      <w:pPr>
        <w:pStyle w:val="ListParagraph"/>
        <w:numPr>
          <w:ilvl w:val="0"/>
          <w:numId w:val="21"/>
        </w:numPr>
        <w:rPr>
          <w:sz w:val="20"/>
          <w:lang w:val="en-US"/>
        </w:rPr>
      </w:pPr>
      <w:r>
        <w:rPr>
          <w:sz w:val="20"/>
          <w:lang w:val="en-US"/>
        </w:rPr>
        <w:t xml:space="preserve">Independent </w:t>
      </w:r>
      <w:r w:rsidR="00DC6769">
        <w:rPr>
          <w:sz w:val="20"/>
          <w:lang w:val="en-US"/>
        </w:rPr>
        <w:t xml:space="preserve">but </w:t>
      </w:r>
      <w:r>
        <w:rPr>
          <w:sz w:val="20"/>
          <w:lang w:val="en-US"/>
        </w:rPr>
        <w:t>not concurrent</w:t>
      </w:r>
    </w:p>
    <w:p w14:paraId="470297C3" w14:textId="4984F000" w:rsidR="00F94AE7" w:rsidRDefault="00F94AE7" w:rsidP="00F94AE7">
      <w:pPr>
        <w:pStyle w:val="ListParagraph"/>
        <w:ind w:left="0"/>
        <w:rPr>
          <w:sz w:val="20"/>
          <w:lang w:val="en-US"/>
        </w:rPr>
      </w:pPr>
    </w:p>
    <w:p w14:paraId="57FEF2D3" w14:textId="34873F74" w:rsidR="00F94AE7" w:rsidRDefault="00F94AE7" w:rsidP="00F94AE7">
      <w:pPr>
        <w:pStyle w:val="ListParagraph"/>
        <w:ind w:left="0"/>
        <w:rPr>
          <w:sz w:val="20"/>
          <w:lang w:val="en-US"/>
        </w:rPr>
      </w:pPr>
      <w:r>
        <w:rPr>
          <w:sz w:val="20"/>
          <w:lang w:val="en-US"/>
        </w:rPr>
        <w:t xml:space="preserve">The UE behaviour may depends on the UE capability of what configuration UE can support. For example if UE indicate a capability saying it can support concurrent and independent measurement gaps, NW can configure accordingly the MG. To better utilize the functionality of these newly introduced MG, RAN4 to request other WG to define the UE capability related to what </w:t>
      </w:r>
      <w:r w:rsidR="004B379E">
        <w:rPr>
          <w:sz w:val="20"/>
          <w:lang w:val="en-US"/>
        </w:rPr>
        <w:t xml:space="preserve">type of </w:t>
      </w:r>
      <w:r>
        <w:rPr>
          <w:sz w:val="20"/>
          <w:lang w:val="en-US"/>
        </w:rPr>
        <w:t>new MG configurations it can support.</w:t>
      </w:r>
    </w:p>
    <w:p w14:paraId="727DAFEB" w14:textId="77777777" w:rsidR="00F94AE7" w:rsidRDefault="00F94AE7" w:rsidP="00F94AE7">
      <w:pPr>
        <w:pStyle w:val="ListParagraph"/>
        <w:ind w:left="0"/>
        <w:rPr>
          <w:sz w:val="20"/>
          <w:lang w:val="en-US"/>
        </w:rPr>
      </w:pPr>
    </w:p>
    <w:p w14:paraId="02ED2866" w14:textId="66EAD7FD" w:rsidR="00F94AE7" w:rsidRPr="00882DB3" w:rsidRDefault="00F94AE7" w:rsidP="00F94AE7">
      <w:pPr>
        <w:pStyle w:val="ListParagraph"/>
        <w:ind w:left="0"/>
        <w:rPr>
          <w:b/>
          <w:sz w:val="20"/>
          <w:lang w:val="en-US"/>
        </w:rPr>
      </w:pPr>
      <w:r w:rsidRPr="00882DB3">
        <w:rPr>
          <w:b/>
          <w:sz w:val="20"/>
          <w:lang w:val="en-US"/>
        </w:rPr>
        <w:t xml:space="preserve">Proposal 3: RAN4 to further study and request other WG to define new capability to indicate </w:t>
      </w:r>
      <w:r w:rsidRPr="00882DB3">
        <w:rPr>
          <w:rFonts w:hint="eastAsia"/>
          <w:b/>
          <w:sz w:val="20"/>
          <w:lang w:val="en-US"/>
        </w:rPr>
        <w:t xml:space="preserve">which </w:t>
      </w:r>
      <w:r w:rsidRPr="00882DB3">
        <w:rPr>
          <w:b/>
          <w:sz w:val="20"/>
          <w:lang w:val="en-US"/>
        </w:rPr>
        <w:t xml:space="preserve">of the following capability is supported by UE. </w:t>
      </w:r>
    </w:p>
    <w:p w14:paraId="05EB39EC" w14:textId="04A32C75" w:rsidR="00F94AE7" w:rsidRPr="00882DB3" w:rsidRDefault="00F94AE7" w:rsidP="00F94AE7">
      <w:pPr>
        <w:pStyle w:val="ListParagraph"/>
        <w:numPr>
          <w:ilvl w:val="0"/>
          <w:numId w:val="22"/>
        </w:numPr>
        <w:rPr>
          <w:b/>
          <w:sz w:val="20"/>
          <w:lang w:val="en-US"/>
        </w:rPr>
      </w:pPr>
      <w:r w:rsidRPr="00882DB3">
        <w:rPr>
          <w:b/>
          <w:sz w:val="20"/>
          <w:lang w:val="en-US"/>
        </w:rPr>
        <w:t>Concurrent but not independent</w:t>
      </w:r>
    </w:p>
    <w:p w14:paraId="68BE8C9D" w14:textId="77777777" w:rsidR="00F94AE7" w:rsidRPr="00882DB3" w:rsidRDefault="00F94AE7" w:rsidP="00F94AE7">
      <w:pPr>
        <w:pStyle w:val="ListParagraph"/>
        <w:numPr>
          <w:ilvl w:val="0"/>
          <w:numId w:val="22"/>
        </w:numPr>
        <w:rPr>
          <w:b/>
          <w:sz w:val="20"/>
          <w:lang w:val="en-US"/>
        </w:rPr>
      </w:pPr>
      <w:r w:rsidRPr="00882DB3">
        <w:rPr>
          <w:b/>
          <w:sz w:val="20"/>
          <w:lang w:val="en-US"/>
        </w:rPr>
        <w:t>Concurrent and independent</w:t>
      </w:r>
    </w:p>
    <w:p w14:paraId="0BF819E1" w14:textId="1A70A246" w:rsidR="00F94AE7" w:rsidRPr="00882DB3" w:rsidRDefault="00F94AE7" w:rsidP="00F94AE7">
      <w:pPr>
        <w:pStyle w:val="ListParagraph"/>
        <w:numPr>
          <w:ilvl w:val="0"/>
          <w:numId w:val="22"/>
        </w:numPr>
        <w:rPr>
          <w:b/>
          <w:sz w:val="20"/>
          <w:lang w:val="en-US"/>
        </w:rPr>
      </w:pPr>
      <w:r w:rsidRPr="00882DB3">
        <w:rPr>
          <w:b/>
          <w:sz w:val="20"/>
          <w:lang w:val="en-US"/>
        </w:rPr>
        <w:lastRenderedPageBreak/>
        <w:t xml:space="preserve">Independent </w:t>
      </w:r>
      <w:r w:rsidR="00CE18D7">
        <w:rPr>
          <w:b/>
          <w:sz w:val="20"/>
          <w:lang w:val="en-US"/>
        </w:rPr>
        <w:t>but</w:t>
      </w:r>
      <w:r w:rsidR="00CE18D7" w:rsidRPr="00882DB3">
        <w:rPr>
          <w:b/>
          <w:sz w:val="20"/>
          <w:lang w:val="en-US"/>
        </w:rPr>
        <w:t xml:space="preserve"> </w:t>
      </w:r>
      <w:r w:rsidRPr="00882DB3">
        <w:rPr>
          <w:b/>
          <w:sz w:val="20"/>
          <w:lang w:val="en-US"/>
        </w:rPr>
        <w:t>not concurrent</w:t>
      </w:r>
    </w:p>
    <w:p w14:paraId="25B37111" w14:textId="77777777" w:rsidR="00F94AE7" w:rsidRDefault="00F94AE7" w:rsidP="003D68E3">
      <w:pPr>
        <w:pStyle w:val="ListParagraph"/>
        <w:ind w:left="0"/>
        <w:rPr>
          <w:sz w:val="20"/>
          <w:lang w:val="en-US"/>
        </w:rPr>
      </w:pPr>
    </w:p>
    <w:p w14:paraId="4768E46E" w14:textId="3EF6DEE1" w:rsidR="00B14386" w:rsidRPr="007E5408" w:rsidRDefault="00274507" w:rsidP="00036F1C">
      <w:pPr>
        <w:pStyle w:val="RAN4H2"/>
        <w:rPr>
          <w:rFonts w:cs="Arial"/>
          <w:sz w:val="28"/>
        </w:rPr>
      </w:pPr>
      <w:r w:rsidRPr="007E5408">
        <w:rPr>
          <w:rFonts w:cs="Arial"/>
          <w:sz w:val="28"/>
        </w:rPr>
        <w:tab/>
      </w:r>
      <w:r w:rsidR="00036F1C" w:rsidRPr="007E5408">
        <w:rPr>
          <w:rFonts w:cs="Arial"/>
          <w:sz w:val="28"/>
        </w:rPr>
        <w:t>MG configuration overhead</w:t>
      </w:r>
    </w:p>
    <w:p w14:paraId="12D8D438" w14:textId="2021C62E" w:rsidR="003D68E3" w:rsidRDefault="009508DE" w:rsidP="003D68E3">
      <w:pPr>
        <w:pStyle w:val="ListParagraph"/>
        <w:ind w:left="0"/>
        <w:rPr>
          <w:sz w:val="20"/>
          <w:lang w:val="en-US"/>
        </w:rPr>
      </w:pPr>
      <w:r>
        <w:rPr>
          <w:sz w:val="20"/>
          <w:lang w:val="en-US"/>
        </w:rPr>
        <w:t>Though it was agreed to introduce multiple measurement gap patterns</w:t>
      </w:r>
      <w:r w:rsidR="004E4593">
        <w:rPr>
          <w:sz w:val="20"/>
          <w:lang w:val="en-US"/>
        </w:rPr>
        <w:t xml:space="preserve"> in a measurement period</w:t>
      </w:r>
      <w:r>
        <w:rPr>
          <w:sz w:val="20"/>
          <w:lang w:val="en-US"/>
        </w:rPr>
        <w:t xml:space="preserve">, RAN4 should be careful </w:t>
      </w:r>
      <w:r w:rsidR="00217FDF">
        <w:rPr>
          <w:sz w:val="20"/>
          <w:lang w:val="en-US"/>
        </w:rPr>
        <w:t xml:space="preserve">in deciding </w:t>
      </w:r>
      <w:r w:rsidR="002B7439">
        <w:rPr>
          <w:sz w:val="20"/>
          <w:lang w:val="en-US"/>
        </w:rPr>
        <w:t xml:space="preserve">the number of concurrent or independent measurement gap patterns that are allowed </w:t>
      </w:r>
      <w:r w:rsidR="00217FDF">
        <w:rPr>
          <w:sz w:val="20"/>
          <w:lang w:val="en-US"/>
        </w:rPr>
        <w:t>per measurement period. If too many measurement gap patterns are allowed</w:t>
      </w:r>
      <w:r w:rsidR="003249AC">
        <w:rPr>
          <w:sz w:val="20"/>
          <w:lang w:val="en-US"/>
        </w:rPr>
        <w:t>,</w:t>
      </w:r>
      <w:r w:rsidR="00217FDF">
        <w:rPr>
          <w:sz w:val="20"/>
          <w:lang w:val="en-US"/>
        </w:rPr>
        <w:t xml:space="preserve"> it will increase </w:t>
      </w:r>
      <w:r w:rsidR="002B7439">
        <w:rPr>
          <w:sz w:val="20"/>
          <w:lang w:val="en-US"/>
        </w:rPr>
        <w:t xml:space="preserve">the </w:t>
      </w:r>
      <w:r w:rsidR="003D68E3" w:rsidRPr="009508DE">
        <w:rPr>
          <w:sz w:val="20"/>
          <w:lang w:val="en-US"/>
        </w:rPr>
        <w:t xml:space="preserve">measurement gap density in </w:t>
      </w:r>
      <w:r w:rsidR="003249AC">
        <w:rPr>
          <w:sz w:val="20"/>
          <w:lang w:val="en-US"/>
        </w:rPr>
        <w:t xml:space="preserve">a </w:t>
      </w:r>
      <w:r w:rsidR="003D68E3" w:rsidRPr="009508DE">
        <w:rPr>
          <w:sz w:val="20"/>
          <w:lang w:val="en-US"/>
        </w:rPr>
        <w:t>measurement</w:t>
      </w:r>
      <w:r w:rsidR="00217FDF">
        <w:rPr>
          <w:sz w:val="20"/>
          <w:lang w:val="en-US"/>
        </w:rPr>
        <w:t xml:space="preserve"> period </w:t>
      </w:r>
      <w:r w:rsidR="003249AC">
        <w:rPr>
          <w:sz w:val="20"/>
          <w:lang w:val="en-US"/>
        </w:rPr>
        <w:t xml:space="preserve">and </w:t>
      </w:r>
      <w:r w:rsidR="00217FDF">
        <w:rPr>
          <w:sz w:val="20"/>
          <w:lang w:val="en-US"/>
        </w:rPr>
        <w:t xml:space="preserve">thereby </w:t>
      </w:r>
      <w:r w:rsidR="003D68E3" w:rsidRPr="009508DE">
        <w:rPr>
          <w:sz w:val="20"/>
          <w:lang w:val="en-US"/>
        </w:rPr>
        <w:t>result</w:t>
      </w:r>
      <w:r w:rsidR="00217FDF">
        <w:rPr>
          <w:sz w:val="20"/>
          <w:lang w:val="en-US"/>
        </w:rPr>
        <w:t>ing</w:t>
      </w:r>
      <w:r w:rsidR="003D68E3" w:rsidRPr="009508DE">
        <w:rPr>
          <w:sz w:val="20"/>
          <w:lang w:val="en-US"/>
        </w:rPr>
        <w:t xml:space="preserve"> in </w:t>
      </w:r>
      <w:r w:rsidR="004E4593">
        <w:rPr>
          <w:sz w:val="20"/>
          <w:lang w:val="en-US"/>
        </w:rPr>
        <w:t>higher</w:t>
      </w:r>
      <w:r w:rsidR="003D68E3" w:rsidRPr="009508DE">
        <w:rPr>
          <w:sz w:val="20"/>
          <w:lang w:val="en-US"/>
        </w:rPr>
        <w:t xml:space="preserve"> data interruptions. </w:t>
      </w:r>
    </w:p>
    <w:p w14:paraId="34E79F7C" w14:textId="77777777" w:rsidR="00117B7D" w:rsidRDefault="00217FDF" w:rsidP="00E231E7">
      <w:pPr>
        <w:rPr>
          <w:sz w:val="20"/>
          <w:lang w:val="en-GB"/>
        </w:rPr>
      </w:pPr>
      <w:r>
        <w:rPr>
          <w:sz w:val="20"/>
          <w:lang w:val="en-GB"/>
        </w:rPr>
        <w:t xml:space="preserve">Another aspect RAN4 should consider while allowing the multiple MG patterns per measurement period is the cumulative MG length across the MG patterns per measurement </w:t>
      </w:r>
      <w:r w:rsidR="00117B7D">
        <w:rPr>
          <w:sz w:val="20"/>
          <w:lang w:val="en-GB"/>
        </w:rPr>
        <w:t>period shall not exceed the current maximum MGL allowed for a MG pattern. That means</w:t>
      </w:r>
      <w:r>
        <w:rPr>
          <w:sz w:val="20"/>
          <w:lang w:val="en-GB"/>
        </w:rPr>
        <w:t xml:space="preserve"> currently</w:t>
      </w:r>
      <w:r w:rsidR="00117B7D">
        <w:rPr>
          <w:sz w:val="20"/>
          <w:lang w:val="en-GB"/>
        </w:rPr>
        <w:t>,</w:t>
      </w:r>
      <w:r>
        <w:rPr>
          <w:sz w:val="20"/>
          <w:lang w:val="en-GB"/>
        </w:rPr>
        <w:t xml:space="preserve"> maximum MGL for a MG pattern is 20ms</w:t>
      </w:r>
      <w:r w:rsidR="00117B7D">
        <w:rPr>
          <w:sz w:val="20"/>
          <w:lang w:val="en-GB"/>
        </w:rPr>
        <w:t xml:space="preserve"> and the cumulative MG length across MG patterns in a measurement period shall not exceed 20ms</w:t>
      </w:r>
      <w:r>
        <w:rPr>
          <w:sz w:val="20"/>
          <w:lang w:val="en-GB"/>
        </w:rPr>
        <w:t xml:space="preserve">. </w:t>
      </w:r>
      <w:r w:rsidR="00117B7D">
        <w:rPr>
          <w:sz w:val="20"/>
          <w:lang w:val="en-GB"/>
        </w:rPr>
        <w:t xml:space="preserve">To understand this further, let use following example. In the </w:t>
      </w:r>
      <w:r>
        <w:rPr>
          <w:sz w:val="20"/>
          <w:lang w:val="en-GB"/>
        </w:rPr>
        <w:t>example</w:t>
      </w:r>
      <w:r w:rsidR="00117B7D">
        <w:rPr>
          <w:sz w:val="20"/>
          <w:lang w:val="en-GB"/>
        </w:rPr>
        <w:t>,</w:t>
      </w:r>
      <w:r>
        <w:rPr>
          <w:sz w:val="20"/>
          <w:lang w:val="en-GB"/>
        </w:rPr>
        <w:t xml:space="preserve"> if </w:t>
      </w:r>
      <w:r w:rsidR="00117B7D">
        <w:rPr>
          <w:sz w:val="20"/>
          <w:lang w:val="en-GB"/>
        </w:rPr>
        <w:t xml:space="preserve">we assume </w:t>
      </w:r>
      <w:r>
        <w:rPr>
          <w:sz w:val="20"/>
          <w:lang w:val="en-GB"/>
        </w:rPr>
        <w:t xml:space="preserve">4 parallel independent MG patterns </w:t>
      </w:r>
      <w:r w:rsidR="00117B7D">
        <w:rPr>
          <w:sz w:val="20"/>
          <w:lang w:val="en-GB"/>
        </w:rPr>
        <w:t xml:space="preserve">are </w:t>
      </w:r>
      <w:r>
        <w:rPr>
          <w:sz w:val="20"/>
          <w:lang w:val="en-GB"/>
        </w:rPr>
        <w:t>allowed</w:t>
      </w:r>
      <w:r w:rsidR="00117B7D">
        <w:rPr>
          <w:sz w:val="20"/>
          <w:lang w:val="en-GB"/>
        </w:rPr>
        <w:t xml:space="preserve">, the 4 MG patterns chosen should satisfy the criteria that </w:t>
      </w:r>
      <w:r>
        <w:rPr>
          <w:sz w:val="20"/>
          <w:lang w:val="en-GB"/>
        </w:rPr>
        <w:t xml:space="preserve">total </w:t>
      </w:r>
      <w:r w:rsidR="00117B7D">
        <w:rPr>
          <w:sz w:val="20"/>
          <w:lang w:val="en-GB"/>
        </w:rPr>
        <w:t xml:space="preserve">cumulative </w:t>
      </w:r>
      <w:r>
        <w:rPr>
          <w:sz w:val="20"/>
          <w:lang w:val="en-GB"/>
        </w:rPr>
        <w:t xml:space="preserve">MG length </w:t>
      </w:r>
      <w:r w:rsidR="00117B7D">
        <w:rPr>
          <w:sz w:val="20"/>
          <w:lang w:val="en-GB"/>
        </w:rPr>
        <w:t xml:space="preserve">across them </w:t>
      </w:r>
      <w:r>
        <w:rPr>
          <w:sz w:val="20"/>
          <w:lang w:val="en-GB"/>
        </w:rPr>
        <w:t>cannot be more than 20ms</w:t>
      </w:r>
      <w:r w:rsidR="00117B7D">
        <w:rPr>
          <w:sz w:val="20"/>
          <w:lang w:val="en-GB"/>
        </w:rPr>
        <w:t>.</w:t>
      </w:r>
      <w:r>
        <w:rPr>
          <w:sz w:val="20"/>
          <w:lang w:val="en-GB"/>
        </w:rPr>
        <w:t xml:space="preserve"> </w:t>
      </w:r>
      <w:r w:rsidR="00117B7D">
        <w:rPr>
          <w:sz w:val="20"/>
          <w:lang w:val="en-GB"/>
        </w:rPr>
        <w:t>T</w:t>
      </w:r>
      <w:r>
        <w:rPr>
          <w:sz w:val="20"/>
          <w:lang w:val="en-GB"/>
        </w:rPr>
        <w:t>hat means MG 0</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1</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4</w:t>
      </w:r>
      <w:r w:rsidR="00117B7D">
        <w:rPr>
          <w:sz w:val="20"/>
          <w:lang w:val="en-GB"/>
        </w:rPr>
        <w:t xml:space="preserve"> (MGL=6ms) </w:t>
      </w:r>
      <w:r>
        <w:rPr>
          <w:sz w:val="20"/>
          <w:lang w:val="en-GB"/>
        </w:rPr>
        <w:t xml:space="preserve">and </w:t>
      </w:r>
      <w:r w:rsidR="00117B7D">
        <w:rPr>
          <w:sz w:val="20"/>
          <w:lang w:val="en-GB"/>
        </w:rPr>
        <w:t xml:space="preserve">MG </w:t>
      </w:r>
      <w:r>
        <w:rPr>
          <w:sz w:val="20"/>
          <w:lang w:val="en-GB"/>
        </w:rPr>
        <w:t>5</w:t>
      </w:r>
      <w:r w:rsidR="00117B7D">
        <w:rPr>
          <w:sz w:val="20"/>
          <w:lang w:val="en-GB"/>
        </w:rPr>
        <w:t xml:space="preserve"> (MGL=6ms) should not be</w:t>
      </w:r>
      <w:r>
        <w:rPr>
          <w:sz w:val="20"/>
          <w:lang w:val="en-GB"/>
        </w:rPr>
        <w:t xml:space="preserve"> allowed to be configured as the</w:t>
      </w:r>
      <w:r w:rsidR="00117B7D">
        <w:rPr>
          <w:sz w:val="20"/>
          <w:lang w:val="en-GB"/>
        </w:rPr>
        <w:t xml:space="preserve"> parallel multiple MG patterns, as their</w:t>
      </w:r>
      <w:r>
        <w:rPr>
          <w:sz w:val="20"/>
          <w:lang w:val="en-GB"/>
        </w:rPr>
        <w:t xml:space="preserve"> resultant MGL is 24ms.</w:t>
      </w:r>
      <w:r w:rsidR="0022441C">
        <w:rPr>
          <w:sz w:val="20"/>
          <w:lang w:val="en-GB"/>
        </w:rPr>
        <w:t xml:space="preserve"> </w:t>
      </w:r>
    </w:p>
    <w:p w14:paraId="2E2D4D30" w14:textId="4EF8C9FD" w:rsidR="00117B7D" w:rsidRDefault="003249AC" w:rsidP="00E231E7">
      <w:pPr>
        <w:rPr>
          <w:sz w:val="20"/>
          <w:lang w:val="en-GB"/>
        </w:rPr>
      </w:pPr>
      <w:r>
        <w:rPr>
          <w:sz w:val="20"/>
          <w:lang w:val="en-GB"/>
        </w:rPr>
        <w:t>In our view, t</w:t>
      </w:r>
      <w:r w:rsidR="00117B7D">
        <w:rPr>
          <w:sz w:val="20"/>
          <w:lang w:val="en-GB"/>
        </w:rPr>
        <w:t xml:space="preserve">he above mentioned restriction </w:t>
      </w:r>
      <w:r>
        <w:rPr>
          <w:sz w:val="20"/>
          <w:lang w:val="en-GB"/>
        </w:rPr>
        <w:t xml:space="preserve">is </w:t>
      </w:r>
      <w:r w:rsidR="0022441C">
        <w:rPr>
          <w:sz w:val="20"/>
          <w:lang w:val="en-GB"/>
        </w:rPr>
        <w:t xml:space="preserve">further </w:t>
      </w:r>
      <w:r w:rsidR="00117B7D">
        <w:rPr>
          <w:sz w:val="20"/>
          <w:lang w:val="en-GB"/>
        </w:rPr>
        <w:t xml:space="preserve">justifiable </w:t>
      </w:r>
      <w:r w:rsidR="0022441C">
        <w:rPr>
          <w:sz w:val="20"/>
          <w:lang w:val="en-GB"/>
        </w:rPr>
        <w:t>due to the fact that when one MGL is configured, total interruption length due to MG is 20ms, where as in the given example, interruption due to multiple MG gaps is increased to 24ms</w:t>
      </w:r>
      <w:r w:rsidR="00C82771">
        <w:rPr>
          <w:sz w:val="20"/>
          <w:lang w:val="en-GB"/>
        </w:rPr>
        <w:t>, w</w:t>
      </w:r>
      <w:r w:rsidR="0022441C">
        <w:rPr>
          <w:sz w:val="20"/>
          <w:lang w:val="en-GB"/>
        </w:rPr>
        <w:t>hich is not desirable</w:t>
      </w:r>
      <w:r w:rsidR="00117B7D">
        <w:rPr>
          <w:sz w:val="20"/>
          <w:lang w:val="en-GB"/>
        </w:rPr>
        <w:t xml:space="preserve"> as this is not the intended goal for the introduction of multiple MG patterns</w:t>
      </w:r>
      <w:r w:rsidR="0022441C">
        <w:rPr>
          <w:sz w:val="20"/>
          <w:lang w:val="en-GB"/>
        </w:rPr>
        <w:t>.</w:t>
      </w:r>
    </w:p>
    <w:p w14:paraId="4CE8D944" w14:textId="2C6686FB" w:rsidR="007922AB" w:rsidRDefault="00117B7D" w:rsidP="00E231E7">
      <w:pPr>
        <w:rPr>
          <w:sz w:val="20"/>
          <w:lang w:val="en-GB"/>
        </w:rPr>
      </w:pPr>
      <w:r>
        <w:rPr>
          <w:sz w:val="20"/>
          <w:lang w:val="en-GB"/>
        </w:rPr>
        <w:t xml:space="preserve">Another aspect RAN4 should consider in </w:t>
      </w:r>
      <w:r w:rsidR="0033476E">
        <w:rPr>
          <w:sz w:val="20"/>
          <w:lang w:val="en-GB"/>
        </w:rPr>
        <w:t xml:space="preserve">designing </w:t>
      </w:r>
      <w:r>
        <w:rPr>
          <w:sz w:val="20"/>
          <w:lang w:val="en-GB"/>
        </w:rPr>
        <w:t xml:space="preserve">multiple MG patterns per measurement period is the interruption periodicity due to introduction </w:t>
      </w:r>
      <w:r w:rsidR="0033476E">
        <w:rPr>
          <w:sz w:val="20"/>
          <w:lang w:val="en-GB"/>
        </w:rPr>
        <w:t xml:space="preserve">of </w:t>
      </w:r>
      <w:r>
        <w:rPr>
          <w:sz w:val="20"/>
          <w:lang w:val="en-GB"/>
        </w:rPr>
        <w:t xml:space="preserve">multiple MG patterns. </w:t>
      </w:r>
      <w:r w:rsidR="00AC0EC0">
        <w:rPr>
          <w:sz w:val="20"/>
          <w:lang w:val="en-GB"/>
        </w:rPr>
        <w:t>We can take the current interruption periodicity as the reference for designing this parameter.</w:t>
      </w:r>
      <w:r w:rsidR="00217FDF">
        <w:rPr>
          <w:sz w:val="20"/>
          <w:lang w:val="en-GB"/>
        </w:rPr>
        <w:t xml:space="preserve"> </w:t>
      </w:r>
      <w:r w:rsidR="00AC0EC0">
        <w:rPr>
          <w:sz w:val="20"/>
          <w:lang w:val="en-GB"/>
        </w:rPr>
        <w:t>In current NR system,</w:t>
      </w:r>
      <w:r w:rsidR="00EF1B97">
        <w:rPr>
          <w:sz w:val="20"/>
          <w:lang w:val="en-GB"/>
        </w:rPr>
        <w:t xml:space="preserve"> </w:t>
      </w:r>
      <w:r w:rsidR="00AC0EC0">
        <w:rPr>
          <w:sz w:val="20"/>
          <w:lang w:val="en-GB"/>
        </w:rPr>
        <w:t>the</w:t>
      </w:r>
      <w:r w:rsidR="00EF1B97">
        <w:rPr>
          <w:sz w:val="20"/>
          <w:lang w:val="en-GB"/>
        </w:rPr>
        <w:t xml:space="preserve"> minimum MGRP is 20ms</w:t>
      </w:r>
      <w:r w:rsidR="00AC0EC0">
        <w:rPr>
          <w:sz w:val="20"/>
          <w:lang w:val="en-GB"/>
        </w:rPr>
        <w:t xml:space="preserve">, that means minimum interruption periodicity </w:t>
      </w:r>
      <w:r w:rsidR="0033476E">
        <w:rPr>
          <w:sz w:val="20"/>
          <w:lang w:val="en-GB"/>
        </w:rPr>
        <w:t xml:space="preserve">due to MG </w:t>
      </w:r>
      <w:r w:rsidR="00AC0EC0">
        <w:rPr>
          <w:sz w:val="20"/>
          <w:lang w:val="en-GB"/>
        </w:rPr>
        <w:t>is 20ms</w:t>
      </w:r>
      <w:r w:rsidR="00EF1B97">
        <w:rPr>
          <w:sz w:val="20"/>
          <w:lang w:val="en-GB"/>
        </w:rPr>
        <w:t xml:space="preserve">. </w:t>
      </w:r>
      <w:r w:rsidR="00AC0EC0">
        <w:rPr>
          <w:sz w:val="20"/>
          <w:lang w:val="en-GB"/>
        </w:rPr>
        <w:t xml:space="preserve">In our understanding we can </w:t>
      </w:r>
      <w:r w:rsidR="0033476E">
        <w:rPr>
          <w:sz w:val="20"/>
          <w:lang w:val="en-GB"/>
        </w:rPr>
        <w:t xml:space="preserve">consider </w:t>
      </w:r>
      <w:r w:rsidR="00AC0EC0">
        <w:rPr>
          <w:sz w:val="20"/>
          <w:lang w:val="en-GB"/>
        </w:rPr>
        <w:t xml:space="preserve">this as the minimum interruption periodicity.  That means </w:t>
      </w:r>
      <w:r w:rsidR="00EF1B97">
        <w:rPr>
          <w:sz w:val="20"/>
          <w:lang w:val="en-GB"/>
        </w:rPr>
        <w:t>RAN4 should allow only one MG for each 20ms.</w:t>
      </w:r>
    </w:p>
    <w:p w14:paraId="6B3968CE" w14:textId="77777777" w:rsidR="00E1752C" w:rsidRDefault="00E1752C" w:rsidP="00E1752C">
      <w:pPr>
        <w:rPr>
          <w:sz w:val="20"/>
          <w:lang w:val="en-GB"/>
        </w:rPr>
      </w:pPr>
      <w:r>
        <w:rPr>
          <w:sz w:val="20"/>
          <w:lang w:val="en-GB"/>
        </w:rPr>
        <w:t>Based on the above analysis we make the following proposal.</w:t>
      </w:r>
    </w:p>
    <w:p w14:paraId="73E497E3" w14:textId="105B4525" w:rsidR="00EF1B97" w:rsidRPr="00A301C7" w:rsidRDefault="007922AB" w:rsidP="00E231E7">
      <w:pPr>
        <w:rPr>
          <w:b/>
          <w:sz w:val="20"/>
          <w:lang w:val="en-GB"/>
        </w:rPr>
      </w:pPr>
      <w:r w:rsidRPr="00A301C7">
        <w:rPr>
          <w:b/>
          <w:sz w:val="20"/>
          <w:lang w:val="en-GB"/>
        </w:rPr>
        <w:t xml:space="preserve">Proposal </w:t>
      </w:r>
      <w:r w:rsidR="00374C1D">
        <w:rPr>
          <w:b/>
          <w:sz w:val="20"/>
          <w:lang w:val="en-GB"/>
        </w:rPr>
        <w:t>4</w:t>
      </w:r>
      <w:r w:rsidRPr="00A301C7">
        <w:rPr>
          <w:b/>
          <w:sz w:val="20"/>
          <w:lang w:val="en-GB"/>
        </w:rPr>
        <w:t xml:space="preserve">: </w:t>
      </w:r>
      <w:r w:rsidR="00EF1B97" w:rsidRPr="00A301C7">
        <w:rPr>
          <w:b/>
          <w:sz w:val="20"/>
          <w:lang w:val="en-GB"/>
        </w:rPr>
        <w:t xml:space="preserve"> </w:t>
      </w:r>
      <w:r w:rsidRPr="00A301C7">
        <w:rPr>
          <w:b/>
          <w:sz w:val="20"/>
          <w:lang w:val="en-GB"/>
        </w:rPr>
        <w:t xml:space="preserve">When </w:t>
      </w:r>
      <w:r w:rsidR="0033476E">
        <w:rPr>
          <w:b/>
          <w:sz w:val="20"/>
          <w:lang w:val="en-GB"/>
        </w:rPr>
        <w:t>designing</w:t>
      </w:r>
      <w:r w:rsidR="0033476E" w:rsidRPr="00A301C7">
        <w:rPr>
          <w:b/>
          <w:sz w:val="20"/>
          <w:lang w:val="en-GB"/>
        </w:rPr>
        <w:t xml:space="preserve"> </w:t>
      </w:r>
      <w:r w:rsidRPr="00A301C7">
        <w:rPr>
          <w:b/>
          <w:sz w:val="20"/>
          <w:lang w:val="en-GB"/>
        </w:rPr>
        <w:t xml:space="preserve">multiple MG patterns in a measurement period, RAN4 to agree that </w:t>
      </w:r>
      <w:r w:rsidR="007F6CF1">
        <w:rPr>
          <w:b/>
          <w:sz w:val="20"/>
          <w:lang w:val="en-GB"/>
        </w:rPr>
        <w:t xml:space="preserve">maximum of </w:t>
      </w:r>
      <w:r w:rsidRPr="00A301C7">
        <w:rPr>
          <w:b/>
          <w:sz w:val="20"/>
          <w:lang w:val="en-GB"/>
        </w:rPr>
        <w:t xml:space="preserve">only one MG is allowed for </w:t>
      </w:r>
      <w:r w:rsidR="007F6CF1">
        <w:rPr>
          <w:b/>
          <w:sz w:val="20"/>
          <w:lang w:val="en-GB"/>
        </w:rPr>
        <w:t xml:space="preserve">every </w:t>
      </w:r>
      <w:r w:rsidRPr="00A301C7">
        <w:rPr>
          <w:b/>
          <w:sz w:val="20"/>
          <w:lang w:val="en-GB"/>
        </w:rPr>
        <w:t>20ms.</w:t>
      </w:r>
    </w:p>
    <w:p w14:paraId="1ABF2445" w14:textId="4B8F5380" w:rsidR="00F847C7" w:rsidRPr="00A301C7" w:rsidRDefault="00374C1D" w:rsidP="00F847C7">
      <w:pPr>
        <w:rPr>
          <w:b/>
          <w:sz w:val="20"/>
          <w:lang w:val="en-GB"/>
        </w:rPr>
      </w:pPr>
      <w:r>
        <w:rPr>
          <w:b/>
          <w:sz w:val="20"/>
          <w:lang w:val="en-GB"/>
        </w:rPr>
        <w:t>Proposal 5</w:t>
      </w:r>
      <w:r w:rsidR="00F847C7" w:rsidRPr="00A301C7">
        <w:rPr>
          <w:b/>
          <w:sz w:val="20"/>
          <w:lang w:val="en-GB"/>
        </w:rPr>
        <w:t xml:space="preserve">: RAN4 to agree the principle for deciding the </w:t>
      </w:r>
      <w:r w:rsidR="00F847C7">
        <w:rPr>
          <w:b/>
          <w:sz w:val="20"/>
          <w:lang w:val="en-GB"/>
        </w:rPr>
        <w:t>number of</w:t>
      </w:r>
      <w:r w:rsidR="00F847C7" w:rsidRPr="00A301C7">
        <w:rPr>
          <w:b/>
          <w:sz w:val="20"/>
          <w:lang w:val="en-GB"/>
        </w:rPr>
        <w:t xml:space="preserve"> MG patterns </w:t>
      </w:r>
      <w:r w:rsidR="00F847C7">
        <w:rPr>
          <w:b/>
          <w:sz w:val="20"/>
          <w:lang w:val="en-GB"/>
        </w:rPr>
        <w:t xml:space="preserve">per measurement period </w:t>
      </w:r>
      <w:r w:rsidR="00F847C7" w:rsidRPr="00A301C7">
        <w:rPr>
          <w:b/>
          <w:sz w:val="20"/>
          <w:lang w:val="en-GB"/>
        </w:rPr>
        <w:t xml:space="preserve">is </w:t>
      </w:r>
      <w:r w:rsidR="00F847C7">
        <w:rPr>
          <w:b/>
          <w:sz w:val="20"/>
          <w:lang w:val="en-GB"/>
        </w:rPr>
        <w:t>“</w:t>
      </w:r>
      <w:r w:rsidR="00F847C7" w:rsidRPr="00A301C7">
        <w:rPr>
          <w:b/>
          <w:sz w:val="20"/>
          <w:lang w:val="en-GB"/>
        </w:rPr>
        <w:t xml:space="preserve">total cumulative MGL across MG patterns </w:t>
      </w:r>
      <w:r w:rsidR="007F6CF1">
        <w:rPr>
          <w:b/>
          <w:sz w:val="20"/>
          <w:lang w:val="en-GB"/>
        </w:rPr>
        <w:t xml:space="preserve">in a measurement period </w:t>
      </w:r>
      <w:r w:rsidR="00F847C7" w:rsidRPr="00A301C7">
        <w:rPr>
          <w:b/>
          <w:sz w:val="20"/>
          <w:lang w:val="en-GB"/>
        </w:rPr>
        <w:t xml:space="preserve">shall be less than </w:t>
      </w:r>
      <w:r w:rsidR="007F6CF1">
        <w:rPr>
          <w:b/>
          <w:sz w:val="20"/>
          <w:lang w:val="en-GB"/>
        </w:rPr>
        <w:t xml:space="preserve">current maximum MGL of </w:t>
      </w:r>
      <w:r w:rsidR="00F847C7" w:rsidRPr="00A301C7">
        <w:rPr>
          <w:b/>
          <w:sz w:val="20"/>
          <w:lang w:val="en-GB"/>
        </w:rPr>
        <w:t>20ms and there cannot be more than one MG for each 20ms period</w:t>
      </w:r>
      <w:r w:rsidR="00F847C7">
        <w:rPr>
          <w:b/>
          <w:sz w:val="20"/>
          <w:lang w:val="en-GB"/>
        </w:rPr>
        <w:t>”</w:t>
      </w:r>
      <w:r w:rsidR="00F847C7" w:rsidRPr="00A301C7">
        <w:rPr>
          <w:b/>
          <w:sz w:val="20"/>
          <w:lang w:val="en-GB"/>
        </w:rPr>
        <w:t>.</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7E5408">
        <w:rPr>
          <w:rFonts w:ascii="Arial" w:eastAsia="SimSun" w:hAnsi="Arial" w:cs="Arial"/>
          <w:sz w:val="32"/>
          <w:szCs w:val="20"/>
          <w:lang w:val="en-GB"/>
        </w:rPr>
        <w:t>Conclusion</w:t>
      </w:r>
    </w:p>
    <w:p w14:paraId="75F93498" w14:textId="73E83B0E" w:rsidR="009642FC" w:rsidRPr="00053BE7" w:rsidRDefault="009642FC" w:rsidP="009642FC">
      <w:pPr>
        <w:rPr>
          <w:rFonts w:ascii="Calibri" w:eastAsia="Calibri" w:hAnsi="Calibri" w:cs="Calibri"/>
          <w:sz w:val="20"/>
          <w:szCs w:val="20"/>
          <w:lang w:val="en-GB"/>
        </w:rPr>
      </w:pPr>
      <w:r w:rsidRPr="00053BE7">
        <w:rPr>
          <w:rFonts w:ascii="Calibri" w:eastAsia="Calibri" w:hAnsi="Calibri" w:cs="Calibri"/>
          <w:sz w:val="20"/>
          <w:szCs w:val="20"/>
          <w:lang w:val="en-GB"/>
        </w:rPr>
        <w:t xml:space="preserve">In this </w:t>
      </w:r>
      <w:r w:rsidR="00D15CA5" w:rsidRPr="00053BE7">
        <w:rPr>
          <w:rFonts w:ascii="Calibri" w:eastAsia="Calibri" w:hAnsi="Calibri" w:cs="Calibri"/>
          <w:sz w:val="20"/>
          <w:szCs w:val="20"/>
          <w:lang w:val="en-GB"/>
        </w:rPr>
        <w:t>contribution,</w:t>
      </w:r>
      <w:r w:rsidRPr="00053BE7">
        <w:rPr>
          <w:rFonts w:ascii="Calibri" w:eastAsia="Calibri" w:hAnsi="Calibri" w:cs="Calibri"/>
          <w:sz w:val="20"/>
          <w:szCs w:val="20"/>
          <w:lang w:val="en-GB"/>
        </w:rPr>
        <w:t xml:space="preserve"> we discussed </w:t>
      </w:r>
      <w:r w:rsidR="005E2BA7" w:rsidRPr="00053BE7">
        <w:rPr>
          <w:rFonts w:ascii="Calibri" w:eastAsia="Calibri" w:hAnsi="Calibri" w:cs="Calibri"/>
          <w:sz w:val="20"/>
          <w:szCs w:val="20"/>
          <w:lang w:val="en-GB"/>
        </w:rPr>
        <w:t>measurement gap enhancements</w:t>
      </w:r>
      <w:r w:rsidR="00053BE7" w:rsidRPr="00053BE7">
        <w:rPr>
          <w:rFonts w:ascii="Calibri" w:eastAsia="Calibri" w:hAnsi="Calibri" w:cs="Calibri"/>
          <w:sz w:val="20"/>
          <w:szCs w:val="20"/>
          <w:lang w:val="en-GB"/>
        </w:rPr>
        <w:t xml:space="preserve"> related to concurrent and independent MG</w:t>
      </w:r>
      <w:r w:rsidR="005E2BA7" w:rsidRPr="00053BE7">
        <w:rPr>
          <w:rFonts w:ascii="Calibri" w:eastAsia="Calibri" w:hAnsi="Calibri" w:cs="Calibri"/>
          <w:sz w:val="20"/>
          <w:szCs w:val="20"/>
          <w:lang w:val="en-GB"/>
        </w:rPr>
        <w:t xml:space="preserve"> </w:t>
      </w:r>
      <w:r w:rsidRPr="00053BE7">
        <w:rPr>
          <w:rFonts w:ascii="Calibri" w:eastAsia="Calibri" w:hAnsi="Calibri" w:cs="Calibri"/>
          <w:sz w:val="20"/>
          <w:szCs w:val="20"/>
          <w:lang w:val="en-GB"/>
        </w:rPr>
        <w:t>and made the following proposals:</w:t>
      </w:r>
    </w:p>
    <w:p w14:paraId="19C6DA20" w14:textId="77777777" w:rsidR="00C62488" w:rsidRPr="007B1F77" w:rsidRDefault="00C62488" w:rsidP="00E74EE6">
      <w:pPr>
        <w:spacing w:after="0"/>
        <w:rPr>
          <w:b/>
          <w:sz w:val="20"/>
          <w:lang w:val="en-GB"/>
        </w:rPr>
      </w:pPr>
      <w:r w:rsidRPr="007B1F77">
        <w:rPr>
          <w:b/>
          <w:sz w:val="20"/>
          <w:lang w:val="en-GB"/>
        </w:rPr>
        <w:t>Proposal 1: RAN4 to agree that measurement gaps are considered as independent if UE can measure on these gaps simultaneously without impacting the measurement performance requirements of each MG.</w:t>
      </w:r>
    </w:p>
    <w:p w14:paraId="59652EF2" w14:textId="77777777" w:rsidR="00C62488" w:rsidRDefault="00C62488" w:rsidP="00E74EE6">
      <w:pPr>
        <w:pStyle w:val="ListParagraph"/>
        <w:spacing w:after="0"/>
        <w:ind w:left="0"/>
        <w:rPr>
          <w:b/>
          <w:sz w:val="20"/>
          <w:lang w:val="en-US"/>
        </w:rPr>
      </w:pPr>
    </w:p>
    <w:p w14:paraId="49148067" w14:textId="1F8556F1" w:rsidR="00C62488" w:rsidRPr="00AF6ACB" w:rsidRDefault="00C62488" w:rsidP="00E74EE6">
      <w:pPr>
        <w:pStyle w:val="ListParagraph"/>
        <w:spacing w:after="0"/>
        <w:ind w:left="0"/>
        <w:rPr>
          <w:b/>
          <w:sz w:val="20"/>
        </w:rPr>
      </w:pPr>
      <w:r w:rsidRPr="00AF6ACB">
        <w:rPr>
          <w:b/>
          <w:sz w:val="20"/>
          <w:lang w:val="en-US"/>
        </w:rPr>
        <w:t xml:space="preserve">Proposal 2: RAN4 to agree that concurrent </w:t>
      </w:r>
      <w:r w:rsidRPr="00AF6ACB">
        <w:rPr>
          <w:b/>
          <w:sz w:val="20"/>
          <w:lang w:val="en-GB"/>
        </w:rPr>
        <w:t>MGs are multiple MGs that are configured for measurements during a common period of time</w:t>
      </w:r>
    </w:p>
    <w:p w14:paraId="328EB960" w14:textId="77777777" w:rsidR="00C62488" w:rsidRPr="00AF6ACB" w:rsidRDefault="00C62488" w:rsidP="00E74EE6">
      <w:pPr>
        <w:pStyle w:val="ListParagraph"/>
        <w:numPr>
          <w:ilvl w:val="1"/>
          <w:numId w:val="20"/>
        </w:numPr>
        <w:spacing w:after="0"/>
        <w:rPr>
          <w:b/>
          <w:sz w:val="20"/>
        </w:rPr>
      </w:pPr>
      <w:r w:rsidRPr="00AF6ACB">
        <w:rPr>
          <w:b/>
          <w:sz w:val="20"/>
          <w:lang w:val="en-GB"/>
        </w:rPr>
        <w:t>Where common period of time is measurement period of UE</w:t>
      </w:r>
    </w:p>
    <w:p w14:paraId="286A5611" w14:textId="77777777" w:rsidR="00C62488" w:rsidRPr="00AF6ACB" w:rsidRDefault="00C62488" w:rsidP="00E74EE6">
      <w:pPr>
        <w:pStyle w:val="ListParagraph"/>
        <w:numPr>
          <w:ilvl w:val="1"/>
          <w:numId w:val="20"/>
        </w:numPr>
        <w:spacing w:after="0"/>
        <w:rPr>
          <w:b/>
          <w:sz w:val="20"/>
        </w:rPr>
      </w:pPr>
      <w:r w:rsidRPr="00AF6ACB">
        <w:rPr>
          <w:b/>
          <w:sz w:val="20"/>
          <w:lang w:val="en-GB"/>
        </w:rPr>
        <w:t xml:space="preserve">Any two measurement gaps configured as concurrent MG can have different MGL, MGRP, offset different values. </w:t>
      </w:r>
    </w:p>
    <w:p w14:paraId="12749AE0" w14:textId="77777777" w:rsidR="00C62488" w:rsidRPr="00AF6ACB" w:rsidRDefault="00C62488" w:rsidP="00E74EE6">
      <w:pPr>
        <w:pStyle w:val="ListParagraph"/>
        <w:numPr>
          <w:ilvl w:val="1"/>
          <w:numId w:val="20"/>
        </w:numPr>
        <w:spacing w:after="0"/>
        <w:rPr>
          <w:b/>
          <w:sz w:val="20"/>
        </w:rPr>
      </w:pPr>
      <w:r w:rsidRPr="00AF6ACB">
        <w:rPr>
          <w:b/>
          <w:sz w:val="20"/>
        </w:rPr>
        <w:lastRenderedPageBreak/>
        <w:t>Note 1: UE behaviour for non-overlapping, partially or fully overlapped cases is irrelevant to the definition and will be discussed separately.</w:t>
      </w:r>
    </w:p>
    <w:p w14:paraId="1E664EE8" w14:textId="77777777" w:rsidR="00C62488" w:rsidRPr="00AF6ACB" w:rsidRDefault="00C62488" w:rsidP="00C62488">
      <w:pPr>
        <w:pStyle w:val="ListParagraph"/>
        <w:numPr>
          <w:ilvl w:val="1"/>
          <w:numId w:val="20"/>
        </w:numPr>
        <w:rPr>
          <w:b/>
          <w:sz w:val="20"/>
        </w:rPr>
      </w:pPr>
      <w:r w:rsidRPr="00AF6ACB">
        <w:rPr>
          <w:b/>
          <w:sz w:val="20"/>
          <w:lang w:val="en-GB"/>
        </w:rPr>
        <w:t>Note 2: current definition does not address pre-configured MG patterns and NCSG. FFS how to address pre-configured MG patterns and NCSG</w:t>
      </w:r>
    </w:p>
    <w:p w14:paraId="73A2D6BA" w14:textId="77777777" w:rsidR="00C62488" w:rsidRDefault="00C62488" w:rsidP="00C62488">
      <w:pPr>
        <w:pStyle w:val="ListParagraph"/>
        <w:ind w:left="0"/>
        <w:rPr>
          <w:b/>
          <w:sz w:val="20"/>
          <w:lang w:val="en-US"/>
        </w:rPr>
      </w:pPr>
    </w:p>
    <w:p w14:paraId="799C8740" w14:textId="70B89115" w:rsidR="00C62488" w:rsidRPr="00882DB3" w:rsidRDefault="00C62488" w:rsidP="00C62488">
      <w:pPr>
        <w:pStyle w:val="ListParagraph"/>
        <w:ind w:left="0"/>
        <w:rPr>
          <w:b/>
          <w:sz w:val="20"/>
          <w:lang w:val="en-US"/>
        </w:rPr>
      </w:pPr>
      <w:r w:rsidRPr="00882DB3">
        <w:rPr>
          <w:b/>
          <w:sz w:val="20"/>
          <w:lang w:val="en-US"/>
        </w:rPr>
        <w:t xml:space="preserve">Proposal 3: RAN4 to further study and request other WG to define new capability to indicate </w:t>
      </w:r>
      <w:r w:rsidRPr="00882DB3">
        <w:rPr>
          <w:rFonts w:hint="eastAsia"/>
          <w:b/>
          <w:sz w:val="20"/>
          <w:lang w:val="en-US"/>
        </w:rPr>
        <w:t xml:space="preserve">which </w:t>
      </w:r>
      <w:r w:rsidRPr="00882DB3">
        <w:rPr>
          <w:b/>
          <w:sz w:val="20"/>
          <w:lang w:val="en-US"/>
        </w:rPr>
        <w:t xml:space="preserve">of the following capability is supported by UE. </w:t>
      </w:r>
    </w:p>
    <w:p w14:paraId="04FDA3E1" w14:textId="77777777" w:rsidR="00C62488" w:rsidRPr="00882DB3" w:rsidRDefault="00C62488" w:rsidP="00C62488">
      <w:pPr>
        <w:pStyle w:val="ListParagraph"/>
        <w:numPr>
          <w:ilvl w:val="0"/>
          <w:numId w:val="22"/>
        </w:numPr>
        <w:rPr>
          <w:b/>
          <w:sz w:val="20"/>
          <w:lang w:val="en-US"/>
        </w:rPr>
      </w:pPr>
      <w:r w:rsidRPr="00882DB3">
        <w:rPr>
          <w:b/>
          <w:sz w:val="20"/>
          <w:lang w:val="en-US"/>
        </w:rPr>
        <w:t>Concurrent but not independent</w:t>
      </w:r>
    </w:p>
    <w:p w14:paraId="1384BC05" w14:textId="77777777" w:rsidR="00C62488" w:rsidRDefault="00C62488" w:rsidP="00C62488">
      <w:pPr>
        <w:pStyle w:val="ListParagraph"/>
        <w:numPr>
          <w:ilvl w:val="0"/>
          <w:numId w:val="22"/>
        </w:numPr>
        <w:rPr>
          <w:b/>
          <w:sz w:val="20"/>
          <w:lang w:val="en-US"/>
        </w:rPr>
      </w:pPr>
      <w:r w:rsidRPr="00882DB3">
        <w:rPr>
          <w:b/>
          <w:sz w:val="20"/>
          <w:lang w:val="en-US"/>
        </w:rPr>
        <w:t>Concurrent and independent</w:t>
      </w:r>
    </w:p>
    <w:p w14:paraId="2CCB37D2" w14:textId="6E0E1000" w:rsidR="00C62488" w:rsidRPr="00C62488" w:rsidRDefault="00C62488" w:rsidP="00C62488">
      <w:pPr>
        <w:pStyle w:val="ListParagraph"/>
        <w:numPr>
          <w:ilvl w:val="0"/>
          <w:numId w:val="22"/>
        </w:numPr>
        <w:rPr>
          <w:b/>
          <w:sz w:val="20"/>
          <w:lang w:val="en-US"/>
        </w:rPr>
      </w:pPr>
      <w:r w:rsidRPr="00C62488">
        <w:rPr>
          <w:b/>
          <w:sz w:val="20"/>
          <w:lang w:val="en-US"/>
        </w:rPr>
        <w:t xml:space="preserve">Independent </w:t>
      </w:r>
      <w:r w:rsidR="008473AC">
        <w:rPr>
          <w:b/>
          <w:sz w:val="20"/>
          <w:lang w:val="en-US"/>
        </w:rPr>
        <w:t>but</w:t>
      </w:r>
      <w:r w:rsidR="008473AC" w:rsidRPr="00C62488">
        <w:rPr>
          <w:b/>
          <w:sz w:val="20"/>
          <w:lang w:val="en-US"/>
        </w:rPr>
        <w:t xml:space="preserve"> </w:t>
      </w:r>
      <w:r w:rsidRPr="00C62488">
        <w:rPr>
          <w:b/>
          <w:sz w:val="20"/>
          <w:lang w:val="en-US"/>
        </w:rPr>
        <w:t>not concurrent</w:t>
      </w:r>
    </w:p>
    <w:p w14:paraId="002FDF69" w14:textId="06DECF81" w:rsidR="007F6CF1" w:rsidRPr="00A301C7" w:rsidRDefault="00E328E3" w:rsidP="00C62488">
      <w:pPr>
        <w:rPr>
          <w:b/>
          <w:sz w:val="20"/>
          <w:lang w:val="en-GB"/>
        </w:rPr>
      </w:pPr>
      <w:r>
        <w:rPr>
          <w:b/>
          <w:sz w:val="20"/>
          <w:lang w:val="en-GB"/>
        </w:rPr>
        <w:t>Proposal 4</w:t>
      </w:r>
      <w:r w:rsidR="007F6CF1" w:rsidRPr="00A301C7">
        <w:rPr>
          <w:b/>
          <w:sz w:val="20"/>
          <w:lang w:val="en-GB"/>
        </w:rPr>
        <w:t xml:space="preserve">:  When </w:t>
      </w:r>
      <w:r w:rsidR="00B31F61">
        <w:rPr>
          <w:b/>
          <w:sz w:val="20"/>
          <w:lang w:val="en-GB"/>
        </w:rPr>
        <w:t>designing</w:t>
      </w:r>
      <w:r w:rsidR="00B31F61" w:rsidRPr="00A301C7">
        <w:rPr>
          <w:b/>
          <w:sz w:val="20"/>
          <w:lang w:val="en-GB"/>
        </w:rPr>
        <w:t xml:space="preserve"> </w:t>
      </w:r>
      <w:r w:rsidR="007F6CF1" w:rsidRPr="00A301C7">
        <w:rPr>
          <w:b/>
          <w:sz w:val="20"/>
          <w:lang w:val="en-GB"/>
        </w:rPr>
        <w:t xml:space="preserve">multiple MG patterns in a measurement period, RAN4 to agree that </w:t>
      </w:r>
      <w:r w:rsidR="007F6CF1">
        <w:rPr>
          <w:b/>
          <w:sz w:val="20"/>
          <w:lang w:val="en-GB"/>
        </w:rPr>
        <w:t xml:space="preserve">maximum of </w:t>
      </w:r>
      <w:r w:rsidR="007F6CF1" w:rsidRPr="00A301C7">
        <w:rPr>
          <w:b/>
          <w:sz w:val="20"/>
          <w:lang w:val="en-GB"/>
        </w:rPr>
        <w:t xml:space="preserve">only one MG is allowed for </w:t>
      </w:r>
      <w:r w:rsidR="007F6CF1">
        <w:rPr>
          <w:b/>
          <w:sz w:val="20"/>
          <w:lang w:val="en-GB"/>
        </w:rPr>
        <w:t xml:space="preserve">every </w:t>
      </w:r>
      <w:r w:rsidR="007F6CF1" w:rsidRPr="00A301C7">
        <w:rPr>
          <w:b/>
          <w:sz w:val="20"/>
          <w:lang w:val="en-GB"/>
        </w:rPr>
        <w:t>20ms.</w:t>
      </w:r>
    </w:p>
    <w:p w14:paraId="479A782A" w14:textId="43CB8B05" w:rsidR="007F6CF1" w:rsidRPr="00A301C7" w:rsidRDefault="00E328E3" w:rsidP="007F6CF1">
      <w:pPr>
        <w:rPr>
          <w:b/>
          <w:sz w:val="20"/>
          <w:lang w:val="en-GB"/>
        </w:rPr>
      </w:pPr>
      <w:r>
        <w:rPr>
          <w:b/>
          <w:sz w:val="20"/>
          <w:lang w:val="en-GB"/>
        </w:rPr>
        <w:t>Proposal 5</w:t>
      </w:r>
      <w:r w:rsidR="007F6CF1" w:rsidRPr="00A301C7">
        <w:rPr>
          <w:b/>
          <w:sz w:val="20"/>
          <w:lang w:val="en-GB"/>
        </w:rPr>
        <w:t xml:space="preserve">: RAN4 to agree the principle for deciding the </w:t>
      </w:r>
      <w:r w:rsidR="007F6CF1">
        <w:rPr>
          <w:b/>
          <w:sz w:val="20"/>
          <w:lang w:val="en-GB"/>
        </w:rPr>
        <w:t>number of</w:t>
      </w:r>
      <w:r w:rsidR="007F6CF1" w:rsidRPr="00A301C7">
        <w:rPr>
          <w:b/>
          <w:sz w:val="20"/>
          <w:lang w:val="en-GB"/>
        </w:rPr>
        <w:t xml:space="preserve"> MG patterns </w:t>
      </w:r>
      <w:r w:rsidR="007F6CF1">
        <w:rPr>
          <w:b/>
          <w:sz w:val="20"/>
          <w:lang w:val="en-GB"/>
        </w:rPr>
        <w:t xml:space="preserve">per measurement period </w:t>
      </w:r>
      <w:r w:rsidR="007F6CF1" w:rsidRPr="00A301C7">
        <w:rPr>
          <w:b/>
          <w:sz w:val="20"/>
          <w:lang w:val="en-GB"/>
        </w:rPr>
        <w:t xml:space="preserve">is </w:t>
      </w:r>
      <w:r w:rsidR="007F6CF1">
        <w:rPr>
          <w:b/>
          <w:sz w:val="20"/>
          <w:lang w:val="en-GB"/>
        </w:rPr>
        <w:t>“</w:t>
      </w:r>
      <w:r w:rsidR="007F6CF1" w:rsidRPr="00A301C7">
        <w:rPr>
          <w:b/>
          <w:sz w:val="20"/>
          <w:lang w:val="en-GB"/>
        </w:rPr>
        <w:t xml:space="preserve">total cumulative MGL across MG patterns </w:t>
      </w:r>
      <w:r w:rsidR="007F6CF1">
        <w:rPr>
          <w:b/>
          <w:sz w:val="20"/>
          <w:lang w:val="en-GB"/>
        </w:rPr>
        <w:t xml:space="preserve">in a measurement period </w:t>
      </w:r>
      <w:r w:rsidR="007F6CF1" w:rsidRPr="00A301C7">
        <w:rPr>
          <w:b/>
          <w:sz w:val="20"/>
          <w:lang w:val="en-GB"/>
        </w:rPr>
        <w:t xml:space="preserve">shall be less than </w:t>
      </w:r>
      <w:r w:rsidR="007F6CF1">
        <w:rPr>
          <w:b/>
          <w:sz w:val="20"/>
          <w:lang w:val="en-GB"/>
        </w:rPr>
        <w:t xml:space="preserve">current maximum MGL of </w:t>
      </w:r>
      <w:r w:rsidR="007F6CF1" w:rsidRPr="00A301C7">
        <w:rPr>
          <w:b/>
          <w:sz w:val="20"/>
          <w:lang w:val="en-GB"/>
        </w:rPr>
        <w:t>20ms and there cannot be more than one MG for each 20ms period</w:t>
      </w:r>
      <w:r w:rsidR="007F6CF1">
        <w:rPr>
          <w:b/>
          <w:sz w:val="20"/>
          <w:lang w:val="en-GB"/>
        </w:rPr>
        <w:t>”</w:t>
      </w:r>
      <w:r w:rsidR="007F6CF1" w:rsidRPr="00A301C7">
        <w:rPr>
          <w:b/>
          <w:sz w:val="20"/>
          <w:lang w:val="en-GB"/>
        </w:rPr>
        <w:t>.</w:t>
      </w:r>
    </w:p>
    <w:p w14:paraId="778C15E2" w14:textId="77777777" w:rsidR="009642FC" w:rsidRPr="00D3236A" w:rsidRDefault="009642FC" w:rsidP="009642FC">
      <w:pPr>
        <w:pStyle w:val="RAN4H1"/>
        <w:rPr>
          <w:rFonts w:asciiTheme="minorHAnsi" w:hAnsiTheme="minorHAnsi" w:cstheme="minorHAnsi"/>
        </w:rPr>
      </w:pPr>
      <w:r w:rsidRPr="007E5408">
        <w:rPr>
          <w:rFonts w:cs="Arial"/>
          <w:sz w:val="32"/>
        </w:rPr>
        <w:t>References</w:t>
      </w:r>
    </w:p>
    <w:p w14:paraId="5AFCD303" w14:textId="0A8CCAB3" w:rsidR="00CF7F20" w:rsidRDefault="005E2B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RP-202119</w:t>
      </w:r>
    </w:p>
    <w:p w14:paraId="5648FE62" w14:textId="1E31C280" w:rsidR="003A6E8B" w:rsidRDefault="003A6E8B"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R4-2103676</w:t>
      </w:r>
    </w:p>
    <w:p w14:paraId="75FF5AEC" w14:textId="77777777" w:rsidR="00775F63" w:rsidRDefault="00775F63" w:rsidP="00775F63">
      <w:pPr>
        <w:overflowPunct w:val="0"/>
        <w:autoSpaceDE w:val="0"/>
        <w:autoSpaceDN w:val="0"/>
        <w:adjustRightInd w:val="0"/>
        <w:spacing w:after="120" w:line="240" w:lineRule="auto"/>
        <w:ind w:left="360" w:right="-23"/>
        <w:jc w:val="both"/>
        <w:textAlignment w:val="baseline"/>
        <w:rPr>
          <w:rFonts w:ascii="Calibri" w:eastAsia="Calibri" w:hAnsi="Calibri" w:cs="Calibri"/>
          <w:sz w:val="20"/>
          <w:lang w:val="en-US"/>
        </w:rPr>
      </w:pPr>
    </w:p>
    <w:sectPr w:rsidR="00775F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947D6"/>
    <w:multiLevelType w:val="hybridMultilevel"/>
    <w:tmpl w:val="358CBBA6"/>
    <w:lvl w:ilvl="0" w:tplc="422C0DC0">
      <w:start w:val="1"/>
      <w:numFmt w:val="bullet"/>
      <w:lvlText w:val="•"/>
      <w:lvlJc w:val="left"/>
      <w:pPr>
        <w:tabs>
          <w:tab w:val="num" w:pos="360"/>
        </w:tabs>
        <w:ind w:left="360" w:hanging="360"/>
      </w:pPr>
      <w:rPr>
        <w:rFonts w:ascii="Arial" w:hAnsi="Arial" w:hint="default"/>
      </w:rPr>
    </w:lvl>
    <w:lvl w:ilvl="1" w:tplc="BEC0837C">
      <w:start w:val="117"/>
      <w:numFmt w:val="bullet"/>
      <w:lvlText w:val="–"/>
      <w:lvlJc w:val="left"/>
      <w:pPr>
        <w:tabs>
          <w:tab w:val="num" w:pos="1080"/>
        </w:tabs>
        <w:ind w:left="1080" w:hanging="360"/>
      </w:pPr>
      <w:rPr>
        <w:rFonts w:ascii="Arial" w:hAnsi="Arial" w:hint="default"/>
      </w:rPr>
    </w:lvl>
    <w:lvl w:ilvl="2" w:tplc="D41CD484">
      <w:start w:val="117"/>
      <w:numFmt w:val="bullet"/>
      <w:lvlText w:val="•"/>
      <w:lvlJc w:val="left"/>
      <w:pPr>
        <w:tabs>
          <w:tab w:val="num" w:pos="1800"/>
        </w:tabs>
        <w:ind w:left="1800" w:hanging="360"/>
      </w:pPr>
      <w:rPr>
        <w:rFonts w:ascii="Arial" w:hAnsi="Arial" w:hint="default"/>
      </w:rPr>
    </w:lvl>
    <w:lvl w:ilvl="3" w:tplc="78E66AC6" w:tentative="1">
      <w:start w:val="1"/>
      <w:numFmt w:val="bullet"/>
      <w:lvlText w:val="•"/>
      <w:lvlJc w:val="left"/>
      <w:pPr>
        <w:tabs>
          <w:tab w:val="num" w:pos="2520"/>
        </w:tabs>
        <w:ind w:left="2520" w:hanging="360"/>
      </w:pPr>
      <w:rPr>
        <w:rFonts w:ascii="Arial" w:hAnsi="Arial" w:hint="default"/>
      </w:rPr>
    </w:lvl>
    <w:lvl w:ilvl="4" w:tplc="B582B1B4" w:tentative="1">
      <w:start w:val="1"/>
      <w:numFmt w:val="bullet"/>
      <w:lvlText w:val="•"/>
      <w:lvlJc w:val="left"/>
      <w:pPr>
        <w:tabs>
          <w:tab w:val="num" w:pos="3240"/>
        </w:tabs>
        <w:ind w:left="3240" w:hanging="360"/>
      </w:pPr>
      <w:rPr>
        <w:rFonts w:ascii="Arial" w:hAnsi="Arial" w:hint="default"/>
      </w:rPr>
    </w:lvl>
    <w:lvl w:ilvl="5" w:tplc="FB9AEA88" w:tentative="1">
      <w:start w:val="1"/>
      <w:numFmt w:val="bullet"/>
      <w:lvlText w:val="•"/>
      <w:lvlJc w:val="left"/>
      <w:pPr>
        <w:tabs>
          <w:tab w:val="num" w:pos="3960"/>
        </w:tabs>
        <w:ind w:left="3960" w:hanging="360"/>
      </w:pPr>
      <w:rPr>
        <w:rFonts w:ascii="Arial" w:hAnsi="Arial" w:hint="default"/>
      </w:rPr>
    </w:lvl>
    <w:lvl w:ilvl="6" w:tplc="1F14A296" w:tentative="1">
      <w:start w:val="1"/>
      <w:numFmt w:val="bullet"/>
      <w:lvlText w:val="•"/>
      <w:lvlJc w:val="left"/>
      <w:pPr>
        <w:tabs>
          <w:tab w:val="num" w:pos="4680"/>
        </w:tabs>
        <w:ind w:left="4680" w:hanging="360"/>
      </w:pPr>
      <w:rPr>
        <w:rFonts w:ascii="Arial" w:hAnsi="Arial" w:hint="default"/>
      </w:rPr>
    </w:lvl>
    <w:lvl w:ilvl="7" w:tplc="03261B76" w:tentative="1">
      <w:start w:val="1"/>
      <w:numFmt w:val="bullet"/>
      <w:lvlText w:val="•"/>
      <w:lvlJc w:val="left"/>
      <w:pPr>
        <w:tabs>
          <w:tab w:val="num" w:pos="5400"/>
        </w:tabs>
        <w:ind w:left="5400" w:hanging="360"/>
      </w:pPr>
      <w:rPr>
        <w:rFonts w:ascii="Arial" w:hAnsi="Arial" w:hint="default"/>
      </w:rPr>
    </w:lvl>
    <w:lvl w:ilvl="8" w:tplc="DB38AD2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391584"/>
    <w:multiLevelType w:val="hybridMultilevel"/>
    <w:tmpl w:val="5A8ADA88"/>
    <w:lvl w:ilvl="0" w:tplc="190E97C2">
      <w:start w:val="1"/>
      <w:numFmt w:val="bullet"/>
      <w:lvlText w:val="•"/>
      <w:lvlJc w:val="left"/>
      <w:pPr>
        <w:tabs>
          <w:tab w:val="num" w:pos="360"/>
        </w:tabs>
        <w:ind w:left="360" w:hanging="360"/>
      </w:pPr>
      <w:rPr>
        <w:rFonts w:ascii="Arial" w:hAnsi="Arial" w:hint="default"/>
      </w:rPr>
    </w:lvl>
    <w:lvl w:ilvl="1" w:tplc="96301E46">
      <w:start w:val="117"/>
      <w:numFmt w:val="bullet"/>
      <w:lvlText w:val="–"/>
      <w:lvlJc w:val="left"/>
      <w:pPr>
        <w:tabs>
          <w:tab w:val="num" w:pos="1080"/>
        </w:tabs>
        <w:ind w:left="1080" w:hanging="360"/>
      </w:pPr>
      <w:rPr>
        <w:rFonts w:ascii="Arial" w:hAnsi="Arial" w:hint="default"/>
      </w:rPr>
    </w:lvl>
    <w:lvl w:ilvl="2" w:tplc="C85864E4" w:tentative="1">
      <w:start w:val="1"/>
      <w:numFmt w:val="bullet"/>
      <w:lvlText w:val="•"/>
      <w:lvlJc w:val="left"/>
      <w:pPr>
        <w:tabs>
          <w:tab w:val="num" w:pos="1800"/>
        </w:tabs>
        <w:ind w:left="1800" w:hanging="360"/>
      </w:pPr>
      <w:rPr>
        <w:rFonts w:ascii="Arial" w:hAnsi="Arial" w:hint="default"/>
      </w:rPr>
    </w:lvl>
    <w:lvl w:ilvl="3" w:tplc="F7BA4D46" w:tentative="1">
      <w:start w:val="1"/>
      <w:numFmt w:val="bullet"/>
      <w:lvlText w:val="•"/>
      <w:lvlJc w:val="left"/>
      <w:pPr>
        <w:tabs>
          <w:tab w:val="num" w:pos="2520"/>
        </w:tabs>
        <w:ind w:left="2520" w:hanging="360"/>
      </w:pPr>
      <w:rPr>
        <w:rFonts w:ascii="Arial" w:hAnsi="Arial" w:hint="default"/>
      </w:rPr>
    </w:lvl>
    <w:lvl w:ilvl="4" w:tplc="E04C83BE" w:tentative="1">
      <w:start w:val="1"/>
      <w:numFmt w:val="bullet"/>
      <w:lvlText w:val="•"/>
      <w:lvlJc w:val="left"/>
      <w:pPr>
        <w:tabs>
          <w:tab w:val="num" w:pos="3240"/>
        </w:tabs>
        <w:ind w:left="3240" w:hanging="360"/>
      </w:pPr>
      <w:rPr>
        <w:rFonts w:ascii="Arial" w:hAnsi="Arial" w:hint="default"/>
      </w:rPr>
    </w:lvl>
    <w:lvl w:ilvl="5" w:tplc="847AA81E" w:tentative="1">
      <w:start w:val="1"/>
      <w:numFmt w:val="bullet"/>
      <w:lvlText w:val="•"/>
      <w:lvlJc w:val="left"/>
      <w:pPr>
        <w:tabs>
          <w:tab w:val="num" w:pos="3960"/>
        </w:tabs>
        <w:ind w:left="3960" w:hanging="360"/>
      </w:pPr>
      <w:rPr>
        <w:rFonts w:ascii="Arial" w:hAnsi="Arial" w:hint="default"/>
      </w:rPr>
    </w:lvl>
    <w:lvl w:ilvl="6" w:tplc="F57A01F4" w:tentative="1">
      <w:start w:val="1"/>
      <w:numFmt w:val="bullet"/>
      <w:lvlText w:val="•"/>
      <w:lvlJc w:val="left"/>
      <w:pPr>
        <w:tabs>
          <w:tab w:val="num" w:pos="4680"/>
        </w:tabs>
        <w:ind w:left="4680" w:hanging="360"/>
      </w:pPr>
      <w:rPr>
        <w:rFonts w:ascii="Arial" w:hAnsi="Arial" w:hint="default"/>
      </w:rPr>
    </w:lvl>
    <w:lvl w:ilvl="7" w:tplc="59EC4F94" w:tentative="1">
      <w:start w:val="1"/>
      <w:numFmt w:val="bullet"/>
      <w:lvlText w:val="•"/>
      <w:lvlJc w:val="left"/>
      <w:pPr>
        <w:tabs>
          <w:tab w:val="num" w:pos="5400"/>
        </w:tabs>
        <w:ind w:left="5400" w:hanging="360"/>
      </w:pPr>
      <w:rPr>
        <w:rFonts w:ascii="Arial" w:hAnsi="Arial" w:hint="default"/>
      </w:rPr>
    </w:lvl>
    <w:lvl w:ilvl="8" w:tplc="3F120A1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7083B"/>
    <w:multiLevelType w:val="hybridMultilevel"/>
    <w:tmpl w:val="C382E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5C217B"/>
    <w:multiLevelType w:val="multilevel"/>
    <w:tmpl w:val="FD16EFA8"/>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5E0122"/>
    <w:multiLevelType w:val="hybridMultilevel"/>
    <w:tmpl w:val="3286B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7"/>
  </w:num>
  <w:num w:numId="7">
    <w:abstractNumId w:val="13"/>
  </w:num>
  <w:num w:numId="8">
    <w:abstractNumId w:val="12"/>
  </w:num>
  <w:num w:numId="9">
    <w:abstractNumId w:val="9"/>
  </w:num>
  <w:num w:numId="10">
    <w:abstractNumId w:val="8"/>
  </w:num>
  <w:num w:numId="11">
    <w:abstractNumId w:val="3"/>
  </w:num>
  <w:num w:numId="12">
    <w:abstractNumId w:val="20"/>
  </w:num>
  <w:num w:numId="13">
    <w:abstractNumId w:val="2"/>
  </w:num>
  <w:num w:numId="14">
    <w:abstractNumId w:val="15"/>
  </w:num>
  <w:num w:numId="15">
    <w:abstractNumId w:val="4"/>
  </w:num>
  <w:num w:numId="16">
    <w:abstractNumId w:val="7"/>
  </w:num>
  <w:num w:numId="17">
    <w:abstractNumId w:val="10"/>
  </w:num>
  <w:num w:numId="18">
    <w:abstractNumId w:val="5"/>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267E4"/>
    <w:rsid w:val="00026F95"/>
    <w:rsid w:val="0003005E"/>
    <w:rsid w:val="00032458"/>
    <w:rsid w:val="00036F1C"/>
    <w:rsid w:val="00040925"/>
    <w:rsid w:val="00047152"/>
    <w:rsid w:val="00053BE7"/>
    <w:rsid w:val="000542C4"/>
    <w:rsid w:val="00066E4B"/>
    <w:rsid w:val="00076978"/>
    <w:rsid w:val="0008487B"/>
    <w:rsid w:val="0009302C"/>
    <w:rsid w:val="00097B4C"/>
    <w:rsid w:val="000A4918"/>
    <w:rsid w:val="000B415D"/>
    <w:rsid w:val="000C295E"/>
    <w:rsid w:val="000C74CD"/>
    <w:rsid w:val="000F699E"/>
    <w:rsid w:val="00100E67"/>
    <w:rsid w:val="00111D88"/>
    <w:rsid w:val="00117B7D"/>
    <w:rsid w:val="00132DDA"/>
    <w:rsid w:val="00140755"/>
    <w:rsid w:val="00161EFF"/>
    <w:rsid w:val="00162F63"/>
    <w:rsid w:val="00193109"/>
    <w:rsid w:val="00194319"/>
    <w:rsid w:val="001965A1"/>
    <w:rsid w:val="001C2189"/>
    <w:rsid w:val="001C4F14"/>
    <w:rsid w:val="001C6B0B"/>
    <w:rsid w:val="001D2453"/>
    <w:rsid w:val="001D5046"/>
    <w:rsid w:val="001E1B64"/>
    <w:rsid w:val="001E4BE7"/>
    <w:rsid w:val="001E6DFA"/>
    <w:rsid w:val="001F0071"/>
    <w:rsid w:val="001F3F64"/>
    <w:rsid w:val="001F542B"/>
    <w:rsid w:val="001F58AC"/>
    <w:rsid w:val="002043CF"/>
    <w:rsid w:val="00204953"/>
    <w:rsid w:val="00204CC3"/>
    <w:rsid w:val="002065FD"/>
    <w:rsid w:val="00212534"/>
    <w:rsid w:val="002169C2"/>
    <w:rsid w:val="0021719E"/>
    <w:rsid w:val="00217FDF"/>
    <w:rsid w:val="0022441C"/>
    <w:rsid w:val="0023483D"/>
    <w:rsid w:val="00255B5F"/>
    <w:rsid w:val="00256B98"/>
    <w:rsid w:val="00270076"/>
    <w:rsid w:val="00274507"/>
    <w:rsid w:val="002772DD"/>
    <w:rsid w:val="002900E8"/>
    <w:rsid w:val="0029404A"/>
    <w:rsid w:val="002B227B"/>
    <w:rsid w:val="002B4CB2"/>
    <w:rsid w:val="002B5027"/>
    <w:rsid w:val="002B7439"/>
    <w:rsid w:val="002B7AA6"/>
    <w:rsid w:val="002D01E8"/>
    <w:rsid w:val="002D4FDB"/>
    <w:rsid w:val="002D756E"/>
    <w:rsid w:val="002E3871"/>
    <w:rsid w:val="002F669C"/>
    <w:rsid w:val="002F68B5"/>
    <w:rsid w:val="00300F9E"/>
    <w:rsid w:val="00303A40"/>
    <w:rsid w:val="00304753"/>
    <w:rsid w:val="00306F41"/>
    <w:rsid w:val="003107DE"/>
    <w:rsid w:val="00324162"/>
    <w:rsid w:val="003249AC"/>
    <w:rsid w:val="0033476E"/>
    <w:rsid w:val="00335277"/>
    <w:rsid w:val="003414E5"/>
    <w:rsid w:val="00342CD5"/>
    <w:rsid w:val="00352AD4"/>
    <w:rsid w:val="003576FE"/>
    <w:rsid w:val="0036649F"/>
    <w:rsid w:val="00367416"/>
    <w:rsid w:val="003708E1"/>
    <w:rsid w:val="00373D02"/>
    <w:rsid w:val="00374C1D"/>
    <w:rsid w:val="0038087B"/>
    <w:rsid w:val="00392DD8"/>
    <w:rsid w:val="00397C06"/>
    <w:rsid w:val="003A6E8B"/>
    <w:rsid w:val="003B53E7"/>
    <w:rsid w:val="003C535F"/>
    <w:rsid w:val="003D1D2F"/>
    <w:rsid w:val="003D2BFC"/>
    <w:rsid w:val="003D5358"/>
    <w:rsid w:val="003D68E3"/>
    <w:rsid w:val="003F008A"/>
    <w:rsid w:val="003F5977"/>
    <w:rsid w:val="004017DD"/>
    <w:rsid w:val="00402176"/>
    <w:rsid w:val="004104BE"/>
    <w:rsid w:val="00413CFB"/>
    <w:rsid w:val="004357E8"/>
    <w:rsid w:val="00437AE9"/>
    <w:rsid w:val="004446E9"/>
    <w:rsid w:val="00450C5B"/>
    <w:rsid w:val="00450DAE"/>
    <w:rsid w:val="00482BA1"/>
    <w:rsid w:val="00483BF6"/>
    <w:rsid w:val="004B379E"/>
    <w:rsid w:val="004C1C58"/>
    <w:rsid w:val="004C7760"/>
    <w:rsid w:val="004D2CA4"/>
    <w:rsid w:val="004D3AFD"/>
    <w:rsid w:val="004D4E4A"/>
    <w:rsid w:val="004E4593"/>
    <w:rsid w:val="00500EE9"/>
    <w:rsid w:val="0050142C"/>
    <w:rsid w:val="005040B4"/>
    <w:rsid w:val="0050655D"/>
    <w:rsid w:val="005065C9"/>
    <w:rsid w:val="00510655"/>
    <w:rsid w:val="00523712"/>
    <w:rsid w:val="0054421C"/>
    <w:rsid w:val="00551292"/>
    <w:rsid w:val="0055293D"/>
    <w:rsid w:val="00557C6A"/>
    <w:rsid w:val="00561D9C"/>
    <w:rsid w:val="00584E02"/>
    <w:rsid w:val="00593632"/>
    <w:rsid w:val="005A0ADC"/>
    <w:rsid w:val="005A0C24"/>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12ED6"/>
    <w:rsid w:val="00616497"/>
    <w:rsid w:val="0062105F"/>
    <w:rsid w:val="006237C5"/>
    <w:rsid w:val="00623CC5"/>
    <w:rsid w:val="00625249"/>
    <w:rsid w:val="00636339"/>
    <w:rsid w:val="006427B2"/>
    <w:rsid w:val="00647940"/>
    <w:rsid w:val="00661BFA"/>
    <w:rsid w:val="006731FE"/>
    <w:rsid w:val="006752E7"/>
    <w:rsid w:val="00675902"/>
    <w:rsid w:val="006833D9"/>
    <w:rsid w:val="00686302"/>
    <w:rsid w:val="00686766"/>
    <w:rsid w:val="0069477B"/>
    <w:rsid w:val="00695056"/>
    <w:rsid w:val="006A221A"/>
    <w:rsid w:val="006B0979"/>
    <w:rsid w:val="006B134C"/>
    <w:rsid w:val="006C1FE8"/>
    <w:rsid w:val="006E37C1"/>
    <w:rsid w:val="006E4E1A"/>
    <w:rsid w:val="006E6116"/>
    <w:rsid w:val="006F0CFE"/>
    <w:rsid w:val="006F12F3"/>
    <w:rsid w:val="006F260F"/>
    <w:rsid w:val="00703A3F"/>
    <w:rsid w:val="00703D9C"/>
    <w:rsid w:val="00710106"/>
    <w:rsid w:val="0071651B"/>
    <w:rsid w:val="00722AA3"/>
    <w:rsid w:val="007352A9"/>
    <w:rsid w:val="007429B5"/>
    <w:rsid w:val="007617C7"/>
    <w:rsid w:val="00766877"/>
    <w:rsid w:val="00775F63"/>
    <w:rsid w:val="007922AB"/>
    <w:rsid w:val="007939C3"/>
    <w:rsid w:val="00795DC5"/>
    <w:rsid w:val="007A22CC"/>
    <w:rsid w:val="007A2D75"/>
    <w:rsid w:val="007B1098"/>
    <w:rsid w:val="007B1F77"/>
    <w:rsid w:val="007B6D5C"/>
    <w:rsid w:val="007B7B02"/>
    <w:rsid w:val="007C14DA"/>
    <w:rsid w:val="007C1A3E"/>
    <w:rsid w:val="007D32BB"/>
    <w:rsid w:val="007E5408"/>
    <w:rsid w:val="007F5029"/>
    <w:rsid w:val="007F6CF1"/>
    <w:rsid w:val="00805325"/>
    <w:rsid w:val="0081510B"/>
    <w:rsid w:val="00815C5E"/>
    <w:rsid w:val="00822234"/>
    <w:rsid w:val="00825A3B"/>
    <w:rsid w:val="00832BEB"/>
    <w:rsid w:val="0084057A"/>
    <w:rsid w:val="00840B1D"/>
    <w:rsid w:val="008473AC"/>
    <w:rsid w:val="008517DC"/>
    <w:rsid w:val="008527B7"/>
    <w:rsid w:val="008547B4"/>
    <w:rsid w:val="00863149"/>
    <w:rsid w:val="00870FF1"/>
    <w:rsid w:val="0087591B"/>
    <w:rsid w:val="008814EB"/>
    <w:rsid w:val="00882B3C"/>
    <w:rsid w:val="00882DB3"/>
    <w:rsid w:val="00887C8A"/>
    <w:rsid w:val="008926E7"/>
    <w:rsid w:val="00895805"/>
    <w:rsid w:val="00895D85"/>
    <w:rsid w:val="008A0343"/>
    <w:rsid w:val="008A25A3"/>
    <w:rsid w:val="008B4DBB"/>
    <w:rsid w:val="008B6E9E"/>
    <w:rsid w:val="008C31DB"/>
    <w:rsid w:val="008C5D2F"/>
    <w:rsid w:val="008D17F8"/>
    <w:rsid w:val="008D2E17"/>
    <w:rsid w:val="008E6DC3"/>
    <w:rsid w:val="008F323C"/>
    <w:rsid w:val="00904670"/>
    <w:rsid w:val="00911413"/>
    <w:rsid w:val="00922423"/>
    <w:rsid w:val="009252F3"/>
    <w:rsid w:val="009428D5"/>
    <w:rsid w:val="009508DE"/>
    <w:rsid w:val="009555DD"/>
    <w:rsid w:val="009642FC"/>
    <w:rsid w:val="00971EF3"/>
    <w:rsid w:val="00974320"/>
    <w:rsid w:val="00977F37"/>
    <w:rsid w:val="009857B7"/>
    <w:rsid w:val="009869D3"/>
    <w:rsid w:val="009A434E"/>
    <w:rsid w:val="009B1389"/>
    <w:rsid w:val="009B279C"/>
    <w:rsid w:val="009B447B"/>
    <w:rsid w:val="009C2188"/>
    <w:rsid w:val="009C5D9F"/>
    <w:rsid w:val="009D248D"/>
    <w:rsid w:val="009D261A"/>
    <w:rsid w:val="009D4B9E"/>
    <w:rsid w:val="009E32FC"/>
    <w:rsid w:val="009E3961"/>
    <w:rsid w:val="009E4613"/>
    <w:rsid w:val="009E470B"/>
    <w:rsid w:val="009F02CE"/>
    <w:rsid w:val="009F34B8"/>
    <w:rsid w:val="009F4D1C"/>
    <w:rsid w:val="009F7012"/>
    <w:rsid w:val="00A00390"/>
    <w:rsid w:val="00A0642F"/>
    <w:rsid w:val="00A301C7"/>
    <w:rsid w:val="00A346A5"/>
    <w:rsid w:val="00A35BA6"/>
    <w:rsid w:val="00A407E8"/>
    <w:rsid w:val="00A4497E"/>
    <w:rsid w:val="00A44B2B"/>
    <w:rsid w:val="00A52A2F"/>
    <w:rsid w:val="00A551A7"/>
    <w:rsid w:val="00A56B8D"/>
    <w:rsid w:val="00A62A38"/>
    <w:rsid w:val="00A64313"/>
    <w:rsid w:val="00A74DC4"/>
    <w:rsid w:val="00A7514D"/>
    <w:rsid w:val="00A75FAE"/>
    <w:rsid w:val="00A803EE"/>
    <w:rsid w:val="00A86875"/>
    <w:rsid w:val="00A86CE1"/>
    <w:rsid w:val="00A924D1"/>
    <w:rsid w:val="00A92FD7"/>
    <w:rsid w:val="00AB046B"/>
    <w:rsid w:val="00AB3B5D"/>
    <w:rsid w:val="00AC075F"/>
    <w:rsid w:val="00AC0EC0"/>
    <w:rsid w:val="00AC12FB"/>
    <w:rsid w:val="00AC64FB"/>
    <w:rsid w:val="00AE1967"/>
    <w:rsid w:val="00AF6ACB"/>
    <w:rsid w:val="00B03334"/>
    <w:rsid w:val="00B06418"/>
    <w:rsid w:val="00B10179"/>
    <w:rsid w:val="00B14386"/>
    <w:rsid w:val="00B218B8"/>
    <w:rsid w:val="00B26FB6"/>
    <w:rsid w:val="00B31F61"/>
    <w:rsid w:val="00B34020"/>
    <w:rsid w:val="00B36F3E"/>
    <w:rsid w:val="00B5333F"/>
    <w:rsid w:val="00B539B9"/>
    <w:rsid w:val="00B64B2E"/>
    <w:rsid w:val="00B814D4"/>
    <w:rsid w:val="00B82CEB"/>
    <w:rsid w:val="00B903D5"/>
    <w:rsid w:val="00B93D50"/>
    <w:rsid w:val="00BA25F0"/>
    <w:rsid w:val="00BB3675"/>
    <w:rsid w:val="00BB3B5A"/>
    <w:rsid w:val="00BC486C"/>
    <w:rsid w:val="00BC528D"/>
    <w:rsid w:val="00BC5AA2"/>
    <w:rsid w:val="00BC77A4"/>
    <w:rsid w:val="00BE2A16"/>
    <w:rsid w:val="00BF49FF"/>
    <w:rsid w:val="00C00501"/>
    <w:rsid w:val="00C016FD"/>
    <w:rsid w:val="00C12311"/>
    <w:rsid w:val="00C13534"/>
    <w:rsid w:val="00C22368"/>
    <w:rsid w:val="00C23765"/>
    <w:rsid w:val="00C31468"/>
    <w:rsid w:val="00C40DBD"/>
    <w:rsid w:val="00C45223"/>
    <w:rsid w:val="00C62488"/>
    <w:rsid w:val="00C63878"/>
    <w:rsid w:val="00C778BF"/>
    <w:rsid w:val="00C82771"/>
    <w:rsid w:val="00CB023F"/>
    <w:rsid w:val="00CB45C1"/>
    <w:rsid w:val="00CC5627"/>
    <w:rsid w:val="00CD4F25"/>
    <w:rsid w:val="00CD7FE6"/>
    <w:rsid w:val="00CE10BE"/>
    <w:rsid w:val="00CE18D7"/>
    <w:rsid w:val="00CF1883"/>
    <w:rsid w:val="00CF5F69"/>
    <w:rsid w:val="00CF6B80"/>
    <w:rsid w:val="00CF7F20"/>
    <w:rsid w:val="00D0508A"/>
    <w:rsid w:val="00D07299"/>
    <w:rsid w:val="00D10536"/>
    <w:rsid w:val="00D13D9D"/>
    <w:rsid w:val="00D15CA5"/>
    <w:rsid w:val="00D16F86"/>
    <w:rsid w:val="00D279D1"/>
    <w:rsid w:val="00D34FF2"/>
    <w:rsid w:val="00D371FE"/>
    <w:rsid w:val="00D40C5A"/>
    <w:rsid w:val="00D45CB3"/>
    <w:rsid w:val="00D478FE"/>
    <w:rsid w:val="00D52D95"/>
    <w:rsid w:val="00D55579"/>
    <w:rsid w:val="00D627CF"/>
    <w:rsid w:val="00D64C9A"/>
    <w:rsid w:val="00D709AB"/>
    <w:rsid w:val="00D8157E"/>
    <w:rsid w:val="00D87CBB"/>
    <w:rsid w:val="00D90DBD"/>
    <w:rsid w:val="00D924EF"/>
    <w:rsid w:val="00D932DB"/>
    <w:rsid w:val="00DA4EBC"/>
    <w:rsid w:val="00DB016D"/>
    <w:rsid w:val="00DB1C38"/>
    <w:rsid w:val="00DB5A1D"/>
    <w:rsid w:val="00DC339C"/>
    <w:rsid w:val="00DC6769"/>
    <w:rsid w:val="00DD28F7"/>
    <w:rsid w:val="00DD45A8"/>
    <w:rsid w:val="00DD698C"/>
    <w:rsid w:val="00DE076E"/>
    <w:rsid w:val="00DE0D0B"/>
    <w:rsid w:val="00DE3E7B"/>
    <w:rsid w:val="00DE424C"/>
    <w:rsid w:val="00E12E73"/>
    <w:rsid w:val="00E14A21"/>
    <w:rsid w:val="00E164E3"/>
    <w:rsid w:val="00E1752C"/>
    <w:rsid w:val="00E17B8D"/>
    <w:rsid w:val="00E17F1A"/>
    <w:rsid w:val="00E20411"/>
    <w:rsid w:val="00E231E7"/>
    <w:rsid w:val="00E328E3"/>
    <w:rsid w:val="00E34F58"/>
    <w:rsid w:val="00E42689"/>
    <w:rsid w:val="00E572DE"/>
    <w:rsid w:val="00E65A3D"/>
    <w:rsid w:val="00E65F9F"/>
    <w:rsid w:val="00E675E2"/>
    <w:rsid w:val="00E74EE6"/>
    <w:rsid w:val="00E77411"/>
    <w:rsid w:val="00E842B9"/>
    <w:rsid w:val="00E84A1F"/>
    <w:rsid w:val="00E90FDD"/>
    <w:rsid w:val="00EB056B"/>
    <w:rsid w:val="00EB0E90"/>
    <w:rsid w:val="00EC63F5"/>
    <w:rsid w:val="00ED51B4"/>
    <w:rsid w:val="00ED5883"/>
    <w:rsid w:val="00EE5E17"/>
    <w:rsid w:val="00EF141E"/>
    <w:rsid w:val="00EF1B97"/>
    <w:rsid w:val="00EF4B21"/>
    <w:rsid w:val="00EF708F"/>
    <w:rsid w:val="00F00387"/>
    <w:rsid w:val="00F010EE"/>
    <w:rsid w:val="00F030A6"/>
    <w:rsid w:val="00F07BC5"/>
    <w:rsid w:val="00F17B47"/>
    <w:rsid w:val="00F20BF4"/>
    <w:rsid w:val="00F23CF3"/>
    <w:rsid w:val="00F24BC0"/>
    <w:rsid w:val="00F24D9B"/>
    <w:rsid w:val="00F3566A"/>
    <w:rsid w:val="00F37D1D"/>
    <w:rsid w:val="00F4155F"/>
    <w:rsid w:val="00F4667A"/>
    <w:rsid w:val="00F53D8A"/>
    <w:rsid w:val="00F54192"/>
    <w:rsid w:val="00F6032B"/>
    <w:rsid w:val="00F60DDE"/>
    <w:rsid w:val="00F613F5"/>
    <w:rsid w:val="00F83699"/>
    <w:rsid w:val="00F847C7"/>
    <w:rsid w:val="00F91E71"/>
    <w:rsid w:val="00F94AE7"/>
    <w:rsid w:val="00F9516E"/>
    <w:rsid w:val="00F95A3E"/>
    <w:rsid w:val="00F96CAF"/>
    <w:rsid w:val="00FD2C4E"/>
    <w:rsid w:val="00FD313C"/>
    <w:rsid w:val="00FD37AE"/>
    <w:rsid w:val="00FD47BA"/>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B93D50"/>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2405266">
      <w:bodyDiv w:val="1"/>
      <w:marLeft w:val="0"/>
      <w:marRight w:val="0"/>
      <w:marTop w:val="0"/>
      <w:marBottom w:val="0"/>
      <w:divBdr>
        <w:top w:val="none" w:sz="0" w:space="0" w:color="auto"/>
        <w:left w:val="none" w:sz="0" w:space="0" w:color="auto"/>
        <w:bottom w:val="none" w:sz="0" w:space="0" w:color="auto"/>
        <w:right w:val="none" w:sz="0" w:space="0" w:color="auto"/>
      </w:divBdr>
      <w:divsChild>
        <w:div w:id="1214465877">
          <w:marLeft w:val="547"/>
          <w:marRight w:val="0"/>
          <w:marTop w:val="115"/>
          <w:marBottom w:val="0"/>
          <w:divBdr>
            <w:top w:val="none" w:sz="0" w:space="0" w:color="auto"/>
            <w:left w:val="none" w:sz="0" w:space="0" w:color="auto"/>
            <w:bottom w:val="none" w:sz="0" w:space="0" w:color="auto"/>
            <w:right w:val="none" w:sz="0" w:space="0" w:color="auto"/>
          </w:divBdr>
        </w:div>
        <w:div w:id="3632890">
          <w:marLeft w:val="1166"/>
          <w:marRight w:val="0"/>
          <w:marTop w:val="96"/>
          <w:marBottom w:val="0"/>
          <w:divBdr>
            <w:top w:val="none" w:sz="0" w:space="0" w:color="auto"/>
            <w:left w:val="none" w:sz="0" w:space="0" w:color="auto"/>
            <w:bottom w:val="none" w:sz="0" w:space="0" w:color="auto"/>
            <w:right w:val="none" w:sz="0" w:space="0" w:color="auto"/>
          </w:divBdr>
        </w:div>
        <w:div w:id="442916545">
          <w:marLeft w:val="1166"/>
          <w:marRight w:val="0"/>
          <w:marTop w:val="96"/>
          <w:marBottom w:val="0"/>
          <w:divBdr>
            <w:top w:val="none" w:sz="0" w:space="0" w:color="auto"/>
            <w:left w:val="none" w:sz="0" w:space="0" w:color="auto"/>
            <w:bottom w:val="none" w:sz="0" w:space="0" w:color="auto"/>
            <w:right w:val="none" w:sz="0" w:space="0" w:color="auto"/>
          </w:divBdr>
        </w:div>
        <w:div w:id="1545602986">
          <w:marLeft w:val="1166"/>
          <w:marRight w:val="0"/>
          <w:marTop w:val="96"/>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 w:id="2008164083">
      <w:bodyDiv w:val="1"/>
      <w:marLeft w:val="0"/>
      <w:marRight w:val="0"/>
      <w:marTop w:val="0"/>
      <w:marBottom w:val="0"/>
      <w:divBdr>
        <w:top w:val="none" w:sz="0" w:space="0" w:color="auto"/>
        <w:left w:val="none" w:sz="0" w:space="0" w:color="auto"/>
        <w:bottom w:val="none" w:sz="0" w:space="0" w:color="auto"/>
        <w:right w:val="none" w:sz="0" w:space="0" w:color="auto"/>
      </w:divBdr>
      <w:divsChild>
        <w:div w:id="791745607">
          <w:marLeft w:val="547"/>
          <w:marRight w:val="0"/>
          <w:marTop w:val="115"/>
          <w:marBottom w:val="0"/>
          <w:divBdr>
            <w:top w:val="none" w:sz="0" w:space="0" w:color="auto"/>
            <w:left w:val="none" w:sz="0" w:space="0" w:color="auto"/>
            <w:bottom w:val="none" w:sz="0" w:space="0" w:color="auto"/>
            <w:right w:val="none" w:sz="0" w:space="0" w:color="auto"/>
          </w:divBdr>
        </w:div>
        <w:div w:id="1295477968">
          <w:marLeft w:val="1166"/>
          <w:marRight w:val="0"/>
          <w:marTop w:val="96"/>
          <w:marBottom w:val="0"/>
          <w:divBdr>
            <w:top w:val="none" w:sz="0" w:space="0" w:color="auto"/>
            <w:left w:val="none" w:sz="0" w:space="0" w:color="auto"/>
            <w:bottom w:val="none" w:sz="0" w:space="0" w:color="auto"/>
            <w:right w:val="none" w:sz="0" w:space="0" w:color="auto"/>
          </w:divBdr>
        </w:div>
        <w:div w:id="340394310">
          <w:marLeft w:val="1800"/>
          <w:marRight w:val="0"/>
          <w:marTop w:val="86"/>
          <w:marBottom w:val="0"/>
          <w:divBdr>
            <w:top w:val="none" w:sz="0" w:space="0" w:color="auto"/>
            <w:left w:val="none" w:sz="0" w:space="0" w:color="auto"/>
            <w:bottom w:val="none" w:sz="0" w:space="0" w:color="auto"/>
            <w:right w:val="none" w:sz="0" w:space="0" w:color="auto"/>
          </w:divBdr>
        </w:div>
        <w:div w:id="833683658">
          <w:marLeft w:val="1800"/>
          <w:marRight w:val="0"/>
          <w:marTop w:val="86"/>
          <w:marBottom w:val="0"/>
          <w:divBdr>
            <w:top w:val="none" w:sz="0" w:space="0" w:color="auto"/>
            <w:left w:val="none" w:sz="0" w:space="0" w:color="auto"/>
            <w:bottom w:val="none" w:sz="0" w:space="0" w:color="auto"/>
            <w:right w:val="none" w:sz="0" w:space="0" w:color="auto"/>
          </w:divBdr>
        </w:div>
        <w:div w:id="1767383265">
          <w:marLeft w:val="1800"/>
          <w:marRight w:val="0"/>
          <w:marTop w:val="86"/>
          <w:marBottom w:val="0"/>
          <w:divBdr>
            <w:top w:val="none" w:sz="0" w:space="0" w:color="auto"/>
            <w:left w:val="none" w:sz="0" w:space="0" w:color="auto"/>
            <w:bottom w:val="none" w:sz="0" w:space="0" w:color="auto"/>
            <w:right w:val="none" w:sz="0" w:space="0" w:color="auto"/>
          </w:divBdr>
        </w:div>
        <w:div w:id="880943877">
          <w:marLeft w:val="547"/>
          <w:marRight w:val="0"/>
          <w:marTop w:val="115"/>
          <w:marBottom w:val="0"/>
          <w:divBdr>
            <w:top w:val="none" w:sz="0" w:space="0" w:color="auto"/>
            <w:left w:val="none" w:sz="0" w:space="0" w:color="auto"/>
            <w:bottom w:val="none" w:sz="0" w:space="0" w:color="auto"/>
            <w:right w:val="none" w:sz="0" w:space="0" w:color="auto"/>
          </w:divBdr>
        </w:div>
        <w:div w:id="149811205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1533</TotalTime>
  <Pages>5</Pages>
  <Words>1770</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328</cp:revision>
  <dcterms:created xsi:type="dcterms:W3CDTF">2020-02-09T06:38:00Z</dcterms:created>
  <dcterms:modified xsi:type="dcterms:W3CDTF">2021-04-02T08:15:00Z</dcterms:modified>
</cp:coreProperties>
</file>