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34523E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553860" w:rsidRPr="008C2D7B">
        <w:rPr>
          <w:rStyle w:val="af7"/>
          <w:rFonts w:ascii="Arial" w:hAnsi="Arial" w:cs="Arial"/>
          <w:b/>
          <w:lang w:eastAsia="en-US"/>
        </w:rPr>
        <w:t>-</w:t>
      </w:r>
      <w:r w:rsidR="0034523E">
        <w:rPr>
          <w:rStyle w:val="af7"/>
          <w:rFonts w:ascii="Arial" w:eastAsiaTheme="minorEastAsia" w:hAnsi="Arial" w:cs="Arial" w:hint="eastAsia"/>
          <w:b/>
        </w:rPr>
        <w:t>bis</w:t>
      </w:r>
      <w:r w:rsidR="00ED4FAD">
        <w:rPr>
          <w:rStyle w:val="af7"/>
          <w:rFonts w:ascii="Arial" w:eastAsiaTheme="minorEastAsia" w:hAnsi="Arial" w:cs="Arial" w:hint="eastAsia"/>
          <w:b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  </w:t>
      </w:r>
      <w:r w:rsidR="009F4BFD">
        <w:rPr>
          <w:rStyle w:val="af7"/>
          <w:rFonts w:ascii="Arial" w:eastAsiaTheme="minorEastAsia" w:hAnsi="Arial" w:cs="Arial"/>
          <w:b/>
        </w:rPr>
        <w:t>R4-210475</w:t>
      </w:r>
      <w:r w:rsidR="009F4BFD">
        <w:rPr>
          <w:rStyle w:val="af7"/>
          <w:rFonts w:ascii="Arial" w:eastAsiaTheme="minorEastAsia" w:hAnsi="Arial" w:cs="Arial" w:hint="eastAsia"/>
          <w:b/>
        </w:rPr>
        <w:t>2</w:t>
      </w:r>
      <w:bookmarkStart w:id="0" w:name="_GoBack"/>
      <w:bookmarkEnd w:id="0"/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34523E" w:rsidRPr="0034523E">
        <w:rPr>
          <w:rStyle w:val="af7"/>
          <w:rFonts w:ascii="Arial" w:eastAsiaTheme="minorEastAsia" w:hAnsi="Arial" w:cs="Arial"/>
          <w:b/>
        </w:rPr>
        <w:t>Apr. 12 - 20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C15B56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4523E">
        <w:rPr>
          <w:rStyle w:val="af7"/>
          <w:rFonts w:ascii="Arial" w:eastAsiaTheme="minorEastAsia" w:hAnsi="Arial" w:cs="Arial" w:hint="eastAsia"/>
          <w:b/>
        </w:rPr>
        <w:t>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420F4B">
        <w:rPr>
          <w:rStyle w:val="af7"/>
          <w:rFonts w:ascii="Arial" w:eastAsiaTheme="minorEastAsia" w:hAnsi="Arial" w:cs="Arial" w:hint="eastAsia"/>
          <w:b/>
        </w:rPr>
        <w:t>Network Controlled Small Gap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04EE3">
        <w:rPr>
          <w:rStyle w:val="af7"/>
          <w:rFonts w:ascii="Arial" w:eastAsiaTheme="minorEastAsia" w:hAnsi="Arial" w:cs="Arial" w:hint="eastAsia"/>
          <w:b/>
        </w:rPr>
        <w:t>8</w:t>
      </w:r>
      <w:r w:rsidR="008E2A9A">
        <w:rPr>
          <w:rStyle w:val="af7"/>
          <w:rFonts w:ascii="Arial" w:eastAsiaTheme="minorEastAsia" w:hAnsi="Arial" w:cs="Arial" w:hint="eastAsia"/>
          <w:b/>
        </w:rPr>
        <w:t>.5</w:t>
      </w:r>
      <w:r w:rsidR="00420F4B">
        <w:rPr>
          <w:rStyle w:val="af7"/>
          <w:rFonts w:ascii="Arial" w:eastAsiaTheme="minorEastAsia" w:hAnsi="Arial" w:cs="Arial" w:hint="eastAsia"/>
          <w:b/>
        </w:rPr>
        <w:t>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F21BAF" w:rsidRPr="00E24062" w:rsidRDefault="00F21BAF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t xml:space="preserve">In </w:t>
      </w:r>
      <w:r>
        <w:rPr>
          <w:rFonts w:hint="eastAsia"/>
          <w:lang w:eastAsia="zh-CN"/>
        </w:rPr>
        <w:t xml:space="preserve">RAN4#98e </w:t>
      </w:r>
      <w:r w:rsidRPr="00E24062">
        <w:t xml:space="preserve">meeting, </w:t>
      </w:r>
      <w:r>
        <w:rPr>
          <w:rFonts w:hint="eastAsia"/>
          <w:lang w:eastAsia="zh-CN"/>
        </w:rPr>
        <w:t xml:space="preserve">the item on </w:t>
      </w:r>
      <w:r w:rsidR="00452945" w:rsidRPr="00452945">
        <w:rPr>
          <w:lang w:eastAsia="zh-CN"/>
        </w:rPr>
        <w:t>Network Controlled Small Gap</w:t>
      </w:r>
      <w:r>
        <w:rPr>
          <w:rFonts w:hint="eastAsia"/>
          <w:lang w:eastAsia="zh-CN"/>
        </w:rPr>
        <w:t xml:space="preserve"> was initially discussed and some issues are identified and captured in the approved WF [1]. </w:t>
      </w: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remaining issues and give our proposals.</w:t>
      </w:r>
      <w:r w:rsidR="00452945">
        <w:rPr>
          <w:rFonts w:hint="eastAsia"/>
          <w:lang w:eastAsia="zh-CN"/>
        </w:rPr>
        <w:t xml:space="preserve">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6879E3" w:rsidRDefault="006879E3" w:rsidP="006879E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 w:rsidRPr="006879E3">
        <w:rPr>
          <w:lang w:val="en-US" w:eastAsia="zh-CN"/>
        </w:rPr>
        <w:t>Scenarios and use cases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879E3" w:rsidTr="006879E3">
        <w:tc>
          <w:tcPr>
            <w:tcW w:w="9857" w:type="dxa"/>
          </w:tcPr>
          <w:p w:rsidR="0018448A" w:rsidRPr="006879E3" w:rsidRDefault="007522ED" w:rsidP="007522ED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6879E3">
              <w:rPr>
                <w:b/>
                <w:bCs/>
                <w:lang w:val="en-US" w:eastAsia="zh-CN"/>
              </w:rPr>
              <w:t>The use cases of NR NCSG can be similar as these of LTE</w:t>
            </w:r>
          </w:p>
          <w:p w:rsidR="0018448A" w:rsidRPr="006879E3" w:rsidRDefault="007522ED" w:rsidP="007522ED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6879E3">
              <w:rPr>
                <w:lang w:val="en-US" w:eastAsia="zh-CN"/>
              </w:rPr>
              <w:t>The specific use cases can be FFS</w:t>
            </w:r>
          </w:p>
          <w:p w:rsidR="0018448A" w:rsidRPr="006879E3" w:rsidRDefault="007522ED" w:rsidP="007522ED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6879E3">
              <w:rPr>
                <w:lang w:val="en-US" w:eastAsia="zh-CN"/>
              </w:rPr>
              <w:t>Whether the usage of per-CC gap can be FFS</w:t>
            </w:r>
          </w:p>
          <w:p w:rsidR="0018448A" w:rsidRPr="006879E3" w:rsidRDefault="007522ED" w:rsidP="00AE0CD6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6879E3">
              <w:rPr>
                <w:b/>
                <w:bCs/>
                <w:lang w:val="en-US" w:eastAsia="zh-CN"/>
              </w:rPr>
              <w:t>NCSG supports both synchronous/asynchronous operation</w:t>
            </w:r>
          </w:p>
          <w:p w:rsidR="006879E3" w:rsidRPr="006879E3" w:rsidRDefault="007522ED" w:rsidP="007522ED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6879E3">
              <w:rPr>
                <w:lang w:val="en-US" w:eastAsia="zh-CN"/>
              </w:rPr>
              <w:t>FFS on whether to define separate NCSG patterns for sync and async needs more discussion</w:t>
            </w:r>
          </w:p>
        </w:tc>
      </w:tr>
    </w:tbl>
    <w:p w:rsidR="00F65325" w:rsidRDefault="0060247B" w:rsidP="00A670DE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In NR, when UE perform the measurement with MG on </w:t>
      </w:r>
      <w:r w:rsidR="0088443C">
        <w:rPr>
          <w:rFonts w:hint="eastAsia"/>
          <w:lang w:eastAsia="zh-CN"/>
        </w:rPr>
        <w:t>deactivated SCell</w:t>
      </w:r>
      <w:r w:rsidR="00EC6353">
        <w:rPr>
          <w:rFonts w:hint="eastAsia"/>
          <w:lang w:eastAsia="zh-CN"/>
        </w:rPr>
        <w:t xml:space="preserve"> in CA/DC</w:t>
      </w:r>
      <w:r w:rsidR="0088443C">
        <w:rPr>
          <w:rFonts w:hint="eastAsia"/>
          <w:lang w:eastAsia="zh-CN"/>
        </w:rPr>
        <w:t xml:space="preserve">, it will cause </w:t>
      </w:r>
      <w:r w:rsidR="00BE3B63">
        <w:rPr>
          <w:rFonts w:hint="eastAsia"/>
          <w:lang w:eastAsia="zh-CN"/>
        </w:rPr>
        <w:t>interrupt</w:t>
      </w:r>
      <w:r w:rsidR="00A670DE">
        <w:rPr>
          <w:rFonts w:hint="eastAsia"/>
          <w:lang w:eastAsia="zh-CN"/>
        </w:rPr>
        <w:t>ion on PCell</w:t>
      </w:r>
      <w:r w:rsidR="008B5ED6">
        <w:rPr>
          <w:rFonts w:hint="eastAsia"/>
          <w:lang w:eastAsia="zh-CN"/>
        </w:rPr>
        <w:t xml:space="preserve">, </w:t>
      </w:r>
      <w:r w:rsidR="00A670DE">
        <w:rPr>
          <w:rFonts w:hint="eastAsia"/>
          <w:lang w:eastAsia="zh-CN"/>
        </w:rPr>
        <w:t xml:space="preserve">PSCell and </w:t>
      </w:r>
      <w:r w:rsidR="0029550B">
        <w:rPr>
          <w:rFonts w:hint="eastAsia"/>
          <w:lang w:eastAsia="zh-CN"/>
        </w:rPr>
        <w:t xml:space="preserve">activated SCell. </w:t>
      </w:r>
      <w:r w:rsidR="00F65325">
        <w:rPr>
          <w:lang w:eastAsia="zh-CN"/>
        </w:rPr>
        <w:t>T</w:t>
      </w:r>
      <w:r w:rsidR="00F65325">
        <w:rPr>
          <w:rFonts w:hint="eastAsia"/>
          <w:lang w:eastAsia="zh-CN"/>
        </w:rPr>
        <w:t>he</w:t>
      </w:r>
      <w:r w:rsidR="00720717">
        <w:rPr>
          <w:rFonts w:hint="eastAsia"/>
          <w:lang w:eastAsia="zh-CN"/>
        </w:rPr>
        <w:t xml:space="preserve"> interruption requirements are defined in</w:t>
      </w:r>
      <w:r w:rsidR="002E018A">
        <w:rPr>
          <w:rFonts w:hint="eastAsia"/>
          <w:lang w:eastAsia="zh-CN"/>
        </w:rPr>
        <w:t xml:space="preserve"> 8.1.2 in38.133. </w:t>
      </w:r>
    </w:p>
    <w:p w:rsidR="006879E3" w:rsidRDefault="008A249E" w:rsidP="004B0558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UE supporting CA or DC, UE have</w:t>
      </w:r>
      <w:r w:rsidR="00BB1387">
        <w:rPr>
          <w:rFonts w:hint="eastAsia"/>
          <w:lang w:eastAsia="zh-CN"/>
        </w:rPr>
        <w:t xml:space="preserve"> an</w:t>
      </w:r>
      <w:r>
        <w:rPr>
          <w:rFonts w:hint="eastAsia"/>
          <w:lang w:eastAsia="zh-CN"/>
        </w:rPr>
        <w:t xml:space="preserve"> additional RF chain</w:t>
      </w:r>
      <w:r w:rsidR="00F65325">
        <w:rPr>
          <w:rFonts w:hint="eastAsia"/>
          <w:lang w:eastAsia="zh-CN"/>
        </w:rPr>
        <w:t xml:space="preserve"> that can be used for the measurement of </w:t>
      </w:r>
      <w:r w:rsidR="00133674">
        <w:rPr>
          <w:rFonts w:hint="eastAsia"/>
          <w:lang w:eastAsia="zh-CN"/>
        </w:rPr>
        <w:t>deactivated SCell</w:t>
      </w:r>
      <w:r>
        <w:rPr>
          <w:rFonts w:hint="eastAsia"/>
          <w:lang w:eastAsia="zh-CN"/>
        </w:rPr>
        <w:t xml:space="preserve">. </w:t>
      </w:r>
      <w:r w:rsidR="002763AA">
        <w:rPr>
          <w:lang w:eastAsia="zh-CN"/>
        </w:rPr>
        <w:t>T</w:t>
      </w:r>
      <w:r w:rsidR="002763AA">
        <w:rPr>
          <w:rFonts w:hint="eastAsia"/>
          <w:lang w:eastAsia="zh-CN"/>
        </w:rPr>
        <w:t>he interruption will occurs when UE</w:t>
      </w:r>
      <w:r w:rsidR="002763AA" w:rsidRPr="002763AA">
        <w:t xml:space="preserve"> </w:t>
      </w:r>
      <w:r w:rsidR="002763AA" w:rsidRPr="002763AA">
        <w:rPr>
          <w:lang w:eastAsia="zh-CN"/>
        </w:rPr>
        <w:t>reconfigure the receiver bandwidth, ca</w:t>
      </w:r>
      <w:r w:rsidR="002763AA">
        <w:rPr>
          <w:lang w:eastAsia="zh-CN"/>
        </w:rPr>
        <w:t>rrier frequency or turn on/off</w:t>
      </w:r>
      <w:r w:rsidR="002763AA" w:rsidRPr="002763AA">
        <w:rPr>
          <w:lang w:eastAsia="zh-CN"/>
        </w:rPr>
        <w:t xml:space="preserve"> the RF chains</w:t>
      </w:r>
      <w:r w:rsidR="00276D21">
        <w:rPr>
          <w:rFonts w:hint="eastAsia"/>
          <w:lang w:eastAsia="zh-CN"/>
        </w:rPr>
        <w:t>.</w:t>
      </w:r>
      <w:r w:rsidR="002763AA" w:rsidRPr="002763AA">
        <w:rPr>
          <w:lang w:eastAsia="zh-CN"/>
        </w:rPr>
        <w:t xml:space="preserve"> </w:t>
      </w:r>
      <w:r w:rsidR="00276D21">
        <w:rPr>
          <w:rFonts w:hint="eastAsia"/>
          <w:lang w:eastAsia="zh-CN"/>
        </w:rPr>
        <w:t xml:space="preserve">The interruption </w:t>
      </w:r>
      <w:r w:rsidR="008B5ED6">
        <w:rPr>
          <w:rFonts w:hint="eastAsia"/>
          <w:lang w:eastAsia="zh-CN"/>
        </w:rPr>
        <w:t xml:space="preserve">on PCell, PSCell and activated SCell </w:t>
      </w:r>
      <w:r w:rsidR="00276D21">
        <w:rPr>
          <w:rFonts w:hint="eastAsia"/>
          <w:lang w:eastAsia="zh-CN"/>
        </w:rPr>
        <w:t xml:space="preserve">can be reduced </w:t>
      </w:r>
      <w:r w:rsidR="00AA7D4E">
        <w:rPr>
          <w:rFonts w:hint="eastAsia"/>
          <w:lang w:eastAsia="zh-CN"/>
        </w:rPr>
        <w:t xml:space="preserve">in this way. </w:t>
      </w:r>
      <w:r w:rsidR="00D1530D">
        <w:rPr>
          <w:rFonts w:hint="eastAsia"/>
          <w:lang w:eastAsia="zh-CN"/>
        </w:rPr>
        <w:t>In LTE, this is implemented as NCSG</w:t>
      </w:r>
      <w:r w:rsidR="00E741D6">
        <w:rPr>
          <w:rFonts w:hint="eastAsia"/>
          <w:lang w:eastAsia="zh-CN"/>
        </w:rPr>
        <w:t xml:space="preserve"> which can </w:t>
      </w:r>
      <w:r w:rsidR="006216FC">
        <w:rPr>
          <w:rFonts w:hint="eastAsia"/>
          <w:lang w:eastAsia="zh-CN"/>
        </w:rPr>
        <w:t xml:space="preserve">be </w:t>
      </w:r>
      <w:r w:rsidR="00E741D6">
        <w:rPr>
          <w:rFonts w:hint="eastAsia"/>
          <w:lang w:eastAsia="zh-CN"/>
        </w:rPr>
        <w:t>introduced in NR</w:t>
      </w:r>
      <w:r w:rsidR="00D1530D">
        <w:rPr>
          <w:rFonts w:hint="eastAsia"/>
          <w:lang w:eastAsia="zh-CN"/>
        </w:rPr>
        <w:t xml:space="preserve">. </w:t>
      </w:r>
    </w:p>
    <w:p w:rsidR="00EA632D" w:rsidRDefault="00EA632D" w:rsidP="00EA632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LTE, NCSG is configured defined for both synchronous and asynchronous DC.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for </w:t>
      </w:r>
      <w:r w:rsidR="00CD18F5">
        <w:rPr>
          <w:rFonts w:hint="eastAsia"/>
          <w:lang w:val="en-US" w:eastAsia="zh-CN"/>
        </w:rPr>
        <w:t>NR, NCSG can be defined for intra/inter-band CA and synchronous/asynchronous DC</w:t>
      </w:r>
      <w:r w:rsidR="00373704">
        <w:rPr>
          <w:rFonts w:hint="eastAsia"/>
          <w:lang w:val="en-US" w:eastAsia="zh-CN"/>
        </w:rPr>
        <w:t xml:space="preserve">. </w:t>
      </w:r>
    </w:p>
    <w:p w:rsidR="00570364" w:rsidRPr="00712FCA" w:rsidRDefault="00570364" w:rsidP="00EA632D">
      <w:pPr>
        <w:rPr>
          <w:b/>
          <w:lang w:val="en-US" w:eastAsia="zh-CN"/>
        </w:rPr>
      </w:pPr>
      <w:r w:rsidRPr="00712FCA">
        <w:rPr>
          <w:b/>
          <w:lang w:val="en-US" w:eastAsia="zh-CN"/>
        </w:rPr>
        <w:t>P</w:t>
      </w:r>
      <w:r w:rsidRPr="00712FCA">
        <w:rPr>
          <w:rFonts w:hint="eastAsia"/>
          <w:b/>
          <w:lang w:val="en-US" w:eastAsia="zh-CN"/>
        </w:rPr>
        <w:t>roposal 1: NCSG can be defined for intra/inter-band CA and synchronous/asynchronous DC.</w:t>
      </w:r>
      <w:r w:rsidR="00F1162C" w:rsidRPr="00712FCA">
        <w:rPr>
          <w:rFonts w:hint="eastAsia"/>
          <w:b/>
          <w:lang w:val="en-US" w:eastAsia="zh-CN"/>
        </w:rPr>
        <w:t xml:space="preserve"> </w:t>
      </w:r>
    </w:p>
    <w:p w:rsidR="00EA632D" w:rsidRDefault="00712FCA" w:rsidP="004B055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for inter-band CA or asynchronous DC, the timing difference between different CCs can be large, </w:t>
      </w:r>
      <w:r w:rsidR="00F842AF">
        <w:rPr>
          <w:rFonts w:hint="eastAsia"/>
          <w:lang w:val="en-US" w:eastAsia="zh-CN"/>
        </w:rPr>
        <w:t>but</w:t>
      </w:r>
      <w:r w:rsidR="00E400BC">
        <w:rPr>
          <w:rFonts w:hint="eastAsia"/>
          <w:lang w:val="en-US" w:eastAsia="zh-CN"/>
        </w:rPr>
        <w:t xml:space="preserve"> the interruption</w:t>
      </w:r>
      <w:r w:rsidR="00E506FA">
        <w:rPr>
          <w:rFonts w:hint="eastAsia"/>
          <w:lang w:val="en-US" w:eastAsia="zh-CN"/>
        </w:rPr>
        <w:t xml:space="preserve"> </w:t>
      </w:r>
      <w:r w:rsidR="00F842AF">
        <w:rPr>
          <w:rFonts w:hint="eastAsia"/>
          <w:lang w:val="en-US" w:eastAsia="zh-CN"/>
        </w:rPr>
        <w:t xml:space="preserve">time VIL </w:t>
      </w:r>
      <w:r w:rsidR="00E506FA">
        <w:rPr>
          <w:rFonts w:hint="eastAsia"/>
          <w:lang w:val="en-US" w:eastAsia="zh-CN"/>
        </w:rPr>
        <w:t xml:space="preserve">caused </w:t>
      </w:r>
      <w:r w:rsidR="00F842AF">
        <w:rPr>
          <w:rFonts w:hint="eastAsia"/>
          <w:lang w:val="en-US" w:eastAsia="zh-CN"/>
        </w:rPr>
        <w:t>by RF tuning can be the same</w:t>
      </w:r>
      <w:r w:rsidR="00E506FA">
        <w:rPr>
          <w:rFonts w:hint="eastAsia"/>
          <w:lang w:val="en-US" w:eastAsia="zh-CN"/>
        </w:rPr>
        <w:t xml:space="preserve">. </w:t>
      </w:r>
      <w:r w:rsidR="00D0748C">
        <w:rPr>
          <w:lang w:val="en-US" w:eastAsia="zh-CN"/>
        </w:rPr>
        <w:t>S</w:t>
      </w:r>
      <w:r w:rsidR="00D0748C">
        <w:rPr>
          <w:rFonts w:hint="eastAsia"/>
          <w:lang w:val="en-US" w:eastAsia="zh-CN"/>
        </w:rPr>
        <w:t xml:space="preserve">o the NCSG pattern can be </w:t>
      </w:r>
      <w:r w:rsidR="0017367E">
        <w:rPr>
          <w:rFonts w:hint="eastAsia"/>
          <w:lang w:val="en-US" w:eastAsia="zh-CN"/>
        </w:rPr>
        <w:t xml:space="preserve">configured </w:t>
      </w:r>
      <w:r w:rsidR="00DD068D">
        <w:rPr>
          <w:rFonts w:hint="eastAsia"/>
          <w:lang w:val="en-US" w:eastAsia="zh-CN"/>
        </w:rPr>
        <w:t>independent of synchronous or asynchronous DC</w:t>
      </w:r>
      <w:r w:rsidR="00D0748C">
        <w:rPr>
          <w:rFonts w:hint="eastAsia"/>
          <w:lang w:val="en-US" w:eastAsia="zh-CN"/>
        </w:rPr>
        <w:t xml:space="preserve">. </w:t>
      </w:r>
    </w:p>
    <w:p w:rsidR="007D67CC" w:rsidRPr="00285BE7" w:rsidRDefault="009B2AA2" w:rsidP="004B0558">
      <w:pPr>
        <w:spacing w:beforeLines="50" w:before="120"/>
        <w:rPr>
          <w:b/>
          <w:lang w:val="en-US" w:eastAsia="zh-CN"/>
        </w:rPr>
      </w:pPr>
      <w:r w:rsidRPr="00285BE7">
        <w:rPr>
          <w:b/>
          <w:lang w:val="en-US" w:eastAsia="zh-CN"/>
        </w:rPr>
        <w:t>P</w:t>
      </w:r>
      <w:r w:rsidRPr="00285BE7">
        <w:rPr>
          <w:rFonts w:hint="eastAsia"/>
          <w:b/>
          <w:lang w:val="en-US" w:eastAsia="zh-CN"/>
        </w:rPr>
        <w:t xml:space="preserve">roposal 2: </w:t>
      </w:r>
      <w:r w:rsidR="00506EF8">
        <w:rPr>
          <w:rFonts w:hint="eastAsia"/>
          <w:b/>
          <w:lang w:val="en-US" w:eastAsia="zh-CN"/>
        </w:rPr>
        <w:t>No need to define separate NCSG for synchronous and asynchronous DC</w:t>
      </w:r>
      <w:r w:rsidRPr="00285BE7">
        <w:rPr>
          <w:rFonts w:hint="eastAsia"/>
          <w:b/>
          <w:lang w:val="en-US" w:eastAsia="zh-CN"/>
        </w:rPr>
        <w:t xml:space="preserve">. </w:t>
      </w:r>
    </w:p>
    <w:p w:rsidR="006216FC" w:rsidRDefault="00115FCE" w:rsidP="004B0558">
      <w:pPr>
        <w:spacing w:beforeLines="50" w:before="12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ince no per-C</w:t>
      </w:r>
      <w:r w:rsidR="009D7B64">
        <w:rPr>
          <w:rFonts w:hint="eastAsia"/>
          <w:lang w:eastAsia="zh-CN"/>
        </w:rPr>
        <w:t>C gap is defined in NR and this item is discussed separately with multiple gap pattern item currently, NSCG should be defined</w:t>
      </w:r>
      <w:r>
        <w:rPr>
          <w:rFonts w:hint="eastAsia"/>
          <w:lang w:eastAsia="zh-CN"/>
        </w:rPr>
        <w:t xml:space="preserve"> based on the assumption that NCSG is not used with legacy gap in parallel.</w:t>
      </w:r>
      <w:r w:rsidR="00FB4AAA">
        <w:rPr>
          <w:rFonts w:hint="eastAsia"/>
          <w:lang w:eastAsia="zh-CN"/>
        </w:rPr>
        <w:t xml:space="preserve"> </w:t>
      </w:r>
      <w:r w:rsidR="00BF63EB">
        <w:rPr>
          <w:lang w:eastAsia="zh-CN"/>
        </w:rPr>
        <w:t>B</w:t>
      </w:r>
      <w:r w:rsidR="00BF63EB">
        <w:rPr>
          <w:rFonts w:hint="eastAsia"/>
          <w:lang w:eastAsia="zh-CN"/>
        </w:rPr>
        <w:t xml:space="preserve">ut per-FR gap is introduced in NR and reported as UE capability. </w:t>
      </w:r>
      <w:r w:rsidR="002C482F">
        <w:rPr>
          <w:rFonts w:hint="eastAsia"/>
          <w:lang w:eastAsia="zh-CN"/>
        </w:rPr>
        <w:t xml:space="preserve">For UE </w:t>
      </w:r>
      <w:r w:rsidR="00723CF6">
        <w:rPr>
          <w:rFonts w:hint="eastAsia"/>
          <w:lang w:eastAsia="zh-CN"/>
        </w:rPr>
        <w:t>capable of per-FR gap</w:t>
      </w:r>
      <w:r w:rsidR="00333B01">
        <w:rPr>
          <w:rFonts w:hint="eastAsia"/>
          <w:lang w:eastAsia="zh-CN"/>
        </w:rPr>
        <w:t xml:space="preserve">, </w:t>
      </w:r>
      <w:r w:rsidR="009C630A">
        <w:rPr>
          <w:rFonts w:hint="eastAsia"/>
          <w:lang w:eastAsia="zh-CN"/>
        </w:rPr>
        <w:t>FR1 gap and FR</w:t>
      </w:r>
      <w:r w:rsidR="008459FE">
        <w:rPr>
          <w:rFonts w:hint="eastAsia"/>
          <w:lang w:eastAsia="zh-CN"/>
        </w:rPr>
        <w:t>2</w:t>
      </w:r>
      <w:r w:rsidR="009C630A">
        <w:rPr>
          <w:rFonts w:hint="eastAsia"/>
          <w:lang w:eastAsia="zh-CN"/>
        </w:rPr>
        <w:t xml:space="preserve"> gap can be configured simultaneously i.e. the </w:t>
      </w:r>
      <w:r w:rsidR="00DB5282">
        <w:rPr>
          <w:rFonts w:hint="eastAsia"/>
          <w:lang w:eastAsia="zh-CN"/>
        </w:rPr>
        <w:t xml:space="preserve">receiving and </w:t>
      </w:r>
      <w:r w:rsidR="009C630A">
        <w:rPr>
          <w:rFonts w:hint="eastAsia"/>
          <w:lang w:eastAsia="zh-CN"/>
        </w:rPr>
        <w:t>measurement</w:t>
      </w:r>
      <w:r w:rsidR="00DB5282">
        <w:rPr>
          <w:rFonts w:hint="eastAsia"/>
          <w:lang w:eastAsia="zh-CN"/>
        </w:rPr>
        <w:t xml:space="preserve"> in FR1 and FR2 will not impact each other. </w:t>
      </w:r>
      <w:r w:rsidR="002348DE">
        <w:rPr>
          <w:rFonts w:hint="eastAsia"/>
          <w:lang w:eastAsia="zh-CN"/>
        </w:rPr>
        <w:t xml:space="preserve">So in this case, when legacy gap is configured in one FR, the NCSG can be configured in the other. </w:t>
      </w:r>
    </w:p>
    <w:p w:rsidR="00873285" w:rsidRPr="00C0370D" w:rsidRDefault="007E2460" w:rsidP="00C0370D">
      <w:pPr>
        <w:rPr>
          <w:b/>
        </w:rPr>
      </w:pPr>
      <w:r w:rsidRPr="00C0370D">
        <w:rPr>
          <w:b/>
        </w:rPr>
        <w:lastRenderedPageBreak/>
        <w:t>P</w:t>
      </w:r>
      <w:r w:rsidRPr="00C0370D">
        <w:rPr>
          <w:rFonts w:hint="eastAsia"/>
          <w:b/>
        </w:rPr>
        <w:t xml:space="preserve">roposal </w:t>
      </w:r>
      <w:r w:rsidR="0091514A">
        <w:rPr>
          <w:rFonts w:hint="eastAsia"/>
          <w:b/>
          <w:lang w:eastAsia="zh-CN"/>
        </w:rPr>
        <w:t>3</w:t>
      </w:r>
      <w:r w:rsidRPr="00C0370D">
        <w:rPr>
          <w:rFonts w:hint="eastAsia"/>
          <w:b/>
        </w:rPr>
        <w:t xml:space="preserve">: </w:t>
      </w:r>
      <w:r w:rsidR="008D18D2" w:rsidRPr="00C0370D">
        <w:rPr>
          <w:rFonts w:hint="eastAsia"/>
          <w:b/>
        </w:rPr>
        <w:t xml:space="preserve">For the UE capable of per-UE gap, </w:t>
      </w:r>
      <w:r w:rsidRPr="00C0370D">
        <w:rPr>
          <w:rFonts w:hint="eastAsia"/>
          <w:b/>
        </w:rPr>
        <w:t xml:space="preserve">NCSG can be configured when legacy gap is not configured. </w:t>
      </w:r>
      <w:r w:rsidR="008D18D2" w:rsidRPr="00C0370D">
        <w:rPr>
          <w:b/>
        </w:rPr>
        <w:t>F</w:t>
      </w:r>
      <w:r w:rsidR="008D18D2" w:rsidRPr="00C0370D">
        <w:rPr>
          <w:rFonts w:hint="eastAsia"/>
          <w:b/>
        </w:rPr>
        <w:t xml:space="preserve">or the UE capable of per-FR gap, NCSG can be configured when no legacy gap is configured or the legacy gap is configured in the different FR. </w:t>
      </w:r>
    </w:p>
    <w:p w:rsidR="003308B9" w:rsidRDefault="003308B9" w:rsidP="003308B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 w:rsidRPr="003308B9">
        <w:rPr>
          <w:lang w:eastAsia="zh-CN"/>
        </w:rPr>
        <w:t>NCSG pattern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308B9" w:rsidTr="003308B9">
        <w:tc>
          <w:tcPr>
            <w:tcW w:w="9857" w:type="dxa"/>
          </w:tcPr>
          <w:p w:rsidR="0018448A" w:rsidRPr="003308B9" w:rsidRDefault="007522ED" w:rsidP="007522ED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3308B9">
              <w:rPr>
                <w:b/>
                <w:bCs/>
                <w:lang w:val="en-US" w:eastAsia="zh-CN"/>
              </w:rPr>
              <w:t>The general NCSG design principle</w:t>
            </w:r>
            <w:r w:rsidRPr="003308B9">
              <w:rPr>
                <w:b/>
                <w:bCs/>
                <w:i/>
                <w:iCs/>
                <w:lang w:val="en-US" w:eastAsia="zh-CN"/>
              </w:rPr>
              <w:t xml:space="preserve"> :</w:t>
            </w:r>
          </w:p>
          <w:p w:rsidR="0018448A" w:rsidRPr="003308B9" w:rsidRDefault="007522ED" w:rsidP="007522ED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3308B9">
              <w:rPr>
                <w:b/>
                <w:bCs/>
                <w:lang w:val="en-US" w:eastAsia="zh-CN"/>
              </w:rPr>
              <w:t>FFS on which legacy patterns in Rel16 can be reused for NCSG</w:t>
            </w:r>
          </w:p>
          <w:p w:rsidR="0018448A" w:rsidRPr="003308B9" w:rsidRDefault="007522ED" w:rsidP="007522ED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3308B9">
              <w:rPr>
                <w:lang w:val="en-US" w:eastAsia="zh-CN"/>
              </w:rPr>
              <w:t xml:space="preserve">Option 1. All </w:t>
            </w:r>
            <w:r w:rsidRPr="003308B9">
              <w:rPr>
                <w:lang w:eastAsia="zh-CN"/>
              </w:rPr>
              <w:t>26 NCSG patterns in Rel16</w:t>
            </w:r>
          </w:p>
          <w:p w:rsidR="0018448A" w:rsidRPr="003308B9" w:rsidRDefault="007522ED" w:rsidP="007522ED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3308B9">
              <w:rPr>
                <w:lang w:eastAsia="zh-CN"/>
              </w:rPr>
              <w:t>Option 2 Reuse part of the legacy MG patterns in [2] as the new NCSG patterns in NR.</w:t>
            </w:r>
          </w:p>
          <w:p w:rsidR="0018448A" w:rsidRPr="003308B9" w:rsidRDefault="007522ED" w:rsidP="007522ED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3308B9">
              <w:rPr>
                <w:lang w:eastAsia="zh-CN"/>
              </w:rPr>
              <w:t>Option 2a : reuse part of the legacy MG patterns with long MGL, e.g., gap pattern with ID 0,1,4,5 for FR1, or ID 12,13,14,15 for FR2.</w:t>
            </w:r>
          </w:p>
          <w:p w:rsidR="0018448A" w:rsidRPr="003308B9" w:rsidRDefault="007522ED" w:rsidP="007522ED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3308B9">
              <w:rPr>
                <w:lang w:eastAsia="zh-CN"/>
              </w:rPr>
              <w:t>Option 2b : NR gap patterns #0~23 .</w:t>
            </w:r>
          </w:p>
          <w:p w:rsidR="0018448A" w:rsidRPr="003308B9" w:rsidRDefault="007522ED" w:rsidP="007522ED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3308B9">
              <w:rPr>
                <w:lang w:val="en-US" w:eastAsia="zh-CN"/>
              </w:rPr>
              <w:t xml:space="preserve">Option 2c :  RAN4 should consider defining a limited number of suitable NCSG patterns and assign a UE capability to some of them, while the remaining ones will form a basic set. In addition, RAN4 may consider a UE capability in view of </w:t>
            </w:r>
            <w:r w:rsidRPr="003308B9">
              <w:rPr>
                <w:lang w:eastAsia="zh-CN"/>
              </w:rPr>
              <w:t>different support levels related to VIL requirements</w:t>
            </w:r>
          </w:p>
          <w:p w:rsidR="0018448A" w:rsidRPr="003308B9" w:rsidRDefault="007522ED" w:rsidP="007522ED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3308B9">
              <w:rPr>
                <w:b/>
                <w:bCs/>
                <w:lang w:val="en-US" w:eastAsia="zh-CN"/>
              </w:rPr>
              <w:t xml:space="preserve">VIL: </w:t>
            </w:r>
            <w:r w:rsidRPr="003308B9">
              <w:rPr>
                <w:lang w:val="en-US" w:eastAsia="zh-CN"/>
              </w:rPr>
              <w:t>FFS on whether VIL shall be defined as the equivalent time of the interrupted slots or, equals to absolute RF retuning time defined in Rel-15</w:t>
            </w:r>
          </w:p>
          <w:p w:rsidR="0018448A" w:rsidRPr="003308B9" w:rsidRDefault="007522ED" w:rsidP="007522ED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3308B9">
              <w:rPr>
                <w:lang w:val="en-US" w:eastAsia="zh-CN"/>
              </w:rPr>
              <w:t>FFS: depending on numerology</w:t>
            </w:r>
          </w:p>
          <w:p w:rsidR="0018448A" w:rsidRPr="003308B9" w:rsidRDefault="007522ED" w:rsidP="007522ED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3308B9">
              <w:rPr>
                <w:lang w:val="en-US" w:eastAsia="zh-CN"/>
              </w:rPr>
              <w:t xml:space="preserve">FFS on </w:t>
            </w:r>
            <w:r w:rsidRPr="003308B9">
              <w:rPr>
                <w:b/>
                <w:bCs/>
                <w:u w:val="single"/>
                <w:lang w:val="en-US" w:eastAsia="zh-CN"/>
              </w:rPr>
              <w:t>Per-UE/Per-FR NCSG applicability</w:t>
            </w:r>
          </w:p>
          <w:p w:rsidR="0018448A" w:rsidRPr="003308B9" w:rsidRDefault="007522ED" w:rsidP="007522ED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3308B9">
              <w:rPr>
                <w:lang w:val="en-US" w:eastAsia="zh-CN"/>
              </w:rPr>
              <w:t>Option 1 : NCSG pattern should be configured based on MG configuration considering per FR1 or FR2 gap.</w:t>
            </w:r>
          </w:p>
          <w:p w:rsidR="003308B9" w:rsidRPr="003308B9" w:rsidRDefault="007522ED" w:rsidP="007522ED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3308B9">
              <w:rPr>
                <w:lang w:val="en-US" w:eastAsia="zh-CN"/>
              </w:rPr>
              <w:t>Option 2: Support both per FR and per UE NCSG patterns</w:t>
            </w:r>
          </w:p>
        </w:tc>
      </w:tr>
    </w:tbl>
    <w:p w:rsidR="003308B9" w:rsidRDefault="003308B9" w:rsidP="006879E3">
      <w:pPr>
        <w:rPr>
          <w:lang w:val="en-US" w:eastAsia="zh-CN"/>
        </w:rPr>
      </w:pPr>
    </w:p>
    <w:p w:rsidR="00F14500" w:rsidRPr="006E7A72" w:rsidRDefault="00912D09" w:rsidP="00F14500">
      <w:pPr>
        <w:rPr>
          <w:lang w:val="en-US" w:eastAsia="zh-CN"/>
        </w:rPr>
      </w:pPr>
      <w:r>
        <w:rPr>
          <w:rFonts w:hint="eastAsia"/>
          <w:lang w:val="en-US" w:eastAsia="zh-CN"/>
        </w:rPr>
        <w:t>In LTE, the NCSG pattern is only defined for gap pattern #0 and gap pattern #1</w:t>
      </w:r>
      <w:r w:rsidR="001E4FD9">
        <w:rPr>
          <w:rFonts w:hint="eastAsia"/>
          <w:lang w:val="en-US" w:eastAsia="zh-CN"/>
        </w:rPr>
        <w:t>(MGL = 6ms)</w:t>
      </w:r>
      <w:r>
        <w:rPr>
          <w:rFonts w:hint="eastAsia"/>
          <w:lang w:val="en-US" w:eastAsia="zh-CN"/>
        </w:rPr>
        <w:t xml:space="preserve">. </w:t>
      </w:r>
      <w:r w:rsidR="00D66082">
        <w:rPr>
          <w:lang w:val="en-US" w:eastAsia="zh-CN"/>
        </w:rPr>
        <w:t>I</w:t>
      </w:r>
      <w:r w:rsidR="00D66082">
        <w:rPr>
          <w:rFonts w:hint="eastAsia"/>
          <w:lang w:val="en-US" w:eastAsia="zh-CN"/>
        </w:rPr>
        <w:t xml:space="preserve">n NR, more gap patterns are introduced and can be configured per-FR and per-UE. </w:t>
      </w:r>
      <w:r w:rsidR="006C0605">
        <w:rPr>
          <w:lang w:val="en-US" w:eastAsia="zh-CN"/>
        </w:rPr>
        <w:t>B</w:t>
      </w:r>
      <w:r w:rsidR="006C0605">
        <w:rPr>
          <w:rFonts w:hint="eastAsia"/>
          <w:lang w:val="en-US" w:eastAsia="zh-CN"/>
        </w:rPr>
        <w:t>ut there is no need to define NCSG pattern for all legacy gap patterns</w:t>
      </w:r>
      <w:r w:rsidR="001B4623">
        <w:rPr>
          <w:rFonts w:hint="eastAsia"/>
          <w:lang w:val="en-US" w:eastAsia="zh-CN"/>
        </w:rPr>
        <w:t xml:space="preserve">. </w:t>
      </w:r>
      <w:r w:rsidR="00C51A2D">
        <w:rPr>
          <w:lang w:val="en-US" w:eastAsia="zh-CN"/>
        </w:rPr>
        <w:t>T</w:t>
      </w:r>
      <w:r w:rsidR="00C51A2D">
        <w:rPr>
          <w:rFonts w:hint="eastAsia"/>
          <w:lang w:val="en-US" w:eastAsia="zh-CN"/>
        </w:rPr>
        <w:t xml:space="preserve">he limited NCSG should be considered by RAN4. </w:t>
      </w:r>
      <w:r w:rsidR="000F07D7">
        <w:rPr>
          <w:lang w:val="en-US" w:eastAsia="zh-CN"/>
        </w:rPr>
        <w:t>O</w:t>
      </w:r>
      <w:r w:rsidR="000F07D7">
        <w:rPr>
          <w:rFonts w:hint="eastAsia"/>
          <w:lang w:val="en-US" w:eastAsia="zh-CN"/>
        </w:rPr>
        <w:t>ne approach is to</w:t>
      </w:r>
      <w:r w:rsidR="001B4623">
        <w:rPr>
          <w:rFonts w:hint="eastAsia"/>
          <w:lang w:val="en-US" w:eastAsia="zh-CN"/>
        </w:rPr>
        <w:t xml:space="preserve"> define NCSG based on part of the gap pattern with long MGL</w:t>
      </w:r>
      <w:r w:rsidR="005E5EA7">
        <w:rPr>
          <w:rFonts w:hint="eastAsia"/>
          <w:lang w:val="en-US" w:eastAsia="zh-CN"/>
        </w:rPr>
        <w:t xml:space="preserve"> (</w:t>
      </w:r>
      <w:r w:rsidR="005E5EA7" w:rsidRPr="003308B9">
        <w:rPr>
          <w:lang w:eastAsia="zh-CN"/>
        </w:rPr>
        <w:t>e.g., gap pattern with ID 0,1,4,5 for FR1, or ID 12,13,14,15 for FR2</w:t>
      </w:r>
      <w:r w:rsidR="005E5EA7">
        <w:rPr>
          <w:rFonts w:hint="eastAsia"/>
          <w:lang w:val="en-US" w:eastAsia="zh-CN"/>
        </w:rPr>
        <w:t>)</w:t>
      </w:r>
      <w:r w:rsidR="00FD79E6">
        <w:rPr>
          <w:rFonts w:hint="eastAsia"/>
          <w:lang w:val="en-US" w:eastAsia="zh-CN"/>
        </w:rPr>
        <w:t xml:space="preserve"> </w:t>
      </w:r>
      <w:r w:rsidR="000F07D7">
        <w:rPr>
          <w:rFonts w:hint="eastAsia"/>
          <w:lang w:val="en-US" w:eastAsia="zh-CN"/>
        </w:rPr>
        <w:t>which is similarly as LTE</w:t>
      </w:r>
      <w:r w:rsidR="00CA352F">
        <w:rPr>
          <w:rFonts w:hint="eastAsia"/>
          <w:lang w:val="en-US" w:eastAsia="zh-CN"/>
        </w:rPr>
        <w:t xml:space="preserve">. </w:t>
      </w:r>
      <w:r w:rsidR="005A0CD6">
        <w:rPr>
          <w:lang w:val="en-US" w:eastAsia="zh-CN"/>
        </w:rPr>
        <w:t>S</w:t>
      </w:r>
      <w:r w:rsidR="005A0CD6">
        <w:rPr>
          <w:rFonts w:hint="eastAsia"/>
          <w:lang w:val="en-US" w:eastAsia="zh-CN"/>
        </w:rPr>
        <w:t>ame as legacy gap pattern, per UE and per-FR NCSG should be considered</w:t>
      </w:r>
      <w:r w:rsidR="00481363">
        <w:rPr>
          <w:rFonts w:hint="eastAsia"/>
          <w:lang w:val="en-US" w:eastAsia="zh-CN"/>
        </w:rPr>
        <w:t xml:space="preserve"> as UE capability</w:t>
      </w:r>
      <w:r w:rsidR="005A0CD6">
        <w:rPr>
          <w:rFonts w:hint="eastAsia"/>
          <w:lang w:val="en-US" w:eastAsia="zh-CN"/>
        </w:rPr>
        <w:t xml:space="preserve">. </w:t>
      </w:r>
    </w:p>
    <w:p w:rsidR="00F14500" w:rsidRPr="00CC66B7" w:rsidRDefault="00F14500" w:rsidP="00F14500">
      <w:pPr>
        <w:rPr>
          <w:b/>
          <w:lang w:val="en-US" w:eastAsia="zh-CN"/>
        </w:rPr>
      </w:pPr>
      <w:r w:rsidRPr="00CC66B7">
        <w:rPr>
          <w:b/>
          <w:lang w:val="en-US" w:eastAsia="zh-CN"/>
        </w:rPr>
        <w:t>P</w:t>
      </w:r>
      <w:r w:rsidRPr="00CC66B7">
        <w:rPr>
          <w:rFonts w:hint="eastAsia"/>
          <w:b/>
          <w:lang w:val="en-US" w:eastAsia="zh-CN"/>
        </w:rPr>
        <w:t xml:space="preserve">roposal </w:t>
      </w:r>
      <w:r w:rsidR="006E6A01">
        <w:rPr>
          <w:rFonts w:hint="eastAsia"/>
          <w:b/>
          <w:lang w:val="en-US" w:eastAsia="zh-CN"/>
        </w:rPr>
        <w:t>4</w:t>
      </w:r>
      <w:r w:rsidRPr="00CC66B7">
        <w:rPr>
          <w:rFonts w:hint="eastAsia"/>
          <w:b/>
          <w:lang w:val="en-US" w:eastAsia="zh-CN"/>
        </w:rPr>
        <w:t>:</w:t>
      </w:r>
      <w:r w:rsidR="00CC66B7">
        <w:rPr>
          <w:rFonts w:hint="eastAsia"/>
          <w:b/>
          <w:lang w:val="en-US" w:eastAsia="zh-CN"/>
        </w:rPr>
        <w:t xml:space="preserve"> </w:t>
      </w:r>
      <w:r w:rsidR="00CC66B7" w:rsidRPr="00CC66B7">
        <w:rPr>
          <w:rFonts w:hint="eastAsia"/>
          <w:b/>
          <w:lang w:val="en-US" w:eastAsia="zh-CN"/>
        </w:rPr>
        <w:t>Similarly as LTE, define NCSG for part of legacy</w:t>
      </w:r>
      <w:r w:rsidRPr="00CC66B7">
        <w:rPr>
          <w:b/>
          <w:lang w:eastAsia="zh-CN"/>
        </w:rPr>
        <w:t xml:space="preserve"> gap pattern with </w:t>
      </w:r>
      <w:r w:rsidR="00CC66B7" w:rsidRPr="00CC66B7">
        <w:rPr>
          <w:rFonts w:hint="eastAsia"/>
          <w:b/>
          <w:lang w:eastAsia="zh-CN"/>
        </w:rPr>
        <w:t>long MGL</w:t>
      </w:r>
      <w:r w:rsidR="00892756">
        <w:rPr>
          <w:rFonts w:hint="eastAsia"/>
          <w:b/>
          <w:lang w:eastAsia="zh-CN"/>
        </w:rPr>
        <w:t xml:space="preserve">. </w:t>
      </w:r>
      <w:r w:rsidR="00892756">
        <w:rPr>
          <w:b/>
          <w:lang w:eastAsia="zh-CN"/>
        </w:rPr>
        <w:t>A</w:t>
      </w:r>
      <w:r w:rsidR="00892756">
        <w:rPr>
          <w:rFonts w:hint="eastAsia"/>
          <w:b/>
          <w:lang w:eastAsia="zh-CN"/>
        </w:rPr>
        <w:t>nd both per-UE and per-FR NCSG can be considered</w:t>
      </w:r>
      <w:r w:rsidR="00F53E8C">
        <w:rPr>
          <w:rFonts w:hint="eastAsia"/>
          <w:b/>
          <w:lang w:eastAsia="zh-CN"/>
        </w:rPr>
        <w:t xml:space="preserve"> as UE capability</w:t>
      </w:r>
      <w:r w:rsidR="00892756">
        <w:rPr>
          <w:rFonts w:hint="eastAsia"/>
          <w:b/>
          <w:lang w:eastAsia="zh-CN"/>
        </w:rPr>
        <w:t xml:space="preserve">. </w:t>
      </w:r>
    </w:p>
    <w:p w:rsidR="00F35F24" w:rsidRDefault="0007083A" w:rsidP="006879E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LTE, the interruption time VIL is defined in the unit of ms </w:t>
      </w:r>
      <w:r w:rsidR="00AB1A0F">
        <w:rPr>
          <w:rFonts w:hint="eastAsia"/>
          <w:lang w:val="en-US" w:eastAsia="zh-CN"/>
        </w:rPr>
        <w:t xml:space="preserve">i.e. the number of subframes. </w:t>
      </w:r>
      <w:r w:rsidR="00AB1A0F">
        <w:rPr>
          <w:lang w:val="en-US" w:eastAsia="zh-CN"/>
        </w:rPr>
        <w:t>B</w:t>
      </w:r>
      <w:r w:rsidR="00AB1A0F">
        <w:rPr>
          <w:rFonts w:hint="eastAsia"/>
          <w:lang w:val="en-US" w:eastAsia="zh-CN"/>
        </w:rPr>
        <w:t xml:space="preserve">ut in NR, </w:t>
      </w:r>
      <w:r w:rsidR="008D3DB0">
        <w:rPr>
          <w:rFonts w:hint="eastAsia"/>
          <w:lang w:val="en-US" w:eastAsia="zh-CN"/>
        </w:rPr>
        <w:t>the frame structure is more flexible</w:t>
      </w:r>
      <w:r w:rsidR="00D300C4">
        <w:rPr>
          <w:rFonts w:hint="eastAsia"/>
          <w:lang w:val="en-US" w:eastAsia="zh-CN"/>
        </w:rPr>
        <w:t xml:space="preserve"> with different SCS configuration. </w:t>
      </w:r>
      <w:r w:rsidR="007053C4">
        <w:rPr>
          <w:lang w:val="en-US" w:eastAsia="zh-CN"/>
        </w:rPr>
        <w:t>A</w:t>
      </w:r>
      <w:r w:rsidR="007053C4">
        <w:rPr>
          <w:rFonts w:hint="eastAsia"/>
          <w:lang w:val="en-US" w:eastAsia="zh-CN"/>
        </w:rPr>
        <w:t>nd the interruption time caused by RF tuning time can cover multiple slots, and all these slots cannot be scheduled.</w:t>
      </w:r>
      <w:r w:rsidR="007053C4">
        <w:rPr>
          <w:lang w:val="en-US" w:eastAsia="zh-CN"/>
        </w:rPr>
        <w:t xml:space="preserve"> </w:t>
      </w:r>
      <w:r w:rsidR="00D526DC">
        <w:rPr>
          <w:lang w:val="en-US" w:eastAsia="zh-CN"/>
        </w:rPr>
        <w:t>S</w:t>
      </w:r>
      <w:r w:rsidR="00D526DC">
        <w:rPr>
          <w:rFonts w:hint="eastAsia"/>
          <w:lang w:val="en-US" w:eastAsia="zh-CN"/>
        </w:rPr>
        <w:t xml:space="preserve">o the interruption time in NR </w:t>
      </w:r>
      <w:r w:rsidR="00494861">
        <w:rPr>
          <w:rFonts w:hint="eastAsia"/>
          <w:lang w:val="en-US" w:eastAsia="zh-CN"/>
        </w:rPr>
        <w:t>should</w:t>
      </w:r>
      <w:r w:rsidR="00D526DC">
        <w:rPr>
          <w:rFonts w:hint="eastAsia"/>
          <w:lang w:val="en-US" w:eastAsia="zh-CN"/>
        </w:rPr>
        <w:t xml:space="preserve"> be defined in the number of slots. </w:t>
      </w:r>
    </w:p>
    <w:p w:rsidR="007A5E39" w:rsidRPr="0021697E" w:rsidRDefault="00F35F24" w:rsidP="006879E3">
      <w:pPr>
        <w:rPr>
          <w:b/>
          <w:lang w:val="en-US" w:eastAsia="zh-CN"/>
        </w:rPr>
      </w:pPr>
      <w:r w:rsidRPr="00580D69">
        <w:rPr>
          <w:b/>
          <w:lang w:val="en-US" w:eastAsia="zh-CN"/>
        </w:rPr>
        <w:t>P</w:t>
      </w:r>
      <w:r w:rsidRPr="00580D69">
        <w:rPr>
          <w:rFonts w:hint="eastAsia"/>
          <w:b/>
          <w:lang w:val="en-US" w:eastAsia="zh-CN"/>
        </w:rPr>
        <w:t xml:space="preserve">roposal 5: </w:t>
      </w:r>
      <w:r w:rsidR="0028295A" w:rsidRPr="00580D69">
        <w:rPr>
          <w:rFonts w:hint="eastAsia"/>
          <w:b/>
          <w:lang w:val="en-US" w:eastAsia="zh-CN"/>
        </w:rPr>
        <w:t xml:space="preserve">The VIL should be defined as the number of </w:t>
      </w:r>
      <w:r w:rsidR="0028295A" w:rsidRPr="00580D69">
        <w:rPr>
          <w:b/>
          <w:lang w:val="en-US" w:eastAsia="zh-CN"/>
        </w:rPr>
        <w:t>interrupted</w:t>
      </w:r>
      <w:r w:rsidR="0028295A" w:rsidRPr="00580D69">
        <w:rPr>
          <w:rFonts w:hint="eastAsia"/>
          <w:b/>
          <w:lang w:val="en-US" w:eastAsia="zh-CN"/>
        </w:rPr>
        <w:t xml:space="preserve"> slots. </w:t>
      </w:r>
    </w:p>
    <w:p w:rsidR="003308B9" w:rsidRDefault="00E00BCB" w:rsidP="00E00BC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2.3 </w:t>
      </w:r>
      <w:r w:rsidRPr="00E00BCB">
        <w:rPr>
          <w:lang w:eastAsia="zh-CN"/>
        </w:rPr>
        <w:t>NCSG configuration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00BCB" w:rsidTr="00E00BCB">
        <w:tc>
          <w:tcPr>
            <w:tcW w:w="9857" w:type="dxa"/>
          </w:tcPr>
          <w:p w:rsidR="0018448A" w:rsidRPr="00E00BCB" w:rsidRDefault="007522ED" w:rsidP="007522ED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 xml:space="preserve">FFS on </w:t>
            </w:r>
            <w:r w:rsidRPr="00E00BCB">
              <w:rPr>
                <w:b/>
                <w:bCs/>
                <w:lang w:val="en-US" w:eastAsia="zh-CN"/>
              </w:rPr>
              <w:t>Implicit or explicit configuration of NCSG</w:t>
            </w:r>
          </w:p>
          <w:p w:rsidR="0018448A" w:rsidRPr="00E00BCB" w:rsidRDefault="007522ED" w:rsidP="007522ED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>Option 1. UE may assume the implicit and explicit configurations of NCSG are not concurrently activated.</w:t>
            </w:r>
          </w:p>
          <w:p w:rsidR="0018448A" w:rsidRPr="00E00BCB" w:rsidRDefault="007522ED" w:rsidP="007522ED">
            <w:pPr>
              <w:numPr>
                <w:ilvl w:val="2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>Implicit activation of NCSG means UE may introduce VILs at the start and stop of a configured MG while ML is the same as MGL and VIRP is the same as MGRP.</w:t>
            </w:r>
          </w:p>
          <w:p w:rsidR="0018448A" w:rsidRPr="00E00BCB" w:rsidRDefault="007522ED" w:rsidP="007522ED">
            <w:pPr>
              <w:numPr>
                <w:ilvl w:val="2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 xml:space="preserve">Explicit activation of NCSG means UE follows the configuration of the network in terms of </w:t>
            </w:r>
            <w:r w:rsidRPr="00E00BCB">
              <w:rPr>
                <w:lang w:val="en-US" w:eastAsia="zh-CN"/>
              </w:rPr>
              <w:lastRenderedPageBreak/>
              <w:t>VIL1/VIL2/ML and VIRP.</w:t>
            </w:r>
          </w:p>
          <w:p w:rsidR="0018448A" w:rsidRPr="00E00BCB" w:rsidRDefault="007522ED" w:rsidP="007522ED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>Option 2. NW explicitly configures the NCSG for VIL1/VIL2/ML/VIRP and offset.</w:t>
            </w:r>
          </w:p>
          <w:p w:rsidR="0018448A" w:rsidRPr="00E00BCB" w:rsidRDefault="007522ED" w:rsidP="007522ED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 xml:space="preserve">FFS on </w:t>
            </w:r>
            <w:r w:rsidRPr="00E00BCB">
              <w:rPr>
                <w:b/>
                <w:bCs/>
                <w:lang w:val="en-US" w:eastAsia="zh-CN"/>
              </w:rPr>
              <w:t>Number of NSCG patterns configured</w:t>
            </w:r>
          </w:p>
          <w:p w:rsidR="00E00BCB" w:rsidRPr="00E00BCB" w:rsidRDefault="007522ED" w:rsidP="007522ED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E00BCB">
              <w:rPr>
                <w:lang w:val="en-US" w:eastAsia="zh-CN"/>
              </w:rPr>
              <w:t xml:space="preserve">Option 1. RAN4 should consider defining a limited number of suitable NCSG patterns and assign a UE capability to some of them, while the remaining ones will form a basic set. In addition, RAN4 may consider a UE capability in view of </w:t>
            </w:r>
            <w:r w:rsidRPr="00E00BCB">
              <w:rPr>
                <w:lang w:eastAsia="zh-CN"/>
              </w:rPr>
              <w:t>different support levels related to VIL requirements</w:t>
            </w:r>
          </w:p>
        </w:tc>
      </w:tr>
    </w:tbl>
    <w:p w:rsidR="00E00BCB" w:rsidRDefault="00E00BCB" w:rsidP="006879E3">
      <w:pPr>
        <w:rPr>
          <w:lang w:val="en-US" w:eastAsia="zh-CN"/>
        </w:rPr>
      </w:pPr>
    </w:p>
    <w:p w:rsidR="00FC4413" w:rsidRDefault="00FC4413" w:rsidP="006879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LTE, the NCSG can be configured explicitly or implicitly.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aking asynchronous DC as an example, NCSG in LTE can be configured as the following way: </w:t>
      </w:r>
    </w:p>
    <w:p w:rsidR="00FC4413" w:rsidRPr="00691C10" w:rsidRDefault="00FC4413" w:rsidP="00FC4413">
      <w:pPr>
        <w:rPr>
          <w:rFonts w:cs="v4.2.0"/>
        </w:rPr>
      </w:pPr>
      <w:r w:rsidRPr="00691C10">
        <w:rPr>
          <w:rFonts w:cs="v4.2.0"/>
        </w:rPr>
        <w:t>If the UE requires NCSG to prevent the interruption and the UE supporting asynchronous DC is configured with PSCell which is asynchnous with PCell,</w:t>
      </w:r>
    </w:p>
    <w:p w:rsidR="00FC4413" w:rsidRPr="00691C10" w:rsidRDefault="00FC4413" w:rsidP="0064145F">
      <w:pPr>
        <w:pStyle w:val="B1"/>
        <w:numPr>
          <w:ilvl w:val="0"/>
          <w:numId w:val="0"/>
        </w:numPr>
        <w:ind w:left="1457" w:hanging="737"/>
      </w:pPr>
      <w:r w:rsidRPr="00691C10">
        <w:t>-</w:t>
      </w:r>
      <w:r w:rsidRPr="00691C10">
        <w:tab/>
        <w:t>When there is no measurement gap configured among MCG and SCG cell subframes, the E-UTRAN can explicitly provide a single NCSG pattern with constant repetition period per serving carrier.</w:t>
      </w:r>
    </w:p>
    <w:p w:rsidR="00FC4413" w:rsidRPr="00691C10" w:rsidRDefault="00FC4413" w:rsidP="0064145F">
      <w:pPr>
        <w:pStyle w:val="B1"/>
        <w:numPr>
          <w:ilvl w:val="0"/>
          <w:numId w:val="0"/>
        </w:numPr>
        <w:ind w:left="1457" w:hanging="737"/>
      </w:pPr>
      <w:r w:rsidRPr="00691C10">
        <w:t>-</w:t>
      </w:r>
      <w:r w:rsidRPr="00691C10">
        <w:tab/>
        <w:t>When Gap Pattern ID #0 is configured for UE on MCG (or SCG) and no measurement gap is configured on SCG (or MCG), a single NCSG pattern with NCSG Pattern ID #2 can be implicitly configured on SCG (or MCG).</w:t>
      </w:r>
    </w:p>
    <w:p w:rsidR="00FC4413" w:rsidRDefault="00077C3B" w:rsidP="006879E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discussed before, we suggest the legacy gap is not configured in parallel with NCSG which is different as LTE. </w:t>
      </w:r>
      <w:r>
        <w:rPr>
          <w:lang w:eastAsia="zh-CN"/>
        </w:rPr>
        <w:t>S</w:t>
      </w:r>
      <w:r>
        <w:rPr>
          <w:rFonts w:hint="eastAsia"/>
          <w:lang w:eastAsia="zh-CN"/>
        </w:rPr>
        <w:t>o the NCSG in NR cannot be configured</w:t>
      </w:r>
      <w:r w:rsidR="00FC3D7A">
        <w:rPr>
          <w:rFonts w:hint="eastAsia"/>
          <w:lang w:eastAsia="zh-CN"/>
        </w:rPr>
        <w:t xml:space="preserve"> implicitly by the configuration of legacy gap pattern. </w:t>
      </w:r>
      <w:r w:rsidR="00FC3D7A">
        <w:rPr>
          <w:lang w:eastAsia="zh-CN"/>
        </w:rPr>
        <w:t>W</w:t>
      </w:r>
      <w:r w:rsidR="00FC3D7A">
        <w:rPr>
          <w:rFonts w:hint="eastAsia"/>
          <w:lang w:eastAsia="zh-CN"/>
        </w:rPr>
        <w:t>e</w:t>
      </w:r>
      <w:r w:rsidR="00CB096B">
        <w:rPr>
          <w:rFonts w:hint="eastAsia"/>
          <w:lang w:eastAsia="zh-CN"/>
        </w:rPr>
        <w:t xml:space="preserve"> suggest to </w:t>
      </w:r>
      <w:r w:rsidR="00FC3D7A">
        <w:rPr>
          <w:rFonts w:hint="eastAsia"/>
          <w:lang w:eastAsia="zh-CN"/>
        </w:rPr>
        <w:t xml:space="preserve">use a separate </w:t>
      </w:r>
      <w:r w:rsidR="00FC3D7A">
        <w:rPr>
          <w:lang w:eastAsia="zh-CN"/>
        </w:rPr>
        <w:t>signalling</w:t>
      </w:r>
      <w:r w:rsidR="00FC3D7A">
        <w:rPr>
          <w:rFonts w:hint="eastAsia"/>
          <w:lang w:eastAsia="zh-CN"/>
        </w:rPr>
        <w:t xml:space="preserve"> to configure the NCSG</w:t>
      </w:r>
      <w:r w:rsidR="00CB096B">
        <w:rPr>
          <w:rFonts w:hint="eastAsia"/>
          <w:lang w:eastAsia="zh-CN"/>
        </w:rPr>
        <w:t xml:space="preserve"> according to the UE capability and measurement request</w:t>
      </w:r>
      <w:r w:rsidR="00FC3D7A">
        <w:rPr>
          <w:rFonts w:hint="eastAsia"/>
          <w:lang w:eastAsia="zh-CN"/>
        </w:rPr>
        <w:t xml:space="preserve">. </w:t>
      </w:r>
      <w:r w:rsidR="00E272C3">
        <w:rPr>
          <w:lang w:eastAsia="zh-CN"/>
        </w:rPr>
        <w:t>S</w:t>
      </w:r>
      <w:r w:rsidR="00E272C3">
        <w:rPr>
          <w:rFonts w:hint="eastAsia"/>
          <w:lang w:eastAsia="zh-CN"/>
        </w:rPr>
        <w:t xml:space="preserve">ince the NCSG is applied for the UE capable of CA or DC </w:t>
      </w:r>
      <w:r w:rsidR="007A1075">
        <w:rPr>
          <w:rFonts w:hint="eastAsia"/>
          <w:lang w:eastAsia="zh-CN"/>
        </w:rPr>
        <w:t>with</w:t>
      </w:r>
      <w:r w:rsidR="00E272C3">
        <w:rPr>
          <w:rFonts w:hint="eastAsia"/>
          <w:lang w:eastAsia="zh-CN"/>
        </w:rPr>
        <w:t xml:space="preserve"> a spare RF chain. </w:t>
      </w:r>
      <w:r w:rsidR="000D2B92">
        <w:rPr>
          <w:lang w:eastAsia="zh-CN"/>
        </w:rPr>
        <w:t>T</w:t>
      </w:r>
      <w:r w:rsidR="000D2B92">
        <w:rPr>
          <w:rFonts w:hint="eastAsia"/>
          <w:lang w:eastAsia="zh-CN"/>
        </w:rPr>
        <w:t xml:space="preserve">he support of NCSG should be also UE capability. </w:t>
      </w:r>
    </w:p>
    <w:p w:rsidR="003B6F4E" w:rsidRPr="009F686B" w:rsidRDefault="003B6F4E" w:rsidP="006879E3">
      <w:pPr>
        <w:rPr>
          <w:b/>
          <w:lang w:eastAsia="zh-CN"/>
        </w:rPr>
      </w:pPr>
      <w:r w:rsidRPr="009F686B">
        <w:rPr>
          <w:b/>
          <w:lang w:eastAsia="zh-CN"/>
        </w:rPr>
        <w:t>P</w:t>
      </w:r>
      <w:r w:rsidRPr="009F686B">
        <w:rPr>
          <w:rFonts w:hint="eastAsia"/>
          <w:b/>
          <w:lang w:eastAsia="zh-CN"/>
        </w:rPr>
        <w:t xml:space="preserve">roposal 6: </w:t>
      </w:r>
      <w:r w:rsidR="007764C5" w:rsidRPr="009F686B">
        <w:rPr>
          <w:rFonts w:hint="eastAsia"/>
          <w:b/>
          <w:lang w:eastAsia="zh-CN"/>
        </w:rPr>
        <w:t xml:space="preserve">NCSG is configured explicitly by a separate </w:t>
      </w:r>
      <w:r w:rsidR="007764C5" w:rsidRPr="009F686B">
        <w:rPr>
          <w:b/>
          <w:lang w:eastAsia="zh-CN"/>
        </w:rPr>
        <w:t>signalling</w:t>
      </w:r>
      <w:r w:rsidR="007764C5" w:rsidRPr="009F686B">
        <w:rPr>
          <w:rFonts w:hint="eastAsia"/>
          <w:b/>
          <w:lang w:eastAsia="zh-CN"/>
        </w:rPr>
        <w:t xml:space="preserve">. </w:t>
      </w:r>
    </w:p>
    <w:p w:rsidR="009035CF" w:rsidRPr="008544B2" w:rsidRDefault="009F686B" w:rsidP="006879E3">
      <w:pPr>
        <w:rPr>
          <w:b/>
          <w:lang w:eastAsia="zh-CN"/>
        </w:rPr>
      </w:pPr>
      <w:r w:rsidRPr="009F686B">
        <w:rPr>
          <w:b/>
          <w:lang w:eastAsia="zh-CN"/>
        </w:rPr>
        <w:t>Proposal</w:t>
      </w:r>
      <w:r w:rsidRPr="009F686B">
        <w:rPr>
          <w:rFonts w:hint="eastAsia"/>
          <w:b/>
          <w:lang w:eastAsia="zh-CN"/>
        </w:rPr>
        <w:t xml:space="preserve"> 7: Support of NCSG can be UE capability. </w:t>
      </w:r>
    </w:p>
    <w:p w:rsidR="009035CF" w:rsidRDefault="009035CF" w:rsidP="009035C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2.4 </w:t>
      </w:r>
      <w:r w:rsidRPr="009035CF">
        <w:rPr>
          <w:lang w:eastAsia="zh-CN"/>
        </w:rPr>
        <w:t>Impacts on RRM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70A62" w:rsidTr="00870A62">
        <w:tc>
          <w:tcPr>
            <w:tcW w:w="9857" w:type="dxa"/>
          </w:tcPr>
          <w:p w:rsidR="0018448A" w:rsidRPr="00870A62" w:rsidRDefault="007522ED" w:rsidP="007522ED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70A62">
              <w:rPr>
                <w:b/>
                <w:bCs/>
                <w:lang w:val="en-US" w:eastAsia="zh-CN"/>
              </w:rPr>
              <w:t>FFS on Interruption requirements</w:t>
            </w:r>
          </w:p>
          <w:p w:rsidR="0018448A" w:rsidRPr="00870A62" w:rsidRDefault="007522ED" w:rsidP="007522ED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70A62">
              <w:rPr>
                <w:lang w:val="en-US" w:eastAsia="zh-CN"/>
              </w:rPr>
              <w:t xml:space="preserve">Option 1: </w:t>
            </w:r>
            <w:r w:rsidRPr="00870A62">
              <w:rPr>
                <w:lang w:eastAsia="zh-CN"/>
              </w:rPr>
              <w:t>The interruption requirements in TS38.133 and TS36.133 shall be revisited</w:t>
            </w:r>
            <w:r w:rsidRPr="00870A62">
              <w:rPr>
                <w:b/>
                <w:bCs/>
                <w:i/>
                <w:iCs/>
                <w:lang w:eastAsia="zh-CN"/>
              </w:rPr>
              <w:t xml:space="preserve"> </w:t>
            </w:r>
          </w:p>
          <w:p w:rsidR="0018448A" w:rsidRPr="00870A62" w:rsidRDefault="007522ED" w:rsidP="007522ED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70A62">
              <w:rPr>
                <w:lang w:val="en-US" w:eastAsia="zh-CN"/>
              </w:rPr>
              <w:t>Option 1a. for UE supporting per-FR gap, VIL is allowed only on the serving cell in the same FR wherein there is NCSG operation. Otherwise, VIL is allowed on all serving cells.</w:t>
            </w:r>
          </w:p>
          <w:p w:rsidR="0018448A" w:rsidRPr="00870A62" w:rsidRDefault="007522ED" w:rsidP="007522ED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70A62">
              <w:rPr>
                <w:lang w:val="en-US" w:eastAsia="zh-CN"/>
              </w:rPr>
              <w:t xml:space="preserve">Option 2: </w:t>
            </w:r>
            <w:r w:rsidRPr="00870A62">
              <w:rPr>
                <w:lang w:eastAsia="zh-CN"/>
              </w:rPr>
              <w:t>Existing interruption requirements for SCell activation/deactivation can serve as starting point for the study of VIL requirements</w:t>
            </w:r>
          </w:p>
          <w:p w:rsidR="0018448A" w:rsidRPr="00870A62" w:rsidRDefault="007522ED" w:rsidP="007522ED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70A62">
              <w:rPr>
                <w:lang w:val="en-US" w:eastAsia="zh-CN"/>
              </w:rPr>
              <w:t>Requirements related to MGTA and impact to UL transmission follow Rel-15.</w:t>
            </w:r>
          </w:p>
          <w:p w:rsidR="0018448A" w:rsidRPr="00870A62" w:rsidRDefault="007522ED" w:rsidP="007522ED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70A62">
              <w:rPr>
                <w:b/>
                <w:bCs/>
                <w:lang w:val="en-US" w:eastAsia="zh-CN"/>
              </w:rPr>
              <w:t xml:space="preserve">FFS on Per-UE or Per-FR capability support </w:t>
            </w:r>
          </w:p>
          <w:p w:rsidR="00870A62" w:rsidRPr="00870A62" w:rsidRDefault="007522ED" w:rsidP="007522ED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70A62">
              <w:rPr>
                <w:lang w:val="en-US" w:eastAsia="zh-CN"/>
              </w:rPr>
              <w:t>Option 1:per UE and per FR NCSG for RRM measurement needs the specific UE capability.</w:t>
            </w:r>
          </w:p>
        </w:tc>
      </w:tr>
    </w:tbl>
    <w:p w:rsidR="009035CF" w:rsidRDefault="002D03D3" w:rsidP="008544B2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interruption due to gap-based measurement on PCell, PScell and other activated SCell has been defined</w:t>
      </w:r>
      <w:r w:rsidR="00F66828">
        <w:rPr>
          <w:rFonts w:hint="eastAsia"/>
          <w:lang w:val="en-US" w:eastAsia="zh-CN"/>
        </w:rPr>
        <w:t xml:space="preserve"> in 8.1.2 in 38.133. If NCSG is used, this interruption can be reduced</w:t>
      </w:r>
      <w:r w:rsidR="00D6649F">
        <w:rPr>
          <w:rFonts w:hint="eastAsia"/>
          <w:lang w:val="en-US" w:eastAsia="zh-CN"/>
        </w:rPr>
        <w:t xml:space="preserve">. </w:t>
      </w:r>
      <w:r w:rsidR="0053183F">
        <w:rPr>
          <w:lang w:val="en-US" w:eastAsia="zh-CN"/>
        </w:rPr>
        <w:t>T</w:t>
      </w:r>
      <w:r w:rsidR="0053183F">
        <w:rPr>
          <w:rFonts w:hint="eastAsia"/>
          <w:lang w:val="en-US" w:eastAsia="zh-CN"/>
        </w:rPr>
        <w:t xml:space="preserve">he interruption requirement </w:t>
      </w:r>
      <w:r w:rsidR="00581D01">
        <w:rPr>
          <w:rFonts w:hint="eastAsia"/>
          <w:lang w:val="en-US" w:eastAsia="zh-CN"/>
        </w:rPr>
        <w:t xml:space="preserve">for NCSG </w:t>
      </w:r>
      <w:r w:rsidR="0053183F">
        <w:rPr>
          <w:rFonts w:hint="eastAsia"/>
          <w:lang w:val="en-US" w:eastAsia="zh-CN"/>
        </w:rPr>
        <w:t xml:space="preserve">in LTE can be a starting point. </w:t>
      </w:r>
    </w:p>
    <w:p w:rsidR="00CA169E" w:rsidRPr="00886B02" w:rsidRDefault="00D23EB5" w:rsidP="00977C4C">
      <w:pPr>
        <w:spacing w:beforeLines="50" w:before="120"/>
        <w:rPr>
          <w:b/>
          <w:lang w:val="en-US" w:eastAsia="zh-CN"/>
        </w:rPr>
      </w:pPr>
      <w:r w:rsidRPr="00D23EB5">
        <w:rPr>
          <w:b/>
          <w:lang w:val="en-US" w:eastAsia="zh-CN"/>
        </w:rPr>
        <w:t>P</w:t>
      </w:r>
      <w:r w:rsidRPr="00D23EB5">
        <w:rPr>
          <w:rFonts w:hint="eastAsia"/>
          <w:b/>
          <w:lang w:val="en-US" w:eastAsia="zh-CN"/>
        </w:rPr>
        <w:t xml:space="preserve">roposal 8: </w:t>
      </w:r>
      <w:r w:rsidRPr="00D23EB5">
        <w:rPr>
          <w:b/>
          <w:lang w:val="en-US" w:eastAsia="zh-CN"/>
        </w:rPr>
        <w:t>T</w:t>
      </w:r>
      <w:r w:rsidRPr="00D23EB5">
        <w:rPr>
          <w:rFonts w:hint="eastAsia"/>
          <w:b/>
          <w:lang w:val="en-US" w:eastAsia="zh-CN"/>
        </w:rPr>
        <w:t>he interruption requirement for NCSG in LTE can be a starting point.</w:t>
      </w:r>
    </w:p>
    <w:p w:rsidR="00CA169E" w:rsidRDefault="00CD0702" w:rsidP="00CD0702"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 xml:space="preserve">2.5 </w:t>
      </w:r>
      <w:r w:rsidRPr="00CD0702">
        <w:rPr>
          <w:lang w:eastAsia="zh-CN"/>
        </w:rPr>
        <w:t>Measurement applicability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B4E0E" w:rsidTr="007B4E0E">
        <w:tc>
          <w:tcPr>
            <w:tcW w:w="9857" w:type="dxa"/>
          </w:tcPr>
          <w:p w:rsidR="0018448A" w:rsidRPr="007B4E0E" w:rsidRDefault="007522ED" w:rsidP="007522ED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7B4E0E">
              <w:rPr>
                <w:lang w:val="en-US" w:eastAsia="zh-CN"/>
              </w:rPr>
              <w:t>FFS: whether NCSG can be configured simultaneously with legacy gap pattern</w:t>
            </w:r>
          </w:p>
          <w:p w:rsidR="0018448A" w:rsidRPr="007B4E0E" w:rsidRDefault="007522ED" w:rsidP="007522ED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7B4E0E">
              <w:rPr>
                <w:lang w:val="en-US" w:eastAsia="zh-CN"/>
              </w:rPr>
              <w:t xml:space="preserve">FFS on </w:t>
            </w:r>
            <w:r w:rsidRPr="007B4E0E">
              <w:rPr>
                <w:b/>
                <w:bCs/>
                <w:lang w:val="en-US" w:eastAsia="zh-CN"/>
              </w:rPr>
              <w:t>RF combination limitation</w:t>
            </w:r>
          </w:p>
          <w:p w:rsidR="0018448A" w:rsidRPr="007B4E0E" w:rsidRDefault="007522ED" w:rsidP="007522ED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7B4E0E">
              <w:rPr>
                <w:lang w:val="en-US" w:eastAsia="zh-CN"/>
              </w:rPr>
              <w:lastRenderedPageBreak/>
              <w:t xml:space="preserve">FFS on </w:t>
            </w:r>
            <w:r w:rsidRPr="007B4E0E">
              <w:rPr>
                <w:b/>
                <w:bCs/>
                <w:lang w:val="en-US" w:eastAsia="zh-CN"/>
              </w:rPr>
              <w:t>Rx beam limitation</w:t>
            </w:r>
          </w:p>
          <w:p w:rsidR="0018448A" w:rsidRPr="007B4E0E" w:rsidRDefault="007522ED" w:rsidP="007522ED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7B4E0E">
              <w:rPr>
                <w:lang w:val="en-US" w:eastAsia="zh-CN"/>
              </w:rPr>
              <w:t xml:space="preserve">FFS on </w:t>
            </w:r>
            <w:r w:rsidRPr="007B4E0E">
              <w:rPr>
                <w:b/>
                <w:bCs/>
                <w:lang w:val="en-US" w:eastAsia="zh-CN"/>
              </w:rPr>
              <w:t>searcher limitation</w:t>
            </w:r>
          </w:p>
          <w:p w:rsidR="007B4E0E" w:rsidRPr="007B4E0E" w:rsidRDefault="007522ED" w:rsidP="007522ED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7B4E0E">
              <w:rPr>
                <w:lang w:val="en-US" w:eastAsia="zh-CN"/>
              </w:rPr>
              <w:t>RAN4 needs to further investigate the scheduling and measurement restriction between serving cell L1 measurement, intra-frequency measurements and inter-frequency measurements for NCSG</w:t>
            </w:r>
          </w:p>
        </w:tc>
      </w:tr>
    </w:tbl>
    <w:p w:rsidR="003308B9" w:rsidRDefault="005057BD" w:rsidP="005057BD">
      <w:pPr>
        <w:spacing w:beforeLines="50" w:before="120"/>
        <w:rPr>
          <w:lang w:eastAsia="zh-CN"/>
        </w:rPr>
      </w:pPr>
      <w:r w:rsidRPr="00C71440">
        <w:rPr>
          <w:lang w:val="en-US" w:eastAsia="zh-CN"/>
        </w:rPr>
        <w:lastRenderedPageBreak/>
        <w:t>A</w:t>
      </w:r>
      <w:r w:rsidRPr="00C71440">
        <w:rPr>
          <w:rFonts w:hint="eastAsia"/>
          <w:lang w:val="en-US" w:eastAsia="zh-CN"/>
        </w:rPr>
        <w:t xml:space="preserve">s </w:t>
      </w:r>
      <w:r w:rsidR="00C71440">
        <w:rPr>
          <w:rFonts w:hint="eastAsia"/>
          <w:lang w:val="en-US" w:eastAsia="zh-CN"/>
        </w:rPr>
        <w:t>discussed in 2.1,</w:t>
      </w:r>
      <w:r w:rsidRPr="00C71440">
        <w:rPr>
          <w:rFonts w:hint="eastAsia"/>
          <w:lang w:val="en-US" w:eastAsia="zh-CN"/>
        </w:rPr>
        <w:t xml:space="preserve"> </w:t>
      </w:r>
      <w:r w:rsidR="00C71440">
        <w:rPr>
          <w:rFonts w:hint="eastAsia"/>
          <w:lang w:eastAsia="zh-CN"/>
        </w:rPr>
        <w:t>f</w:t>
      </w:r>
      <w:r w:rsidR="00C71440" w:rsidRPr="00C71440">
        <w:rPr>
          <w:rFonts w:hint="eastAsia"/>
        </w:rPr>
        <w:t>or the UE capable of per-UE gap, NCSG can</w:t>
      </w:r>
      <w:r w:rsidR="00833531">
        <w:rPr>
          <w:rFonts w:hint="eastAsia"/>
          <w:lang w:eastAsia="zh-CN"/>
        </w:rPr>
        <w:t>not</w:t>
      </w:r>
      <w:r w:rsidR="00C71440" w:rsidRPr="00C71440">
        <w:rPr>
          <w:rFonts w:hint="eastAsia"/>
        </w:rPr>
        <w:t xml:space="preserve"> be configured </w:t>
      </w:r>
      <w:r w:rsidR="00D50F0A">
        <w:rPr>
          <w:rFonts w:hint="eastAsia"/>
          <w:lang w:eastAsia="zh-CN"/>
        </w:rPr>
        <w:t>together with legacy gap</w:t>
      </w:r>
      <w:r w:rsidR="00C71440" w:rsidRPr="00C71440">
        <w:rPr>
          <w:rFonts w:hint="eastAsia"/>
        </w:rPr>
        <w:t xml:space="preserve">. </w:t>
      </w:r>
      <w:r w:rsidR="002A1DF7">
        <w:rPr>
          <w:lang w:eastAsia="zh-CN"/>
        </w:rPr>
        <w:t>A</w:t>
      </w:r>
      <w:r w:rsidR="002A1DF7">
        <w:rPr>
          <w:rFonts w:hint="eastAsia"/>
          <w:lang w:eastAsia="zh-CN"/>
        </w:rPr>
        <w:t>nd f</w:t>
      </w:r>
      <w:r w:rsidR="00C71440" w:rsidRPr="00C71440">
        <w:rPr>
          <w:rFonts w:hint="eastAsia"/>
        </w:rPr>
        <w:t xml:space="preserve">or the UE capable of per-FR gap, NCSG can be configured </w:t>
      </w:r>
      <w:r w:rsidR="002A1DF7">
        <w:rPr>
          <w:lang w:eastAsia="zh-CN"/>
        </w:rPr>
        <w:t>together</w:t>
      </w:r>
      <w:r w:rsidR="002A1DF7">
        <w:rPr>
          <w:rFonts w:hint="eastAsia"/>
          <w:lang w:eastAsia="zh-CN"/>
        </w:rPr>
        <w:t xml:space="preserve"> with the legacy gap </w:t>
      </w:r>
      <w:r w:rsidR="0052404C">
        <w:rPr>
          <w:rFonts w:hint="eastAsia"/>
          <w:lang w:eastAsia="zh-CN"/>
        </w:rPr>
        <w:t xml:space="preserve">in different FR. </w:t>
      </w:r>
    </w:p>
    <w:p w:rsidR="005637F2" w:rsidRDefault="00DC5F91" w:rsidP="005057BD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understanding, the NCSG is requested when gap-based measurement is configured and UE has spare RF chain to reduce the interruption time. </w:t>
      </w:r>
      <w:r w:rsidR="00600334">
        <w:rPr>
          <w:lang w:val="en-US" w:eastAsia="zh-CN"/>
        </w:rPr>
        <w:t>F</w:t>
      </w:r>
      <w:r w:rsidR="00600334">
        <w:rPr>
          <w:rFonts w:hint="eastAsia"/>
          <w:lang w:val="en-US" w:eastAsia="zh-CN"/>
        </w:rPr>
        <w:t xml:space="preserve">or the measurement that does not need gap, it can be performed with BWP and no need to be performed in additional RF chain. </w:t>
      </w:r>
      <w:r w:rsidR="00906513">
        <w:rPr>
          <w:lang w:val="en-US" w:eastAsia="zh-CN"/>
        </w:rPr>
        <w:t>B</w:t>
      </w:r>
      <w:r w:rsidR="00906513">
        <w:rPr>
          <w:rFonts w:hint="eastAsia"/>
          <w:lang w:val="en-US" w:eastAsia="zh-CN"/>
        </w:rPr>
        <w:t xml:space="preserve">ut in the time period of ML, the measurement that does not gap can be performed in either PCell or the SCell that request NCSG. </w:t>
      </w:r>
      <w:r w:rsidR="009D18D6">
        <w:rPr>
          <w:lang w:val="en-US" w:eastAsia="zh-CN"/>
        </w:rPr>
        <w:t>S</w:t>
      </w:r>
      <w:r w:rsidR="009D18D6">
        <w:rPr>
          <w:rFonts w:hint="eastAsia"/>
          <w:lang w:val="en-US" w:eastAsia="zh-CN"/>
        </w:rPr>
        <w:t xml:space="preserve">ince it does not impact the data communication, we think this can leave to UE implementation. </w:t>
      </w:r>
    </w:p>
    <w:p w:rsidR="00EA19E6" w:rsidRPr="00105DD0" w:rsidRDefault="00EA19E6" w:rsidP="005057BD">
      <w:pPr>
        <w:spacing w:beforeLines="50" w:before="120"/>
        <w:rPr>
          <w:b/>
          <w:lang w:val="en-US" w:eastAsia="zh-CN"/>
        </w:rPr>
      </w:pPr>
      <w:r w:rsidRPr="00105DD0">
        <w:rPr>
          <w:b/>
          <w:lang w:val="en-US" w:eastAsia="zh-CN"/>
        </w:rPr>
        <w:t>P</w:t>
      </w:r>
      <w:r w:rsidRPr="00105DD0">
        <w:rPr>
          <w:rFonts w:hint="eastAsia"/>
          <w:b/>
          <w:lang w:val="en-US" w:eastAsia="zh-CN"/>
        </w:rPr>
        <w:t>roposal 9: During ML, the measurement that does not request NCSG or MG can be performed, but whether the measurement is performed in PCell or SCell requested NCSG is UE implementation</w:t>
      </w:r>
      <w:r w:rsidR="00125A31" w:rsidRPr="00105DD0">
        <w:rPr>
          <w:rFonts w:hint="eastAsia"/>
          <w:b/>
          <w:lang w:val="en-US" w:eastAsia="zh-CN"/>
        </w:rPr>
        <w:t xml:space="preserve">. </w:t>
      </w:r>
    </w:p>
    <w:p w:rsidR="00CD0702" w:rsidRDefault="006A6F57" w:rsidP="006879E3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ame as the usage of legacy gap pattern, the measurement requirement for NCSG is defined based </w:t>
      </w:r>
      <w:r>
        <w:rPr>
          <w:lang w:val="en-US" w:eastAsia="zh-CN"/>
        </w:rPr>
        <w:t>on the</w:t>
      </w:r>
      <w:r>
        <w:rPr>
          <w:rFonts w:hint="eastAsia"/>
          <w:lang w:val="en-US" w:eastAsia="zh-CN"/>
        </w:rPr>
        <w:t xml:space="preserve"> assumption that only one layer can be measured in NCSG occasion. </w:t>
      </w:r>
    </w:p>
    <w:p w:rsidR="004B150A" w:rsidRPr="008E7626" w:rsidRDefault="004B150A" w:rsidP="006879E3">
      <w:pPr>
        <w:rPr>
          <w:b/>
          <w:lang w:val="en-US" w:eastAsia="zh-CN"/>
        </w:rPr>
      </w:pPr>
      <w:r w:rsidRPr="008E7626">
        <w:rPr>
          <w:b/>
          <w:lang w:val="en-US" w:eastAsia="zh-CN"/>
        </w:rPr>
        <w:t>Proposal</w:t>
      </w:r>
      <w:r w:rsidRPr="008E7626">
        <w:rPr>
          <w:rFonts w:hint="eastAsia"/>
          <w:b/>
          <w:lang w:val="en-US" w:eastAsia="zh-CN"/>
        </w:rPr>
        <w:t xml:space="preserve"> 10: Measurement requirement for NCSG is defined based </w:t>
      </w:r>
      <w:r w:rsidRPr="008E7626">
        <w:rPr>
          <w:b/>
          <w:lang w:val="en-US" w:eastAsia="zh-CN"/>
        </w:rPr>
        <w:t>on the</w:t>
      </w:r>
      <w:r w:rsidRPr="008E7626">
        <w:rPr>
          <w:rFonts w:hint="eastAsia"/>
          <w:b/>
          <w:lang w:val="en-US" w:eastAsia="zh-CN"/>
        </w:rPr>
        <w:t xml:space="preserve"> assumption that only one layer can be monitored in one NCSG occasion. </w:t>
      </w:r>
    </w:p>
    <w:p w:rsidR="00CD0702" w:rsidRDefault="000024A0" w:rsidP="000024A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2.6 </w:t>
      </w:r>
      <w:r w:rsidR="003C2DE1">
        <w:rPr>
          <w:lang w:eastAsia="zh-CN"/>
        </w:rPr>
        <w:t>Signal</w:t>
      </w:r>
      <w:r w:rsidR="00D97F66" w:rsidRPr="000024A0">
        <w:rPr>
          <w:lang w:eastAsia="zh-CN"/>
        </w:rPr>
        <w:t>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024A0" w:rsidTr="000024A0">
        <w:tc>
          <w:tcPr>
            <w:tcW w:w="9857" w:type="dxa"/>
          </w:tcPr>
          <w:p w:rsidR="0018448A" w:rsidRPr="000024A0" w:rsidRDefault="007522ED" w:rsidP="007522ED">
            <w:pPr>
              <w:numPr>
                <w:ilvl w:val="0"/>
                <w:numId w:val="9"/>
              </w:numPr>
              <w:rPr>
                <w:lang w:val="en-US" w:eastAsia="zh-CN"/>
              </w:rPr>
            </w:pPr>
            <w:r w:rsidRPr="000024A0">
              <w:rPr>
                <w:lang w:val="en-US" w:eastAsia="zh-CN"/>
              </w:rPr>
              <w:t xml:space="preserve">FFS on </w:t>
            </w:r>
            <w:r w:rsidRPr="000024A0">
              <w:rPr>
                <w:b/>
                <w:bCs/>
                <w:lang w:val="en-US" w:eastAsia="zh-CN"/>
              </w:rPr>
              <w:t>How to consider the relation between NCSG and ‘NeedForGap’?</w:t>
            </w:r>
          </w:p>
          <w:p w:rsidR="0018448A" w:rsidRPr="000024A0" w:rsidRDefault="007522ED" w:rsidP="007522ED">
            <w:pPr>
              <w:numPr>
                <w:ilvl w:val="1"/>
                <w:numId w:val="9"/>
              </w:numPr>
              <w:rPr>
                <w:lang w:val="en-US" w:eastAsia="zh-CN"/>
              </w:rPr>
            </w:pPr>
            <w:r w:rsidRPr="000024A0">
              <w:rPr>
                <w:lang w:val="en-US" w:eastAsia="zh-CN"/>
              </w:rPr>
              <w:t>Option 1: Rel-17 NCSG to directly reuse Rel-16 ‘NeedForGap’ signalling with ‘no gap’ equaling NCSG.</w:t>
            </w:r>
          </w:p>
          <w:p w:rsidR="0018448A" w:rsidRPr="000024A0" w:rsidRDefault="007522ED" w:rsidP="007522ED">
            <w:pPr>
              <w:numPr>
                <w:ilvl w:val="1"/>
                <w:numId w:val="9"/>
              </w:numPr>
              <w:rPr>
                <w:lang w:val="en-US" w:eastAsia="zh-CN"/>
              </w:rPr>
            </w:pPr>
            <w:r w:rsidRPr="000024A0">
              <w:rPr>
                <w:lang w:val="en-US" w:eastAsia="zh-CN"/>
              </w:rPr>
              <w:t>Option 2: The “NeedForGap” signaling structure can be reused for NR NCSG as a start point</w:t>
            </w:r>
          </w:p>
          <w:p w:rsidR="0018448A" w:rsidRPr="000024A0" w:rsidRDefault="007522ED" w:rsidP="007522ED">
            <w:pPr>
              <w:numPr>
                <w:ilvl w:val="1"/>
                <w:numId w:val="9"/>
              </w:numPr>
              <w:rPr>
                <w:lang w:val="en-US" w:eastAsia="zh-CN"/>
              </w:rPr>
            </w:pPr>
            <w:r w:rsidRPr="000024A0">
              <w:rPr>
                <w:lang w:val="en-US" w:eastAsia="zh-CN"/>
              </w:rPr>
              <w:t>Other options not precluded.</w:t>
            </w:r>
          </w:p>
          <w:p w:rsidR="0018448A" w:rsidRPr="000024A0" w:rsidRDefault="007522ED" w:rsidP="007522ED">
            <w:pPr>
              <w:numPr>
                <w:ilvl w:val="0"/>
                <w:numId w:val="9"/>
              </w:numPr>
              <w:rPr>
                <w:lang w:val="en-US" w:eastAsia="zh-CN"/>
              </w:rPr>
            </w:pPr>
            <w:r w:rsidRPr="000024A0">
              <w:rPr>
                <w:lang w:val="en-US" w:eastAsia="zh-CN"/>
              </w:rPr>
              <w:t>FFS on NW configuration signaling e.g gp-ncsg0/1…/n like LTE.</w:t>
            </w:r>
          </w:p>
          <w:p w:rsidR="000024A0" w:rsidRPr="000024A0" w:rsidRDefault="007522ED" w:rsidP="007522ED">
            <w:pPr>
              <w:numPr>
                <w:ilvl w:val="1"/>
                <w:numId w:val="9"/>
              </w:numPr>
              <w:rPr>
                <w:lang w:val="en-US" w:eastAsia="zh-CN"/>
              </w:rPr>
            </w:pPr>
            <w:r w:rsidRPr="000024A0">
              <w:rPr>
                <w:lang w:val="en-US" w:eastAsia="zh-CN"/>
              </w:rPr>
              <w:t>Note: regardless of the selected option, decision will involve RAN2 feedback</w:t>
            </w:r>
          </w:p>
        </w:tc>
      </w:tr>
    </w:tbl>
    <w:p w:rsidR="003029E8" w:rsidRDefault="003C2DE1" w:rsidP="00E0320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current specification, the higher layer </w:t>
      </w:r>
      <w:r>
        <w:rPr>
          <w:lang w:val="en-US" w:eastAsia="zh-CN"/>
        </w:rPr>
        <w:t xml:space="preserve">signaling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gap</w:t>
      </w:r>
      <w:r w:rsidR="00D97F66">
        <w:rPr>
          <w:rFonts w:hint="eastAsia"/>
          <w:lang w:val="en-US" w:eastAsia="zh-CN"/>
        </w:rPr>
        <w:t xml:space="preserve"> indication</w:t>
      </w:r>
      <w:r w:rsidR="009F6066">
        <w:rPr>
          <w:rFonts w:hint="eastAsia"/>
          <w:lang w:val="en-US" w:eastAsia="zh-CN"/>
        </w:rPr>
        <w:t xml:space="preserve"> in NR and the NCSG indication in LTE</w:t>
      </w:r>
      <w:r w:rsidR="00D97F66">
        <w:rPr>
          <w:rFonts w:hint="eastAsia"/>
          <w:lang w:val="en-US" w:eastAsia="zh-CN"/>
        </w:rPr>
        <w:t xml:space="preserve"> </w:t>
      </w:r>
      <w:r w:rsidR="009F6066"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defined as below</w:t>
      </w:r>
      <w:r w:rsidR="003029E8">
        <w:rPr>
          <w:rFonts w:hint="eastAsia"/>
          <w:lang w:val="en-US" w:eastAsia="zh-CN"/>
        </w:rPr>
        <w:t>.</w:t>
      </w:r>
    </w:p>
    <w:p w:rsidR="00C453AF" w:rsidRDefault="003029E8" w:rsidP="00E0320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</w:t>
      </w:r>
      <w:r w:rsidR="006A1E2D">
        <w:rPr>
          <w:rFonts w:hint="eastAsia"/>
          <w:lang w:val="en-US" w:eastAsia="zh-CN"/>
        </w:rPr>
        <w:t>gap indication in NR,</w:t>
      </w:r>
      <w:r w:rsidR="003C2DE1">
        <w:rPr>
          <w:rFonts w:hint="eastAsia"/>
          <w:lang w:val="en-US" w:eastAsia="zh-CN"/>
        </w:rPr>
        <w:t xml:space="preserve"> </w:t>
      </w:r>
      <w:r w:rsidR="003C2DE1" w:rsidRPr="003C2DE1">
        <w:rPr>
          <w:i/>
          <w:lang w:val="en-US" w:eastAsia="zh-CN"/>
        </w:rPr>
        <w:t>gapIndicationIntra</w:t>
      </w:r>
      <w:r w:rsidR="003C2DE1">
        <w:rPr>
          <w:rFonts w:hint="eastAsia"/>
          <w:lang w:val="en-US" w:eastAsia="zh-CN"/>
        </w:rPr>
        <w:t xml:space="preserve"> and  </w:t>
      </w:r>
      <w:r w:rsidR="003C2DE1" w:rsidRPr="003C2DE1">
        <w:rPr>
          <w:i/>
          <w:lang w:val="en-US" w:eastAsia="zh-CN"/>
        </w:rPr>
        <w:t>gapIndication</w:t>
      </w:r>
      <w:r w:rsidR="003C2DE1">
        <w:rPr>
          <w:rFonts w:hint="eastAsia"/>
          <w:i/>
          <w:lang w:val="en-US" w:eastAsia="zh-CN"/>
        </w:rPr>
        <w:t xml:space="preserve"> </w:t>
      </w:r>
      <w:r w:rsidR="003C2DE1" w:rsidRPr="003C2DE1">
        <w:rPr>
          <w:rFonts w:hint="eastAsia"/>
          <w:lang w:val="en-US" w:eastAsia="zh-CN"/>
        </w:rPr>
        <w:t>indicate whether the gap is needed for</w:t>
      </w:r>
      <w:r w:rsidR="003C2DE1">
        <w:rPr>
          <w:rFonts w:hint="eastAsia"/>
          <w:lang w:val="en-US" w:eastAsia="zh-CN"/>
        </w:rPr>
        <w:t xml:space="preserve"> SSB-based </w:t>
      </w:r>
      <w:r w:rsidR="0018069D">
        <w:rPr>
          <w:rFonts w:hint="eastAsia"/>
          <w:lang w:val="en-US" w:eastAsia="zh-CN"/>
        </w:rPr>
        <w:t xml:space="preserve">measurement which can be configured as </w:t>
      </w:r>
      <w:r w:rsidR="0018069D">
        <w:rPr>
          <w:lang w:val="en-US" w:eastAsia="zh-CN"/>
        </w:rPr>
        <w:t>‘</w:t>
      </w:r>
      <w:r w:rsidR="0018069D">
        <w:rPr>
          <w:rFonts w:hint="eastAsia"/>
          <w:lang w:val="en-US" w:eastAsia="zh-CN"/>
        </w:rPr>
        <w:t>gap</w:t>
      </w:r>
      <w:r w:rsidR="0018069D">
        <w:rPr>
          <w:lang w:val="en-US" w:eastAsia="zh-CN"/>
        </w:rPr>
        <w:t>’</w:t>
      </w:r>
      <w:r w:rsidR="0018069D">
        <w:rPr>
          <w:rFonts w:hint="eastAsia"/>
          <w:lang w:val="en-US" w:eastAsia="zh-CN"/>
        </w:rPr>
        <w:t xml:space="preserve"> or </w:t>
      </w:r>
      <w:r w:rsidR="0018069D">
        <w:rPr>
          <w:lang w:val="en-US" w:eastAsia="zh-CN"/>
        </w:rPr>
        <w:t>‘</w:t>
      </w:r>
      <w:r w:rsidR="0018069D">
        <w:rPr>
          <w:rFonts w:hint="eastAsia"/>
          <w:lang w:val="en-US" w:eastAsia="zh-CN"/>
        </w:rPr>
        <w:t>no-gap</w:t>
      </w:r>
      <w:r w:rsidR="0018069D">
        <w:rPr>
          <w:lang w:val="en-US" w:eastAsia="zh-CN"/>
        </w:rPr>
        <w:t>’</w:t>
      </w:r>
      <w:r w:rsidR="0018069D">
        <w:rPr>
          <w:rFonts w:hint="eastAsia"/>
          <w:lang w:val="en-US" w:eastAsia="zh-CN"/>
        </w:rPr>
        <w:t xml:space="preserve">. </w:t>
      </w:r>
      <w:r w:rsidR="0018069D">
        <w:rPr>
          <w:lang w:val="en-US" w:eastAsia="zh-CN"/>
        </w:rPr>
        <w:t>A</w:t>
      </w:r>
      <w:r w:rsidR="0018069D">
        <w:rPr>
          <w:rFonts w:hint="eastAsia"/>
          <w:lang w:val="en-US" w:eastAsia="zh-CN"/>
        </w:rPr>
        <w:t xml:space="preserve">nd </w:t>
      </w:r>
      <w:r w:rsidR="004B6E9A">
        <w:rPr>
          <w:rFonts w:hint="eastAsia"/>
          <w:lang w:val="en-US" w:eastAsia="zh-CN"/>
        </w:rPr>
        <w:t>v</w:t>
      </w:r>
      <w:r w:rsidR="004B6E9A" w:rsidRPr="004B6E9A">
        <w:rPr>
          <w:lang w:val="en-US" w:eastAsia="zh-CN"/>
        </w:rPr>
        <w:t xml:space="preserve">alue </w:t>
      </w:r>
      <w:r w:rsidR="004B6E9A">
        <w:rPr>
          <w:lang w:val="en-US" w:eastAsia="zh-CN"/>
        </w:rPr>
        <w:t>‘</w:t>
      </w:r>
      <w:r w:rsidR="004B6E9A" w:rsidRPr="004B6E9A">
        <w:rPr>
          <w:lang w:val="en-US" w:eastAsia="zh-CN"/>
        </w:rPr>
        <w:t>no-gap</w:t>
      </w:r>
      <w:r w:rsidR="004B6E9A">
        <w:rPr>
          <w:lang w:val="en-US" w:eastAsia="zh-CN"/>
        </w:rPr>
        <w:t>’</w:t>
      </w:r>
      <w:r w:rsidR="004B6E9A" w:rsidRPr="004B6E9A">
        <w:rPr>
          <w:lang w:val="en-US" w:eastAsia="zh-CN"/>
        </w:rPr>
        <w:t xml:space="preserve"> indicates a measurement gap is not needed to measure the SSB associated to the initial DL BWP for all configured BWPs, no matter the SSB is within the configured BWP or not</w:t>
      </w:r>
      <w:r w:rsidR="00C453AF">
        <w:rPr>
          <w:rFonts w:hint="eastAsia"/>
          <w:lang w:val="en-US" w:eastAsia="zh-CN"/>
        </w:rPr>
        <w:t>.</w:t>
      </w:r>
      <w:r w:rsidR="004B6E9A" w:rsidRPr="004B6E9A">
        <w:rPr>
          <w:lang w:val="en-US" w:eastAsia="zh-CN"/>
        </w:rPr>
        <w:t xml:space="preserve"> </w:t>
      </w:r>
    </w:p>
    <w:p w:rsidR="00CD0702" w:rsidRDefault="0018069D" w:rsidP="00E0320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hen NCSG is introduced, we think the </w:t>
      </w:r>
      <w:r w:rsidR="001661AB">
        <w:rPr>
          <w:rFonts w:hint="eastAsia"/>
          <w:lang w:val="en-US" w:eastAsia="zh-CN"/>
        </w:rPr>
        <w:t xml:space="preserve">value </w:t>
      </w:r>
      <w:r>
        <w:rPr>
          <w:lang w:val="en-US" w:eastAsia="zh-CN"/>
        </w:rPr>
        <w:t>‘</w:t>
      </w:r>
      <w:r w:rsidR="001661AB">
        <w:rPr>
          <w:rFonts w:hint="eastAsia"/>
          <w:lang w:val="en-US" w:eastAsia="zh-CN"/>
        </w:rPr>
        <w:t>no-gap</w:t>
      </w:r>
      <w:r>
        <w:rPr>
          <w:lang w:val="en-US" w:eastAsia="zh-CN"/>
        </w:rPr>
        <w:t>’</w:t>
      </w:r>
      <w:r w:rsidR="001661AB">
        <w:rPr>
          <w:rFonts w:hint="eastAsia"/>
          <w:lang w:val="en-US" w:eastAsia="zh-CN"/>
        </w:rPr>
        <w:t xml:space="preserve"> cannot be used to enable the NCSG</w:t>
      </w:r>
      <w:r w:rsidR="000E0311">
        <w:rPr>
          <w:rFonts w:hint="eastAsia"/>
          <w:lang w:val="en-US" w:eastAsia="zh-CN"/>
        </w:rPr>
        <w:t xml:space="preserve"> and a new configured value should be defined</w:t>
      </w:r>
      <w:r w:rsidR="001661AB">
        <w:rPr>
          <w:rFonts w:hint="eastAsia"/>
          <w:lang w:val="en-US" w:eastAsia="zh-CN"/>
        </w:rPr>
        <w:t xml:space="preserve">. </w:t>
      </w:r>
      <w:r w:rsidR="00F955F2">
        <w:rPr>
          <w:lang w:val="en-US" w:eastAsia="zh-CN"/>
        </w:rPr>
        <w:t>B</w:t>
      </w:r>
      <w:r w:rsidR="00F955F2">
        <w:rPr>
          <w:rFonts w:hint="eastAsia"/>
          <w:lang w:val="en-US" w:eastAsia="zh-CN"/>
        </w:rPr>
        <w:t>ecause no-gap does not mean NCSG is configured</w:t>
      </w:r>
      <w:r w:rsidR="00737141">
        <w:rPr>
          <w:rFonts w:hint="eastAsia"/>
          <w:lang w:val="en-US" w:eastAsia="zh-CN"/>
        </w:rPr>
        <w:t>,</w:t>
      </w:r>
      <w:r w:rsidR="00F955F2">
        <w:rPr>
          <w:rFonts w:hint="eastAsia"/>
          <w:lang w:val="en-US" w:eastAsia="zh-CN"/>
        </w:rPr>
        <w:t xml:space="preserve"> and t</w:t>
      </w:r>
      <w:r w:rsidR="001661AB">
        <w:rPr>
          <w:rFonts w:hint="eastAsia"/>
          <w:lang w:val="en-US" w:eastAsia="zh-CN"/>
        </w:rPr>
        <w:t>here are still some measurement</w:t>
      </w:r>
      <w:r w:rsidR="00C95F47">
        <w:rPr>
          <w:rFonts w:hint="eastAsia"/>
          <w:lang w:val="en-US" w:eastAsia="zh-CN"/>
        </w:rPr>
        <w:t>s that do</w:t>
      </w:r>
      <w:r w:rsidR="001661AB">
        <w:rPr>
          <w:rFonts w:hint="eastAsia"/>
          <w:lang w:val="en-US" w:eastAsia="zh-CN"/>
        </w:rPr>
        <w:t xml:space="preserve"> not need MG or NCSG</w:t>
      </w:r>
      <w:r w:rsidR="00B32CC6">
        <w:rPr>
          <w:rFonts w:hint="eastAsia"/>
          <w:lang w:val="en-US" w:eastAsia="zh-CN"/>
        </w:rPr>
        <w:t xml:space="preserve"> which should </w:t>
      </w:r>
      <w:r w:rsidR="00EE6A4A">
        <w:rPr>
          <w:rFonts w:hint="eastAsia"/>
          <w:lang w:val="en-US" w:eastAsia="zh-CN"/>
        </w:rPr>
        <w:t xml:space="preserve">be </w:t>
      </w:r>
      <w:r w:rsidR="006C7F95">
        <w:rPr>
          <w:rFonts w:hint="eastAsia"/>
          <w:lang w:val="en-US" w:eastAsia="zh-CN"/>
        </w:rPr>
        <w:t xml:space="preserve">also </w:t>
      </w:r>
      <w:r w:rsidR="00EE6A4A">
        <w:rPr>
          <w:rFonts w:hint="eastAsia"/>
          <w:lang w:val="en-US" w:eastAsia="zh-CN"/>
        </w:rPr>
        <w:t>indicated</w:t>
      </w:r>
      <w:r w:rsidR="001661AB">
        <w:rPr>
          <w:rFonts w:hint="eastAsia"/>
          <w:lang w:val="en-US" w:eastAsia="zh-CN"/>
        </w:rPr>
        <w:t xml:space="preserve">. </w:t>
      </w:r>
      <w:r w:rsidR="005D3A20">
        <w:rPr>
          <w:lang w:val="en-US" w:eastAsia="zh-CN"/>
        </w:rPr>
        <w:t>O</w:t>
      </w:r>
      <w:r w:rsidR="005D3A20">
        <w:rPr>
          <w:rFonts w:hint="eastAsia"/>
          <w:lang w:val="en-US" w:eastAsia="zh-CN"/>
        </w:rPr>
        <w:t xml:space="preserve">ur understanding is that </w:t>
      </w:r>
      <w:r w:rsidR="00335184">
        <w:rPr>
          <w:rFonts w:hint="eastAsia"/>
          <w:lang w:val="en-US" w:eastAsia="zh-CN"/>
        </w:rPr>
        <w:t xml:space="preserve">the </w:t>
      </w:r>
      <w:r w:rsidR="00EC72F9">
        <w:rPr>
          <w:lang w:val="en-US" w:eastAsia="zh-CN"/>
        </w:rPr>
        <w:t>signalin</w:t>
      </w:r>
      <w:r w:rsidR="00EC72F9">
        <w:rPr>
          <w:rFonts w:hint="eastAsia"/>
          <w:lang w:val="en-US" w:eastAsia="zh-CN"/>
        </w:rPr>
        <w:t xml:space="preserve">g </w:t>
      </w:r>
      <w:r w:rsidR="006376A7">
        <w:rPr>
          <w:lang w:val="en-US" w:eastAsia="zh-CN"/>
        </w:rPr>
        <w:t>‘</w:t>
      </w:r>
      <w:r w:rsidR="006376A7">
        <w:rPr>
          <w:rFonts w:hint="eastAsia"/>
          <w:lang w:val="en-US" w:eastAsia="zh-CN"/>
        </w:rPr>
        <w:t>NeedForGap</w:t>
      </w:r>
      <w:r w:rsidR="006376A7">
        <w:rPr>
          <w:lang w:val="en-US" w:eastAsia="zh-CN"/>
        </w:rPr>
        <w:t>’</w:t>
      </w:r>
      <w:r w:rsidR="006376A7">
        <w:rPr>
          <w:rFonts w:hint="eastAsia"/>
          <w:lang w:val="en-US" w:eastAsia="zh-CN"/>
        </w:rPr>
        <w:t xml:space="preserve"> </w:t>
      </w:r>
      <w:r w:rsidR="00EC72F9">
        <w:rPr>
          <w:rFonts w:hint="eastAsia"/>
          <w:lang w:val="en-US" w:eastAsia="zh-CN"/>
        </w:rPr>
        <w:t>can be a starting point</w:t>
      </w:r>
      <w:r w:rsidR="007A6277">
        <w:rPr>
          <w:rFonts w:hint="eastAsia"/>
          <w:lang w:val="en-US" w:eastAsia="zh-CN"/>
        </w:rPr>
        <w:t xml:space="preserve"> and be extended to add indication </w:t>
      </w:r>
      <w:r w:rsidR="00AF4511">
        <w:rPr>
          <w:rFonts w:hint="eastAsia"/>
          <w:lang w:val="en-US" w:eastAsia="zh-CN"/>
        </w:rPr>
        <w:t xml:space="preserve">(e.g. </w:t>
      </w:r>
      <w:r w:rsidR="00CA4196">
        <w:rPr>
          <w:rFonts w:hint="eastAsia"/>
          <w:lang w:val="en-US" w:eastAsia="zh-CN"/>
        </w:rPr>
        <w:t xml:space="preserve">add value </w:t>
      </w:r>
      <w:r w:rsidR="00CA4196">
        <w:rPr>
          <w:lang w:val="en-US" w:eastAsia="zh-CN"/>
        </w:rPr>
        <w:t>‘</w:t>
      </w:r>
      <w:r w:rsidR="00AF4511">
        <w:rPr>
          <w:rFonts w:hint="eastAsia"/>
          <w:lang w:val="en-US" w:eastAsia="zh-CN"/>
        </w:rPr>
        <w:t>ncsg</w:t>
      </w:r>
      <w:r w:rsidR="00CA4196">
        <w:rPr>
          <w:lang w:val="en-US" w:eastAsia="zh-CN"/>
        </w:rPr>
        <w:t>’</w:t>
      </w:r>
      <w:r w:rsidR="00AF4511">
        <w:rPr>
          <w:rFonts w:hint="eastAsia"/>
          <w:lang w:val="en-US" w:eastAsia="zh-CN"/>
        </w:rPr>
        <w:t xml:space="preserve">) </w:t>
      </w:r>
      <w:r w:rsidR="007A6277">
        <w:rPr>
          <w:rFonts w:hint="eastAsia"/>
          <w:lang w:val="en-US" w:eastAsia="zh-CN"/>
        </w:rPr>
        <w:t>for NCSG</w:t>
      </w:r>
      <w:r w:rsidR="00CB5BFC">
        <w:rPr>
          <w:rFonts w:hint="eastAsia"/>
          <w:lang w:val="en-US" w:eastAsia="zh-CN"/>
        </w:rPr>
        <w:t xml:space="preserve"> which is similar as the indication in LTE</w:t>
      </w:r>
      <w:r w:rsidR="007A6277">
        <w:rPr>
          <w:rFonts w:hint="eastAsia"/>
          <w:lang w:val="en-US" w:eastAsia="zh-CN"/>
        </w:rPr>
        <w:t xml:space="preserve">. </w:t>
      </w:r>
    </w:p>
    <w:p w:rsidR="00B17E7C" w:rsidRDefault="00B17E7C" w:rsidP="00E0320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xpect</w:t>
      </w:r>
      <w:r w:rsidR="00AF1E83">
        <w:rPr>
          <w:rFonts w:hint="eastAsia"/>
          <w:lang w:val="en-US" w:eastAsia="zh-CN"/>
        </w:rPr>
        <w:t xml:space="preserve"> the indication for need of NCSG, </w:t>
      </w:r>
      <w:r w:rsidR="007829E0">
        <w:rPr>
          <w:rFonts w:hint="eastAsia"/>
          <w:lang w:val="en-US" w:eastAsia="zh-CN"/>
        </w:rPr>
        <w:t xml:space="preserve">as we discussed in 2.3, </w:t>
      </w:r>
      <w:r w:rsidR="00AF1E83">
        <w:rPr>
          <w:rFonts w:hint="eastAsia"/>
          <w:lang w:val="en-US" w:eastAsia="zh-CN"/>
        </w:rPr>
        <w:t>the NCSG pattern configuration should also be introduced in higher layer signaling</w:t>
      </w:r>
      <w:r w:rsidR="00383B31">
        <w:rPr>
          <w:rFonts w:hint="eastAsia"/>
          <w:lang w:val="en-US" w:eastAsia="zh-CN"/>
        </w:rPr>
        <w:t xml:space="preserve"> after the patterns are defined</w:t>
      </w:r>
      <w:r w:rsidR="00AF1E83">
        <w:rPr>
          <w:rFonts w:hint="eastAsia"/>
          <w:lang w:val="en-US" w:eastAsia="zh-CN"/>
        </w:rPr>
        <w:t xml:space="preserve">. </w:t>
      </w:r>
      <w:r w:rsidR="00C7461E">
        <w:rPr>
          <w:lang w:val="en-US" w:eastAsia="zh-CN"/>
        </w:rPr>
        <w:t>B</w:t>
      </w:r>
      <w:r w:rsidR="00C7461E">
        <w:rPr>
          <w:rFonts w:hint="eastAsia"/>
          <w:lang w:val="en-US" w:eastAsia="zh-CN"/>
        </w:rPr>
        <w:t xml:space="preserve">ut both signaling design should be done in RAN2. </w:t>
      </w:r>
      <w:r w:rsidR="00C7461E">
        <w:rPr>
          <w:lang w:val="en-US" w:eastAsia="zh-CN"/>
        </w:rPr>
        <w:t>S</w:t>
      </w:r>
      <w:r w:rsidR="00C7461E">
        <w:rPr>
          <w:rFonts w:hint="eastAsia"/>
          <w:lang w:val="en-US" w:eastAsia="zh-CN"/>
        </w:rPr>
        <w:t>o we propose to focus on the NCSG design (</w:t>
      </w:r>
      <w:r w:rsidR="00FB6BB3">
        <w:rPr>
          <w:rFonts w:hint="eastAsia"/>
          <w:lang w:val="en-US" w:eastAsia="zh-CN"/>
        </w:rPr>
        <w:t>pattern, applicability, requirement etc.</w:t>
      </w:r>
      <w:r w:rsidR="00C7461E">
        <w:rPr>
          <w:rFonts w:hint="eastAsia"/>
          <w:lang w:val="en-US" w:eastAsia="zh-CN"/>
        </w:rPr>
        <w:t>)</w:t>
      </w:r>
      <w:r w:rsidR="00FB6BB3">
        <w:rPr>
          <w:rFonts w:hint="eastAsia"/>
          <w:lang w:val="en-US" w:eastAsia="zh-CN"/>
        </w:rPr>
        <w:t xml:space="preserve"> in RAN4 and send LS to RAN2 after the consensus is reached. </w:t>
      </w:r>
      <w:r w:rsidR="00E65ED8">
        <w:rPr>
          <w:rFonts w:hint="eastAsia"/>
          <w:lang w:val="en-US" w:eastAsia="zh-CN"/>
        </w:rPr>
        <w:t>Both the NCSG configuration and signaling indication should be discussed and decided in RAN2</w:t>
      </w:r>
      <w:r w:rsidR="00A14C43">
        <w:rPr>
          <w:rFonts w:hint="eastAsia"/>
          <w:lang w:val="en-US" w:eastAsia="zh-CN"/>
        </w:rPr>
        <w:t xml:space="preserve">. </w:t>
      </w:r>
    </w:p>
    <w:p w:rsidR="005F02CC" w:rsidRPr="00FD7F2B" w:rsidRDefault="005F02CC" w:rsidP="00E03201">
      <w:pPr>
        <w:spacing w:beforeLines="50" w:before="120"/>
        <w:rPr>
          <w:b/>
          <w:lang w:val="en-US" w:eastAsia="zh-CN"/>
        </w:rPr>
      </w:pPr>
      <w:r w:rsidRPr="00FD7F2B">
        <w:rPr>
          <w:b/>
          <w:lang w:val="en-US" w:eastAsia="zh-CN"/>
        </w:rPr>
        <w:t>P</w:t>
      </w:r>
      <w:r w:rsidRPr="00FD7F2B">
        <w:rPr>
          <w:rFonts w:hint="eastAsia"/>
          <w:b/>
          <w:lang w:val="en-US" w:eastAsia="zh-CN"/>
        </w:rPr>
        <w:t xml:space="preserve">roposal 11: The </w:t>
      </w:r>
      <w:r w:rsidRPr="00FD7F2B">
        <w:rPr>
          <w:b/>
          <w:lang w:val="en-US" w:eastAsia="zh-CN"/>
        </w:rPr>
        <w:t>signalin</w:t>
      </w:r>
      <w:r w:rsidRPr="00FD7F2B">
        <w:rPr>
          <w:rFonts w:hint="eastAsia"/>
          <w:b/>
          <w:lang w:val="en-US" w:eastAsia="zh-CN"/>
        </w:rPr>
        <w:t xml:space="preserve">g </w:t>
      </w:r>
      <w:r w:rsidRPr="00FD7F2B">
        <w:rPr>
          <w:b/>
          <w:lang w:val="en-US" w:eastAsia="zh-CN"/>
        </w:rPr>
        <w:t>‘</w:t>
      </w:r>
      <w:r w:rsidRPr="00FD7F2B">
        <w:rPr>
          <w:rFonts w:hint="eastAsia"/>
          <w:b/>
          <w:lang w:val="en-US" w:eastAsia="zh-CN"/>
        </w:rPr>
        <w:t>NeedForGap</w:t>
      </w:r>
      <w:r w:rsidRPr="00FD7F2B">
        <w:rPr>
          <w:b/>
          <w:lang w:val="en-US" w:eastAsia="zh-CN"/>
        </w:rPr>
        <w:t>’</w:t>
      </w:r>
      <w:r w:rsidRPr="00FD7F2B">
        <w:rPr>
          <w:rFonts w:hint="eastAsia"/>
          <w:b/>
          <w:lang w:val="en-US" w:eastAsia="zh-CN"/>
        </w:rPr>
        <w:t xml:space="preserve"> can be a starting point and be extended to add indication for NCSG. </w:t>
      </w:r>
    </w:p>
    <w:p w:rsidR="00784A42" w:rsidRPr="00FD7F2B" w:rsidRDefault="00784A42" w:rsidP="00E03201">
      <w:pPr>
        <w:spacing w:beforeLines="50" w:before="120"/>
        <w:rPr>
          <w:b/>
          <w:lang w:val="en-US" w:eastAsia="zh-CN"/>
        </w:rPr>
      </w:pPr>
      <w:r w:rsidRPr="00FD7F2B">
        <w:rPr>
          <w:b/>
          <w:lang w:val="en-US" w:eastAsia="zh-CN"/>
        </w:rPr>
        <w:t>Proposal</w:t>
      </w:r>
      <w:r w:rsidRPr="00FD7F2B">
        <w:rPr>
          <w:rFonts w:hint="eastAsia"/>
          <w:b/>
          <w:lang w:val="en-US" w:eastAsia="zh-CN"/>
        </w:rPr>
        <w:t xml:space="preserve"> 12: The NCSG pattern configuration should also be introduced in higher layer signaling after the patterns are defined</w:t>
      </w:r>
      <w:r w:rsidR="00531BCA" w:rsidRPr="00FD7F2B">
        <w:rPr>
          <w:rFonts w:hint="eastAsia"/>
          <w:b/>
          <w:lang w:val="en-US" w:eastAsia="zh-CN"/>
        </w:rPr>
        <w:t xml:space="preserve">. </w:t>
      </w:r>
    </w:p>
    <w:p w:rsidR="00531BCA" w:rsidRPr="00FD7F2B" w:rsidRDefault="00531BCA" w:rsidP="00E03201">
      <w:pPr>
        <w:spacing w:beforeLines="50" w:before="120"/>
        <w:rPr>
          <w:b/>
          <w:lang w:val="en-US" w:eastAsia="zh-CN"/>
        </w:rPr>
      </w:pPr>
      <w:r w:rsidRPr="00FD7F2B">
        <w:rPr>
          <w:b/>
          <w:lang w:val="en-US" w:eastAsia="zh-CN"/>
        </w:rPr>
        <w:lastRenderedPageBreak/>
        <w:t>P</w:t>
      </w:r>
      <w:r w:rsidRPr="00FD7F2B">
        <w:rPr>
          <w:rFonts w:hint="eastAsia"/>
          <w:b/>
          <w:lang w:val="en-US" w:eastAsia="zh-CN"/>
        </w:rPr>
        <w:t>roposal 13: Both the NCSG configuration and signaling indication should be discussed and decided in RAN2.</w:t>
      </w:r>
      <w:r w:rsidR="000F024D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62B88" w:rsidTr="00162B88">
        <w:tc>
          <w:tcPr>
            <w:tcW w:w="9857" w:type="dxa"/>
          </w:tcPr>
          <w:p w:rsidR="00162B88" w:rsidRPr="0020440A" w:rsidRDefault="00374AEA" w:rsidP="00162B88">
            <w:pPr>
              <w:pStyle w:val="PL"/>
              <w:rPr>
                <w:b/>
                <w:lang w:eastAsia="zh-CN"/>
              </w:rPr>
            </w:pPr>
            <w:r>
              <w:rPr>
                <w:b/>
                <w:sz w:val="20"/>
                <w:lang w:eastAsia="zh-CN"/>
              </w:rPr>
              <w:t>G</w:t>
            </w:r>
            <w:r>
              <w:rPr>
                <w:rFonts w:hint="eastAsia"/>
                <w:b/>
                <w:sz w:val="20"/>
                <w:lang w:eastAsia="zh-CN"/>
              </w:rPr>
              <w:t xml:space="preserve">ap indication in </w:t>
            </w:r>
            <w:r w:rsidR="0020440A" w:rsidRPr="0020440A">
              <w:rPr>
                <w:rFonts w:hint="eastAsia"/>
                <w:b/>
                <w:sz w:val="20"/>
                <w:lang w:eastAsia="zh-CN"/>
              </w:rPr>
              <w:t>38.133</w:t>
            </w:r>
            <w:r>
              <w:rPr>
                <w:rFonts w:hint="eastAsia"/>
                <w:b/>
                <w:sz w:val="20"/>
                <w:lang w:eastAsia="zh-CN"/>
              </w:rPr>
              <w:t>:</w:t>
            </w:r>
            <w:r w:rsidR="0020440A" w:rsidRPr="0020440A">
              <w:rPr>
                <w:rFonts w:hint="eastAsia"/>
                <w:b/>
                <w:sz w:val="20"/>
                <w:lang w:eastAsia="zh-CN"/>
              </w:rPr>
              <w:t xml:space="preserve"> 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NeedForGapsInfoNR-r16 ::=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    intraFreq-needForGap-r16      NeedForGapsIntraFreqlist-r16,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    interFreq-needForGap-r16      NeedForGapsBandlistNR-r16</w:t>
            </w:r>
          </w:p>
          <w:p w:rsidR="00162B88" w:rsidRPr="00E22C95" w:rsidRDefault="00162B88" w:rsidP="00162B88">
            <w:pPr>
              <w:pStyle w:val="PL"/>
            </w:pPr>
            <w:r w:rsidRPr="00E22C95">
              <w:t>}</w:t>
            </w:r>
          </w:p>
          <w:p w:rsidR="00162B88" w:rsidRPr="00E22C95" w:rsidRDefault="00162B88" w:rsidP="00162B88">
            <w:pPr>
              <w:pStyle w:val="PL"/>
            </w:pPr>
          </w:p>
          <w:p w:rsidR="00162B88" w:rsidRPr="00E22C95" w:rsidRDefault="00162B88" w:rsidP="00162B88">
            <w:pPr>
              <w:pStyle w:val="PL"/>
            </w:pPr>
            <w:r w:rsidRPr="00E22C95">
              <w:t xml:space="preserve">NeedForGapsIntraFreqlist-r16 ::=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(</w:t>
            </w:r>
            <w:r w:rsidRPr="0064098F">
              <w:rPr>
                <w:color w:val="993366"/>
              </w:rPr>
              <w:t>SIZE</w:t>
            </w:r>
            <w:r w:rsidRPr="00E22C95">
              <w:t xml:space="preserve"> (1.. maxNrofServingCells))</w:t>
            </w:r>
            <w:r w:rsidRPr="0064098F">
              <w:rPr>
                <w:color w:val="993366"/>
              </w:rPr>
              <w:t xml:space="preserve"> OF</w:t>
            </w:r>
            <w:r w:rsidRPr="00E22C95">
              <w:t xml:space="preserve"> NeedForGapsIntraFreq-r16</w:t>
            </w:r>
          </w:p>
          <w:p w:rsidR="00162B88" w:rsidRPr="00E22C95" w:rsidRDefault="00162B88" w:rsidP="00162B88">
            <w:pPr>
              <w:pStyle w:val="PL"/>
            </w:pPr>
          </w:p>
          <w:p w:rsidR="00162B88" w:rsidRPr="00E22C95" w:rsidRDefault="00162B88" w:rsidP="00162B88">
            <w:pPr>
              <w:pStyle w:val="PL"/>
            </w:pPr>
            <w:r w:rsidRPr="00E22C95">
              <w:t xml:space="preserve">NeedForGapsBandlistNR-r16 ::=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(</w:t>
            </w:r>
            <w:r w:rsidRPr="0064098F">
              <w:rPr>
                <w:color w:val="993366"/>
              </w:rPr>
              <w:t>SIZE</w:t>
            </w:r>
            <w:r w:rsidRPr="00E22C95">
              <w:t xml:space="preserve"> (1..maxBands))</w:t>
            </w:r>
            <w:r w:rsidRPr="0064098F">
              <w:rPr>
                <w:color w:val="993366"/>
              </w:rPr>
              <w:t xml:space="preserve"> OF</w:t>
            </w:r>
            <w:r w:rsidRPr="00E22C95">
              <w:t xml:space="preserve"> NeedForGapsNR-r16</w:t>
            </w:r>
          </w:p>
          <w:p w:rsidR="00162B88" w:rsidRPr="00E22C95" w:rsidRDefault="00162B88" w:rsidP="00162B88">
            <w:pPr>
              <w:pStyle w:val="PL"/>
            </w:pPr>
          </w:p>
          <w:p w:rsidR="00162B88" w:rsidRPr="00E22C95" w:rsidRDefault="00162B88" w:rsidP="00162B88">
            <w:pPr>
              <w:pStyle w:val="PL"/>
            </w:pPr>
            <w:r w:rsidRPr="00E22C95">
              <w:t xml:space="preserve">NeedForGapsIntraFreq-r16  ::=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    servCellId-r16                               ServCellIndex,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    </w:t>
            </w:r>
            <w:r w:rsidRPr="00D97F66">
              <w:rPr>
                <w:highlight w:val="yellow"/>
              </w:rPr>
              <w:t xml:space="preserve">gapIndicationIntra-r16                       </w:t>
            </w:r>
            <w:r w:rsidRPr="00D97F66">
              <w:rPr>
                <w:color w:val="993366"/>
                <w:highlight w:val="yellow"/>
              </w:rPr>
              <w:t>ENUMERATED</w:t>
            </w:r>
            <w:r w:rsidRPr="00D97F66">
              <w:rPr>
                <w:highlight w:val="yellow"/>
              </w:rPr>
              <w:t xml:space="preserve"> {gap, no-gap}</w:t>
            </w:r>
          </w:p>
          <w:p w:rsidR="00162B88" w:rsidRPr="00E22C95" w:rsidRDefault="00162B88" w:rsidP="00162B88">
            <w:pPr>
              <w:pStyle w:val="PL"/>
            </w:pPr>
            <w:r w:rsidRPr="00E22C95">
              <w:t>}</w:t>
            </w:r>
          </w:p>
          <w:p w:rsidR="00162B88" w:rsidRPr="00E22C95" w:rsidRDefault="00162B88" w:rsidP="00162B88">
            <w:pPr>
              <w:pStyle w:val="PL"/>
            </w:pPr>
          </w:p>
          <w:p w:rsidR="00162B88" w:rsidRPr="00E22C95" w:rsidRDefault="00162B88" w:rsidP="00162B88">
            <w:pPr>
              <w:pStyle w:val="PL"/>
            </w:pPr>
            <w:r w:rsidRPr="00E22C95">
              <w:t xml:space="preserve">NeedForGapsNR-r16  ::= 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    bandNR-r16                                   FreqBandIndicatorNR,</w:t>
            </w:r>
          </w:p>
          <w:p w:rsidR="00162B88" w:rsidRPr="00E22C95" w:rsidRDefault="00162B88" w:rsidP="00162B88">
            <w:pPr>
              <w:pStyle w:val="PL"/>
            </w:pPr>
            <w:r w:rsidRPr="00E22C95">
              <w:t xml:space="preserve">    </w:t>
            </w:r>
            <w:r w:rsidRPr="00D97F66">
              <w:rPr>
                <w:highlight w:val="yellow"/>
              </w:rPr>
              <w:t xml:space="preserve">gapIndication-r16                            </w:t>
            </w:r>
            <w:r w:rsidRPr="00D97F66">
              <w:rPr>
                <w:color w:val="993366"/>
                <w:highlight w:val="yellow"/>
              </w:rPr>
              <w:t>ENUMERATED</w:t>
            </w:r>
            <w:r w:rsidRPr="00D97F66">
              <w:rPr>
                <w:highlight w:val="yellow"/>
              </w:rPr>
              <w:t xml:space="preserve"> {gap, no-gap}</w:t>
            </w:r>
          </w:p>
          <w:p w:rsidR="00162B88" w:rsidRPr="00E22C95" w:rsidRDefault="00162B88" w:rsidP="00162B88">
            <w:pPr>
              <w:pStyle w:val="PL"/>
            </w:pPr>
            <w:r w:rsidRPr="00E22C95">
              <w:t>}</w:t>
            </w:r>
          </w:p>
          <w:p w:rsidR="00162B88" w:rsidRDefault="00162B88" w:rsidP="0053438D">
            <w:pPr>
              <w:pStyle w:val="PL"/>
              <w:rPr>
                <w:color w:val="808080"/>
                <w:lang w:eastAsia="zh-CN"/>
              </w:rPr>
            </w:pPr>
          </w:p>
          <w:p w:rsidR="001E06DE" w:rsidRPr="004400D9" w:rsidRDefault="001E06DE" w:rsidP="0053438D">
            <w:pPr>
              <w:pStyle w:val="PL"/>
              <w:rPr>
                <w:b/>
                <w:sz w:val="20"/>
                <w:lang w:eastAsia="zh-CN"/>
              </w:rPr>
            </w:pPr>
            <w:r w:rsidRPr="004400D9">
              <w:rPr>
                <w:rFonts w:hint="eastAsia"/>
                <w:b/>
                <w:sz w:val="20"/>
                <w:lang w:eastAsia="zh-CN"/>
              </w:rPr>
              <w:t>NCSG indication in 36.133</w:t>
            </w:r>
            <w:r w:rsidR="00374AEA">
              <w:rPr>
                <w:rFonts w:hint="eastAsia"/>
                <w:b/>
                <w:sz w:val="20"/>
                <w:lang w:eastAsia="zh-CN"/>
              </w:rPr>
              <w:t>:</w:t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  <w:r w:rsidRPr="001662C6">
              <w:t>-- ASN1START</w:t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  <w:r w:rsidRPr="001662C6">
              <w:t>PerCC-GapIndicationList-r14 ::=</w:t>
            </w:r>
            <w:r w:rsidRPr="001662C6">
              <w:tab/>
              <w:t>SEQUENCE (SIZE (1..maxServCell-r13)) OF PerCC-GapIndication-r14</w:t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</w:p>
          <w:p w:rsidR="001E06DE" w:rsidRPr="001662C6" w:rsidRDefault="001E06DE" w:rsidP="001E06DE">
            <w:pPr>
              <w:pStyle w:val="PL"/>
              <w:shd w:val="clear" w:color="auto" w:fill="E6E6E6"/>
            </w:pPr>
            <w:r w:rsidRPr="001662C6">
              <w:t>PerCC-GapIndication-r14 ::=</w:t>
            </w:r>
            <w:r w:rsidRPr="001662C6">
              <w:tab/>
            </w:r>
            <w:r w:rsidRPr="001662C6">
              <w:tab/>
            </w:r>
            <w:r w:rsidRPr="001662C6">
              <w:tab/>
              <w:t>SEQUENCE {</w:t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  <w:r w:rsidRPr="001662C6">
              <w:tab/>
              <w:t>servCellId-r14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ServCellIndex-r13,</w:t>
            </w:r>
            <w:r w:rsidRPr="001662C6">
              <w:tab/>
            </w:r>
            <w:r w:rsidRPr="001662C6">
              <w:tab/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  <w:r w:rsidRPr="001662C6">
              <w:tab/>
              <w:t>gapIndication-r14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ENUMERATED {gap, ncsg, nogap-noNcsg}</w:t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  <w:r w:rsidRPr="001662C6">
              <w:t>}</w:t>
            </w:r>
          </w:p>
          <w:p w:rsidR="001E06DE" w:rsidRPr="001662C6" w:rsidRDefault="001E06DE" w:rsidP="001E06DE">
            <w:pPr>
              <w:pStyle w:val="PL"/>
              <w:shd w:val="clear" w:color="auto" w:fill="E6E6E6"/>
            </w:pPr>
          </w:p>
          <w:p w:rsidR="001E06DE" w:rsidRPr="001E06DE" w:rsidRDefault="001E06DE" w:rsidP="001E06DE">
            <w:pPr>
              <w:pStyle w:val="PL"/>
              <w:shd w:val="clear" w:color="auto" w:fill="E6E6E6"/>
              <w:rPr>
                <w:lang w:eastAsia="zh-CN"/>
              </w:rPr>
            </w:pPr>
            <w:r w:rsidRPr="001662C6">
              <w:t>-- ASN1STOP</w:t>
            </w:r>
          </w:p>
        </w:tc>
      </w:tr>
    </w:tbl>
    <w:p w:rsidR="0029356B" w:rsidRPr="0018069D" w:rsidRDefault="0029356B" w:rsidP="0029356B">
      <w:pPr>
        <w:rPr>
          <w:lang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E56C02">
        <w:rPr>
          <w:rFonts w:hint="eastAsia"/>
          <w:lang w:val="en-US" w:eastAsia="zh-CN"/>
        </w:rPr>
        <w:t>we have some discussion</w:t>
      </w:r>
      <w:r w:rsidR="00281102">
        <w:rPr>
          <w:rFonts w:hint="eastAsia"/>
          <w:lang w:val="en-US" w:eastAsia="zh-CN"/>
        </w:rPr>
        <w:t>s</w:t>
      </w:r>
      <w:r w:rsidR="00E56C02">
        <w:rPr>
          <w:rFonts w:hint="eastAsia"/>
          <w:lang w:val="en-US" w:eastAsia="zh-CN"/>
        </w:rPr>
        <w:t xml:space="preserve"> on NCSG</w:t>
      </w:r>
      <w:r w:rsidR="00AD4048" w:rsidRPr="00D55E8E">
        <w:rPr>
          <w:rFonts w:hint="eastAsia"/>
          <w:lang w:val="en-US" w:eastAsia="zh-CN"/>
        </w:rPr>
        <w:t xml:space="preserve"> </w:t>
      </w:r>
      <w:r w:rsidR="00DC5005">
        <w:rPr>
          <w:rFonts w:hint="eastAsia"/>
          <w:lang w:val="en-US" w:eastAsia="zh-CN"/>
        </w:rPr>
        <w:t xml:space="preserve">for NR </w:t>
      </w:r>
      <w:r w:rsidR="00AD4048" w:rsidRPr="00D55E8E">
        <w:rPr>
          <w:rFonts w:hint="eastAsia"/>
          <w:lang w:val="en-US" w:eastAsia="zh-CN"/>
        </w:rPr>
        <w:t>and</w:t>
      </w:r>
      <w:r w:rsidR="00E56C02">
        <w:rPr>
          <w:rFonts w:hint="eastAsia"/>
          <w:lang w:val="en-US" w:eastAsia="zh-CN"/>
        </w:rPr>
        <w:t xml:space="preserve"> the</w:t>
      </w:r>
      <w:r w:rsidR="00AD4048" w:rsidRPr="00D55E8E">
        <w:rPr>
          <w:rFonts w:hint="eastAsia"/>
          <w:lang w:val="en-US" w:eastAsia="zh-CN"/>
        </w:rPr>
        <w:t xml:space="preserve"> 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137E43" w:rsidRPr="00712FCA" w:rsidRDefault="00137E43" w:rsidP="00137E43">
      <w:pPr>
        <w:rPr>
          <w:b/>
          <w:lang w:val="en-US" w:eastAsia="zh-CN"/>
        </w:rPr>
      </w:pPr>
      <w:r w:rsidRPr="00712FCA">
        <w:rPr>
          <w:b/>
          <w:lang w:val="en-US" w:eastAsia="zh-CN"/>
        </w:rPr>
        <w:t>P</w:t>
      </w:r>
      <w:r w:rsidRPr="00712FCA">
        <w:rPr>
          <w:rFonts w:hint="eastAsia"/>
          <w:b/>
          <w:lang w:val="en-US" w:eastAsia="zh-CN"/>
        </w:rPr>
        <w:t xml:space="preserve">roposal 1: NCSG can be defined for intra/inter-band CA and synchronous/asynchronous DC. </w:t>
      </w:r>
    </w:p>
    <w:p w:rsidR="00137E43" w:rsidRPr="00285BE7" w:rsidRDefault="00137E43" w:rsidP="00137E43">
      <w:pPr>
        <w:spacing w:beforeLines="50" w:before="120"/>
        <w:rPr>
          <w:b/>
          <w:lang w:val="en-US" w:eastAsia="zh-CN"/>
        </w:rPr>
      </w:pPr>
      <w:r w:rsidRPr="00285BE7">
        <w:rPr>
          <w:b/>
          <w:lang w:val="en-US" w:eastAsia="zh-CN"/>
        </w:rPr>
        <w:t>P</w:t>
      </w:r>
      <w:r w:rsidRPr="00285BE7">
        <w:rPr>
          <w:rFonts w:hint="eastAsia"/>
          <w:b/>
          <w:lang w:val="en-US" w:eastAsia="zh-CN"/>
        </w:rPr>
        <w:t xml:space="preserve">roposal 2: </w:t>
      </w:r>
      <w:r>
        <w:rPr>
          <w:rFonts w:hint="eastAsia"/>
          <w:b/>
          <w:lang w:val="en-US" w:eastAsia="zh-CN"/>
        </w:rPr>
        <w:t>No need to define separate NCSG for synchronous and asynchronous DC</w:t>
      </w:r>
      <w:r w:rsidRPr="00285BE7">
        <w:rPr>
          <w:rFonts w:hint="eastAsia"/>
          <w:b/>
          <w:lang w:val="en-US" w:eastAsia="zh-CN"/>
        </w:rPr>
        <w:t xml:space="preserve">. </w:t>
      </w:r>
    </w:p>
    <w:p w:rsidR="00137E43" w:rsidRPr="00C0370D" w:rsidRDefault="00137E43" w:rsidP="00137E43">
      <w:pPr>
        <w:rPr>
          <w:b/>
        </w:rPr>
      </w:pPr>
      <w:r w:rsidRPr="00C0370D">
        <w:rPr>
          <w:b/>
        </w:rPr>
        <w:lastRenderedPageBreak/>
        <w:t>P</w:t>
      </w:r>
      <w:r w:rsidRPr="00C0370D">
        <w:rPr>
          <w:rFonts w:hint="eastAsia"/>
          <w:b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C0370D">
        <w:rPr>
          <w:rFonts w:hint="eastAsia"/>
          <w:b/>
        </w:rPr>
        <w:t xml:space="preserve">: For the UE capable of per-UE gap, NCSG can be configured when legacy gap is not configured. </w:t>
      </w:r>
      <w:r w:rsidRPr="00C0370D">
        <w:rPr>
          <w:b/>
        </w:rPr>
        <w:t>F</w:t>
      </w:r>
      <w:r w:rsidRPr="00C0370D">
        <w:rPr>
          <w:rFonts w:hint="eastAsia"/>
          <w:b/>
        </w:rPr>
        <w:t xml:space="preserve">or the UE capable of per-FR gap, NCSG can be configured when no legacy gap is configured or the legacy gap is configured in the different FR. </w:t>
      </w:r>
    </w:p>
    <w:p w:rsidR="004365F1" w:rsidRPr="00CC66B7" w:rsidRDefault="004365F1" w:rsidP="004365F1">
      <w:pPr>
        <w:rPr>
          <w:b/>
          <w:lang w:val="en-US" w:eastAsia="zh-CN"/>
        </w:rPr>
      </w:pPr>
      <w:r w:rsidRPr="00CC66B7">
        <w:rPr>
          <w:b/>
          <w:lang w:val="en-US" w:eastAsia="zh-CN"/>
        </w:rPr>
        <w:t>P</w:t>
      </w:r>
      <w:r w:rsidRPr="00CC66B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CC66B7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CC66B7">
        <w:rPr>
          <w:rFonts w:hint="eastAsia"/>
          <w:b/>
          <w:lang w:val="en-US" w:eastAsia="zh-CN"/>
        </w:rPr>
        <w:t>Similarly as LTE, define NCSG for part of legacy</w:t>
      </w:r>
      <w:r w:rsidRPr="00CC66B7">
        <w:rPr>
          <w:b/>
          <w:lang w:eastAsia="zh-CN"/>
        </w:rPr>
        <w:t xml:space="preserve"> gap pattern with </w:t>
      </w:r>
      <w:r w:rsidRPr="00CC66B7">
        <w:rPr>
          <w:rFonts w:hint="eastAsia"/>
          <w:b/>
          <w:lang w:eastAsia="zh-CN"/>
        </w:rPr>
        <w:t>long MGL</w:t>
      </w:r>
      <w:r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>A</w:t>
      </w:r>
      <w:r>
        <w:rPr>
          <w:rFonts w:hint="eastAsia"/>
          <w:b/>
          <w:lang w:eastAsia="zh-CN"/>
        </w:rPr>
        <w:t xml:space="preserve">nd both per-UE and per-FR NCSG can be considered as UE capability. </w:t>
      </w:r>
    </w:p>
    <w:p w:rsidR="004365F1" w:rsidRPr="0021697E" w:rsidRDefault="004365F1" w:rsidP="004365F1">
      <w:pPr>
        <w:rPr>
          <w:b/>
          <w:lang w:val="en-US" w:eastAsia="zh-CN"/>
        </w:rPr>
      </w:pPr>
      <w:r w:rsidRPr="00580D69">
        <w:rPr>
          <w:b/>
          <w:lang w:val="en-US" w:eastAsia="zh-CN"/>
        </w:rPr>
        <w:t>P</w:t>
      </w:r>
      <w:r w:rsidRPr="00580D69">
        <w:rPr>
          <w:rFonts w:hint="eastAsia"/>
          <w:b/>
          <w:lang w:val="en-US" w:eastAsia="zh-CN"/>
        </w:rPr>
        <w:t xml:space="preserve">roposal 5: The VIL should be defined as the number of </w:t>
      </w:r>
      <w:r w:rsidRPr="00580D69">
        <w:rPr>
          <w:b/>
          <w:lang w:val="en-US" w:eastAsia="zh-CN"/>
        </w:rPr>
        <w:t>interrupted</w:t>
      </w:r>
      <w:r w:rsidRPr="00580D69">
        <w:rPr>
          <w:rFonts w:hint="eastAsia"/>
          <w:b/>
          <w:lang w:val="en-US" w:eastAsia="zh-CN"/>
        </w:rPr>
        <w:t xml:space="preserve"> slots. </w:t>
      </w:r>
    </w:p>
    <w:p w:rsidR="004365F1" w:rsidRPr="009F686B" w:rsidRDefault="004365F1" w:rsidP="004365F1">
      <w:pPr>
        <w:rPr>
          <w:b/>
          <w:lang w:eastAsia="zh-CN"/>
        </w:rPr>
      </w:pPr>
      <w:r w:rsidRPr="009F686B">
        <w:rPr>
          <w:b/>
          <w:lang w:eastAsia="zh-CN"/>
        </w:rPr>
        <w:t>P</w:t>
      </w:r>
      <w:r w:rsidRPr="009F686B">
        <w:rPr>
          <w:rFonts w:hint="eastAsia"/>
          <w:b/>
          <w:lang w:eastAsia="zh-CN"/>
        </w:rPr>
        <w:t xml:space="preserve">roposal 6: NCSG is configured explicitly by a separate </w:t>
      </w:r>
      <w:r w:rsidRPr="009F686B">
        <w:rPr>
          <w:b/>
          <w:lang w:eastAsia="zh-CN"/>
        </w:rPr>
        <w:t>signalling</w:t>
      </w:r>
      <w:r w:rsidRPr="009F686B">
        <w:rPr>
          <w:rFonts w:hint="eastAsia"/>
          <w:b/>
          <w:lang w:eastAsia="zh-CN"/>
        </w:rPr>
        <w:t xml:space="preserve">. </w:t>
      </w:r>
    </w:p>
    <w:p w:rsidR="004365F1" w:rsidRPr="008544B2" w:rsidRDefault="004365F1" w:rsidP="004365F1">
      <w:pPr>
        <w:rPr>
          <w:b/>
          <w:lang w:eastAsia="zh-CN"/>
        </w:rPr>
      </w:pPr>
      <w:r w:rsidRPr="009F686B">
        <w:rPr>
          <w:b/>
          <w:lang w:eastAsia="zh-CN"/>
        </w:rPr>
        <w:t>Proposal</w:t>
      </w:r>
      <w:r w:rsidRPr="009F686B">
        <w:rPr>
          <w:rFonts w:hint="eastAsia"/>
          <w:b/>
          <w:lang w:eastAsia="zh-CN"/>
        </w:rPr>
        <w:t xml:space="preserve"> 7: Support of NCSG can be UE capability. </w:t>
      </w:r>
    </w:p>
    <w:p w:rsidR="00AC58CA" w:rsidRPr="00886B02" w:rsidRDefault="00AC58CA" w:rsidP="00AC58CA">
      <w:pPr>
        <w:spacing w:beforeLines="50" w:before="120"/>
        <w:rPr>
          <w:b/>
          <w:lang w:val="en-US" w:eastAsia="zh-CN"/>
        </w:rPr>
      </w:pPr>
      <w:r w:rsidRPr="00D23EB5">
        <w:rPr>
          <w:b/>
          <w:lang w:val="en-US" w:eastAsia="zh-CN"/>
        </w:rPr>
        <w:t>P</w:t>
      </w:r>
      <w:r w:rsidRPr="00D23EB5">
        <w:rPr>
          <w:rFonts w:hint="eastAsia"/>
          <w:b/>
          <w:lang w:val="en-US" w:eastAsia="zh-CN"/>
        </w:rPr>
        <w:t xml:space="preserve">roposal 8: </w:t>
      </w:r>
      <w:r w:rsidRPr="00D23EB5">
        <w:rPr>
          <w:b/>
          <w:lang w:val="en-US" w:eastAsia="zh-CN"/>
        </w:rPr>
        <w:t>T</w:t>
      </w:r>
      <w:r w:rsidRPr="00D23EB5">
        <w:rPr>
          <w:rFonts w:hint="eastAsia"/>
          <w:b/>
          <w:lang w:val="en-US" w:eastAsia="zh-CN"/>
        </w:rPr>
        <w:t>he interruption requirement for NCSG in LTE can be a starting point.</w:t>
      </w:r>
    </w:p>
    <w:p w:rsidR="005F553E" w:rsidRPr="00105DD0" w:rsidRDefault="005F553E" w:rsidP="005F553E">
      <w:pPr>
        <w:spacing w:beforeLines="50" w:before="120"/>
        <w:rPr>
          <w:b/>
          <w:lang w:val="en-US" w:eastAsia="zh-CN"/>
        </w:rPr>
      </w:pPr>
      <w:r w:rsidRPr="00105DD0">
        <w:rPr>
          <w:b/>
          <w:lang w:val="en-US" w:eastAsia="zh-CN"/>
        </w:rPr>
        <w:t>P</w:t>
      </w:r>
      <w:r w:rsidRPr="00105DD0">
        <w:rPr>
          <w:rFonts w:hint="eastAsia"/>
          <w:b/>
          <w:lang w:val="en-US" w:eastAsia="zh-CN"/>
        </w:rPr>
        <w:t xml:space="preserve">roposal 9: During ML, the measurement that does not request NCSG or MG can be performed, but whether the measurement is performed in PCell or SCell requested NCSG is UE implementation. </w:t>
      </w:r>
    </w:p>
    <w:p w:rsidR="005F553E" w:rsidRPr="008E7626" w:rsidRDefault="005F553E" w:rsidP="005F553E">
      <w:pPr>
        <w:rPr>
          <w:b/>
          <w:lang w:val="en-US" w:eastAsia="zh-CN"/>
        </w:rPr>
      </w:pPr>
      <w:r w:rsidRPr="008E7626">
        <w:rPr>
          <w:b/>
          <w:lang w:val="en-US" w:eastAsia="zh-CN"/>
        </w:rPr>
        <w:t>Proposal</w:t>
      </w:r>
      <w:r w:rsidRPr="008E7626">
        <w:rPr>
          <w:rFonts w:hint="eastAsia"/>
          <w:b/>
          <w:lang w:val="en-US" w:eastAsia="zh-CN"/>
        </w:rPr>
        <w:t xml:space="preserve"> 10: Measurement requirement for NCSG is defined based </w:t>
      </w:r>
      <w:r w:rsidRPr="008E7626">
        <w:rPr>
          <w:b/>
          <w:lang w:val="en-US" w:eastAsia="zh-CN"/>
        </w:rPr>
        <w:t>on the</w:t>
      </w:r>
      <w:r w:rsidRPr="008E7626">
        <w:rPr>
          <w:rFonts w:hint="eastAsia"/>
          <w:b/>
          <w:lang w:val="en-US" w:eastAsia="zh-CN"/>
        </w:rPr>
        <w:t xml:space="preserve"> assumption that only one layer can be monitored in one NCSG occasion. </w:t>
      </w:r>
    </w:p>
    <w:p w:rsidR="00D211F2" w:rsidRPr="00FD7F2B" w:rsidRDefault="00D211F2" w:rsidP="00D211F2">
      <w:pPr>
        <w:spacing w:beforeLines="50" w:before="120"/>
        <w:rPr>
          <w:b/>
          <w:lang w:val="en-US" w:eastAsia="zh-CN"/>
        </w:rPr>
      </w:pPr>
      <w:r w:rsidRPr="00FD7F2B">
        <w:rPr>
          <w:b/>
          <w:lang w:val="en-US" w:eastAsia="zh-CN"/>
        </w:rPr>
        <w:t>P</w:t>
      </w:r>
      <w:r w:rsidRPr="00FD7F2B">
        <w:rPr>
          <w:rFonts w:hint="eastAsia"/>
          <w:b/>
          <w:lang w:val="en-US" w:eastAsia="zh-CN"/>
        </w:rPr>
        <w:t xml:space="preserve">roposal 11: The </w:t>
      </w:r>
      <w:r w:rsidRPr="00FD7F2B">
        <w:rPr>
          <w:b/>
          <w:lang w:val="en-US" w:eastAsia="zh-CN"/>
        </w:rPr>
        <w:t>signalin</w:t>
      </w:r>
      <w:r w:rsidRPr="00FD7F2B">
        <w:rPr>
          <w:rFonts w:hint="eastAsia"/>
          <w:b/>
          <w:lang w:val="en-US" w:eastAsia="zh-CN"/>
        </w:rPr>
        <w:t xml:space="preserve">g </w:t>
      </w:r>
      <w:r w:rsidRPr="00FD7F2B">
        <w:rPr>
          <w:b/>
          <w:lang w:val="en-US" w:eastAsia="zh-CN"/>
        </w:rPr>
        <w:t>‘</w:t>
      </w:r>
      <w:r w:rsidRPr="00FD7F2B">
        <w:rPr>
          <w:rFonts w:hint="eastAsia"/>
          <w:b/>
          <w:lang w:val="en-US" w:eastAsia="zh-CN"/>
        </w:rPr>
        <w:t>NeedForGap</w:t>
      </w:r>
      <w:r w:rsidRPr="00FD7F2B">
        <w:rPr>
          <w:b/>
          <w:lang w:val="en-US" w:eastAsia="zh-CN"/>
        </w:rPr>
        <w:t>’</w:t>
      </w:r>
      <w:r w:rsidRPr="00FD7F2B">
        <w:rPr>
          <w:rFonts w:hint="eastAsia"/>
          <w:b/>
          <w:lang w:val="en-US" w:eastAsia="zh-CN"/>
        </w:rPr>
        <w:t xml:space="preserve"> can be a starting point and be extended to add indication for NCSG. </w:t>
      </w:r>
    </w:p>
    <w:p w:rsidR="00D211F2" w:rsidRPr="00FD7F2B" w:rsidRDefault="00D211F2" w:rsidP="00D211F2">
      <w:pPr>
        <w:spacing w:beforeLines="50" w:before="120"/>
        <w:rPr>
          <w:b/>
          <w:lang w:val="en-US" w:eastAsia="zh-CN"/>
        </w:rPr>
      </w:pPr>
      <w:r w:rsidRPr="00FD7F2B">
        <w:rPr>
          <w:b/>
          <w:lang w:val="en-US" w:eastAsia="zh-CN"/>
        </w:rPr>
        <w:t>Proposal</w:t>
      </w:r>
      <w:r w:rsidRPr="00FD7F2B">
        <w:rPr>
          <w:rFonts w:hint="eastAsia"/>
          <w:b/>
          <w:lang w:val="en-US" w:eastAsia="zh-CN"/>
        </w:rPr>
        <w:t xml:space="preserve"> 12: The NCSG pattern configuration should also be introduced in higher layer signaling after the patterns are defined. </w:t>
      </w:r>
    </w:p>
    <w:p w:rsidR="00787845" w:rsidRPr="00D211F2" w:rsidRDefault="00D211F2" w:rsidP="00D211F2">
      <w:pPr>
        <w:spacing w:beforeLines="50" w:before="120"/>
        <w:rPr>
          <w:b/>
          <w:lang w:val="en-US" w:eastAsia="zh-CN"/>
        </w:rPr>
      </w:pPr>
      <w:r w:rsidRPr="00FD7F2B">
        <w:rPr>
          <w:b/>
          <w:lang w:val="en-US" w:eastAsia="zh-CN"/>
        </w:rPr>
        <w:t>P</w:t>
      </w:r>
      <w:r w:rsidRPr="00FD7F2B">
        <w:rPr>
          <w:rFonts w:hint="eastAsia"/>
          <w:b/>
          <w:lang w:val="en-US" w:eastAsia="zh-CN"/>
        </w:rPr>
        <w:t>roposal 13: Both the NCSG configuration and signaling indication should be discussed and decided in RAN2.</w:t>
      </w:r>
      <w:r>
        <w:rPr>
          <w:rFonts w:hint="eastAsia"/>
          <w:b/>
          <w:lang w:val="en-US" w:eastAsia="zh-CN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136C0" w:rsidRPr="00B562AA" w:rsidRDefault="00117A68" w:rsidP="00117A68">
      <w:pPr>
        <w:tabs>
          <w:tab w:val="left" w:pos="360"/>
        </w:tabs>
        <w:spacing w:before="120"/>
        <w:jc w:val="both"/>
        <w:rPr>
          <w:lang w:val="en-US" w:eastAsia="zh-CN"/>
        </w:rPr>
      </w:pPr>
      <w:bookmarkStart w:id="2" w:name="OLE_LINK7"/>
      <w:bookmarkStart w:id="3" w:name="OLE_LINK8"/>
      <w:r>
        <w:rPr>
          <w:rFonts w:hint="eastAsia"/>
          <w:lang w:val="en-US" w:eastAsia="zh-CN"/>
        </w:rPr>
        <w:t xml:space="preserve">[1] </w:t>
      </w:r>
      <w:r w:rsidRPr="00C151C2">
        <w:rPr>
          <w:lang w:val="en-US" w:eastAsia="zh-CN"/>
        </w:rPr>
        <w:t>R4-2103677</w:t>
      </w:r>
      <w:r>
        <w:rPr>
          <w:rFonts w:hint="eastAsia"/>
          <w:lang w:val="en-US" w:eastAsia="zh-CN"/>
        </w:rPr>
        <w:t xml:space="preserve">, </w:t>
      </w:r>
      <w:r w:rsidRPr="00C151C2">
        <w:t>WF on R17 NR MG enhancements – Pre-configured MG patterns and NCSG</w:t>
      </w:r>
      <w:r w:rsidRPr="001C548B">
        <w:rPr>
          <w:rFonts w:hint="eastAsia"/>
          <w:lang w:val="en-US" w:eastAsia="zh-CN"/>
        </w:rPr>
        <w:t xml:space="preserve">, </w:t>
      </w:r>
      <w:bookmarkEnd w:id="2"/>
      <w:bookmarkEnd w:id="3"/>
      <w:r>
        <w:rPr>
          <w:rFonts w:hint="eastAsia"/>
          <w:lang w:val="en-US" w:eastAsia="zh-CN"/>
        </w:rPr>
        <w:t xml:space="preserve">Intel </w:t>
      </w:r>
    </w:p>
    <w:sectPr w:rsidR="002136C0" w:rsidRPr="00B562A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02" w:rsidRDefault="00736D02">
      <w:r>
        <w:separator/>
      </w:r>
    </w:p>
  </w:endnote>
  <w:endnote w:type="continuationSeparator" w:id="0">
    <w:p w:rsidR="00736D02" w:rsidRDefault="0073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02" w:rsidRDefault="00736D02">
      <w:r>
        <w:separator/>
      </w:r>
    </w:p>
  </w:footnote>
  <w:footnote w:type="continuationSeparator" w:id="0">
    <w:p w:rsidR="00736D02" w:rsidRDefault="00736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5042"/>
    <w:multiLevelType w:val="hybridMultilevel"/>
    <w:tmpl w:val="4FC8453A"/>
    <w:lvl w:ilvl="0" w:tplc="180492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A2C4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2CB57C">
      <w:start w:val="12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804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43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42A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2D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EE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1A3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E54F76"/>
    <w:multiLevelType w:val="hybridMultilevel"/>
    <w:tmpl w:val="4A6A5462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8F9E2AD4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AC4727"/>
    <w:multiLevelType w:val="hybridMultilevel"/>
    <w:tmpl w:val="E6F6F17E"/>
    <w:lvl w:ilvl="0" w:tplc="174C1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82614">
      <w:start w:val="22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EBD7E">
      <w:start w:val="22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C7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8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F0D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21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2E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545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F976A1"/>
    <w:multiLevelType w:val="hybridMultilevel"/>
    <w:tmpl w:val="C0E45F9A"/>
    <w:lvl w:ilvl="0" w:tplc="280EF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36C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5AF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ECD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48C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EEF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CEB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C7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325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5C7815"/>
    <w:multiLevelType w:val="hybridMultilevel"/>
    <w:tmpl w:val="0462871E"/>
    <w:lvl w:ilvl="0" w:tplc="2E6AE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E00D30">
      <w:start w:val="13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4C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A9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C8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26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8F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C9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2F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61246006"/>
    <w:multiLevelType w:val="hybridMultilevel"/>
    <w:tmpl w:val="431CD492"/>
    <w:lvl w:ilvl="0" w:tplc="74CE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89E4C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E0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AA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85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A0F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4D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E9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2A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62B401D"/>
    <w:multiLevelType w:val="hybridMultilevel"/>
    <w:tmpl w:val="C052C1B4"/>
    <w:lvl w:ilvl="0" w:tplc="D1983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47586">
      <w:start w:val="6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EE4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7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0D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342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A4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2A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3E56F14"/>
    <w:multiLevelType w:val="hybridMultilevel"/>
    <w:tmpl w:val="15E44A8E"/>
    <w:lvl w:ilvl="0" w:tplc="7CC298D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24A0"/>
    <w:rsid w:val="00003660"/>
    <w:rsid w:val="00004D73"/>
    <w:rsid w:val="000051AF"/>
    <w:rsid w:val="00005AD7"/>
    <w:rsid w:val="00006E2E"/>
    <w:rsid w:val="00006EA3"/>
    <w:rsid w:val="00011D5E"/>
    <w:rsid w:val="000124CB"/>
    <w:rsid w:val="00014AC9"/>
    <w:rsid w:val="00014BEF"/>
    <w:rsid w:val="00015E1E"/>
    <w:rsid w:val="00016509"/>
    <w:rsid w:val="00016E50"/>
    <w:rsid w:val="00020294"/>
    <w:rsid w:val="00020DA7"/>
    <w:rsid w:val="000211AB"/>
    <w:rsid w:val="00023FF9"/>
    <w:rsid w:val="000244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896"/>
    <w:rsid w:val="00051BD5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56F6A"/>
    <w:rsid w:val="000603B4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83A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77C3B"/>
    <w:rsid w:val="00077EC0"/>
    <w:rsid w:val="00081A16"/>
    <w:rsid w:val="000832E7"/>
    <w:rsid w:val="00083FFB"/>
    <w:rsid w:val="000847D2"/>
    <w:rsid w:val="00084AD3"/>
    <w:rsid w:val="0008537B"/>
    <w:rsid w:val="000858A3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574"/>
    <w:rsid w:val="00096AEC"/>
    <w:rsid w:val="0009736B"/>
    <w:rsid w:val="00097812"/>
    <w:rsid w:val="000A05CE"/>
    <w:rsid w:val="000A0AD4"/>
    <w:rsid w:val="000A2318"/>
    <w:rsid w:val="000A2788"/>
    <w:rsid w:val="000A2E78"/>
    <w:rsid w:val="000A3639"/>
    <w:rsid w:val="000A3CA4"/>
    <w:rsid w:val="000A48CE"/>
    <w:rsid w:val="000A5A4A"/>
    <w:rsid w:val="000A6D7F"/>
    <w:rsid w:val="000A6F7D"/>
    <w:rsid w:val="000A7396"/>
    <w:rsid w:val="000A769F"/>
    <w:rsid w:val="000A7BEF"/>
    <w:rsid w:val="000B0C01"/>
    <w:rsid w:val="000B0D62"/>
    <w:rsid w:val="000B26BD"/>
    <w:rsid w:val="000B3288"/>
    <w:rsid w:val="000B4DDE"/>
    <w:rsid w:val="000B5238"/>
    <w:rsid w:val="000B5F1C"/>
    <w:rsid w:val="000B6E8A"/>
    <w:rsid w:val="000B748E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7433"/>
    <w:rsid w:val="000C7B3F"/>
    <w:rsid w:val="000C7E45"/>
    <w:rsid w:val="000D0C71"/>
    <w:rsid w:val="000D13D1"/>
    <w:rsid w:val="000D2927"/>
    <w:rsid w:val="000D2B92"/>
    <w:rsid w:val="000D3D6E"/>
    <w:rsid w:val="000D5187"/>
    <w:rsid w:val="000D5A76"/>
    <w:rsid w:val="000D5CBC"/>
    <w:rsid w:val="000D6A9F"/>
    <w:rsid w:val="000E0311"/>
    <w:rsid w:val="000E108E"/>
    <w:rsid w:val="000E1572"/>
    <w:rsid w:val="000E1775"/>
    <w:rsid w:val="000E48C6"/>
    <w:rsid w:val="000E4CEF"/>
    <w:rsid w:val="000E63B4"/>
    <w:rsid w:val="000E6426"/>
    <w:rsid w:val="000E67E5"/>
    <w:rsid w:val="000E7557"/>
    <w:rsid w:val="000F01AA"/>
    <w:rsid w:val="000F024D"/>
    <w:rsid w:val="000F07D7"/>
    <w:rsid w:val="000F0D2C"/>
    <w:rsid w:val="000F0DC1"/>
    <w:rsid w:val="000F0F34"/>
    <w:rsid w:val="000F152F"/>
    <w:rsid w:val="000F30CA"/>
    <w:rsid w:val="000F3956"/>
    <w:rsid w:val="000F41FA"/>
    <w:rsid w:val="000F43F6"/>
    <w:rsid w:val="000F4FB2"/>
    <w:rsid w:val="000F5559"/>
    <w:rsid w:val="000F5D40"/>
    <w:rsid w:val="000F5D93"/>
    <w:rsid w:val="000F6527"/>
    <w:rsid w:val="000F6952"/>
    <w:rsid w:val="0010383F"/>
    <w:rsid w:val="00104DEA"/>
    <w:rsid w:val="00105DD0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15FCE"/>
    <w:rsid w:val="00117A68"/>
    <w:rsid w:val="00120291"/>
    <w:rsid w:val="0012110B"/>
    <w:rsid w:val="00122644"/>
    <w:rsid w:val="001229E3"/>
    <w:rsid w:val="00123245"/>
    <w:rsid w:val="00123E01"/>
    <w:rsid w:val="00124276"/>
    <w:rsid w:val="00124E11"/>
    <w:rsid w:val="00124FCE"/>
    <w:rsid w:val="001251EF"/>
    <w:rsid w:val="001253EC"/>
    <w:rsid w:val="001254B1"/>
    <w:rsid w:val="00125825"/>
    <w:rsid w:val="00125A31"/>
    <w:rsid w:val="00127995"/>
    <w:rsid w:val="00130B1C"/>
    <w:rsid w:val="0013267C"/>
    <w:rsid w:val="00132C34"/>
    <w:rsid w:val="00133674"/>
    <w:rsid w:val="001346AD"/>
    <w:rsid w:val="00134EE4"/>
    <w:rsid w:val="00135844"/>
    <w:rsid w:val="00135ADE"/>
    <w:rsid w:val="00136013"/>
    <w:rsid w:val="00136B22"/>
    <w:rsid w:val="00136B40"/>
    <w:rsid w:val="001375BC"/>
    <w:rsid w:val="00137E43"/>
    <w:rsid w:val="001400AE"/>
    <w:rsid w:val="001405BD"/>
    <w:rsid w:val="00140E4A"/>
    <w:rsid w:val="00141553"/>
    <w:rsid w:val="00142058"/>
    <w:rsid w:val="001428E6"/>
    <w:rsid w:val="00142A57"/>
    <w:rsid w:val="00142B57"/>
    <w:rsid w:val="001430B8"/>
    <w:rsid w:val="0014376C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853"/>
    <w:rsid w:val="00150D6C"/>
    <w:rsid w:val="0015119C"/>
    <w:rsid w:val="0015164D"/>
    <w:rsid w:val="001524BC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B88"/>
    <w:rsid w:val="00162C05"/>
    <w:rsid w:val="00162C5A"/>
    <w:rsid w:val="00163741"/>
    <w:rsid w:val="00163F8B"/>
    <w:rsid w:val="0016492E"/>
    <w:rsid w:val="00165123"/>
    <w:rsid w:val="00165190"/>
    <w:rsid w:val="00165194"/>
    <w:rsid w:val="001661AB"/>
    <w:rsid w:val="001672DC"/>
    <w:rsid w:val="001672E6"/>
    <w:rsid w:val="00167616"/>
    <w:rsid w:val="0017013D"/>
    <w:rsid w:val="0017022E"/>
    <w:rsid w:val="001709C4"/>
    <w:rsid w:val="0017117D"/>
    <w:rsid w:val="001735C2"/>
    <w:rsid w:val="0017367E"/>
    <w:rsid w:val="001750CD"/>
    <w:rsid w:val="00175612"/>
    <w:rsid w:val="001769D3"/>
    <w:rsid w:val="0017790A"/>
    <w:rsid w:val="00177D51"/>
    <w:rsid w:val="0018069D"/>
    <w:rsid w:val="00181002"/>
    <w:rsid w:val="00181BEC"/>
    <w:rsid w:val="00182B75"/>
    <w:rsid w:val="00182D37"/>
    <w:rsid w:val="0018340D"/>
    <w:rsid w:val="00183782"/>
    <w:rsid w:val="0018448A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CF1"/>
    <w:rsid w:val="00187F13"/>
    <w:rsid w:val="001911CC"/>
    <w:rsid w:val="0019167A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3425"/>
    <w:rsid w:val="001A39EC"/>
    <w:rsid w:val="001A3E41"/>
    <w:rsid w:val="001A490C"/>
    <w:rsid w:val="001A6C50"/>
    <w:rsid w:val="001A7125"/>
    <w:rsid w:val="001B0918"/>
    <w:rsid w:val="001B1F23"/>
    <w:rsid w:val="001B2AD7"/>
    <w:rsid w:val="001B32B4"/>
    <w:rsid w:val="001B4623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6DE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D9"/>
    <w:rsid w:val="001E6718"/>
    <w:rsid w:val="001E76E5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1609"/>
    <w:rsid w:val="002019FB"/>
    <w:rsid w:val="00201D75"/>
    <w:rsid w:val="002035AF"/>
    <w:rsid w:val="002037C5"/>
    <w:rsid w:val="0020440A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77E"/>
    <w:rsid w:val="00210C25"/>
    <w:rsid w:val="00211010"/>
    <w:rsid w:val="00212151"/>
    <w:rsid w:val="002136C0"/>
    <w:rsid w:val="00213777"/>
    <w:rsid w:val="00213DEB"/>
    <w:rsid w:val="00214B73"/>
    <w:rsid w:val="00214DB0"/>
    <w:rsid w:val="0021500C"/>
    <w:rsid w:val="00215149"/>
    <w:rsid w:val="0021593B"/>
    <w:rsid w:val="00215A5B"/>
    <w:rsid w:val="00216301"/>
    <w:rsid w:val="0021697E"/>
    <w:rsid w:val="00216C00"/>
    <w:rsid w:val="002179BE"/>
    <w:rsid w:val="0022005D"/>
    <w:rsid w:val="0022058A"/>
    <w:rsid w:val="00222A51"/>
    <w:rsid w:val="00223B10"/>
    <w:rsid w:val="00223B49"/>
    <w:rsid w:val="0022568E"/>
    <w:rsid w:val="0022598A"/>
    <w:rsid w:val="00226024"/>
    <w:rsid w:val="0022669C"/>
    <w:rsid w:val="0023077B"/>
    <w:rsid w:val="00232C53"/>
    <w:rsid w:val="00232D8E"/>
    <w:rsid w:val="00232F76"/>
    <w:rsid w:val="00233B47"/>
    <w:rsid w:val="00233BCF"/>
    <w:rsid w:val="002348DE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3656"/>
    <w:rsid w:val="002459C7"/>
    <w:rsid w:val="00250304"/>
    <w:rsid w:val="002519CF"/>
    <w:rsid w:val="002519FD"/>
    <w:rsid w:val="00251D8B"/>
    <w:rsid w:val="00252178"/>
    <w:rsid w:val="00252907"/>
    <w:rsid w:val="00252FC2"/>
    <w:rsid w:val="002545B3"/>
    <w:rsid w:val="00255256"/>
    <w:rsid w:val="00256E04"/>
    <w:rsid w:val="00260A69"/>
    <w:rsid w:val="00260A7F"/>
    <w:rsid w:val="00261048"/>
    <w:rsid w:val="00261C7D"/>
    <w:rsid w:val="00262B44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2E43"/>
    <w:rsid w:val="00273C91"/>
    <w:rsid w:val="00273D97"/>
    <w:rsid w:val="00274EB3"/>
    <w:rsid w:val="00275561"/>
    <w:rsid w:val="00276237"/>
    <w:rsid w:val="002763AA"/>
    <w:rsid w:val="00276D21"/>
    <w:rsid w:val="00277A00"/>
    <w:rsid w:val="0028039D"/>
    <w:rsid w:val="002803CF"/>
    <w:rsid w:val="00280A4C"/>
    <w:rsid w:val="00281102"/>
    <w:rsid w:val="002816D9"/>
    <w:rsid w:val="00281F6B"/>
    <w:rsid w:val="0028295A"/>
    <w:rsid w:val="00283976"/>
    <w:rsid w:val="00285BE7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50B"/>
    <w:rsid w:val="00295B70"/>
    <w:rsid w:val="002962B0"/>
    <w:rsid w:val="00297212"/>
    <w:rsid w:val="002A02F3"/>
    <w:rsid w:val="002A03CF"/>
    <w:rsid w:val="002A0A0B"/>
    <w:rsid w:val="002A0EF8"/>
    <w:rsid w:val="002A1DF7"/>
    <w:rsid w:val="002A2095"/>
    <w:rsid w:val="002A3BA6"/>
    <w:rsid w:val="002A49F9"/>
    <w:rsid w:val="002A75E3"/>
    <w:rsid w:val="002A7795"/>
    <w:rsid w:val="002B0120"/>
    <w:rsid w:val="002B1993"/>
    <w:rsid w:val="002B2597"/>
    <w:rsid w:val="002B3DB9"/>
    <w:rsid w:val="002B40EC"/>
    <w:rsid w:val="002B5383"/>
    <w:rsid w:val="002B63E7"/>
    <w:rsid w:val="002B7088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351"/>
    <w:rsid w:val="002C482F"/>
    <w:rsid w:val="002C4E85"/>
    <w:rsid w:val="002C4EAF"/>
    <w:rsid w:val="002C5B33"/>
    <w:rsid w:val="002C66E8"/>
    <w:rsid w:val="002C6B88"/>
    <w:rsid w:val="002C7581"/>
    <w:rsid w:val="002C7B54"/>
    <w:rsid w:val="002D03D3"/>
    <w:rsid w:val="002D1EF9"/>
    <w:rsid w:val="002D3229"/>
    <w:rsid w:val="002E018A"/>
    <w:rsid w:val="002E0460"/>
    <w:rsid w:val="002E0C72"/>
    <w:rsid w:val="002E1738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25F5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9E8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4932"/>
    <w:rsid w:val="00325E06"/>
    <w:rsid w:val="0032631F"/>
    <w:rsid w:val="00326653"/>
    <w:rsid w:val="00326BC7"/>
    <w:rsid w:val="0032738F"/>
    <w:rsid w:val="003308B9"/>
    <w:rsid w:val="003318A6"/>
    <w:rsid w:val="00331BC6"/>
    <w:rsid w:val="00332C3C"/>
    <w:rsid w:val="003331E1"/>
    <w:rsid w:val="00333B01"/>
    <w:rsid w:val="00333B15"/>
    <w:rsid w:val="00334680"/>
    <w:rsid w:val="00335184"/>
    <w:rsid w:val="003357A8"/>
    <w:rsid w:val="003358C0"/>
    <w:rsid w:val="003370DD"/>
    <w:rsid w:val="003374A8"/>
    <w:rsid w:val="003419C1"/>
    <w:rsid w:val="003424A4"/>
    <w:rsid w:val="003430AA"/>
    <w:rsid w:val="00343BDC"/>
    <w:rsid w:val="0034523E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4BC8"/>
    <w:rsid w:val="00355B4F"/>
    <w:rsid w:val="0035645C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664F7"/>
    <w:rsid w:val="003726CF"/>
    <w:rsid w:val="003727E0"/>
    <w:rsid w:val="00372B69"/>
    <w:rsid w:val="00373704"/>
    <w:rsid w:val="00374AEA"/>
    <w:rsid w:val="00375D44"/>
    <w:rsid w:val="00375D81"/>
    <w:rsid w:val="00376492"/>
    <w:rsid w:val="00376A0D"/>
    <w:rsid w:val="00376A18"/>
    <w:rsid w:val="00377B5C"/>
    <w:rsid w:val="00380148"/>
    <w:rsid w:val="003806E2"/>
    <w:rsid w:val="0038074B"/>
    <w:rsid w:val="00381115"/>
    <w:rsid w:val="003832B0"/>
    <w:rsid w:val="00383560"/>
    <w:rsid w:val="00383623"/>
    <w:rsid w:val="00383B31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3A0"/>
    <w:rsid w:val="0039751C"/>
    <w:rsid w:val="00397BB7"/>
    <w:rsid w:val="003A06CF"/>
    <w:rsid w:val="003A16A2"/>
    <w:rsid w:val="003A1F0C"/>
    <w:rsid w:val="003A24A3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4E"/>
    <w:rsid w:val="003B6F69"/>
    <w:rsid w:val="003B7A50"/>
    <w:rsid w:val="003C1633"/>
    <w:rsid w:val="003C1ACD"/>
    <w:rsid w:val="003C1F4E"/>
    <w:rsid w:val="003C21D0"/>
    <w:rsid w:val="003C243C"/>
    <w:rsid w:val="003C2DE1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3F5A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6803"/>
    <w:rsid w:val="003E757E"/>
    <w:rsid w:val="003F03AE"/>
    <w:rsid w:val="003F09D6"/>
    <w:rsid w:val="003F1608"/>
    <w:rsid w:val="003F219A"/>
    <w:rsid w:val="003F5836"/>
    <w:rsid w:val="003F691B"/>
    <w:rsid w:val="003F7465"/>
    <w:rsid w:val="003F7476"/>
    <w:rsid w:val="003F7697"/>
    <w:rsid w:val="003F795B"/>
    <w:rsid w:val="004004CB"/>
    <w:rsid w:val="00400BDD"/>
    <w:rsid w:val="004011F6"/>
    <w:rsid w:val="00401656"/>
    <w:rsid w:val="00401E82"/>
    <w:rsid w:val="0040228D"/>
    <w:rsid w:val="004027B9"/>
    <w:rsid w:val="00402C3C"/>
    <w:rsid w:val="00402F6D"/>
    <w:rsid w:val="004036AA"/>
    <w:rsid w:val="004037C5"/>
    <w:rsid w:val="00403A21"/>
    <w:rsid w:val="00403A6C"/>
    <w:rsid w:val="00410AFD"/>
    <w:rsid w:val="00410F78"/>
    <w:rsid w:val="00411499"/>
    <w:rsid w:val="00413D8A"/>
    <w:rsid w:val="00413FC7"/>
    <w:rsid w:val="0041762A"/>
    <w:rsid w:val="004206C9"/>
    <w:rsid w:val="00420D67"/>
    <w:rsid w:val="00420F4B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26DD9"/>
    <w:rsid w:val="00431158"/>
    <w:rsid w:val="00433B9C"/>
    <w:rsid w:val="004351D9"/>
    <w:rsid w:val="00435322"/>
    <w:rsid w:val="00435D7B"/>
    <w:rsid w:val="004365E4"/>
    <w:rsid w:val="004365F1"/>
    <w:rsid w:val="004400D9"/>
    <w:rsid w:val="004406AB"/>
    <w:rsid w:val="00440B01"/>
    <w:rsid w:val="004420F5"/>
    <w:rsid w:val="00442165"/>
    <w:rsid w:val="004429BA"/>
    <w:rsid w:val="00442F1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2945"/>
    <w:rsid w:val="00454779"/>
    <w:rsid w:val="00454CBD"/>
    <w:rsid w:val="00455E77"/>
    <w:rsid w:val="004572B5"/>
    <w:rsid w:val="00460570"/>
    <w:rsid w:val="004620AB"/>
    <w:rsid w:val="004633AE"/>
    <w:rsid w:val="00465052"/>
    <w:rsid w:val="0046756D"/>
    <w:rsid w:val="004677E9"/>
    <w:rsid w:val="0047023C"/>
    <w:rsid w:val="00471EAE"/>
    <w:rsid w:val="00473060"/>
    <w:rsid w:val="00473476"/>
    <w:rsid w:val="00473552"/>
    <w:rsid w:val="004736B5"/>
    <w:rsid w:val="00473DB7"/>
    <w:rsid w:val="00474192"/>
    <w:rsid w:val="00474C78"/>
    <w:rsid w:val="00475870"/>
    <w:rsid w:val="00475A02"/>
    <w:rsid w:val="00480DBD"/>
    <w:rsid w:val="00480EC4"/>
    <w:rsid w:val="004811C5"/>
    <w:rsid w:val="00481363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87D18"/>
    <w:rsid w:val="0049056B"/>
    <w:rsid w:val="00490DCD"/>
    <w:rsid w:val="00491164"/>
    <w:rsid w:val="00494861"/>
    <w:rsid w:val="00494AE2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558"/>
    <w:rsid w:val="004B0724"/>
    <w:rsid w:val="004B150A"/>
    <w:rsid w:val="004B1A42"/>
    <w:rsid w:val="004B2F0D"/>
    <w:rsid w:val="004B415E"/>
    <w:rsid w:val="004B4CB2"/>
    <w:rsid w:val="004B59EB"/>
    <w:rsid w:val="004B5B90"/>
    <w:rsid w:val="004B632F"/>
    <w:rsid w:val="004B6E9A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D7EC3"/>
    <w:rsid w:val="004E08CB"/>
    <w:rsid w:val="004E1D58"/>
    <w:rsid w:val="004E26DC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F02C7"/>
    <w:rsid w:val="004F0C32"/>
    <w:rsid w:val="004F1B03"/>
    <w:rsid w:val="004F208E"/>
    <w:rsid w:val="004F3235"/>
    <w:rsid w:val="004F36B7"/>
    <w:rsid w:val="004F3BCE"/>
    <w:rsid w:val="004F408C"/>
    <w:rsid w:val="004F6068"/>
    <w:rsid w:val="004F673A"/>
    <w:rsid w:val="004F7F95"/>
    <w:rsid w:val="005012BE"/>
    <w:rsid w:val="00501404"/>
    <w:rsid w:val="0050144D"/>
    <w:rsid w:val="005016EA"/>
    <w:rsid w:val="0050325F"/>
    <w:rsid w:val="00503B97"/>
    <w:rsid w:val="00503EF1"/>
    <w:rsid w:val="005053B4"/>
    <w:rsid w:val="005057BD"/>
    <w:rsid w:val="00505A2B"/>
    <w:rsid w:val="00505D4D"/>
    <w:rsid w:val="00506EF8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3851"/>
    <w:rsid w:val="00514223"/>
    <w:rsid w:val="0051541F"/>
    <w:rsid w:val="00515C72"/>
    <w:rsid w:val="00516AAB"/>
    <w:rsid w:val="00516D5C"/>
    <w:rsid w:val="005172C0"/>
    <w:rsid w:val="005173E0"/>
    <w:rsid w:val="00517D3F"/>
    <w:rsid w:val="005202E0"/>
    <w:rsid w:val="005207E3"/>
    <w:rsid w:val="005216D4"/>
    <w:rsid w:val="0052349C"/>
    <w:rsid w:val="00523CF7"/>
    <w:rsid w:val="0052404C"/>
    <w:rsid w:val="00524648"/>
    <w:rsid w:val="005250B3"/>
    <w:rsid w:val="005252E5"/>
    <w:rsid w:val="005263D7"/>
    <w:rsid w:val="0053085A"/>
    <w:rsid w:val="0053160C"/>
    <w:rsid w:val="0053164F"/>
    <w:rsid w:val="0053177C"/>
    <w:rsid w:val="0053183F"/>
    <w:rsid w:val="00531BCA"/>
    <w:rsid w:val="00532779"/>
    <w:rsid w:val="005327D0"/>
    <w:rsid w:val="00532985"/>
    <w:rsid w:val="005336FC"/>
    <w:rsid w:val="00533BC0"/>
    <w:rsid w:val="0053438D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4C03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C6A"/>
    <w:rsid w:val="005558E1"/>
    <w:rsid w:val="00556AB0"/>
    <w:rsid w:val="00557132"/>
    <w:rsid w:val="0055713D"/>
    <w:rsid w:val="00561604"/>
    <w:rsid w:val="0056283F"/>
    <w:rsid w:val="00562C52"/>
    <w:rsid w:val="005637F2"/>
    <w:rsid w:val="00563D2C"/>
    <w:rsid w:val="0056405B"/>
    <w:rsid w:val="00564958"/>
    <w:rsid w:val="005657D9"/>
    <w:rsid w:val="00565B46"/>
    <w:rsid w:val="00565B7E"/>
    <w:rsid w:val="00565F6E"/>
    <w:rsid w:val="00566C3C"/>
    <w:rsid w:val="00567440"/>
    <w:rsid w:val="005676B3"/>
    <w:rsid w:val="0057018C"/>
    <w:rsid w:val="00570364"/>
    <w:rsid w:val="00571497"/>
    <w:rsid w:val="0057267C"/>
    <w:rsid w:val="0057552A"/>
    <w:rsid w:val="00575D93"/>
    <w:rsid w:val="00577A65"/>
    <w:rsid w:val="00580389"/>
    <w:rsid w:val="00580D69"/>
    <w:rsid w:val="00580E5A"/>
    <w:rsid w:val="005815BE"/>
    <w:rsid w:val="005816FB"/>
    <w:rsid w:val="0058194A"/>
    <w:rsid w:val="00581D01"/>
    <w:rsid w:val="005822D1"/>
    <w:rsid w:val="0058628D"/>
    <w:rsid w:val="00587951"/>
    <w:rsid w:val="00587D4C"/>
    <w:rsid w:val="00594062"/>
    <w:rsid w:val="00594670"/>
    <w:rsid w:val="00594AB5"/>
    <w:rsid w:val="005952FE"/>
    <w:rsid w:val="00595E7E"/>
    <w:rsid w:val="005966D6"/>
    <w:rsid w:val="00596A03"/>
    <w:rsid w:val="005A01D5"/>
    <w:rsid w:val="005A0CD6"/>
    <w:rsid w:val="005A142A"/>
    <w:rsid w:val="005A1468"/>
    <w:rsid w:val="005A2D48"/>
    <w:rsid w:val="005A3886"/>
    <w:rsid w:val="005A4DDE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5A99"/>
    <w:rsid w:val="005B5C27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3A20"/>
    <w:rsid w:val="005D4845"/>
    <w:rsid w:val="005D4F10"/>
    <w:rsid w:val="005D5532"/>
    <w:rsid w:val="005D5B4F"/>
    <w:rsid w:val="005D600E"/>
    <w:rsid w:val="005D6677"/>
    <w:rsid w:val="005E0151"/>
    <w:rsid w:val="005E0D94"/>
    <w:rsid w:val="005E0DCD"/>
    <w:rsid w:val="005E110D"/>
    <w:rsid w:val="005E117E"/>
    <w:rsid w:val="005E17A6"/>
    <w:rsid w:val="005E196C"/>
    <w:rsid w:val="005E1DE3"/>
    <w:rsid w:val="005E3281"/>
    <w:rsid w:val="005E429D"/>
    <w:rsid w:val="005E5986"/>
    <w:rsid w:val="005E5EA7"/>
    <w:rsid w:val="005E6271"/>
    <w:rsid w:val="005E6AC1"/>
    <w:rsid w:val="005F02CC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553E"/>
    <w:rsid w:val="005F5600"/>
    <w:rsid w:val="005F6978"/>
    <w:rsid w:val="005F72E1"/>
    <w:rsid w:val="00600199"/>
    <w:rsid w:val="00600334"/>
    <w:rsid w:val="00600991"/>
    <w:rsid w:val="00601D38"/>
    <w:rsid w:val="0060247B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6FC"/>
    <w:rsid w:val="0062176F"/>
    <w:rsid w:val="00621906"/>
    <w:rsid w:val="0062217F"/>
    <w:rsid w:val="006221CE"/>
    <w:rsid w:val="006223F3"/>
    <w:rsid w:val="00623582"/>
    <w:rsid w:val="00623710"/>
    <w:rsid w:val="0062373F"/>
    <w:rsid w:val="006241B6"/>
    <w:rsid w:val="00624635"/>
    <w:rsid w:val="006249C0"/>
    <w:rsid w:val="00624B69"/>
    <w:rsid w:val="00624E27"/>
    <w:rsid w:val="006257E2"/>
    <w:rsid w:val="00627868"/>
    <w:rsid w:val="00630A9F"/>
    <w:rsid w:val="00630F45"/>
    <w:rsid w:val="00631196"/>
    <w:rsid w:val="00631F60"/>
    <w:rsid w:val="006330D9"/>
    <w:rsid w:val="00633173"/>
    <w:rsid w:val="00634791"/>
    <w:rsid w:val="00634D3E"/>
    <w:rsid w:val="00635A45"/>
    <w:rsid w:val="006376A7"/>
    <w:rsid w:val="00640F0E"/>
    <w:rsid w:val="0064145F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98"/>
    <w:rsid w:val="00654BFF"/>
    <w:rsid w:val="00654F56"/>
    <w:rsid w:val="00655088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14"/>
    <w:rsid w:val="006829A0"/>
    <w:rsid w:val="00684944"/>
    <w:rsid w:val="00684A72"/>
    <w:rsid w:val="0068597B"/>
    <w:rsid w:val="006869B0"/>
    <w:rsid w:val="00687077"/>
    <w:rsid w:val="006879E3"/>
    <w:rsid w:val="00687C90"/>
    <w:rsid w:val="00693062"/>
    <w:rsid w:val="00693260"/>
    <w:rsid w:val="0069389F"/>
    <w:rsid w:val="0069407A"/>
    <w:rsid w:val="00694773"/>
    <w:rsid w:val="00694C26"/>
    <w:rsid w:val="00695016"/>
    <w:rsid w:val="00695EEF"/>
    <w:rsid w:val="00696149"/>
    <w:rsid w:val="00696C11"/>
    <w:rsid w:val="006973B0"/>
    <w:rsid w:val="006A045D"/>
    <w:rsid w:val="006A0854"/>
    <w:rsid w:val="006A1E2D"/>
    <w:rsid w:val="006A215A"/>
    <w:rsid w:val="006A24BA"/>
    <w:rsid w:val="006A2DD1"/>
    <w:rsid w:val="006A33A5"/>
    <w:rsid w:val="006A42DD"/>
    <w:rsid w:val="006A6572"/>
    <w:rsid w:val="006A6795"/>
    <w:rsid w:val="006A6B85"/>
    <w:rsid w:val="006A6F57"/>
    <w:rsid w:val="006A74BE"/>
    <w:rsid w:val="006B1D02"/>
    <w:rsid w:val="006B1D44"/>
    <w:rsid w:val="006B375A"/>
    <w:rsid w:val="006B3D0C"/>
    <w:rsid w:val="006B43A5"/>
    <w:rsid w:val="006B476E"/>
    <w:rsid w:val="006B67FE"/>
    <w:rsid w:val="006B7517"/>
    <w:rsid w:val="006C0605"/>
    <w:rsid w:val="006C390D"/>
    <w:rsid w:val="006C452B"/>
    <w:rsid w:val="006C6007"/>
    <w:rsid w:val="006C6971"/>
    <w:rsid w:val="006C7300"/>
    <w:rsid w:val="006C7AAF"/>
    <w:rsid w:val="006C7F95"/>
    <w:rsid w:val="006D2094"/>
    <w:rsid w:val="006D2C2A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FD"/>
    <w:rsid w:val="006E674D"/>
    <w:rsid w:val="006E686D"/>
    <w:rsid w:val="006E6982"/>
    <w:rsid w:val="006E6A01"/>
    <w:rsid w:val="006E71A2"/>
    <w:rsid w:val="006E747B"/>
    <w:rsid w:val="006E7A72"/>
    <w:rsid w:val="006E7C22"/>
    <w:rsid w:val="006F0017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4EE3"/>
    <w:rsid w:val="007053C2"/>
    <w:rsid w:val="007053C4"/>
    <w:rsid w:val="007054BC"/>
    <w:rsid w:val="00705BB1"/>
    <w:rsid w:val="00706919"/>
    <w:rsid w:val="00707EF6"/>
    <w:rsid w:val="0071014E"/>
    <w:rsid w:val="007103FD"/>
    <w:rsid w:val="00712D54"/>
    <w:rsid w:val="00712FCA"/>
    <w:rsid w:val="007138D7"/>
    <w:rsid w:val="00715396"/>
    <w:rsid w:val="00715E08"/>
    <w:rsid w:val="00717B65"/>
    <w:rsid w:val="00720717"/>
    <w:rsid w:val="00720ADF"/>
    <w:rsid w:val="007211D7"/>
    <w:rsid w:val="00721427"/>
    <w:rsid w:val="00721F6E"/>
    <w:rsid w:val="007220BF"/>
    <w:rsid w:val="007223A8"/>
    <w:rsid w:val="007226B0"/>
    <w:rsid w:val="00722ADE"/>
    <w:rsid w:val="00723CF6"/>
    <w:rsid w:val="007255FA"/>
    <w:rsid w:val="007256BD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6D02"/>
    <w:rsid w:val="00737141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E2A"/>
    <w:rsid w:val="00747427"/>
    <w:rsid w:val="00747C33"/>
    <w:rsid w:val="00750AAB"/>
    <w:rsid w:val="007522ED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317"/>
    <w:rsid w:val="00765901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764C5"/>
    <w:rsid w:val="00781587"/>
    <w:rsid w:val="007819A5"/>
    <w:rsid w:val="0078244A"/>
    <w:rsid w:val="00782790"/>
    <w:rsid w:val="007829E0"/>
    <w:rsid w:val="007833A6"/>
    <w:rsid w:val="007836B9"/>
    <w:rsid w:val="00784128"/>
    <w:rsid w:val="00784A42"/>
    <w:rsid w:val="00784A8E"/>
    <w:rsid w:val="00784BF1"/>
    <w:rsid w:val="00784C05"/>
    <w:rsid w:val="007858D4"/>
    <w:rsid w:val="00785A3E"/>
    <w:rsid w:val="00785E52"/>
    <w:rsid w:val="00786013"/>
    <w:rsid w:val="00786827"/>
    <w:rsid w:val="00787084"/>
    <w:rsid w:val="00787845"/>
    <w:rsid w:val="00787EA7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1075"/>
    <w:rsid w:val="007A2109"/>
    <w:rsid w:val="007A284D"/>
    <w:rsid w:val="007A5E39"/>
    <w:rsid w:val="007A6277"/>
    <w:rsid w:val="007A7198"/>
    <w:rsid w:val="007B0FC8"/>
    <w:rsid w:val="007B10D9"/>
    <w:rsid w:val="007B1ACD"/>
    <w:rsid w:val="007B1AFC"/>
    <w:rsid w:val="007B29C3"/>
    <w:rsid w:val="007B2B03"/>
    <w:rsid w:val="007B3C6D"/>
    <w:rsid w:val="007B4091"/>
    <w:rsid w:val="007B418D"/>
    <w:rsid w:val="007B48E0"/>
    <w:rsid w:val="007B4B4B"/>
    <w:rsid w:val="007B4E0E"/>
    <w:rsid w:val="007B529D"/>
    <w:rsid w:val="007B5D6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4E20"/>
    <w:rsid w:val="007D5524"/>
    <w:rsid w:val="007D5F01"/>
    <w:rsid w:val="007D67CC"/>
    <w:rsid w:val="007D6CBF"/>
    <w:rsid w:val="007D6CF6"/>
    <w:rsid w:val="007D78E3"/>
    <w:rsid w:val="007E06C0"/>
    <w:rsid w:val="007E0877"/>
    <w:rsid w:val="007E2460"/>
    <w:rsid w:val="007E269E"/>
    <w:rsid w:val="007E59A3"/>
    <w:rsid w:val="007E612D"/>
    <w:rsid w:val="007E6BAA"/>
    <w:rsid w:val="007F03F4"/>
    <w:rsid w:val="007F0621"/>
    <w:rsid w:val="007F207E"/>
    <w:rsid w:val="007F34B3"/>
    <w:rsid w:val="007F34BD"/>
    <w:rsid w:val="007F373A"/>
    <w:rsid w:val="007F3A34"/>
    <w:rsid w:val="007F5487"/>
    <w:rsid w:val="007F5CCB"/>
    <w:rsid w:val="007F70B7"/>
    <w:rsid w:val="007F7907"/>
    <w:rsid w:val="008011C1"/>
    <w:rsid w:val="00802811"/>
    <w:rsid w:val="0080284C"/>
    <w:rsid w:val="0080314B"/>
    <w:rsid w:val="008037DC"/>
    <w:rsid w:val="008047D3"/>
    <w:rsid w:val="00805D8B"/>
    <w:rsid w:val="008069F1"/>
    <w:rsid w:val="00806DD9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6FD1"/>
    <w:rsid w:val="00817101"/>
    <w:rsid w:val="00817426"/>
    <w:rsid w:val="00820098"/>
    <w:rsid w:val="00820A48"/>
    <w:rsid w:val="00821399"/>
    <w:rsid w:val="00821EF3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3531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13C7"/>
    <w:rsid w:val="00842ED3"/>
    <w:rsid w:val="008431EC"/>
    <w:rsid w:val="00843469"/>
    <w:rsid w:val="00844CC1"/>
    <w:rsid w:val="008459E2"/>
    <w:rsid w:val="008459FE"/>
    <w:rsid w:val="008510CD"/>
    <w:rsid w:val="0085130E"/>
    <w:rsid w:val="00851982"/>
    <w:rsid w:val="008544B2"/>
    <w:rsid w:val="00854AB0"/>
    <w:rsid w:val="00856FFE"/>
    <w:rsid w:val="00857252"/>
    <w:rsid w:val="00857CF7"/>
    <w:rsid w:val="008600C8"/>
    <w:rsid w:val="0086239E"/>
    <w:rsid w:val="00862482"/>
    <w:rsid w:val="00862C4E"/>
    <w:rsid w:val="008658B2"/>
    <w:rsid w:val="00866B16"/>
    <w:rsid w:val="00866C45"/>
    <w:rsid w:val="00866D76"/>
    <w:rsid w:val="00867F4C"/>
    <w:rsid w:val="00870A62"/>
    <w:rsid w:val="008714C0"/>
    <w:rsid w:val="00871DC8"/>
    <w:rsid w:val="008729CD"/>
    <w:rsid w:val="008731C6"/>
    <w:rsid w:val="00873285"/>
    <w:rsid w:val="0087449D"/>
    <w:rsid w:val="00874979"/>
    <w:rsid w:val="00874A47"/>
    <w:rsid w:val="008753A5"/>
    <w:rsid w:val="0087595A"/>
    <w:rsid w:val="00875EAF"/>
    <w:rsid w:val="0087672B"/>
    <w:rsid w:val="00876ECB"/>
    <w:rsid w:val="0087735E"/>
    <w:rsid w:val="0087750E"/>
    <w:rsid w:val="00877934"/>
    <w:rsid w:val="008800AF"/>
    <w:rsid w:val="008809A6"/>
    <w:rsid w:val="008813B9"/>
    <w:rsid w:val="00883516"/>
    <w:rsid w:val="008840D9"/>
    <w:rsid w:val="0088431F"/>
    <w:rsid w:val="0088443C"/>
    <w:rsid w:val="00885104"/>
    <w:rsid w:val="008854A6"/>
    <w:rsid w:val="00885718"/>
    <w:rsid w:val="00885A19"/>
    <w:rsid w:val="00885CD0"/>
    <w:rsid w:val="00886014"/>
    <w:rsid w:val="00886784"/>
    <w:rsid w:val="00886886"/>
    <w:rsid w:val="00886AEF"/>
    <w:rsid w:val="00886B02"/>
    <w:rsid w:val="008901AC"/>
    <w:rsid w:val="00891123"/>
    <w:rsid w:val="008911BE"/>
    <w:rsid w:val="00891873"/>
    <w:rsid w:val="00892756"/>
    <w:rsid w:val="00893876"/>
    <w:rsid w:val="00894E7A"/>
    <w:rsid w:val="00894F15"/>
    <w:rsid w:val="00895DBF"/>
    <w:rsid w:val="0089655C"/>
    <w:rsid w:val="00896733"/>
    <w:rsid w:val="008972F4"/>
    <w:rsid w:val="008A12B4"/>
    <w:rsid w:val="008A249E"/>
    <w:rsid w:val="008A2609"/>
    <w:rsid w:val="008A385F"/>
    <w:rsid w:val="008A49D9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4DB"/>
    <w:rsid w:val="008B560B"/>
    <w:rsid w:val="008B5ED6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18D2"/>
    <w:rsid w:val="008D288D"/>
    <w:rsid w:val="008D31ED"/>
    <w:rsid w:val="008D3DB0"/>
    <w:rsid w:val="008D5B60"/>
    <w:rsid w:val="008D5C69"/>
    <w:rsid w:val="008D5EA5"/>
    <w:rsid w:val="008D62BA"/>
    <w:rsid w:val="008D66C8"/>
    <w:rsid w:val="008D72C5"/>
    <w:rsid w:val="008E1006"/>
    <w:rsid w:val="008E170C"/>
    <w:rsid w:val="008E2274"/>
    <w:rsid w:val="008E2917"/>
    <w:rsid w:val="008E2A9A"/>
    <w:rsid w:val="008E2EEF"/>
    <w:rsid w:val="008E4401"/>
    <w:rsid w:val="008E6655"/>
    <w:rsid w:val="008E6AF5"/>
    <w:rsid w:val="008E7431"/>
    <w:rsid w:val="008E7626"/>
    <w:rsid w:val="008E78FC"/>
    <w:rsid w:val="008F02A5"/>
    <w:rsid w:val="008F0455"/>
    <w:rsid w:val="008F0BD1"/>
    <w:rsid w:val="008F0BDE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58EC"/>
    <w:rsid w:val="008F64CA"/>
    <w:rsid w:val="008F68B1"/>
    <w:rsid w:val="008F7A2D"/>
    <w:rsid w:val="00900191"/>
    <w:rsid w:val="0090035C"/>
    <w:rsid w:val="00900C15"/>
    <w:rsid w:val="00901CD0"/>
    <w:rsid w:val="00901DE6"/>
    <w:rsid w:val="0090216C"/>
    <w:rsid w:val="00902D68"/>
    <w:rsid w:val="009035CF"/>
    <w:rsid w:val="00903634"/>
    <w:rsid w:val="00904855"/>
    <w:rsid w:val="0090650F"/>
    <w:rsid w:val="00906513"/>
    <w:rsid w:val="00906D0F"/>
    <w:rsid w:val="00907366"/>
    <w:rsid w:val="00907692"/>
    <w:rsid w:val="00907D15"/>
    <w:rsid w:val="00910C50"/>
    <w:rsid w:val="009116E1"/>
    <w:rsid w:val="009119C9"/>
    <w:rsid w:val="00911DB0"/>
    <w:rsid w:val="00912D09"/>
    <w:rsid w:val="00912D10"/>
    <w:rsid w:val="00913A6D"/>
    <w:rsid w:val="00914CBC"/>
    <w:rsid w:val="0091514A"/>
    <w:rsid w:val="00915DB1"/>
    <w:rsid w:val="0091681A"/>
    <w:rsid w:val="00916993"/>
    <w:rsid w:val="00916BE1"/>
    <w:rsid w:val="00917771"/>
    <w:rsid w:val="00921AC3"/>
    <w:rsid w:val="00922861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11A"/>
    <w:rsid w:val="009605A3"/>
    <w:rsid w:val="009612C8"/>
    <w:rsid w:val="00961999"/>
    <w:rsid w:val="00962070"/>
    <w:rsid w:val="0096322C"/>
    <w:rsid w:val="009638DF"/>
    <w:rsid w:val="009639F3"/>
    <w:rsid w:val="009655E9"/>
    <w:rsid w:val="00965787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77C4C"/>
    <w:rsid w:val="00980432"/>
    <w:rsid w:val="0098085F"/>
    <w:rsid w:val="009826EC"/>
    <w:rsid w:val="00982701"/>
    <w:rsid w:val="00982C78"/>
    <w:rsid w:val="00983564"/>
    <w:rsid w:val="009837B7"/>
    <w:rsid w:val="0098398E"/>
    <w:rsid w:val="00984280"/>
    <w:rsid w:val="00985386"/>
    <w:rsid w:val="009858FE"/>
    <w:rsid w:val="00985C83"/>
    <w:rsid w:val="009864F8"/>
    <w:rsid w:val="009907F7"/>
    <w:rsid w:val="00991555"/>
    <w:rsid w:val="00992078"/>
    <w:rsid w:val="009926EB"/>
    <w:rsid w:val="009928C8"/>
    <w:rsid w:val="00992FC0"/>
    <w:rsid w:val="0099327D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62F"/>
    <w:rsid w:val="009A7B00"/>
    <w:rsid w:val="009A7B21"/>
    <w:rsid w:val="009B038E"/>
    <w:rsid w:val="009B2AA2"/>
    <w:rsid w:val="009B2F89"/>
    <w:rsid w:val="009B32A8"/>
    <w:rsid w:val="009B357B"/>
    <w:rsid w:val="009B36E5"/>
    <w:rsid w:val="009B4E41"/>
    <w:rsid w:val="009B4E89"/>
    <w:rsid w:val="009B55AB"/>
    <w:rsid w:val="009B729C"/>
    <w:rsid w:val="009B7676"/>
    <w:rsid w:val="009C0444"/>
    <w:rsid w:val="009C079E"/>
    <w:rsid w:val="009C16B6"/>
    <w:rsid w:val="009C1FBF"/>
    <w:rsid w:val="009C2E0C"/>
    <w:rsid w:val="009C302E"/>
    <w:rsid w:val="009C312B"/>
    <w:rsid w:val="009C3B8B"/>
    <w:rsid w:val="009C4438"/>
    <w:rsid w:val="009C5348"/>
    <w:rsid w:val="009C630A"/>
    <w:rsid w:val="009C699E"/>
    <w:rsid w:val="009C69B4"/>
    <w:rsid w:val="009C7927"/>
    <w:rsid w:val="009D0385"/>
    <w:rsid w:val="009D18D6"/>
    <w:rsid w:val="009D197B"/>
    <w:rsid w:val="009D3012"/>
    <w:rsid w:val="009D3936"/>
    <w:rsid w:val="009D39B5"/>
    <w:rsid w:val="009D41B3"/>
    <w:rsid w:val="009D4671"/>
    <w:rsid w:val="009D61F5"/>
    <w:rsid w:val="009D67F2"/>
    <w:rsid w:val="009D6E5F"/>
    <w:rsid w:val="009D7B64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1E33"/>
    <w:rsid w:val="009F2632"/>
    <w:rsid w:val="009F29ED"/>
    <w:rsid w:val="009F2CB5"/>
    <w:rsid w:val="009F2F50"/>
    <w:rsid w:val="009F32D9"/>
    <w:rsid w:val="009F3434"/>
    <w:rsid w:val="009F497D"/>
    <w:rsid w:val="009F4BFD"/>
    <w:rsid w:val="009F6066"/>
    <w:rsid w:val="009F657F"/>
    <w:rsid w:val="009F6712"/>
    <w:rsid w:val="009F686B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0049"/>
    <w:rsid w:val="00A111EA"/>
    <w:rsid w:val="00A119B7"/>
    <w:rsid w:val="00A12F51"/>
    <w:rsid w:val="00A138DD"/>
    <w:rsid w:val="00A13B24"/>
    <w:rsid w:val="00A14162"/>
    <w:rsid w:val="00A14713"/>
    <w:rsid w:val="00A14C43"/>
    <w:rsid w:val="00A1511D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2ECE"/>
    <w:rsid w:val="00A24503"/>
    <w:rsid w:val="00A26368"/>
    <w:rsid w:val="00A265D6"/>
    <w:rsid w:val="00A30211"/>
    <w:rsid w:val="00A323FE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800"/>
    <w:rsid w:val="00A47B28"/>
    <w:rsid w:val="00A502F5"/>
    <w:rsid w:val="00A510D1"/>
    <w:rsid w:val="00A51177"/>
    <w:rsid w:val="00A518A1"/>
    <w:rsid w:val="00A519FC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670DE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3FD3"/>
    <w:rsid w:val="00A94386"/>
    <w:rsid w:val="00A94483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A77C8"/>
    <w:rsid w:val="00AA7D4E"/>
    <w:rsid w:val="00AB0617"/>
    <w:rsid w:val="00AB0D98"/>
    <w:rsid w:val="00AB194E"/>
    <w:rsid w:val="00AB1A0F"/>
    <w:rsid w:val="00AB37B8"/>
    <w:rsid w:val="00AB611A"/>
    <w:rsid w:val="00AB78EB"/>
    <w:rsid w:val="00AC0B48"/>
    <w:rsid w:val="00AC0C67"/>
    <w:rsid w:val="00AC3FD6"/>
    <w:rsid w:val="00AC4BED"/>
    <w:rsid w:val="00AC58CA"/>
    <w:rsid w:val="00AC7DE5"/>
    <w:rsid w:val="00AD0335"/>
    <w:rsid w:val="00AD1050"/>
    <w:rsid w:val="00AD2C53"/>
    <w:rsid w:val="00AD2CCC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0CD6"/>
    <w:rsid w:val="00AE23B1"/>
    <w:rsid w:val="00AE23D0"/>
    <w:rsid w:val="00AE260B"/>
    <w:rsid w:val="00AE2CEA"/>
    <w:rsid w:val="00AE553E"/>
    <w:rsid w:val="00AE5811"/>
    <w:rsid w:val="00AE606E"/>
    <w:rsid w:val="00AE63EA"/>
    <w:rsid w:val="00AE69C9"/>
    <w:rsid w:val="00AE7527"/>
    <w:rsid w:val="00AF05B5"/>
    <w:rsid w:val="00AF1E83"/>
    <w:rsid w:val="00AF38ED"/>
    <w:rsid w:val="00AF447A"/>
    <w:rsid w:val="00AF4511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7E7C"/>
    <w:rsid w:val="00B2123A"/>
    <w:rsid w:val="00B214D1"/>
    <w:rsid w:val="00B21DB1"/>
    <w:rsid w:val="00B22D1B"/>
    <w:rsid w:val="00B238A4"/>
    <w:rsid w:val="00B25B7A"/>
    <w:rsid w:val="00B26AD2"/>
    <w:rsid w:val="00B26D39"/>
    <w:rsid w:val="00B27278"/>
    <w:rsid w:val="00B30727"/>
    <w:rsid w:val="00B30F22"/>
    <w:rsid w:val="00B32ABC"/>
    <w:rsid w:val="00B32B6A"/>
    <w:rsid w:val="00B32CC6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7828"/>
    <w:rsid w:val="00B5056A"/>
    <w:rsid w:val="00B52A1F"/>
    <w:rsid w:val="00B52A71"/>
    <w:rsid w:val="00B54387"/>
    <w:rsid w:val="00B55110"/>
    <w:rsid w:val="00B55E98"/>
    <w:rsid w:val="00B562AA"/>
    <w:rsid w:val="00B56304"/>
    <w:rsid w:val="00B5664A"/>
    <w:rsid w:val="00B5678D"/>
    <w:rsid w:val="00B57666"/>
    <w:rsid w:val="00B57D20"/>
    <w:rsid w:val="00B61E7D"/>
    <w:rsid w:val="00B623CE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193"/>
    <w:rsid w:val="00B71C6C"/>
    <w:rsid w:val="00B72249"/>
    <w:rsid w:val="00B728AD"/>
    <w:rsid w:val="00B73DEE"/>
    <w:rsid w:val="00B73F1F"/>
    <w:rsid w:val="00B754F4"/>
    <w:rsid w:val="00B75773"/>
    <w:rsid w:val="00B75C40"/>
    <w:rsid w:val="00B75E16"/>
    <w:rsid w:val="00B802AA"/>
    <w:rsid w:val="00B818EC"/>
    <w:rsid w:val="00B83200"/>
    <w:rsid w:val="00B8326D"/>
    <w:rsid w:val="00B8495B"/>
    <w:rsid w:val="00B863AD"/>
    <w:rsid w:val="00B86C3A"/>
    <w:rsid w:val="00B86F1D"/>
    <w:rsid w:val="00B87217"/>
    <w:rsid w:val="00B91E5B"/>
    <w:rsid w:val="00B924F1"/>
    <w:rsid w:val="00B92E6F"/>
    <w:rsid w:val="00B9412F"/>
    <w:rsid w:val="00B94432"/>
    <w:rsid w:val="00B9477A"/>
    <w:rsid w:val="00B94B5E"/>
    <w:rsid w:val="00B951F3"/>
    <w:rsid w:val="00B954F0"/>
    <w:rsid w:val="00B96C28"/>
    <w:rsid w:val="00B96C77"/>
    <w:rsid w:val="00B979CA"/>
    <w:rsid w:val="00BA289C"/>
    <w:rsid w:val="00BA46FC"/>
    <w:rsid w:val="00BA568C"/>
    <w:rsid w:val="00BA6D5A"/>
    <w:rsid w:val="00BB0B5A"/>
    <w:rsid w:val="00BB1387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6AB4"/>
    <w:rsid w:val="00BB7267"/>
    <w:rsid w:val="00BB7724"/>
    <w:rsid w:val="00BB788F"/>
    <w:rsid w:val="00BC1605"/>
    <w:rsid w:val="00BC180C"/>
    <w:rsid w:val="00BC2974"/>
    <w:rsid w:val="00BC2FE0"/>
    <w:rsid w:val="00BC40ED"/>
    <w:rsid w:val="00BC4254"/>
    <w:rsid w:val="00BC50A3"/>
    <w:rsid w:val="00BC581A"/>
    <w:rsid w:val="00BC5922"/>
    <w:rsid w:val="00BC5BAA"/>
    <w:rsid w:val="00BC612E"/>
    <w:rsid w:val="00BD08DA"/>
    <w:rsid w:val="00BD0AD1"/>
    <w:rsid w:val="00BD18F5"/>
    <w:rsid w:val="00BD1B4D"/>
    <w:rsid w:val="00BD343A"/>
    <w:rsid w:val="00BD374C"/>
    <w:rsid w:val="00BD37E1"/>
    <w:rsid w:val="00BD539C"/>
    <w:rsid w:val="00BD55DA"/>
    <w:rsid w:val="00BD66DB"/>
    <w:rsid w:val="00BE0DDD"/>
    <w:rsid w:val="00BE33B6"/>
    <w:rsid w:val="00BE3618"/>
    <w:rsid w:val="00BE3B63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3EB"/>
    <w:rsid w:val="00BF642A"/>
    <w:rsid w:val="00BF7209"/>
    <w:rsid w:val="00C00E8E"/>
    <w:rsid w:val="00C00EEF"/>
    <w:rsid w:val="00C015B1"/>
    <w:rsid w:val="00C01619"/>
    <w:rsid w:val="00C0370D"/>
    <w:rsid w:val="00C03958"/>
    <w:rsid w:val="00C03CD5"/>
    <w:rsid w:val="00C04D0A"/>
    <w:rsid w:val="00C04D39"/>
    <w:rsid w:val="00C04FF6"/>
    <w:rsid w:val="00C05A26"/>
    <w:rsid w:val="00C05B7B"/>
    <w:rsid w:val="00C07434"/>
    <w:rsid w:val="00C07692"/>
    <w:rsid w:val="00C109EC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B56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53AF"/>
    <w:rsid w:val="00C45A88"/>
    <w:rsid w:val="00C45CC1"/>
    <w:rsid w:val="00C46118"/>
    <w:rsid w:val="00C46E72"/>
    <w:rsid w:val="00C47630"/>
    <w:rsid w:val="00C47C13"/>
    <w:rsid w:val="00C50A0A"/>
    <w:rsid w:val="00C51A2D"/>
    <w:rsid w:val="00C52A28"/>
    <w:rsid w:val="00C52F00"/>
    <w:rsid w:val="00C54A90"/>
    <w:rsid w:val="00C55D3B"/>
    <w:rsid w:val="00C5620F"/>
    <w:rsid w:val="00C563C0"/>
    <w:rsid w:val="00C576F0"/>
    <w:rsid w:val="00C61464"/>
    <w:rsid w:val="00C6248A"/>
    <w:rsid w:val="00C6353B"/>
    <w:rsid w:val="00C64239"/>
    <w:rsid w:val="00C6521C"/>
    <w:rsid w:val="00C66368"/>
    <w:rsid w:val="00C67805"/>
    <w:rsid w:val="00C67DA7"/>
    <w:rsid w:val="00C67DFE"/>
    <w:rsid w:val="00C70258"/>
    <w:rsid w:val="00C71440"/>
    <w:rsid w:val="00C719E2"/>
    <w:rsid w:val="00C71B48"/>
    <w:rsid w:val="00C72920"/>
    <w:rsid w:val="00C739BC"/>
    <w:rsid w:val="00C73AF1"/>
    <w:rsid w:val="00C7413F"/>
    <w:rsid w:val="00C7461E"/>
    <w:rsid w:val="00C74930"/>
    <w:rsid w:val="00C75573"/>
    <w:rsid w:val="00C77770"/>
    <w:rsid w:val="00C77ED1"/>
    <w:rsid w:val="00C80D94"/>
    <w:rsid w:val="00C81B2A"/>
    <w:rsid w:val="00C82652"/>
    <w:rsid w:val="00C829CB"/>
    <w:rsid w:val="00C82AE5"/>
    <w:rsid w:val="00C83730"/>
    <w:rsid w:val="00C83834"/>
    <w:rsid w:val="00C84F9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5EB9"/>
    <w:rsid w:val="00C95F47"/>
    <w:rsid w:val="00C962B0"/>
    <w:rsid w:val="00C96E27"/>
    <w:rsid w:val="00C96F7A"/>
    <w:rsid w:val="00C97FC3"/>
    <w:rsid w:val="00CA056B"/>
    <w:rsid w:val="00CA15DD"/>
    <w:rsid w:val="00CA169E"/>
    <w:rsid w:val="00CA1B19"/>
    <w:rsid w:val="00CA3294"/>
    <w:rsid w:val="00CA352F"/>
    <w:rsid w:val="00CA4196"/>
    <w:rsid w:val="00CA7120"/>
    <w:rsid w:val="00CB058A"/>
    <w:rsid w:val="00CB096B"/>
    <w:rsid w:val="00CB0B43"/>
    <w:rsid w:val="00CB0D93"/>
    <w:rsid w:val="00CB1B96"/>
    <w:rsid w:val="00CB1DFE"/>
    <w:rsid w:val="00CB3253"/>
    <w:rsid w:val="00CB391A"/>
    <w:rsid w:val="00CB3B23"/>
    <w:rsid w:val="00CB56B7"/>
    <w:rsid w:val="00CB5BFC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6B7"/>
    <w:rsid w:val="00CC6FA5"/>
    <w:rsid w:val="00CD0702"/>
    <w:rsid w:val="00CD18F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B36"/>
    <w:rsid w:val="00CF28BF"/>
    <w:rsid w:val="00CF3409"/>
    <w:rsid w:val="00CF3A43"/>
    <w:rsid w:val="00CF4AA1"/>
    <w:rsid w:val="00CF4DF3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121"/>
    <w:rsid w:val="00D03A54"/>
    <w:rsid w:val="00D03CB0"/>
    <w:rsid w:val="00D05202"/>
    <w:rsid w:val="00D06706"/>
    <w:rsid w:val="00D0712D"/>
    <w:rsid w:val="00D0748C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530D"/>
    <w:rsid w:val="00D16274"/>
    <w:rsid w:val="00D1629D"/>
    <w:rsid w:val="00D1712A"/>
    <w:rsid w:val="00D1716D"/>
    <w:rsid w:val="00D17FDF"/>
    <w:rsid w:val="00D17FED"/>
    <w:rsid w:val="00D2093D"/>
    <w:rsid w:val="00D2105E"/>
    <w:rsid w:val="00D211F2"/>
    <w:rsid w:val="00D22BE6"/>
    <w:rsid w:val="00D23B8C"/>
    <w:rsid w:val="00D23EB5"/>
    <w:rsid w:val="00D247A7"/>
    <w:rsid w:val="00D24D8A"/>
    <w:rsid w:val="00D2554D"/>
    <w:rsid w:val="00D25830"/>
    <w:rsid w:val="00D26165"/>
    <w:rsid w:val="00D263AF"/>
    <w:rsid w:val="00D26A11"/>
    <w:rsid w:val="00D27C0A"/>
    <w:rsid w:val="00D27CE7"/>
    <w:rsid w:val="00D300C4"/>
    <w:rsid w:val="00D306D1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0F0A"/>
    <w:rsid w:val="00D51083"/>
    <w:rsid w:val="00D510E6"/>
    <w:rsid w:val="00D51B7B"/>
    <w:rsid w:val="00D526DC"/>
    <w:rsid w:val="00D530BC"/>
    <w:rsid w:val="00D545A8"/>
    <w:rsid w:val="00D54816"/>
    <w:rsid w:val="00D54E9F"/>
    <w:rsid w:val="00D55290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221"/>
    <w:rsid w:val="00D624E7"/>
    <w:rsid w:val="00D63436"/>
    <w:rsid w:val="00D6377C"/>
    <w:rsid w:val="00D64FA0"/>
    <w:rsid w:val="00D65B5A"/>
    <w:rsid w:val="00D66082"/>
    <w:rsid w:val="00D6649F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3DD4"/>
    <w:rsid w:val="00D74835"/>
    <w:rsid w:val="00D752B7"/>
    <w:rsid w:val="00D758C6"/>
    <w:rsid w:val="00D76F14"/>
    <w:rsid w:val="00D77584"/>
    <w:rsid w:val="00D77E27"/>
    <w:rsid w:val="00D80AC9"/>
    <w:rsid w:val="00D813D7"/>
    <w:rsid w:val="00D8321C"/>
    <w:rsid w:val="00D84A7E"/>
    <w:rsid w:val="00D84C24"/>
    <w:rsid w:val="00D85064"/>
    <w:rsid w:val="00D85C05"/>
    <w:rsid w:val="00D91944"/>
    <w:rsid w:val="00D91C71"/>
    <w:rsid w:val="00D93319"/>
    <w:rsid w:val="00D94B1D"/>
    <w:rsid w:val="00D95383"/>
    <w:rsid w:val="00D959BF"/>
    <w:rsid w:val="00D95A3C"/>
    <w:rsid w:val="00D9607B"/>
    <w:rsid w:val="00D96AB8"/>
    <w:rsid w:val="00D96B00"/>
    <w:rsid w:val="00D96D13"/>
    <w:rsid w:val="00D975C2"/>
    <w:rsid w:val="00D975FF"/>
    <w:rsid w:val="00D979DD"/>
    <w:rsid w:val="00D97F66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5A5"/>
    <w:rsid w:val="00DB3655"/>
    <w:rsid w:val="00DB430F"/>
    <w:rsid w:val="00DB4F86"/>
    <w:rsid w:val="00DB5282"/>
    <w:rsid w:val="00DB54B9"/>
    <w:rsid w:val="00DC0E27"/>
    <w:rsid w:val="00DC21F1"/>
    <w:rsid w:val="00DC2269"/>
    <w:rsid w:val="00DC2BEC"/>
    <w:rsid w:val="00DC2C6B"/>
    <w:rsid w:val="00DC3C06"/>
    <w:rsid w:val="00DC4412"/>
    <w:rsid w:val="00DC5005"/>
    <w:rsid w:val="00DC5F91"/>
    <w:rsid w:val="00DC7515"/>
    <w:rsid w:val="00DC7882"/>
    <w:rsid w:val="00DD068D"/>
    <w:rsid w:val="00DD0B8F"/>
    <w:rsid w:val="00DD0C01"/>
    <w:rsid w:val="00DD1FFE"/>
    <w:rsid w:val="00DD20D9"/>
    <w:rsid w:val="00DD23E8"/>
    <w:rsid w:val="00DD25FE"/>
    <w:rsid w:val="00DD3976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33E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0BCB"/>
    <w:rsid w:val="00E0133C"/>
    <w:rsid w:val="00E01DCD"/>
    <w:rsid w:val="00E02047"/>
    <w:rsid w:val="00E02107"/>
    <w:rsid w:val="00E022E7"/>
    <w:rsid w:val="00E02B59"/>
    <w:rsid w:val="00E03201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2B75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72C3"/>
    <w:rsid w:val="00E3048C"/>
    <w:rsid w:val="00E30664"/>
    <w:rsid w:val="00E320DC"/>
    <w:rsid w:val="00E32956"/>
    <w:rsid w:val="00E32981"/>
    <w:rsid w:val="00E32BDA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0BC"/>
    <w:rsid w:val="00E41201"/>
    <w:rsid w:val="00E44076"/>
    <w:rsid w:val="00E44ADD"/>
    <w:rsid w:val="00E44C43"/>
    <w:rsid w:val="00E461F4"/>
    <w:rsid w:val="00E503ED"/>
    <w:rsid w:val="00E506FA"/>
    <w:rsid w:val="00E50BD2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02"/>
    <w:rsid w:val="00E57C87"/>
    <w:rsid w:val="00E604B3"/>
    <w:rsid w:val="00E6269D"/>
    <w:rsid w:val="00E64863"/>
    <w:rsid w:val="00E64BDF"/>
    <w:rsid w:val="00E65D70"/>
    <w:rsid w:val="00E65ED8"/>
    <w:rsid w:val="00E66D1E"/>
    <w:rsid w:val="00E66F39"/>
    <w:rsid w:val="00E707E0"/>
    <w:rsid w:val="00E71D49"/>
    <w:rsid w:val="00E73690"/>
    <w:rsid w:val="00E73CF9"/>
    <w:rsid w:val="00E741D6"/>
    <w:rsid w:val="00E74AC1"/>
    <w:rsid w:val="00E7505D"/>
    <w:rsid w:val="00E75E0A"/>
    <w:rsid w:val="00E76AAF"/>
    <w:rsid w:val="00E77759"/>
    <w:rsid w:val="00E77BC9"/>
    <w:rsid w:val="00E80115"/>
    <w:rsid w:val="00E80C18"/>
    <w:rsid w:val="00E80D8A"/>
    <w:rsid w:val="00E81523"/>
    <w:rsid w:val="00E83DAF"/>
    <w:rsid w:val="00E84094"/>
    <w:rsid w:val="00E848B2"/>
    <w:rsid w:val="00E84DFB"/>
    <w:rsid w:val="00E8524C"/>
    <w:rsid w:val="00E8533F"/>
    <w:rsid w:val="00E87BF4"/>
    <w:rsid w:val="00E9012D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19E6"/>
    <w:rsid w:val="00EA1B99"/>
    <w:rsid w:val="00EA3DC2"/>
    <w:rsid w:val="00EA4438"/>
    <w:rsid w:val="00EA5B37"/>
    <w:rsid w:val="00EA632D"/>
    <w:rsid w:val="00EA68F9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678F"/>
    <w:rsid w:val="00EC0B63"/>
    <w:rsid w:val="00EC112D"/>
    <w:rsid w:val="00EC180F"/>
    <w:rsid w:val="00EC1924"/>
    <w:rsid w:val="00EC2204"/>
    <w:rsid w:val="00EC239B"/>
    <w:rsid w:val="00EC30B7"/>
    <w:rsid w:val="00EC3B71"/>
    <w:rsid w:val="00EC40E7"/>
    <w:rsid w:val="00EC42A7"/>
    <w:rsid w:val="00EC46F8"/>
    <w:rsid w:val="00EC4791"/>
    <w:rsid w:val="00EC5589"/>
    <w:rsid w:val="00EC6041"/>
    <w:rsid w:val="00EC6353"/>
    <w:rsid w:val="00EC649D"/>
    <w:rsid w:val="00EC6DBB"/>
    <w:rsid w:val="00EC6E63"/>
    <w:rsid w:val="00EC72F9"/>
    <w:rsid w:val="00EC78E2"/>
    <w:rsid w:val="00EC7BF8"/>
    <w:rsid w:val="00EC7C3D"/>
    <w:rsid w:val="00ED2024"/>
    <w:rsid w:val="00ED2A28"/>
    <w:rsid w:val="00ED31ED"/>
    <w:rsid w:val="00ED389D"/>
    <w:rsid w:val="00ED4FAD"/>
    <w:rsid w:val="00ED7163"/>
    <w:rsid w:val="00ED72CE"/>
    <w:rsid w:val="00EE0D38"/>
    <w:rsid w:val="00EE13DF"/>
    <w:rsid w:val="00EE2490"/>
    <w:rsid w:val="00EE3188"/>
    <w:rsid w:val="00EE445C"/>
    <w:rsid w:val="00EE46C0"/>
    <w:rsid w:val="00EE4A21"/>
    <w:rsid w:val="00EE5138"/>
    <w:rsid w:val="00EE6315"/>
    <w:rsid w:val="00EE6A4A"/>
    <w:rsid w:val="00EE6AD6"/>
    <w:rsid w:val="00EE6F81"/>
    <w:rsid w:val="00EE714A"/>
    <w:rsid w:val="00EE78A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657C"/>
    <w:rsid w:val="00F07930"/>
    <w:rsid w:val="00F07AF5"/>
    <w:rsid w:val="00F103C4"/>
    <w:rsid w:val="00F10851"/>
    <w:rsid w:val="00F10971"/>
    <w:rsid w:val="00F109BD"/>
    <w:rsid w:val="00F10DDF"/>
    <w:rsid w:val="00F1162C"/>
    <w:rsid w:val="00F11B0E"/>
    <w:rsid w:val="00F11B52"/>
    <w:rsid w:val="00F11F7D"/>
    <w:rsid w:val="00F1279E"/>
    <w:rsid w:val="00F129B5"/>
    <w:rsid w:val="00F12B03"/>
    <w:rsid w:val="00F13AAE"/>
    <w:rsid w:val="00F14387"/>
    <w:rsid w:val="00F14500"/>
    <w:rsid w:val="00F1512D"/>
    <w:rsid w:val="00F169BE"/>
    <w:rsid w:val="00F17201"/>
    <w:rsid w:val="00F1756D"/>
    <w:rsid w:val="00F2036A"/>
    <w:rsid w:val="00F2147A"/>
    <w:rsid w:val="00F216DA"/>
    <w:rsid w:val="00F21706"/>
    <w:rsid w:val="00F21BAF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5F24"/>
    <w:rsid w:val="00F3755E"/>
    <w:rsid w:val="00F37ECE"/>
    <w:rsid w:val="00F413D9"/>
    <w:rsid w:val="00F41542"/>
    <w:rsid w:val="00F419F9"/>
    <w:rsid w:val="00F41BD7"/>
    <w:rsid w:val="00F41CF0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3E8C"/>
    <w:rsid w:val="00F5648E"/>
    <w:rsid w:val="00F565A4"/>
    <w:rsid w:val="00F56BBF"/>
    <w:rsid w:val="00F56E3C"/>
    <w:rsid w:val="00F6097E"/>
    <w:rsid w:val="00F609A5"/>
    <w:rsid w:val="00F60D67"/>
    <w:rsid w:val="00F60DFD"/>
    <w:rsid w:val="00F61955"/>
    <w:rsid w:val="00F61E41"/>
    <w:rsid w:val="00F62318"/>
    <w:rsid w:val="00F63ACD"/>
    <w:rsid w:val="00F63C75"/>
    <w:rsid w:val="00F64D80"/>
    <w:rsid w:val="00F65325"/>
    <w:rsid w:val="00F65C87"/>
    <w:rsid w:val="00F662A8"/>
    <w:rsid w:val="00F6682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2AF"/>
    <w:rsid w:val="00F84BCA"/>
    <w:rsid w:val="00F85027"/>
    <w:rsid w:val="00F85198"/>
    <w:rsid w:val="00F8572D"/>
    <w:rsid w:val="00F87296"/>
    <w:rsid w:val="00F87BB7"/>
    <w:rsid w:val="00F87C57"/>
    <w:rsid w:val="00F90B2C"/>
    <w:rsid w:val="00F90D29"/>
    <w:rsid w:val="00F9149D"/>
    <w:rsid w:val="00F915A3"/>
    <w:rsid w:val="00F91DE3"/>
    <w:rsid w:val="00F92753"/>
    <w:rsid w:val="00F9298A"/>
    <w:rsid w:val="00F92DC8"/>
    <w:rsid w:val="00F93490"/>
    <w:rsid w:val="00F94DF5"/>
    <w:rsid w:val="00F955F2"/>
    <w:rsid w:val="00F95EF7"/>
    <w:rsid w:val="00F9668F"/>
    <w:rsid w:val="00FA1AAA"/>
    <w:rsid w:val="00FA2439"/>
    <w:rsid w:val="00FA2EAE"/>
    <w:rsid w:val="00FA4041"/>
    <w:rsid w:val="00FA4A65"/>
    <w:rsid w:val="00FA5BD8"/>
    <w:rsid w:val="00FA6587"/>
    <w:rsid w:val="00FA6EAD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4AAA"/>
    <w:rsid w:val="00FB5700"/>
    <w:rsid w:val="00FB5EDC"/>
    <w:rsid w:val="00FB6844"/>
    <w:rsid w:val="00FB6BB3"/>
    <w:rsid w:val="00FB6EB6"/>
    <w:rsid w:val="00FB710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3D7A"/>
    <w:rsid w:val="00FC4413"/>
    <w:rsid w:val="00FC44CA"/>
    <w:rsid w:val="00FC53EB"/>
    <w:rsid w:val="00FC588C"/>
    <w:rsid w:val="00FC59D4"/>
    <w:rsid w:val="00FC5B50"/>
    <w:rsid w:val="00FC5F81"/>
    <w:rsid w:val="00FC7124"/>
    <w:rsid w:val="00FC7281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9E6"/>
    <w:rsid w:val="00FD7D0F"/>
    <w:rsid w:val="00FD7F24"/>
    <w:rsid w:val="00FD7F2B"/>
    <w:rsid w:val="00FE0D1D"/>
    <w:rsid w:val="00FE218E"/>
    <w:rsid w:val="00FE24A1"/>
    <w:rsid w:val="00FE44BB"/>
    <w:rsid w:val="00FE4D1D"/>
    <w:rsid w:val="00FE7EEF"/>
    <w:rsid w:val="00FF0936"/>
    <w:rsid w:val="00FF10EC"/>
    <w:rsid w:val="00FF1EA4"/>
    <w:rsid w:val="00FF28B0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paragraph" w:customStyle="1" w:styleId="Reference">
    <w:name w:val="Reference"/>
    <w:basedOn w:val="a0"/>
    <w:rsid w:val="0035645C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  <w:rPr>
      <w:rFonts w:eastAsia="MS Mincho"/>
      <w:sz w:val="22"/>
      <w:lang w:eastAsia="en-GB"/>
    </w:rPr>
  </w:style>
  <w:style w:type="character" w:customStyle="1" w:styleId="TFChar">
    <w:name w:val="TF Char"/>
    <w:link w:val="TF"/>
    <w:rsid w:val="0035645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97F6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8069D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paragraph" w:customStyle="1" w:styleId="Reference">
    <w:name w:val="Reference"/>
    <w:basedOn w:val="a0"/>
    <w:rsid w:val="0035645C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  <w:rPr>
      <w:rFonts w:eastAsia="MS Mincho"/>
      <w:sz w:val="22"/>
      <w:lang w:eastAsia="en-GB"/>
    </w:rPr>
  </w:style>
  <w:style w:type="character" w:customStyle="1" w:styleId="TFChar">
    <w:name w:val="TF Char"/>
    <w:link w:val="TF"/>
    <w:rsid w:val="0035645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97F6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8069D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843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56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4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0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95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09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7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28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7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52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6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56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8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1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71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50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8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4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63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52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1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70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36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59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81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91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5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56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3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97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9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5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34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2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8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8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3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4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0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62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1503</TotalTime>
  <Pages>6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1081</cp:revision>
  <cp:lastPrinted>2009-01-30T04:53:00Z</cp:lastPrinted>
  <dcterms:created xsi:type="dcterms:W3CDTF">2021-01-07T09:00:00Z</dcterms:created>
  <dcterms:modified xsi:type="dcterms:W3CDTF">2021-04-02T12:30:00Z</dcterms:modified>
</cp:coreProperties>
</file>