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60A17D" w14:textId="2CE893DB" w:rsidR="00803510" w:rsidRPr="00A412D5" w:rsidRDefault="00604DAE" w:rsidP="00803510">
      <w:pPr>
        <w:pStyle w:val="3GPPHeader"/>
        <w:spacing w:after="0"/>
        <w:rPr>
          <w:lang w:val="en-US"/>
        </w:rPr>
      </w:pPr>
      <w:r w:rsidRPr="00A412D5">
        <w:rPr>
          <w:lang w:val="en-US"/>
        </w:rPr>
        <w:t xml:space="preserve">3GPP TSG-RAN WG4 Meeting </w:t>
      </w:r>
      <w:r w:rsidR="00AD7B8E" w:rsidRPr="00A412D5">
        <w:rPr>
          <w:lang w:val="en-US"/>
        </w:rPr>
        <w:t># 98-bis-e</w:t>
      </w:r>
      <w:r w:rsidR="00803510" w:rsidRPr="00A412D5">
        <w:rPr>
          <w:lang w:val="en-US"/>
        </w:rPr>
        <w:tab/>
      </w:r>
      <w:r w:rsidR="00CD571E" w:rsidRPr="00CD571E">
        <w:rPr>
          <w:lang w:val="en-US"/>
        </w:rPr>
        <w:t>R4-2104563</w:t>
      </w:r>
    </w:p>
    <w:p w14:paraId="091FE811" w14:textId="6C1F43C9" w:rsidR="00803510" w:rsidRPr="00A412D5" w:rsidRDefault="00AD7B8E" w:rsidP="00803510">
      <w:pPr>
        <w:pStyle w:val="3GPPHeader"/>
        <w:spacing w:after="0"/>
        <w:rPr>
          <w:lang w:val="en-US"/>
        </w:rPr>
      </w:pPr>
      <w:r w:rsidRPr="00A412D5">
        <w:rPr>
          <w:lang w:val="en-US"/>
        </w:rPr>
        <w:t>Electronic Meeting, Apr. 12-20, 2021</w:t>
      </w:r>
    </w:p>
    <w:p w14:paraId="26F858F2" w14:textId="77777777" w:rsidR="0043450E" w:rsidRPr="00A412D5" w:rsidRDefault="0043450E" w:rsidP="0043450E">
      <w:pPr>
        <w:overflowPunct/>
        <w:autoSpaceDE/>
        <w:autoSpaceDN/>
        <w:adjustRightInd/>
        <w:textAlignment w:val="auto"/>
        <w:rPr>
          <w:rFonts w:ascii="Arial" w:hAnsi="Arial"/>
          <w:b/>
          <w:noProof/>
          <w:sz w:val="24"/>
          <w:lang w:val="en-US"/>
        </w:rPr>
      </w:pPr>
    </w:p>
    <w:p w14:paraId="2078F563" w14:textId="18C630DB" w:rsidR="0043450E" w:rsidRPr="00A412D5" w:rsidRDefault="0043450E" w:rsidP="0043450E">
      <w:pPr>
        <w:tabs>
          <w:tab w:val="left" w:pos="1985"/>
        </w:tabs>
        <w:jc w:val="both"/>
        <w:rPr>
          <w:b/>
          <w:sz w:val="22"/>
        </w:rPr>
      </w:pPr>
      <w:r w:rsidRPr="00A412D5">
        <w:rPr>
          <w:b/>
          <w:sz w:val="22"/>
        </w:rPr>
        <w:t xml:space="preserve">Source: </w:t>
      </w:r>
      <w:r w:rsidRPr="00A412D5">
        <w:rPr>
          <w:b/>
          <w:sz w:val="22"/>
        </w:rPr>
        <w:tab/>
      </w:r>
      <w:r w:rsidRPr="00A412D5">
        <w:rPr>
          <w:sz w:val="22"/>
        </w:rPr>
        <w:t>Nok</w:t>
      </w:r>
      <w:r w:rsidR="00BC764C" w:rsidRPr="00A412D5">
        <w:rPr>
          <w:sz w:val="22"/>
        </w:rPr>
        <w:t>ia</w:t>
      </w:r>
      <w:r w:rsidR="00454E53" w:rsidRPr="00A412D5">
        <w:rPr>
          <w:sz w:val="22"/>
        </w:rPr>
        <w:t>, Nokia Shanghai Bell</w:t>
      </w:r>
    </w:p>
    <w:p w14:paraId="5B6A96A7" w14:textId="222EFF2D" w:rsidR="0043450E" w:rsidRPr="00A412D5" w:rsidRDefault="0043450E" w:rsidP="0043450E">
      <w:pPr>
        <w:rPr>
          <w:sz w:val="22"/>
        </w:rPr>
      </w:pPr>
      <w:r w:rsidRPr="00A412D5">
        <w:rPr>
          <w:b/>
          <w:sz w:val="22"/>
        </w:rPr>
        <w:t>Title:</w:t>
      </w:r>
      <w:r w:rsidRPr="00A412D5">
        <w:rPr>
          <w:sz w:val="22"/>
        </w:rPr>
        <w:t xml:space="preserve"> </w:t>
      </w:r>
      <w:r w:rsidRPr="00A412D5">
        <w:rPr>
          <w:sz w:val="22"/>
        </w:rPr>
        <w:tab/>
      </w:r>
      <w:r w:rsidRPr="00A412D5">
        <w:rPr>
          <w:sz w:val="22"/>
        </w:rPr>
        <w:tab/>
      </w:r>
      <w:r w:rsidRPr="00A412D5">
        <w:rPr>
          <w:sz w:val="22"/>
        </w:rPr>
        <w:tab/>
      </w:r>
      <w:r w:rsidRPr="00A412D5">
        <w:rPr>
          <w:sz w:val="22"/>
        </w:rPr>
        <w:tab/>
      </w:r>
      <w:r w:rsidRPr="00A412D5">
        <w:rPr>
          <w:sz w:val="22"/>
        </w:rPr>
        <w:tab/>
      </w:r>
      <w:r w:rsidR="0089065E" w:rsidRPr="0089065E">
        <w:rPr>
          <w:sz w:val="22"/>
        </w:rPr>
        <w:t>Beam switching gaps for Multi-TRP UL transmission</w:t>
      </w:r>
    </w:p>
    <w:p w14:paraId="23226DA5" w14:textId="2B003555" w:rsidR="0043450E" w:rsidRPr="00A412D5" w:rsidRDefault="0043450E" w:rsidP="0043450E">
      <w:pPr>
        <w:rPr>
          <w:sz w:val="22"/>
        </w:rPr>
      </w:pPr>
      <w:r w:rsidRPr="00A412D5">
        <w:rPr>
          <w:b/>
          <w:sz w:val="22"/>
        </w:rPr>
        <w:t xml:space="preserve">Agenda Item: </w:t>
      </w:r>
      <w:r w:rsidRPr="00A412D5">
        <w:rPr>
          <w:b/>
          <w:sz w:val="22"/>
        </w:rPr>
        <w:tab/>
      </w:r>
      <w:r w:rsidRPr="00A412D5">
        <w:rPr>
          <w:b/>
          <w:sz w:val="22"/>
        </w:rPr>
        <w:tab/>
      </w:r>
      <w:r w:rsidRPr="00A412D5">
        <w:rPr>
          <w:b/>
          <w:sz w:val="22"/>
        </w:rPr>
        <w:tab/>
      </w:r>
      <w:r w:rsidR="0089065E">
        <w:rPr>
          <w:sz w:val="22"/>
        </w:rPr>
        <w:t>12.1</w:t>
      </w:r>
    </w:p>
    <w:p w14:paraId="7AD518C5" w14:textId="18EDA80A" w:rsidR="0043450E" w:rsidRPr="00A412D5" w:rsidRDefault="0043450E" w:rsidP="0043450E">
      <w:pPr>
        <w:tabs>
          <w:tab w:val="left" w:pos="1985"/>
        </w:tabs>
        <w:jc w:val="both"/>
        <w:rPr>
          <w:caps/>
          <w:sz w:val="22"/>
        </w:rPr>
      </w:pPr>
      <w:r w:rsidRPr="00A412D5">
        <w:rPr>
          <w:b/>
          <w:sz w:val="22"/>
        </w:rPr>
        <w:t>Document for:</w:t>
      </w:r>
      <w:r w:rsidRPr="00A412D5">
        <w:rPr>
          <w:sz w:val="22"/>
        </w:rPr>
        <w:tab/>
      </w:r>
      <w:r w:rsidR="00803510" w:rsidRPr="00A412D5">
        <w:rPr>
          <w:sz w:val="22"/>
        </w:rPr>
        <w:t>Approval</w:t>
      </w:r>
    </w:p>
    <w:p w14:paraId="5C2448DB" w14:textId="1CFD1FA8" w:rsidR="0043450E" w:rsidRPr="00A412D5" w:rsidRDefault="00126055" w:rsidP="0043450E">
      <w:pPr>
        <w:pStyle w:val="Heading1"/>
      </w:pPr>
      <w:r w:rsidRPr="00A412D5">
        <w:t>1</w:t>
      </w:r>
      <w:r w:rsidRPr="00A412D5">
        <w:tab/>
        <w:t>Introduction</w:t>
      </w:r>
    </w:p>
    <w:p w14:paraId="7D74D4A3" w14:textId="668C9DAF" w:rsidR="0089065E" w:rsidRDefault="000A3CB6" w:rsidP="002D746B">
      <w:r w:rsidRPr="00A412D5">
        <w:t>RAN</w:t>
      </w:r>
      <w:r w:rsidR="00F82F84" w:rsidRPr="00A412D5">
        <w:t>4</w:t>
      </w:r>
      <w:r w:rsidR="00126055" w:rsidRPr="00A412D5">
        <w:t>#9</w:t>
      </w:r>
      <w:r w:rsidR="00F82F84" w:rsidRPr="00A412D5">
        <w:t>8</w:t>
      </w:r>
      <w:r w:rsidR="008926AE" w:rsidRPr="00A412D5">
        <w:t>-</w:t>
      </w:r>
      <w:r w:rsidR="00F62561" w:rsidRPr="00A412D5">
        <w:t>e</w:t>
      </w:r>
      <w:r w:rsidR="005155DE" w:rsidRPr="00A412D5">
        <w:t xml:space="preserve"> </w:t>
      </w:r>
      <w:r w:rsidR="00F82F84" w:rsidRPr="00A412D5">
        <w:t xml:space="preserve">discussed </w:t>
      </w:r>
      <w:r w:rsidR="0089065E">
        <w:t>b</w:t>
      </w:r>
      <w:r w:rsidR="0089065E" w:rsidRPr="0089065E">
        <w:t>eam switching gaps for Multi-TRP UL transmission</w:t>
      </w:r>
      <w:r w:rsidR="0089065E">
        <w:t xml:space="preserve"> and approved an LS of [1] to RAN1. The LS, however, was not able to resolve Question 1 and 4 in the original RAN1 LS of [2] under the following conditions that can be inclusive and exclusive each other</w:t>
      </w:r>
      <w:r w:rsidR="00CD571E">
        <w:t>;</w:t>
      </w:r>
    </w:p>
    <w:p w14:paraId="7EE5134D" w14:textId="77777777" w:rsidR="00E40A52" w:rsidRDefault="00E40A52" w:rsidP="00E40A52">
      <w:pPr>
        <w:pStyle w:val="ListParagraph"/>
        <w:numPr>
          <w:ilvl w:val="0"/>
          <w:numId w:val="36"/>
        </w:numPr>
      </w:pPr>
      <w:r w:rsidRPr="0089065E">
        <w:t>UL timing is different between different UL beams</w:t>
      </w:r>
    </w:p>
    <w:p w14:paraId="797B21B4" w14:textId="77777777" w:rsidR="00E40A52" w:rsidRDefault="00E40A52" w:rsidP="0089065E">
      <w:pPr>
        <w:pStyle w:val="ListParagraph"/>
        <w:numPr>
          <w:ilvl w:val="0"/>
          <w:numId w:val="36"/>
        </w:numPr>
      </w:pPr>
      <w:r w:rsidRPr="0089065E">
        <w:t>if the spatial filter to transmit the beam is unknown</w:t>
      </w:r>
    </w:p>
    <w:p w14:paraId="4B374EFD" w14:textId="518B6C4E" w:rsidR="0089065E" w:rsidRDefault="0089065E" w:rsidP="00E40A52">
      <w:pPr>
        <w:pStyle w:val="ListParagraph"/>
        <w:numPr>
          <w:ilvl w:val="0"/>
          <w:numId w:val="36"/>
        </w:numPr>
      </w:pPr>
      <w:r w:rsidRPr="0089065E">
        <w:t>with cross panel beam switch</w:t>
      </w:r>
    </w:p>
    <w:p w14:paraId="148CA651" w14:textId="0B66DDBB" w:rsidR="000A3CB6" w:rsidRPr="00A412D5" w:rsidRDefault="0089065E" w:rsidP="002D746B">
      <w:pPr>
        <w:rPr>
          <w:lang w:eastAsia="ko-KR"/>
        </w:rPr>
      </w:pPr>
      <w:bookmarkStart w:id="0" w:name="_Hlk58440727"/>
      <w:r>
        <w:rPr>
          <w:lang w:eastAsia="ko-KR"/>
        </w:rPr>
        <w:t>T</w:t>
      </w:r>
      <w:r w:rsidR="00F82F84" w:rsidRPr="00A412D5">
        <w:rPr>
          <w:lang w:eastAsia="ko-KR"/>
        </w:rPr>
        <w:t>his contribution addresses</w:t>
      </w:r>
      <w:r w:rsidR="00CD571E">
        <w:rPr>
          <w:lang w:eastAsia="ko-KR"/>
        </w:rPr>
        <w:t xml:space="preserve"> the above remaining cases for </w:t>
      </w:r>
      <w:r>
        <w:rPr>
          <w:lang w:eastAsia="ko-KR"/>
        </w:rPr>
        <w:t>beam switching gaps</w:t>
      </w:r>
      <w:r w:rsidR="00F82F84" w:rsidRPr="00A412D5">
        <w:rPr>
          <w:lang w:eastAsia="ko-KR"/>
        </w:rPr>
        <w:t>.</w:t>
      </w:r>
    </w:p>
    <w:bookmarkEnd w:id="0"/>
    <w:p w14:paraId="2DF59AA2" w14:textId="4D9FE7C6" w:rsidR="000D164D" w:rsidRPr="00A412D5" w:rsidRDefault="000D164D" w:rsidP="000D164D">
      <w:pPr>
        <w:pStyle w:val="Heading1"/>
        <w:ind w:left="709" w:hanging="709"/>
      </w:pPr>
      <w:r w:rsidRPr="00A412D5">
        <w:t>2</w:t>
      </w:r>
      <w:r w:rsidRPr="00A412D5">
        <w:tab/>
      </w:r>
      <w:r w:rsidR="00E40A52">
        <w:t>Discussion</w:t>
      </w:r>
    </w:p>
    <w:p w14:paraId="195DBD84" w14:textId="0D74A516" w:rsidR="00E40A52" w:rsidRPr="00E40A52" w:rsidRDefault="00E40A52" w:rsidP="00811E46">
      <w:pPr>
        <w:jc w:val="both"/>
        <w:rPr>
          <w:lang w:val="en-US"/>
        </w:rPr>
      </w:pPr>
      <w:r w:rsidRPr="000940AF">
        <w:rPr>
          <w:lang w:val="en-US"/>
        </w:rPr>
        <w:t xml:space="preserve">In the next sub-sections, we discuss details </w:t>
      </w:r>
      <w:r>
        <w:rPr>
          <w:lang w:val="en-US"/>
        </w:rPr>
        <w:t>on the unresolved cases.</w:t>
      </w:r>
      <w:r w:rsidRPr="000940AF">
        <w:rPr>
          <w:lang w:val="en-US"/>
        </w:rPr>
        <w:t xml:space="preserve"> </w:t>
      </w:r>
    </w:p>
    <w:p w14:paraId="3C3C4001" w14:textId="2CEE03B6" w:rsidR="00E40A52" w:rsidRDefault="00E40A52" w:rsidP="00E40A52">
      <w:pPr>
        <w:pStyle w:val="Heading4"/>
        <w:rPr>
          <w:lang w:val="en-US"/>
        </w:rPr>
      </w:pPr>
      <w:r w:rsidRPr="00AF4991">
        <w:rPr>
          <w:lang w:val="en-US"/>
        </w:rPr>
        <w:t>2</w:t>
      </w:r>
      <w:r w:rsidRPr="0095061F">
        <w:rPr>
          <w:rFonts w:cs="Arial"/>
          <w:lang w:val="en-US"/>
        </w:rPr>
        <w:t>.</w:t>
      </w:r>
      <w:r>
        <w:rPr>
          <w:rFonts w:cs="Arial"/>
          <w:lang w:val="en-US"/>
        </w:rPr>
        <w:t>1</w:t>
      </w:r>
      <w:r w:rsidRPr="005A208E">
        <w:rPr>
          <w:rFonts w:cs="Arial"/>
          <w:szCs w:val="24"/>
          <w:lang w:val="en-US"/>
        </w:rPr>
        <w:t xml:space="preserve"> </w:t>
      </w:r>
      <w:r>
        <w:rPr>
          <w:rFonts w:cs="Arial"/>
          <w:szCs w:val="24"/>
          <w:lang w:val="en-US"/>
        </w:rPr>
        <w:t>D</w:t>
      </w:r>
      <w:r w:rsidRPr="00E40A52">
        <w:rPr>
          <w:rFonts w:cs="Arial"/>
          <w:szCs w:val="24"/>
          <w:lang w:val="en-US"/>
        </w:rPr>
        <w:t xml:space="preserve">ifferent </w:t>
      </w:r>
      <w:r>
        <w:rPr>
          <w:rFonts w:cs="Arial"/>
          <w:szCs w:val="24"/>
          <w:lang w:val="en-US"/>
        </w:rPr>
        <w:t xml:space="preserve">UL timings </w:t>
      </w:r>
      <w:r w:rsidRPr="00E40A52">
        <w:rPr>
          <w:rFonts w:cs="Arial"/>
          <w:szCs w:val="24"/>
          <w:lang w:val="en-US"/>
        </w:rPr>
        <w:t>between different UL beams</w:t>
      </w:r>
      <w:r>
        <w:rPr>
          <w:rFonts w:cs="Arial"/>
          <w:szCs w:val="24"/>
          <w:lang w:val="en-US"/>
        </w:rPr>
        <w:t xml:space="preserve"> </w:t>
      </w:r>
    </w:p>
    <w:p w14:paraId="10660753" w14:textId="3C379F08" w:rsidR="00E40A52" w:rsidRDefault="00E40A52" w:rsidP="009157FA">
      <w:pPr>
        <w:rPr>
          <w:rFonts w:eastAsia="SimSun"/>
          <w:lang w:eastAsia="en-GB"/>
        </w:rPr>
      </w:pPr>
      <w:r>
        <w:t>An aspect of different UL timings between different UL beams was raised i</w:t>
      </w:r>
      <w:r w:rsidR="0050020A" w:rsidRPr="00A412D5">
        <w:t>n [</w:t>
      </w:r>
      <w:r>
        <w:t>3</w:t>
      </w:r>
      <w:r w:rsidR="0050020A" w:rsidRPr="00A412D5">
        <w:t xml:space="preserve">], </w:t>
      </w:r>
      <w:r>
        <w:t>where it says that “t</w:t>
      </w:r>
      <w:r w:rsidRPr="00E40A52">
        <w:t>he beam switching delay might need to consider different UL TX timing for transmissions to multi-TRP</w:t>
      </w:r>
      <w:r>
        <w:t>”.</w:t>
      </w:r>
      <w:r w:rsidRPr="00E40A52">
        <w:t xml:space="preserve"> </w:t>
      </w:r>
      <w:r>
        <w:t xml:space="preserve">The justification comes from the assumption that </w:t>
      </w:r>
      <w:r>
        <w:rPr>
          <w:rFonts w:eastAsia="SimSun"/>
          <w:lang w:eastAsia="en-GB"/>
        </w:rPr>
        <w:t xml:space="preserve">UL beams are associated with different DL-RS from different TRP, there could be different DL timing correction for each. </w:t>
      </w:r>
      <w:r w:rsidR="00811E46">
        <w:rPr>
          <w:rFonts w:eastAsia="SimSun"/>
          <w:lang w:eastAsia="en-GB"/>
        </w:rPr>
        <w:t>Though t</w:t>
      </w:r>
      <w:r>
        <w:rPr>
          <w:rFonts w:eastAsia="SimSun"/>
          <w:lang w:eastAsia="en-GB"/>
        </w:rPr>
        <w:t>he justification itself would point out a possible case</w:t>
      </w:r>
      <w:r w:rsidR="00811E46">
        <w:rPr>
          <w:rFonts w:eastAsia="SimSun"/>
          <w:lang w:eastAsia="en-GB"/>
        </w:rPr>
        <w:t>, p</w:t>
      </w:r>
      <w:r>
        <w:rPr>
          <w:rFonts w:eastAsia="SimSun"/>
          <w:lang w:eastAsia="en-GB"/>
        </w:rPr>
        <w:t>rovided that RAN1 has sent the LS to RAN4 to proceed with discussion on new functionalities with multi-TRPs, it would be natural to discuss if these functionalities work or not under the condition that UL</w:t>
      </w:r>
      <w:r w:rsidRPr="00E40A52">
        <w:rPr>
          <w:rFonts w:eastAsia="SimSun"/>
          <w:lang w:eastAsia="en-GB"/>
        </w:rPr>
        <w:t xml:space="preserve"> timing derived from DL timing </w:t>
      </w:r>
      <w:r>
        <w:rPr>
          <w:rFonts w:eastAsia="SimSun"/>
          <w:lang w:eastAsia="en-GB"/>
        </w:rPr>
        <w:t xml:space="preserve">difference is within a CP as normally assumed possible network deployment. </w:t>
      </w:r>
      <w:r w:rsidR="00811E46">
        <w:rPr>
          <w:rFonts w:eastAsia="SimSun"/>
          <w:lang w:eastAsia="en-GB"/>
        </w:rPr>
        <w:t xml:space="preserve">Our understanding is that </w:t>
      </w:r>
      <w:r>
        <w:rPr>
          <w:rFonts w:eastAsia="SimSun"/>
          <w:lang w:eastAsia="en-GB"/>
        </w:rPr>
        <w:t>RAN1 does not dare to discuss the functionalities feasibility under such an extreme condition</w:t>
      </w:r>
      <w:r w:rsidR="00811E46">
        <w:rPr>
          <w:rFonts w:eastAsia="SimSun"/>
          <w:lang w:eastAsia="en-GB"/>
        </w:rPr>
        <w:t xml:space="preserve"> that the timing difference exceeds a CP</w:t>
      </w:r>
      <w:r>
        <w:rPr>
          <w:rFonts w:eastAsia="SimSun"/>
          <w:lang w:eastAsia="en-GB"/>
        </w:rPr>
        <w:t>.</w:t>
      </w:r>
    </w:p>
    <w:p w14:paraId="299937BC" w14:textId="2E5291AF" w:rsidR="00000B77" w:rsidRDefault="004664C9" w:rsidP="004664C9">
      <w:pPr>
        <w:rPr>
          <w:b/>
          <w:bCs/>
        </w:rPr>
      </w:pPr>
      <w:r w:rsidRPr="00A412D5">
        <w:rPr>
          <w:b/>
          <w:bCs/>
        </w:rPr>
        <w:t xml:space="preserve">Observation 1: </w:t>
      </w:r>
      <w:r w:rsidR="00E40A52" w:rsidRPr="00E40A52">
        <w:rPr>
          <w:b/>
          <w:bCs/>
        </w:rPr>
        <w:t xml:space="preserve">Beam switching gaps </w:t>
      </w:r>
      <w:r w:rsidR="00E40A52">
        <w:rPr>
          <w:b/>
          <w:bCs/>
        </w:rPr>
        <w:t>for d</w:t>
      </w:r>
      <w:r w:rsidR="00E40A52" w:rsidRPr="00E40A52">
        <w:rPr>
          <w:b/>
          <w:bCs/>
        </w:rPr>
        <w:t>ifferent UL timing</w:t>
      </w:r>
      <w:r w:rsidR="00E40A52">
        <w:rPr>
          <w:b/>
          <w:bCs/>
        </w:rPr>
        <w:t>s</w:t>
      </w:r>
      <w:r w:rsidR="00E40A52" w:rsidRPr="00E40A52">
        <w:rPr>
          <w:b/>
          <w:bCs/>
        </w:rPr>
        <w:t xml:space="preserve"> between different UL beams</w:t>
      </w:r>
      <w:r w:rsidR="00E40A52" w:rsidRPr="00E40A52" w:rsidDel="00E40A52">
        <w:rPr>
          <w:b/>
          <w:bCs/>
        </w:rPr>
        <w:t xml:space="preserve"> </w:t>
      </w:r>
      <w:r w:rsidR="00E40A52">
        <w:rPr>
          <w:b/>
          <w:bCs/>
        </w:rPr>
        <w:t>case do not need to be discussed unless issues due to it are found</w:t>
      </w:r>
      <w:r w:rsidR="00000B77" w:rsidRPr="00A412D5">
        <w:rPr>
          <w:b/>
          <w:bCs/>
        </w:rPr>
        <w:t>.</w:t>
      </w:r>
      <w:r w:rsidR="00E40A52">
        <w:rPr>
          <w:b/>
          <w:bCs/>
        </w:rPr>
        <w:t xml:space="preserve"> </w:t>
      </w:r>
    </w:p>
    <w:p w14:paraId="1CEE0137" w14:textId="06967EF1" w:rsidR="00811E46" w:rsidRDefault="00811E46" w:rsidP="004664C9">
      <w:pPr>
        <w:rPr>
          <w:rFonts w:cs="Arial"/>
          <w:b/>
          <w:bCs/>
        </w:rPr>
      </w:pPr>
      <w:r w:rsidRPr="00A412D5">
        <w:rPr>
          <w:b/>
          <w:bCs/>
        </w:rPr>
        <w:t>Proposal</w:t>
      </w:r>
      <w:r>
        <w:rPr>
          <w:b/>
          <w:bCs/>
        </w:rPr>
        <w:t xml:space="preserve"> 1</w:t>
      </w:r>
      <w:r w:rsidRPr="00A412D5">
        <w:rPr>
          <w:b/>
          <w:bCs/>
        </w:rPr>
        <w:t>:</w:t>
      </w:r>
      <w:r w:rsidRPr="00A412D5">
        <w:rPr>
          <w:rFonts w:cs="Arial"/>
          <w:b/>
          <w:bCs/>
        </w:rPr>
        <w:t xml:space="preserve"> </w:t>
      </w:r>
      <w:r w:rsidRPr="00811E46">
        <w:rPr>
          <w:rFonts w:cs="Arial"/>
          <w:b/>
          <w:bCs/>
        </w:rPr>
        <w:t xml:space="preserve">A RAN4 LS </w:t>
      </w:r>
      <w:r>
        <w:rPr>
          <w:rFonts w:cs="Arial"/>
          <w:b/>
          <w:bCs/>
        </w:rPr>
        <w:t xml:space="preserve">to RAN1 should clarify </w:t>
      </w:r>
      <w:r w:rsidRPr="00811E46">
        <w:rPr>
          <w:rFonts w:cs="Arial"/>
          <w:b/>
          <w:bCs/>
        </w:rPr>
        <w:t>that RAN4’s answers are based on the assumption that UL timings for different UL beam transmissions are the same.</w:t>
      </w:r>
      <w:r>
        <w:rPr>
          <w:rFonts w:cs="Arial"/>
          <w:b/>
          <w:bCs/>
        </w:rPr>
        <w:t xml:space="preserve"> Note that this does not preclude further discussion on the case that the timings are not the same if RAN4 receives a request to study that case. </w:t>
      </w:r>
    </w:p>
    <w:p w14:paraId="0CEC6C92" w14:textId="4DFCE222" w:rsidR="00B41993" w:rsidRDefault="00B41993" w:rsidP="00B41993">
      <w:pPr>
        <w:pStyle w:val="Heading4"/>
        <w:rPr>
          <w:lang w:val="en-US"/>
        </w:rPr>
      </w:pPr>
      <w:r w:rsidRPr="00AF4991">
        <w:rPr>
          <w:lang w:val="en-US"/>
        </w:rPr>
        <w:t>2</w:t>
      </w:r>
      <w:r w:rsidRPr="0095061F">
        <w:rPr>
          <w:rFonts w:cs="Arial"/>
          <w:lang w:val="en-US"/>
        </w:rPr>
        <w:t>.</w:t>
      </w:r>
      <w:r>
        <w:rPr>
          <w:rFonts w:cs="Arial"/>
          <w:lang w:val="en-US"/>
        </w:rPr>
        <w:t>2</w:t>
      </w:r>
      <w:r w:rsidRPr="005A208E">
        <w:rPr>
          <w:rFonts w:cs="Arial"/>
          <w:szCs w:val="24"/>
          <w:lang w:val="en-US"/>
        </w:rPr>
        <w:t xml:space="preserve"> </w:t>
      </w:r>
      <w:r>
        <w:rPr>
          <w:rFonts w:cs="Arial"/>
          <w:szCs w:val="24"/>
          <w:lang w:val="en-US"/>
        </w:rPr>
        <w:t xml:space="preserve">Unknown spatial filter </w:t>
      </w:r>
      <w:r w:rsidR="00EC4804">
        <w:rPr>
          <w:rFonts w:cs="Arial"/>
          <w:szCs w:val="24"/>
          <w:lang w:val="en-US"/>
        </w:rPr>
        <w:t>cases</w:t>
      </w:r>
    </w:p>
    <w:p w14:paraId="368B2BD8" w14:textId="23AF6D57" w:rsidR="00811E46" w:rsidRPr="00811E46" w:rsidRDefault="00811E46" w:rsidP="00811E46">
      <w:r>
        <w:t xml:space="preserve">In our understanding, RAN1 would like to confirm a functionality works or not using different TRPs where a UE needs to switch being used beam toward a TRP to a new beam towards a different TRP under the condition that the new beam information is known ahead of time. More specifically, RAN1 would like to confirm if the gap due to the beam switch under the aforementioned assumption is still within </w:t>
      </w:r>
      <w:r w:rsidR="000E22B8">
        <w:t xml:space="preserve">a </w:t>
      </w:r>
      <w:r>
        <w:t>reasonable range in terms of the expected system performance for the functionality. The required time to swi</w:t>
      </w:r>
      <w:r w:rsidR="000E22B8">
        <w:t>t</w:t>
      </w:r>
      <w:r>
        <w:t xml:space="preserve">ch beams without knowing it in advance may take longer time than that with knowing it. If we, however, started the discussion on the required time for unknown status from conducting </w:t>
      </w:r>
      <w:r w:rsidRPr="00811E46">
        <w:t>measurements of DL RS</w:t>
      </w:r>
      <w:r>
        <w:t xml:space="preserve"> as some other companies commented in RAN4#98-e, the required gap might not be </w:t>
      </w:r>
      <w:r w:rsidRPr="00811E46">
        <w:t>reasonably low to have benefits of beam switch between repetitions</w:t>
      </w:r>
      <w:r>
        <w:t xml:space="preserve">. In addition, given that a </w:t>
      </w:r>
      <w:r w:rsidRPr="00811E46">
        <w:t xml:space="preserve">PUCCH resource can be activated with </w:t>
      </w:r>
      <w:r w:rsidR="000E22B8">
        <w:t xml:space="preserve">two </w:t>
      </w:r>
      <w:r w:rsidRPr="00811E46">
        <w:t>spatial relation info</w:t>
      </w:r>
      <w:r w:rsidR="000E22B8">
        <w:t xml:space="preserve"> via MAC-CE</w:t>
      </w:r>
      <w:r w:rsidRPr="00811E46">
        <w:t xml:space="preserve">, and </w:t>
      </w:r>
      <w:r w:rsidR="000E22B8">
        <w:t>those</w:t>
      </w:r>
      <w:r w:rsidR="000E22B8" w:rsidRPr="00811E46">
        <w:t xml:space="preserve"> </w:t>
      </w:r>
      <w:r w:rsidRPr="00811E46">
        <w:t xml:space="preserve">will be used only when </w:t>
      </w:r>
      <w:r w:rsidR="000E22B8">
        <w:t xml:space="preserve">a </w:t>
      </w:r>
      <w:r w:rsidRPr="00811E46">
        <w:t>DCI indicating to transmit with the PUCCH resource</w:t>
      </w:r>
      <w:r>
        <w:t xml:space="preserve">, we don’t see the motivation for </w:t>
      </w:r>
      <w:r w:rsidRPr="00811E46">
        <w:t xml:space="preserve">RAN1 </w:t>
      </w:r>
      <w:r>
        <w:t xml:space="preserve">to </w:t>
      </w:r>
      <w:r w:rsidRPr="00811E46">
        <w:t>define a case to stop th</w:t>
      </w:r>
      <w:r>
        <w:t>at t</w:t>
      </w:r>
      <w:r w:rsidRPr="00811E46">
        <w:t xml:space="preserve">ransmission </w:t>
      </w:r>
      <w:r>
        <w:t xml:space="preserve">even </w:t>
      </w:r>
      <w:r w:rsidRPr="00811E46">
        <w:t>if the UL beam</w:t>
      </w:r>
      <w:r>
        <w:t xml:space="preserve"> to be switched </w:t>
      </w:r>
      <w:r w:rsidRPr="00811E46">
        <w:t>(spatial relation info in this example) is unknown to the UE</w:t>
      </w:r>
      <w:r>
        <w:t>. In this case, it is also not sure what is the status, i.e., known or unknown, of the</w:t>
      </w:r>
      <w:r w:rsidR="000E22B8">
        <w:t xml:space="preserve"> first</w:t>
      </w:r>
      <w:r>
        <w:t xml:space="preserve"> beam</w:t>
      </w:r>
      <w:r w:rsidR="000E22B8">
        <w:t xml:space="preserve"> even</w:t>
      </w:r>
      <w:r>
        <w:t xml:space="preserve"> before switching</w:t>
      </w:r>
      <w:r w:rsidR="000E22B8">
        <w:t xml:space="preserve"> to the second beam</w:t>
      </w:r>
      <w:r>
        <w:t>. Or perhaps, we may need to start the discussion what “</w:t>
      </w:r>
      <w:r w:rsidRPr="00811E46">
        <w:t>unknown</w:t>
      </w:r>
      <w:r>
        <w:t xml:space="preserve"> for UL beam”</w:t>
      </w:r>
      <w:r w:rsidRPr="00811E46">
        <w:t xml:space="preserve"> </w:t>
      </w:r>
      <w:r>
        <w:t xml:space="preserve">exactly means since that is not </w:t>
      </w:r>
      <w:r w:rsidRPr="00811E46">
        <w:t xml:space="preserve">defined for UL </w:t>
      </w:r>
      <w:r>
        <w:t>direction, though that for DL direction is defined in 38.133</w:t>
      </w:r>
      <w:r w:rsidRPr="00811E46">
        <w:t xml:space="preserve">. </w:t>
      </w:r>
    </w:p>
    <w:p w14:paraId="780F3400" w14:textId="7895DE0A" w:rsidR="00811E46" w:rsidRDefault="00811E46" w:rsidP="00811E46">
      <w:r>
        <w:lastRenderedPageBreak/>
        <w:t xml:space="preserve">Overall, the discussion on so-called unknown status would be necessary if it were always likely for UEs to be in that status to exploit the functionality. Otherwise, the discussion itself is not necessary in RAN1 at least at this stage. Thus, it does not make sense to take time to answer the case for unknown status. If there are companies who believe that unknown status is going to be specified or important in RAN1 specifications, our alternative is RAN4 replies to RAN1 with answers for known status as well as a question for clarification on if RAN1 needs the answer for unknown case as well or not. </w:t>
      </w:r>
    </w:p>
    <w:p w14:paraId="17540F8B" w14:textId="3D16B4EA" w:rsidR="00811E46" w:rsidRDefault="00811E46" w:rsidP="00811E46">
      <w:pPr>
        <w:rPr>
          <w:b/>
          <w:bCs/>
        </w:rPr>
      </w:pPr>
      <w:r w:rsidRPr="00A412D5">
        <w:rPr>
          <w:b/>
          <w:bCs/>
        </w:rPr>
        <w:t xml:space="preserve">Observation </w:t>
      </w:r>
      <w:r>
        <w:rPr>
          <w:b/>
          <w:bCs/>
        </w:rPr>
        <w:t>2</w:t>
      </w:r>
      <w:r w:rsidRPr="00A412D5">
        <w:rPr>
          <w:b/>
          <w:bCs/>
        </w:rPr>
        <w:t xml:space="preserve">: </w:t>
      </w:r>
      <w:r>
        <w:rPr>
          <w:b/>
          <w:bCs/>
        </w:rPr>
        <w:t xml:space="preserve">At least at this stage, RAN1’s focus is switching gaps for the case where the beam to be switched is known. </w:t>
      </w:r>
    </w:p>
    <w:p w14:paraId="659A43DF" w14:textId="59E69447" w:rsidR="00C30C5E" w:rsidRDefault="00C30C5E" w:rsidP="00C30C5E">
      <w:pPr>
        <w:rPr>
          <w:b/>
          <w:bCs/>
        </w:rPr>
      </w:pPr>
      <w:r w:rsidRPr="00A412D5">
        <w:rPr>
          <w:b/>
          <w:bCs/>
        </w:rPr>
        <w:t xml:space="preserve">Observation </w:t>
      </w:r>
      <w:r>
        <w:rPr>
          <w:b/>
          <w:bCs/>
        </w:rPr>
        <w:t>3</w:t>
      </w:r>
      <w:r w:rsidRPr="00A412D5">
        <w:rPr>
          <w:b/>
          <w:bCs/>
        </w:rPr>
        <w:t xml:space="preserve">: </w:t>
      </w:r>
      <w:r>
        <w:rPr>
          <w:b/>
          <w:bCs/>
        </w:rPr>
        <w:t xml:space="preserve">There is not a definition on unknown status for UL beam, but there is that for DL beam.  </w:t>
      </w:r>
    </w:p>
    <w:p w14:paraId="2B274841" w14:textId="7AE843A7" w:rsidR="00C30C5E" w:rsidRDefault="00C30C5E" w:rsidP="00811E46">
      <w:pPr>
        <w:rPr>
          <w:b/>
          <w:bCs/>
        </w:rPr>
      </w:pPr>
    </w:p>
    <w:p w14:paraId="39161F27" w14:textId="56A612E5" w:rsidR="00000B77" w:rsidRPr="00A412D5" w:rsidRDefault="00811E46" w:rsidP="00A412D5">
      <w:pPr>
        <w:rPr>
          <w:b/>
          <w:bCs/>
        </w:rPr>
      </w:pPr>
      <w:r>
        <w:rPr>
          <w:b/>
          <w:bCs/>
        </w:rPr>
        <w:t xml:space="preserve">Proposal 2: Reply to </w:t>
      </w:r>
      <w:r w:rsidRPr="00811E46">
        <w:rPr>
          <w:b/>
          <w:bCs/>
        </w:rPr>
        <w:t>RAN1 with answers for known status</w:t>
      </w:r>
      <w:r>
        <w:rPr>
          <w:b/>
          <w:bCs/>
        </w:rPr>
        <w:t xml:space="preserve"> with cross panel beam switch </w:t>
      </w:r>
      <w:r w:rsidRPr="00811E46">
        <w:rPr>
          <w:b/>
          <w:bCs/>
        </w:rPr>
        <w:t>as well as a question for clarification on if RAN1 needs the answer for unknown case as well or not</w:t>
      </w:r>
      <w:r>
        <w:rPr>
          <w:b/>
          <w:bCs/>
        </w:rPr>
        <w:t>.</w:t>
      </w:r>
    </w:p>
    <w:p w14:paraId="08C9CD4E" w14:textId="44E72FD6" w:rsidR="00EC4804" w:rsidRDefault="00EC4804" w:rsidP="00EC4804">
      <w:pPr>
        <w:pStyle w:val="Heading4"/>
        <w:rPr>
          <w:lang w:val="en-US"/>
        </w:rPr>
      </w:pPr>
      <w:r w:rsidRPr="00AF4991">
        <w:rPr>
          <w:lang w:val="en-US"/>
        </w:rPr>
        <w:t>2</w:t>
      </w:r>
      <w:r w:rsidRPr="0095061F">
        <w:rPr>
          <w:rFonts w:cs="Arial"/>
          <w:lang w:val="en-US"/>
        </w:rPr>
        <w:t>.</w:t>
      </w:r>
      <w:r>
        <w:rPr>
          <w:rFonts w:cs="Arial"/>
          <w:lang w:val="en-US"/>
        </w:rPr>
        <w:t>3</w:t>
      </w:r>
      <w:r w:rsidRPr="005A208E">
        <w:rPr>
          <w:rFonts w:cs="Arial"/>
          <w:szCs w:val="24"/>
          <w:lang w:val="en-US"/>
        </w:rPr>
        <w:t xml:space="preserve"> </w:t>
      </w:r>
      <w:r>
        <w:rPr>
          <w:rFonts w:cs="Arial"/>
          <w:szCs w:val="24"/>
          <w:lang w:val="en-US"/>
        </w:rPr>
        <w:t xml:space="preserve">Gap with </w:t>
      </w:r>
      <w:r w:rsidRPr="00EC4804">
        <w:rPr>
          <w:rFonts w:cs="Arial"/>
          <w:szCs w:val="24"/>
          <w:lang w:val="en-US"/>
        </w:rPr>
        <w:t>cross panel beam switch</w:t>
      </w:r>
    </w:p>
    <w:p w14:paraId="2B83481A" w14:textId="352A43B7" w:rsidR="00ED5B5A" w:rsidRPr="00A412D5" w:rsidRDefault="00EC4804" w:rsidP="009157FA">
      <w:r>
        <w:t xml:space="preserve">This case would be roughly divided into two cases. One is </w:t>
      </w:r>
      <w:r w:rsidR="00811E46">
        <w:t xml:space="preserve">that </w:t>
      </w:r>
      <w:r>
        <w:t xml:space="preserve">at least two panels are both active </w:t>
      </w:r>
      <w:r w:rsidR="00811E46">
        <w:t>or at least one additional panel is activated with minimum necessary time in advance by</w:t>
      </w:r>
      <w:r>
        <w:t xml:space="preserve"> the beam switch occurs. The other case is at least two panels are both in active for short period until the beam switch or multi-panels are not concurrently active at instant at all. Regarding the former case, provided that UEs know the spatial filter to be switched, then, the switching gap would be able to be zero</w:t>
      </w:r>
      <w:r w:rsidR="00811E46">
        <w:t xml:space="preserve"> (the best possible value)</w:t>
      </w:r>
      <w:r>
        <w:t>.</w:t>
      </w:r>
      <w:r w:rsidR="00811E46">
        <w:t xml:space="preserve"> With respect to the latter case, RAN4 firstly needs carefully identify factors impacting on the expected delay such as time to activ</w:t>
      </w:r>
      <w:r w:rsidR="00CD571E">
        <w:t>ate</w:t>
      </w:r>
      <w:r w:rsidR="00811E46">
        <w:t xml:space="preserve">e another panel etc. Then, RAN4 needs to discuss time budget based on the factors. Note that some of the factors may be activated in parallel and the total delay may not be just the sum. And it would take time to conclude it. Hence, at this moment, it would be reasonable to answer the former case first and we address the latter case further. </w:t>
      </w:r>
    </w:p>
    <w:p w14:paraId="17C16783" w14:textId="57BBC5AA" w:rsidR="001E413F" w:rsidRDefault="00ED5B5A" w:rsidP="001E413F">
      <w:pPr>
        <w:rPr>
          <w:b/>
          <w:bCs/>
        </w:rPr>
      </w:pPr>
      <w:r w:rsidRPr="00A412D5">
        <w:rPr>
          <w:b/>
          <w:bCs/>
        </w:rPr>
        <w:t xml:space="preserve">Observation </w:t>
      </w:r>
      <w:r w:rsidR="00A6660D">
        <w:rPr>
          <w:b/>
          <w:bCs/>
        </w:rPr>
        <w:t>4</w:t>
      </w:r>
      <w:r w:rsidRPr="00A412D5">
        <w:rPr>
          <w:b/>
          <w:bCs/>
        </w:rPr>
        <w:t xml:space="preserve">: </w:t>
      </w:r>
      <w:r w:rsidR="00811E46">
        <w:rPr>
          <w:b/>
          <w:bCs/>
        </w:rPr>
        <w:t xml:space="preserve">In case at least two panels are active, the switching gap can be zero </w:t>
      </w:r>
      <w:r w:rsidR="00811E46" w:rsidRPr="00811E46">
        <w:rPr>
          <w:b/>
          <w:bCs/>
        </w:rPr>
        <w:t>under the best available condition</w:t>
      </w:r>
      <w:r w:rsidR="00811E46">
        <w:rPr>
          <w:b/>
          <w:bCs/>
        </w:rPr>
        <w:t>. In other cases, there are cases where UEs may not be able to have sufficient time to prepare the beam to be switched, some delays for the switch are expected and further discussion on the time under the worst available condition is required.</w:t>
      </w:r>
    </w:p>
    <w:p w14:paraId="3C44B067" w14:textId="6DE90965" w:rsidR="00811E46" w:rsidRPr="00A412D5" w:rsidRDefault="00811E46" w:rsidP="001E413F">
      <w:pPr>
        <w:rPr>
          <w:b/>
          <w:bCs/>
        </w:rPr>
      </w:pPr>
      <w:r>
        <w:rPr>
          <w:b/>
          <w:bCs/>
        </w:rPr>
        <w:t xml:space="preserve">Proposal </w:t>
      </w:r>
      <w:r w:rsidRPr="00A412D5">
        <w:rPr>
          <w:b/>
          <w:bCs/>
        </w:rPr>
        <w:t xml:space="preserve">3: </w:t>
      </w:r>
      <w:r>
        <w:rPr>
          <w:b/>
          <w:bCs/>
        </w:rPr>
        <w:t>Reply to RAN1 with</w:t>
      </w:r>
      <w:r w:rsidR="000E22B8">
        <w:rPr>
          <w:b/>
          <w:bCs/>
        </w:rPr>
        <w:t xml:space="preserve"> </w:t>
      </w:r>
      <w:r>
        <w:rPr>
          <w:b/>
          <w:bCs/>
        </w:rPr>
        <w:t xml:space="preserve"> answer for </w:t>
      </w:r>
      <w:r w:rsidRPr="00811E46">
        <w:rPr>
          <w:b/>
          <w:bCs/>
        </w:rPr>
        <w:t>under the best available condition</w:t>
      </w:r>
      <w:r>
        <w:rPr>
          <w:b/>
          <w:bCs/>
        </w:rPr>
        <w:t xml:space="preserve"> that at least two panels are active as well as the information that there are cases where some delays for the switch are expected and further discussion on the time under the worst available condition is required.</w:t>
      </w:r>
    </w:p>
    <w:p w14:paraId="59CBE812" w14:textId="20911350" w:rsidR="000D164D" w:rsidRPr="00A412D5" w:rsidRDefault="00BA303F" w:rsidP="000D164D">
      <w:pPr>
        <w:pStyle w:val="Heading1"/>
        <w:ind w:left="709" w:hanging="709"/>
      </w:pPr>
      <w:r w:rsidRPr="00A412D5">
        <w:t>3</w:t>
      </w:r>
      <w:r w:rsidR="000D164D" w:rsidRPr="00A412D5">
        <w:tab/>
      </w:r>
      <w:r w:rsidR="00811E46">
        <w:t>Conclusion</w:t>
      </w:r>
      <w:r w:rsidR="003B3ABC" w:rsidRPr="00A412D5">
        <w:t xml:space="preserve"> </w:t>
      </w:r>
    </w:p>
    <w:p w14:paraId="0F6C2E7E" w14:textId="77777777" w:rsidR="00811E46" w:rsidRDefault="002D746B" w:rsidP="006A0E34">
      <w:pPr>
        <w:overflowPunct/>
        <w:autoSpaceDE/>
        <w:autoSpaceDN/>
        <w:adjustRightInd/>
        <w:textAlignment w:val="auto"/>
        <w:rPr>
          <w:lang w:eastAsia="ko-KR"/>
        </w:rPr>
      </w:pPr>
      <w:r w:rsidRPr="00A412D5">
        <w:rPr>
          <w:lang w:eastAsia="ko-KR"/>
        </w:rPr>
        <w:t xml:space="preserve">Based on the </w:t>
      </w:r>
      <w:r w:rsidR="00811E46">
        <w:rPr>
          <w:lang w:eastAsia="ko-KR"/>
        </w:rPr>
        <w:t>above discussion, we obtained three observations and propose the followings.</w:t>
      </w:r>
    </w:p>
    <w:p w14:paraId="769499BE" w14:textId="50E1CBE2" w:rsidR="00811E46" w:rsidRPr="00A412D5" w:rsidRDefault="00811E46" w:rsidP="00811E46">
      <w:pPr>
        <w:rPr>
          <w:b/>
          <w:bCs/>
        </w:rPr>
      </w:pPr>
      <w:r w:rsidRPr="00A412D5">
        <w:rPr>
          <w:b/>
          <w:bCs/>
        </w:rPr>
        <w:t xml:space="preserve">Observation 1: </w:t>
      </w:r>
      <w:r w:rsidRPr="00E40A52">
        <w:rPr>
          <w:b/>
          <w:bCs/>
        </w:rPr>
        <w:t xml:space="preserve">Beam switching gaps </w:t>
      </w:r>
      <w:r>
        <w:rPr>
          <w:b/>
          <w:bCs/>
        </w:rPr>
        <w:t>for d</w:t>
      </w:r>
      <w:r w:rsidRPr="00E40A52">
        <w:rPr>
          <w:b/>
          <w:bCs/>
        </w:rPr>
        <w:t>ifferent UL timing</w:t>
      </w:r>
      <w:r>
        <w:rPr>
          <w:b/>
          <w:bCs/>
        </w:rPr>
        <w:t>s</w:t>
      </w:r>
      <w:r w:rsidRPr="00E40A52">
        <w:rPr>
          <w:b/>
          <w:bCs/>
        </w:rPr>
        <w:t xml:space="preserve"> between different UL beams</w:t>
      </w:r>
      <w:r w:rsidRPr="00E40A52" w:rsidDel="00E40A52">
        <w:rPr>
          <w:b/>
          <w:bCs/>
        </w:rPr>
        <w:t xml:space="preserve"> </w:t>
      </w:r>
      <w:r>
        <w:rPr>
          <w:b/>
          <w:bCs/>
        </w:rPr>
        <w:t>case do not needed to be discussed unless issues due to it are found</w:t>
      </w:r>
      <w:r w:rsidRPr="00A412D5">
        <w:rPr>
          <w:b/>
          <w:bCs/>
        </w:rPr>
        <w:t>.</w:t>
      </w:r>
    </w:p>
    <w:p w14:paraId="63E85357" w14:textId="77777777" w:rsidR="00811E46" w:rsidRDefault="00811E46" w:rsidP="00811E46">
      <w:pPr>
        <w:rPr>
          <w:rFonts w:cs="Arial"/>
          <w:b/>
          <w:bCs/>
        </w:rPr>
      </w:pPr>
      <w:r w:rsidRPr="00A412D5">
        <w:rPr>
          <w:b/>
          <w:bCs/>
        </w:rPr>
        <w:t>Proposal</w:t>
      </w:r>
      <w:r>
        <w:rPr>
          <w:b/>
          <w:bCs/>
        </w:rPr>
        <w:t xml:space="preserve"> 1</w:t>
      </w:r>
      <w:r w:rsidRPr="00A412D5">
        <w:rPr>
          <w:b/>
          <w:bCs/>
        </w:rPr>
        <w:t>:</w:t>
      </w:r>
      <w:r w:rsidRPr="00A412D5">
        <w:rPr>
          <w:rFonts w:cs="Arial"/>
          <w:b/>
          <w:bCs/>
        </w:rPr>
        <w:t xml:space="preserve"> </w:t>
      </w:r>
      <w:r w:rsidRPr="00811E46">
        <w:rPr>
          <w:rFonts w:cs="Arial"/>
          <w:b/>
          <w:bCs/>
        </w:rPr>
        <w:t xml:space="preserve">A RAN4 LS </w:t>
      </w:r>
      <w:r>
        <w:rPr>
          <w:rFonts w:cs="Arial"/>
          <w:b/>
          <w:bCs/>
        </w:rPr>
        <w:t xml:space="preserve">to RAN1 should clarify </w:t>
      </w:r>
      <w:r w:rsidRPr="00811E46">
        <w:rPr>
          <w:rFonts w:cs="Arial"/>
          <w:b/>
          <w:bCs/>
        </w:rPr>
        <w:t>that RAN4’s answers are based on the assumption that UL timings for different UL beam transmissions are the same.</w:t>
      </w:r>
      <w:r>
        <w:rPr>
          <w:rFonts w:cs="Arial"/>
          <w:b/>
          <w:bCs/>
        </w:rPr>
        <w:t xml:space="preserve"> Note that this does not preclude further discussion on the case that the timings are not the same if RAN4 receives a request to study that case. </w:t>
      </w:r>
    </w:p>
    <w:p w14:paraId="2BBFB28B" w14:textId="77777777" w:rsidR="00811E46" w:rsidRDefault="00811E46" w:rsidP="00811E46">
      <w:pPr>
        <w:rPr>
          <w:b/>
          <w:bCs/>
        </w:rPr>
      </w:pPr>
      <w:r w:rsidRPr="00A412D5">
        <w:rPr>
          <w:b/>
          <w:bCs/>
        </w:rPr>
        <w:t xml:space="preserve">Observation </w:t>
      </w:r>
      <w:r>
        <w:rPr>
          <w:b/>
          <w:bCs/>
        </w:rPr>
        <w:t>2</w:t>
      </w:r>
      <w:r w:rsidRPr="00A412D5">
        <w:rPr>
          <w:b/>
          <w:bCs/>
        </w:rPr>
        <w:t xml:space="preserve">: </w:t>
      </w:r>
      <w:r>
        <w:rPr>
          <w:b/>
          <w:bCs/>
        </w:rPr>
        <w:t xml:space="preserve">At least at this stage, RAN1’s focus is switching gaps for the case where the beam to be switched is known. </w:t>
      </w:r>
    </w:p>
    <w:p w14:paraId="5AEDA740" w14:textId="77777777" w:rsidR="00C30C5E" w:rsidRDefault="00C30C5E" w:rsidP="00C30C5E">
      <w:pPr>
        <w:rPr>
          <w:b/>
          <w:bCs/>
        </w:rPr>
      </w:pPr>
      <w:r w:rsidRPr="00A412D5">
        <w:rPr>
          <w:b/>
          <w:bCs/>
        </w:rPr>
        <w:t xml:space="preserve">Observation </w:t>
      </w:r>
      <w:r>
        <w:rPr>
          <w:b/>
          <w:bCs/>
        </w:rPr>
        <w:t>3</w:t>
      </w:r>
      <w:r w:rsidRPr="00A412D5">
        <w:rPr>
          <w:b/>
          <w:bCs/>
        </w:rPr>
        <w:t xml:space="preserve">: </w:t>
      </w:r>
      <w:r>
        <w:rPr>
          <w:b/>
          <w:bCs/>
        </w:rPr>
        <w:t xml:space="preserve">There is not a definition on unknown status for UL beam, but there is that for DL beam.  </w:t>
      </w:r>
    </w:p>
    <w:p w14:paraId="4F81AFEC" w14:textId="77777777" w:rsidR="00811E46" w:rsidRPr="00A412D5" w:rsidRDefault="00811E46" w:rsidP="00811E46">
      <w:pPr>
        <w:rPr>
          <w:b/>
          <w:bCs/>
        </w:rPr>
      </w:pPr>
      <w:r>
        <w:rPr>
          <w:b/>
          <w:bCs/>
        </w:rPr>
        <w:t xml:space="preserve">Proposal 2: Reply to </w:t>
      </w:r>
      <w:r w:rsidRPr="00811E46">
        <w:rPr>
          <w:b/>
          <w:bCs/>
        </w:rPr>
        <w:t>RAN1 with answers for known status</w:t>
      </w:r>
      <w:r>
        <w:rPr>
          <w:b/>
          <w:bCs/>
        </w:rPr>
        <w:t xml:space="preserve"> with cross panel beam switch </w:t>
      </w:r>
      <w:r w:rsidRPr="00811E46">
        <w:rPr>
          <w:b/>
          <w:bCs/>
        </w:rPr>
        <w:t>as well as a question for clarification on if RAN1 needs the answer for unknown case as well or not</w:t>
      </w:r>
      <w:r>
        <w:rPr>
          <w:b/>
          <w:bCs/>
        </w:rPr>
        <w:t>.</w:t>
      </w:r>
    </w:p>
    <w:p w14:paraId="2C4DE174" w14:textId="599AF35B" w:rsidR="00811E46" w:rsidRPr="00A412D5" w:rsidRDefault="00811E46" w:rsidP="00811E46">
      <w:pPr>
        <w:rPr>
          <w:b/>
          <w:bCs/>
        </w:rPr>
      </w:pPr>
      <w:r w:rsidRPr="00A412D5">
        <w:rPr>
          <w:b/>
          <w:bCs/>
        </w:rPr>
        <w:t xml:space="preserve">Observation </w:t>
      </w:r>
      <w:r w:rsidR="00A6660D">
        <w:rPr>
          <w:b/>
          <w:bCs/>
        </w:rPr>
        <w:t>4</w:t>
      </w:r>
      <w:r w:rsidRPr="00A412D5">
        <w:rPr>
          <w:b/>
          <w:bCs/>
        </w:rPr>
        <w:t xml:space="preserve">: </w:t>
      </w:r>
      <w:r>
        <w:rPr>
          <w:b/>
          <w:bCs/>
        </w:rPr>
        <w:t xml:space="preserve">In case at least two panels are active, the switching gap can be zero </w:t>
      </w:r>
      <w:r w:rsidRPr="00811E46">
        <w:rPr>
          <w:b/>
          <w:bCs/>
        </w:rPr>
        <w:t>under the best available condition</w:t>
      </w:r>
      <w:r>
        <w:rPr>
          <w:b/>
          <w:bCs/>
        </w:rPr>
        <w:t>. In other cases, there are cases where UEs may not be able to have sufficient time to prepare the beam to be switched, some delays for the switch are expected and further discussion on the time under the worst available condition is required.</w:t>
      </w:r>
    </w:p>
    <w:p w14:paraId="329C9481" w14:textId="77777777" w:rsidR="00811E46" w:rsidRPr="00A412D5" w:rsidRDefault="00811E46" w:rsidP="00811E46">
      <w:pPr>
        <w:rPr>
          <w:b/>
          <w:bCs/>
        </w:rPr>
      </w:pPr>
      <w:r>
        <w:rPr>
          <w:b/>
          <w:bCs/>
        </w:rPr>
        <w:t xml:space="preserve">Proposal </w:t>
      </w:r>
      <w:r w:rsidRPr="00A412D5">
        <w:rPr>
          <w:b/>
          <w:bCs/>
        </w:rPr>
        <w:t xml:space="preserve">3: </w:t>
      </w:r>
      <w:r>
        <w:rPr>
          <w:b/>
          <w:bCs/>
        </w:rPr>
        <w:t xml:space="preserve">Reply to RAN1 with answer for </w:t>
      </w:r>
      <w:r w:rsidRPr="00811E46">
        <w:rPr>
          <w:b/>
          <w:bCs/>
        </w:rPr>
        <w:t>under the best available condition</w:t>
      </w:r>
      <w:r>
        <w:rPr>
          <w:b/>
          <w:bCs/>
        </w:rPr>
        <w:t xml:space="preserve"> that at least two panels are active as well as the information that there are cases where some delays for the switch are expected and further discussion on the time under the worst available condition is required.</w:t>
      </w:r>
    </w:p>
    <w:p w14:paraId="08E8FE59" w14:textId="282D0961" w:rsidR="00F62561" w:rsidRPr="00A412D5" w:rsidRDefault="00811E46" w:rsidP="00F62561">
      <w:pPr>
        <w:pStyle w:val="Heading1"/>
      </w:pPr>
      <w:r>
        <w:lastRenderedPageBreak/>
        <w:t>4</w:t>
      </w:r>
      <w:r w:rsidR="00F62561" w:rsidRPr="00A412D5">
        <w:tab/>
        <w:t>References</w:t>
      </w:r>
    </w:p>
    <w:p w14:paraId="072CEF36" w14:textId="43E87108" w:rsidR="00E101DD" w:rsidRDefault="00F62561" w:rsidP="002D746B">
      <w:r w:rsidRPr="00A412D5">
        <w:t xml:space="preserve">[1] </w:t>
      </w:r>
      <w:r w:rsidR="0089065E" w:rsidRPr="0089065E">
        <w:t>R4-2103290</w:t>
      </w:r>
      <w:r w:rsidRPr="00A412D5">
        <w:t xml:space="preserve">, </w:t>
      </w:r>
      <w:r w:rsidR="0089065E" w:rsidRPr="0089065E">
        <w:t>Reply LS on Beam switching gaps for Multi-TRP UL transmission</w:t>
      </w:r>
      <w:r w:rsidRPr="00A412D5">
        <w:t xml:space="preserve">, </w:t>
      </w:r>
      <w:r w:rsidR="0089065E" w:rsidRPr="0089065E">
        <w:t>RAN4</w:t>
      </w:r>
    </w:p>
    <w:p w14:paraId="6B5D2BE7" w14:textId="22619639" w:rsidR="0089065E" w:rsidRDefault="0089065E" w:rsidP="002D746B">
      <w:r w:rsidRPr="00A412D5">
        <w:t>[</w:t>
      </w:r>
      <w:r>
        <w:t>2</w:t>
      </w:r>
      <w:r w:rsidRPr="00A412D5">
        <w:t xml:space="preserve">] </w:t>
      </w:r>
      <w:r w:rsidRPr="0089065E">
        <w:t>R1-2009807</w:t>
      </w:r>
      <w:r w:rsidRPr="00A412D5">
        <w:t xml:space="preserve">, </w:t>
      </w:r>
      <w:r w:rsidRPr="0089065E">
        <w:t>LS on Beam switching gaps for Multi-TRP UL transmission</w:t>
      </w:r>
      <w:r w:rsidRPr="00A412D5">
        <w:t xml:space="preserve">, </w:t>
      </w:r>
      <w:r w:rsidRPr="0089065E">
        <w:t>RAN</w:t>
      </w:r>
      <w:r>
        <w:t>1</w:t>
      </w:r>
    </w:p>
    <w:p w14:paraId="11BA5671" w14:textId="4F394B08" w:rsidR="00E40A52" w:rsidRDefault="00E40A52" w:rsidP="00E40A52">
      <w:r w:rsidRPr="00A412D5">
        <w:t>[</w:t>
      </w:r>
      <w:r>
        <w:t>3</w:t>
      </w:r>
      <w:r w:rsidRPr="00A412D5">
        <w:t xml:space="preserve">] </w:t>
      </w:r>
      <w:r w:rsidRPr="00E40A52">
        <w:t>R4-2101017</w:t>
      </w:r>
      <w:r w:rsidRPr="00A412D5">
        <w:t xml:space="preserve">, </w:t>
      </w:r>
      <w:r w:rsidRPr="00E40A52">
        <w:t>Discussion and Draft LS Reply to RAN1 on Beam switching gaps for Multi-TRP UL transmission</w:t>
      </w:r>
      <w:r w:rsidRPr="00A412D5">
        <w:t xml:space="preserve">, </w:t>
      </w:r>
      <w:r w:rsidRPr="00E40A52">
        <w:t>Apple Inc.</w:t>
      </w:r>
    </w:p>
    <w:p w14:paraId="14CCD955" w14:textId="77777777" w:rsidR="00E40A52" w:rsidRDefault="00E40A52" w:rsidP="002D746B"/>
    <w:p w14:paraId="1145F2C5" w14:textId="77777777" w:rsidR="00E40A52" w:rsidRDefault="00E40A52" w:rsidP="002D746B"/>
    <w:p w14:paraId="28790223" w14:textId="77777777" w:rsidR="0089065E" w:rsidRPr="00A412D5" w:rsidRDefault="0089065E" w:rsidP="002D746B"/>
    <w:sectPr w:rsidR="0089065E" w:rsidRPr="00A412D5" w:rsidSect="00426A90">
      <w:headerReference w:type="even" r:id="rId7"/>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E3EF17" w14:textId="77777777" w:rsidR="00461EA0" w:rsidRDefault="00461EA0" w:rsidP="002B3503">
      <w:pPr>
        <w:spacing w:after="0"/>
      </w:pPr>
      <w:r>
        <w:separator/>
      </w:r>
    </w:p>
  </w:endnote>
  <w:endnote w:type="continuationSeparator" w:id="0">
    <w:p w14:paraId="2F82E6DE" w14:textId="77777777" w:rsidR="00461EA0" w:rsidRDefault="00461EA0"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F23A94" w14:textId="77777777" w:rsidR="00461EA0" w:rsidRDefault="00461EA0" w:rsidP="002B3503">
      <w:pPr>
        <w:spacing w:after="0"/>
      </w:pPr>
      <w:r>
        <w:separator/>
      </w:r>
    </w:p>
  </w:footnote>
  <w:footnote w:type="continuationSeparator" w:id="0">
    <w:p w14:paraId="301D8CB2" w14:textId="77777777" w:rsidR="00461EA0" w:rsidRDefault="00461EA0"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407AE" w14:textId="77777777" w:rsidR="004E1F7C" w:rsidRDefault="004E1F7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D3A3C"/>
    <w:multiLevelType w:val="hybridMultilevel"/>
    <w:tmpl w:val="78D02864"/>
    <w:lvl w:ilvl="0" w:tplc="0DE0AB42">
      <w:start w:val="1"/>
      <w:numFmt w:val="bullet"/>
      <w:lvlText w:val="•"/>
      <w:lvlJc w:val="left"/>
      <w:pPr>
        <w:tabs>
          <w:tab w:val="num" w:pos="720"/>
        </w:tabs>
        <w:ind w:left="720" w:hanging="360"/>
      </w:pPr>
      <w:rPr>
        <w:rFonts w:ascii="Arial" w:hAnsi="Arial" w:hint="default"/>
      </w:rPr>
    </w:lvl>
    <w:lvl w:ilvl="1" w:tplc="7F9C17D0">
      <w:start w:val="1"/>
      <w:numFmt w:val="bullet"/>
      <w:lvlText w:val="•"/>
      <w:lvlJc w:val="left"/>
      <w:pPr>
        <w:tabs>
          <w:tab w:val="num" w:pos="1440"/>
        </w:tabs>
        <w:ind w:left="1440" w:hanging="360"/>
      </w:pPr>
      <w:rPr>
        <w:rFonts w:ascii="Arial" w:hAnsi="Arial" w:hint="default"/>
      </w:rPr>
    </w:lvl>
    <w:lvl w:ilvl="2" w:tplc="E9AAB832" w:tentative="1">
      <w:start w:val="1"/>
      <w:numFmt w:val="bullet"/>
      <w:lvlText w:val="•"/>
      <w:lvlJc w:val="left"/>
      <w:pPr>
        <w:tabs>
          <w:tab w:val="num" w:pos="2160"/>
        </w:tabs>
        <w:ind w:left="2160" w:hanging="360"/>
      </w:pPr>
      <w:rPr>
        <w:rFonts w:ascii="Arial" w:hAnsi="Arial" w:hint="default"/>
      </w:rPr>
    </w:lvl>
    <w:lvl w:ilvl="3" w:tplc="C758246C" w:tentative="1">
      <w:start w:val="1"/>
      <w:numFmt w:val="bullet"/>
      <w:lvlText w:val="•"/>
      <w:lvlJc w:val="left"/>
      <w:pPr>
        <w:tabs>
          <w:tab w:val="num" w:pos="2880"/>
        </w:tabs>
        <w:ind w:left="2880" w:hanging="360"/>
      </w:pPr>
      <w:rPr>
        <w:rFonts w:ascii="Arial" w:hAnsi="Arial" w:hint="default"/>
      </w:rPr>
    </w:lvl>
    <w:lvl w:ilvl="4" w:tplc="B60A3792" w:tentative="1">
      <w:start w:val="1"/>
      <w:numFmt w:val="bullet"/>
      <w:lvlText w:val="•"/>
      <w:lvlJc w:val="left"/>
      <w:pPr>
        <w:tabs>
          <w:tab w:val="num" w:pos="3600"/>
        </w:tabs>
        <w:ind w:left="3600" w:hanging="360"/>
      </w:pPr>
      <w:rPr>
        <w:rFonts w:ascii="Arial" w:hAnsi="Arial" w:hint="default"/>
      </w:rPr>
    </w:lvl>
    <w:lvl w:ilvl="5" w:tplc="55E81290" w:tentative="1">
      <w:start w:val="1"/>
      <w:numFmt w:val="bullet"/>
      <w:lvlText w:val="•"/>
      <w:lvlJc w:val="left"/>
      <w:pPr>
        <w:tabs>
          <w:tab w:val="num" w:pos="4320"/>
        </w:tabs>
        <w:ind w:left="4320" w:hanging="360"/>
      </w:pPr>
      <w:rPr>
        <w:rFonts w:ascii="Arial" w:hAnsi="Arial" w:hint="default"/>
      </w:rPr>
    </w:lvl>
    <w:lvl w:ilvl="6" w:tplc="6E5A04D0" w:tentative="1">
      <w:start w:val="1"/>
      <w:numFmt w:val="bullet"/>
      <w:lvlText w:val="•"/>
      <w:lvlJc w:val="left"/>
      <w:pPr>
        <w:tabs>
          <w:tab w:val="num" w:pos="5040"/>
        </w:tabs>
        <w:ind w:left="5040" w:hanging="360"/>
      </w:pPr>
      <w:rPr>
        <w:rFonts w:ascii="Arial" w:hAnsi="Arial" w:hint="default"/>
      </w:rPr>
    </w:lvl>
    <w:lvl w:ilvl="7" w:tplc="E7F40290" w:tentative="1">
      <w:start w:val="1"/>
      <w:numFmt w:val="bullet"/>
      <w:lvlText w:val="•"/>
      <w:lvlJc w:val="left"/>
      <w:pPr>
        <w:tabs>
          <w:tab w:val="num" w:pos="5760"/>
        </w:tabs>
        <w:ind w:left="5760" w:hanging="360"/>
      </w:pPr>
      <w:rPr>
        <w:rFonts w:ascii="Arial" w:hAnsi="Arial" w:hint="default"/>
      </w:rPr>
    </w:lvl>
    <w:lvl w:ilvl="8" w:tplc="D056F21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11171E"/>
    <w:multiLevelType w:val="hybridMultilevel"/>
    <w:tmpl w:val="45122576"/>
    <w:lvl w:ilvl="0" w:tplc="BB74F602">
      <w:start w:val="1"/>
      <w:numFmt w:val="bullet"/>
      <w:lvlText w:val="-"/>
      <w:lvlJc w:val="left"/>
      <w:pPr>
        <w:ind w:left="720" w:hanging="360"/>
      </w:pPr>
      <w:rPr>
        <w:rFonts w:ascii="Times New Roman" w:eastAsia="ＭＳ 明朝"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537783"/>
    <w:multiLevelType w:val="hybridMultilevel"/>
    <w:tmpl w:val="CD720E22"/>
    <w:lvl w:ilvl="0" w:tplc="2D8A84F4">
      <w:start w:val="24"/>
      <w:numFmt w:val="bullet"/>
      <w:lvlText w:val="-"/>
      <w:lvlJc w:val="left"/>
      <w:pPr>
        <w:ind w:left="420" w:hanging="420"/>
      </w:pPr>
      <w:rPr>
        <w:rFonts w:ascii="Times New Roman" w:eastAsia="游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BA6688"/>
    <w:multiLevelType w:val="hybridMultilevel"/>
    <w:tmpl w:val="8EAA77EE"/>
    <w:lvl w:ilvl="0" w:tplc="514C4040">
      <w:start w:val="1"/>
      <w:numFmt w:val="bullet"/>
      <w:lvlText w:val="–"/>
      <w:lvlJc w:val="left"/>
      <w:pPr>
        <w:tabs>
          <w:tab w:val="num" w:pos="720"/>
        </w:tabs>
        <w:ind w:left="720" w:hanging="360"/>
      </w:pPr>
      <w:rPr>
        <w:rFonts w:ascii="Arial" w:hAnsi="Arial" w:hint="default"/>
      </w:rPr>
    </w:lvl>
    <w:lvl w:ilvl="1" w:tplc="4A8A287E">
      <w:start w:val="1"/>
      <w:numFmt w:val="bullet"/>
      <w:lvlText w:val="–"/>
      <w:lvlJc w:val="left"/>
      <w:pPr>
        <w:tabs>
          <w:tab w:val="num" w:pos="1440"/>
        </w:tabs>
        <w:ind w:left="1440" w:hanging="360"/>
      </w:pPr>
      <w:rPr>
        <w:rFonts w:ascii="Arial" w:hAnsi="Arial" w:hint="default"/>
      </w:rPr>
    </w:lvl>
    <w:lvl w:ilvl="2" w:tplc="EF0C5AD8" w:tentative="1">
      <w:start w:val="1"/>
      <w:numFmt w:val="bullet"/>
      <w:lvlText w:val="–"/>
      <w:lvlJc w:val="left"/>
      <w:pPr>
        <w:tabs>
          <w:tab w:val="num" w:pos="2160"/>
        </w:tabs>
        <w:ind w:left="2160" w:hanging="360"/>
      </w:pPr>
      <w:rPr>
        <w:rFonts w:ascii="Arial" w:hAnsi="Arial" w:hint="default"/>
      </w:rPr>
    </w:lvl>
    <w:lvl w:ilvl="3" w:tplc="802A465C" w:tentative="1">
      <w:start w:val="1"/>
      <w:numFmt w:val="bullet"/>
      <w:lvlText w:val="–"/>
      <w:lvlJc w:val="left"/>
      <w:pPr>
        <w:tabs>
          <w:tab w:val="num" w:pos="2880"/>
        </w:tabs>
        <w:ind w:left="2880" w:hanging="360"/>
      </w:pPr>
      <w:rPr>
        <w:rFonts w:ascii="Arial" w:hAnsi="Arial" w:hint="default"/>
      </w:rPr>
    </w:lvl>
    <w:lvl w:ilvl="4" w:tplc="BC02407E" w:tentative="1">
      <w:start w:val="1"/>
      <w:numFmt w:val="bullet"/>
      <w:lvlText w:val="–"/>
      <w:lvlJc w:val="left"/>
      <w:pPr>
        <w:tabs>
          <w:tab w:val="num" w:pos="3600"/>
        </w:tabs>
        <w:ind w:left="3600" w:hanging="360"/>
      </w:pPr>
      <w:rPr>
        <w:rFonts w:ascii="Arial" w:hAnsi="Arial" w:hint="default"/>
      </w:rPr>
    </w:lvl>
    <w:lvl w:ilvl="5" w:tplc="7AEE67C0" w:tentative="1">
      <w:start w:val="1"/>
      <w:numFmt w:val="bullet"/>
      <w:lvlText w:val="–"/>
      <w:lvlJc w:val="left"/>
      <w:pPr>
        <w:tabs>
          <w:tab w:val="num" w:pos="4320"/>
        </w:tabs>
        <w:ind w:left="4320" w:hanging="360"/>
      </w:pPr>
      <w:rPr>
        <w:rFonts w:ascii="Arial" w:hAnsi="Arial" w:hint="default"/>
      </w:rPr>
    </w:lvl>
    <w:lvl w:ilvl="6" w:tplc="D05ACBFE" w:tentative="1">
      <w:start w:val="1"/>
      <w:numFmt w:val="bullet"/>
      <w:lvlText w:val="–"/>
      <w:lvlJc w:val="left"/>
      <w:pPr>
        <w:tabs>
          <w:tab w:val="num" w:pos="5040"/>
        </w:tabs>
        <w:ind w:left="5040" w:hanging="360"/>
      </w:pPr>
      <w:rPr>
        <w:rFonts w:ascii="Arial" w:hAnsi="Arial" w:hint="default"/>
      </w:rPr>
    </w:lvl>
    <w:lvl w:ilvl="7" w:tplc="4D2AADB0" w:tentative="1">
      <w:start w:val="1"/>
      <w:numFmt w:val="bullet"/>
      <w:lvlText w:val="–"/>
      <w:lvlJc w:val="left"/>
      <w:pPr>
        <w:tabs>
          <w:tab w:val="num" w:pos="5760"/>
        </w:tabs>
        <w:ind w:left="5760" w:hanging="360"/>
      </w:pPr>
      <w:rPr>
        <w:rFonts w:ascii="Arial" w:hAnsi="Arial" w:hint="default"/>
      </w:rPr>
    </w:lvl>
    <w:lvl w:ilvl="8" w:tplc="D1C879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17788F"/>
    <w:multiLevelType w:val="hybridMultilevel"/>
    <w:tmpl w:val="9AB82044"/>
    <w:lvl w:ilvl="0" w:tplc="4606DD9A">
      <w:start w:val="4"/>
      <w:numFmt w:val="bullet"/>
      <w:lvlText w:val="-"/>
      <w:lvlJc w:val="left"/>
      <w:pPr>
        <w:ind w:left="420" w:hanging="420"/>
      </w:pPr>
      <w:rPr>
        <w:rFonts w:ascii="Arial" w:eastAsia="Times New Roman" w:hAnsi="Arial" w:cs="Arial" w:hint="default"/>
      </w:rPr>
    </w:lvl>
    <w:lvl w:ilvl="1" w:tplc="1CC05644">
      <w:start w:val="3"/>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711D6E"/>
    <w:multiLevelType w:val="hybridMultilevel"/>
    <w:tmpl w:val="7744FAAE"/>
    <w:lvl w:ilvl="0" w:tplc="23F86EAE">
      <w:start w:val="2"/>
      <w:numFmt w:val="bullet"/>
      <w:lvlText w:val="-"/>
      <w:lvlJc w:val="left"/>
      <w:pPr>
        <w:ind w:left="640" w:hanging="360"/>
      </w:pPr>
      <w:rPr>
        <w:rFonts w:ascii="Times New Roman" w:eastAsia="Times New Roman" w:hAnsi="Times New Roman" w:cs="Times New Roman" w:hint="default"/>
      </w:rPr>
    </w:lvl>
    <w:lvl w:ilvl="1" w:tplc="08090003">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6" w15:restartNumberingAfterBreak="0">
    <w:nsid w:val="177064F9"/>
    <w:multiLevelType w:val="hybridMultilevel"/>
    <w:tmpl w:val="E82222E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670FB8"/>
    <w:multiLevelType w:val="hybridMultilevel"/>
    <w:tmpl w:val="7AAC7532"/>
    <w:lvl w:ilvl="0" w:tplc="7084FD88">
      <w:start w:val="1"/>
      <w:numFmt w:val="bullet"/>
      <w:lvlText w:val="•"/>
      <w:lvlJc w:val="left"/>
      <w:pPr>
        <w:tabs>
          <w:tab w:val="num" w:pos="720"/>
        </w:tabs>
        <w:ind w:left="720" w:hanging="360"/>
      </w:pPr>
      <w:rPr>
        <w:rFonts w:ascii="Arial" w:hAnsi="Arial" w:hint="default"/>
      </w:rPr>
    </w:lvl>
    <w:lvl w:ilvl="1" w:tplc="FD4619A4" w:tentative="1">
      <w:start w:val="1"/>
      <w:numFmt w:val="bullet"/>
      <w:lvlText w:val="•"/>
      <w:lvlJc w:val="left"/>
      <w:pPr>
        <w:tabs>
          <w:tab w:val="num" w:pos="1440"/>
        </w:tabs>
        <w:ind w:left="1440" w:hanging="360"/>
      </w:pPr>
      <w:rPr>
        <w:rFonts w:ascii="Arial" w:hAnsi="Arial" w:hint="default"/>
      </w:rPr>
    </w:lvl>
    <w:lvl w:ilvl="2" w:tplc="EA74FAD6">
      <w:start w:val="1"/>
      <w:numFmt w:val="bullet"/>
      <w:lvlText w:val="•"/>
      <w:lvlJc w:val="left"/>
      <w:pPr>
        <w:tabs>
          <w:tab w:val="num" w:pos="2160"/>
        </w:tabs>
        <w:ind w:left="2160" w:hanging="360"/>
      </w:pPr>
      <w:rPr>
        <w:rFonts w:ascii="Arial" w:hAnsi="Arial" w:hint="default"/>
      </w:rPr>
    </w:lvl>
    <w:lvl w:ilvl="3" w:tplc="A8E86730" w:tentative="1">
      <w:start w:val="1"/>
      <w:numFmt w:val="bullet"/>
      <w:lvlText w:val="•"/>
      <w:lvlJc w:val="left"/>
      <w:pPr>
        <w:tabs>
          <w:tab w:val="num" w:pos="2880"/>
        </w:tabs>
        <w:ind w:left="2880" w:hanging="360"/>
      </w:pPr>
      <w:rPr>
        <w:rFonts w:ascii="Arial" w:hAnsi="Arial" w:hint="default"/>
      </w:rPr>
    </w:lvl>
    <w:lvl w:ilvl="4" w:tplc="190EB196" w:tentative="1">
      <w:start w:val="1"/>
      <w:numFmt w:val="bullet"/>
      <w:lvlText w:val="•"/>
      <w:lvlJc w:val="left"/>
      <w:pPr>
        <w:tabs>
          <w:tab w:val="num" w:pos="3600"/>
        </w:tabs>
        <w:ind w:left="3600" w:hanging="360"/>
      </w:pPr>
      <w:rPr>
        <w:rFonts w:ascii="Arial" w:hAnsi="Arial" w:hint="default"/>
      </w:rPr>
    </w:lvl>
    <w:lvl w:ilvl="5" w:tplc="56D0BFE6" w:tentative="1">
      <w:start w:val="1"/>
      <w:numFmt w:val="bullet"/>
      <w:lvlText w:val="•"/>
      <w:lvlJc w:val="left"/>
      <w:pPr>
        <w:tabs>
          <w:tab w:val="num" w:pos="4320"/>
        </w:tabs>
        <w:ind w:left="4320" w:hanging="360"/>
      </w:pPr>
      <w:rPr>
        <w:rFonts w:ascii="Arial" w:hAnsi="Arial" w:hint="default"/>
      </w:rPr>
    </w:lvl>
    <w:lvl w:ilvl="6" w:tplc="5568DBA4" w:tentative="1">
      <w:start w:val="1"/>
      <w:numFmt w:val="bullet"/>
      <w:lvlText w:val="•"/>
      <w:lvlJc w:val="left"/>
      <w:pPr>
        <w:tabs>
          <w:tab w:val="num" w:pos="5040"/>
        </w:tabs>
        <w:ind w:left="5040" w:hanging="360"/>
      </w:pPr>
      <w:rPr>
        <w:rFonts w:ascii="Arial" w:hAnsi="Arial" w:hint="default"/>
      </w:rPr>
    </w:lvl>
    <w:lvl w:ilvl="7" w:tplc="C62AAE1A" w:tentative="1">
      <w:start w:val="1"/>
      <w:numFmt w:val="bullet"/>
      <w:lvlText w:val="•"/>
      <w:lvlJc w:val="left"/>
      <w:pPr>
        <w:tabs>
          <w:tab w:val="num" w:pos="5760"/>
        </w:tabs>
        <w:ind w:left="5760" w:hanging="360"/>
      </w:pPr>
      <w:rPr>
        <w:rFonts w:ascii="Arial" w:hAnsi="Arial" w:hint="default"/>
      </w:rPr>
    </w:lvl>
    <w:lvl w:ilvl="8" w:tplc="C2EEAE7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135DAF"/>
    <w:multiLevelType w:val="hybridMultilevel"/>
    <w:tmpl w:val="AD8ECE04"/>
    <w:lvl w:ilvl="0" w:tplc="F37EBF50">
      <w:start w:val="1"/>
      <w:numFmt w:val="bullet"/>
      <w:lvlText w:val="•"/>
      <w:lvlJc w:val="left"/>
      <w:pPr>
        <w:tabs>
          <w:tab w:val="num" w:pos="720"/>
        </w:tabs>
        <w:ind w:left="720" w:hanging="360"/>
      </w:pPr>
      <w:rPr>
        <w:rFonts w:ascii="Arial" w:hAnsi="Arial" w:hint="default"/>
      </w:rPr>
    </w:lvl>
    <w:lvl w:ilvl="1" w:tplc="D2B2A4D6">
      <w:start w:val="206"/>
      <w:numFmt w:val="bullet"/>
      <w:lvlText w:val="–"/>
      <w:lvlJc w:val="left"/>
      <w:pPr>
        <w:tabs>
          <w:tab w:val="num" w:pos="1440"/>
        </w:tabs>
        <w:ind w:left="1440" w:hanging="360"/>
      </w:pPr>
      <w:rPr>
        <w:rFonts w:ascii="Arial" w:hAnsi="Arial" w:hint="default"/>
      </w:rPr>
    </w:lvl>
    <w:lvl w:ilvl="2" w:tplc="4740BEAE" w:tentative="1">
      <w:start w:val="1"/>
      <w:numFmt w:val="bullet"/>
      <w:lvlText w:val="•"/>
      <w:lvlJc w:val="left"/>
      <w:pPr>
        <w:tabs>
          <w:tab w:val="num" w:pos="2160"/>
        </w:tabs>
        <w:ind w:left="2160" w:hanging="360"/>
      </w:pPr>
      <w:rPr>
        <w:rFonts w:ascii="Arial" w:hAnsi="Arial" w:hint="default"/>
      </w:rPr>
    </w:lvl>
    <w:lvl w:ilvl="3" w:tplc="9D542250" w:tentative="1">
      <w:start w:val="1"/>
      <w:numFmt w:val="bullet"/>
      <w:lvlText w:val="•"/>
      <w:lvlJc w:val="left"/>
      <w:pPr>
        <w:tabs>
          <w:tab w:val="num" w:pos="2880"/>
        </w:tabs>
        <w:ind w:left="2880" w:hanging="360"/>
      </w:pPr>
      <w:rPr>
        <w:rFonts w:ascii="Arial" w:hAnsi="Arial" w:hint="default"/>
      </w:rPr>
    </w:lvl>
    <w:lvl w:ilvl="4" w:tplc="E16A353C" w:tentative="1">
      <w:start w:val="1"/>
      <w:numFmt w:val="bullet"/>
      <w:lvlText w:val="•"/>
      <w:lvlJc w:val="left"/>
      <w:pPr>
        <w:tabs>
          <w:tab w:val="num" w:pos="3600"/>
        </w:tabs>
        <w:ind w:left="3600" w:hanging="360"/>
      </w:pPr>
      <w:rPr>
        <w:rFonts w:ascii="Arial" w:hAnsi="Arial" w:hint="default"/>
      </w:rPr>
    </w:lvl>
    <w:lvl w:ilvl="5" w:tplc="C79C2A3C" w:tentative="1">
      <w:start w:val="1"/>
      <w:numFmt w:val="bullet"/>
      <w:lvlText w:val="•"/>
      <w:lvlJc w:val="left"/>
      <w:pPr>
        <w:tabs>
          <w:tab w:val="num" w:pos="4320"/>
        </w:tabs>
        <w:ind w:left="4320" w:hanging="360"/>
      </w:pPr>
      <w:rPr>
        <w:rFonts w:ascii="Arial" w:hAnsi="Arial" w:hint="default"/>
      </w:rPr>
    </w:lvl>
    <w:lvl w:ilvl="6" w:tplc="924E62EA" w:tentative="1">
      <w:start w:val="1"/>
      <w:numFmt w:val="bullet"/>
      <w:lvlText w:val="•"/>
      <w:lvlJc w:val="left"/>
      <w:pPr>
        <w:tabs>
          <w:tab w:val="num" w:pos="5040"/>
        </w:tabs>
        <w:ind w:left="5040" w:hanging="360"/>
      </w:pPr>
      <w:rPr>
        <w:rFonts w:ascii="Arial" w:hAnsi="Arial" w:hint="default"/>
      </w:rPr>
    </w:lvl>
    <w:lvl w:ilvl="7" w:tplc="0CBCE486" w:tentative="1">
      <w:start w:val="1"/>
      <w:numFmt w:val="bullet"/>
      <w:lvlText w:val="•"/>
      <w:lvlJc w:val="left"/>
      <w:pPr>
        <w:tabs>
          <w:tab w:val="num" w:pos="5760"/>
        </w:tabs>
        <w:ind w:left="5760" w:hanging="360"/>
      </w:pPr>
      <w:rPr>
        <w:rFonts w:ascii="Arial" w:hAnsi="Arial" w:hint="default"/>
      </w:rPr>
    </w:lvl>
    <w:lvl w:ilvl="8" w:tplc="A8A8CD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3E741D"/>
    <w:multiLevelType w:val="hybridMultilevel"/>
    <w:tmpl w:val="9B5232AA"/>
    <w:lvl w:ilvl="0" w:tplc="08090013">
      <w:start w:val="1"/>
      <w:numFmt w:val="upperRoman"/>
      <w:lvlText w:val="%1."/>
      <w:lvlJc w:val="righ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F1330EB"/>
    <w:multiLevelType w:val="hybridMultilevel"/>
    <w:tmpl w:val="A7946BFA"/>
    <w:lvl w:ilvl="0" w:tplc="E1B0DAEA">
      <w:start w:val="1"/>
      <w:numFmt w:val="decimal"/>
      <w:lvlText w:val="%1."/>
      <w:lvlJc w:val="left"/>
      <w:pPr>
        <w:tabs>
          <w:tab w:val="num" w:pos="720"/>
        </w:tabs>
        <w:ind w:left="720" w:hanging="360"/>
      </w:pPr>
    </w:lvl>
    <w:lvl w:ilvl="1" w:tplc="FBE062B6">
      <w:start w:val="174"/>
      <w:numFmt w:val="bullet"/>
      <w:lvlText w:val="•"/>
      <w:lvlJc w:val="left"/>
      <w:pPr>
        <w:tabs>
          <w:tab w:val="num" w:pos="1440"/>
        </w:tabs>
        <w:ind w:left="1440" w:hanging="360"/>
      </w:pPr>
      <w:rPr>
        <w:rFonts w:ascii="Arial" w:hAnsi="Arial" w:hint="default"/>
      </w:rPr>
    </w:lvl>
    <w:lvl w:ilvl="2" w:tplc="73B68230">
      <w:start w:val="174"/>
      <w:numFmt w:val="bullet"/>
      <w:lvlText w:val="•"/>
      <w:lvlJc w:val="left"/>
      <w:pPr>
        <w:tabs>
          <w:tab w:val="num" w:pos="2160"/>
        </w:tabs>
        <w:ind w:left="2160" w:hanging="360"/>
      </w:pPr>
      <w:rPr>
        <w:rFonts w:ascii="Arial" w:hAnsi="Arial" w:hint="default"/>
      </w:rPr>
    </w:lvl>
    <w:lvl w:ilvl="3" w:tplc="EB34EAB8" w:tentative="1">
      <w:start w:val="1"/>
      <w:numFmt w:val="decimal"/>
      <w:lvlText w:val="%4."/>
      <w:lvlJc w:val="left"/>
      <w:pPr>
        <w:tabs>
          <w:tab w:val="num" w:pos="2880"/>
        </w:tabs>
        <w:ind w:left="2880" w:hanging="360"/>
      </w:pPr>
    </w:lvl>
    <w:lvl w:ilvl="4" w:tplc="4454A7AA" w:tentative="1">
      <w:start w:val="1"/>
      <w:numFmt w:val="decimal"/>
      <w:lvlText w:val="%5."/>
      <w:lvlJc w:val="left"/>
      <w:pPr>
        <w:tabs>
          <w:tab w:val="num" w:pos="3600"/>
        </w:tabs>
        <w:ind w:left="3600" w:hanging="360"/>
      </w:pPr>
    </w:lvl>
    <w:lvl w:ilvl="5" w:tplc="A364B2D0" w:tentative="1">
      <w:start w:val="1"/>
      <w:numFmt w:val="decimal"/>
      <w:lvlText w:val="%6."/>
      <w:lvlJc w:val="left"/>
      <w:pPr>
        <w:tabs>
          <w:tab w:val="num" w:pos="4320"/>
        </w:tabs>
        <w:ind w:left="4320" w:hanging="360"/>
      </w:pPr>
    </w:lvl>
    <w:lvl w:ilvl="6" w:tplc="544680D2" w:tentative="1">
      <w:start w:val="1"/>
      <w:numFmt w:val="decimal"/>
      <w:lvlText w:val="%7."/>
      <w:lvlJc w:val="left"/>
      <w:pPr>
        <w:tabs>
          <w:tab w:val="num" w:pos="5040"/>
        </w:tabs>
        <w:ind w:left="5040" w:hanging="360"/>
      </w:pPr>
    </w:lvl>
    <w:lvl w:ilvl="7" w:tplc="9CC02026" w:tentative="1">
      <w:start w:val="1"/>
      <w:numFmt w:val="decimal"/>
      <w:lvlText w:val="%8."/>
      <w:lvlJc w:val="left"/>
      <w:pPr>
        <w:tabs>
          <w:tab w:val="num" w:pos="5760"/>
        </w:tabs>
        <w:ind w:left="5760" w:hanging="360"/>
      </w:pPr>
    </w:lvl>
    <w:lvl w:ilvl="8" w:tplc="DDF6D374" w:tentative="1">
      <w:start w:val="1"/>
      <w:numFmt w:val="decimal"/>
      <w:lvlText w:val="%9."/>
      <w:lvlJc w:val="left"/>
      <w:pPr>
        <w:tabs>
          <w:tab w:val="num" w:pos="6480"/>
        </w:tabs>
        <w:ind w:left="6480" w:hanging="360"/>
      </w:pPr>
    </w:lvl>
  </w:abstractNum>
  <w:abstractNum w:abstractNumId="12"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35831A65"/>
    <w:multiLevelType w:val="hybridMultilevel"/>
    <w:tmpl w:val="9ECC5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2511A1"/>
    <w:multiLevelType w:val="hybridMultilevel"/>
    <w:tmpl w:val="151C2A5E"/>
    <w:lvl w:ilvl="0" w:tplc="B69C0C22">
      <w:start w:val="1"/>
      <w:numFmt w:val="bullet"/>
      <w:lvlText w:val="•"/>
      <w:lvlJc w:val="left"/>
      <w:pPr>
        <w:tabs>
          <w:tab w:val="num" w:pos="720"/>
        </w:tabs>
        <w:ind w:left="720" w:hanging="360"/>
      </w:pPr>
      <w:rPr>
        <w:rFonts w:ascii="Arial" w:hAnsi="Arial" w:hint="default"/>
      </w:rPr>
    </w:lvl>
    <w:lvl w:ilvl="1" w:tplc="D32CCACA">
      <w:start w:val="174"/>
      <w:numFmt w:val="bullet"/>
      <w:lvlText w:val="–"/>
      <w:lvlJc w:val="left"/>
      <w:pPr>
        <w:tabs>
          <w:tab w:val="num" w:pos="1440"/>
        </w:tabs>
        <w:ind w:left="1440" w:hanging="360"/>
      </w:pPr>
      <w:rPr>
        <w:rFonts w:ascii="Arial" w:hAnsi="Arial" w:hint="default"/>
      </w:rPr>
    </w:lvl>
    <w:lvl w:ilvl="2" w:tplc="243C9C7C">
      <w:start w:val="174"/>
      <w:numFmt w:val="bullet"/>
      <w:lvlText w:val="•"/>
      <w:lvlJc w:val="left"/>
      <w:pPr>
        <w:tabs>
          <w:tab w:val="num" w:pos="2160"/>
        </w:tabs>
        <w:ind w:left="2160" w:hanging="360"/>
      </w:pPr>
      <w:rPr>
        <w:rFonts w:ascii="Arial" w:hAnsi="Arial" w:hint="default"/>
      </w:rPr>
    </w:lvl>
    <w:lvl w:ilvl="3" w:tplc="C1AA4678" w:tentative="1">
      <w:start w:val="1"/>
      <w:numFmt w:val="bullet"/>
      <w:lvlText w:val="•"/>
      <w:lvlJc w:val="left"/>
      <w:pPr>
        <w:tabs>
          <w:tab w:val="num" w:pos="2880"/>
        </w:tabs>
        <w:ind w:left="2880" w:hanging="360"/>
      </w:pPr>
      <w:rPr>
        <w:rFonts w:ascii="Arial" w:hAnsi="Arial" w:hint="default"/>
      </w:rPr>
    </w:lvl>
    <w:lvl w:ilvl="4" w:tplc="E93EB4B6" w:tentative="1">
      <w:start w:val="1"/>
      <w:numFmt w:val="bullet"/>
      <w:lvlText w:val="•"/>
      <w:lvlJc w:val="left"/>
      <w:pPr>
        <w:tabs>
          <w:tab w:val="num" w:pos="3600"/>
        </w:tabs>
        <w:ind w:left="3600" w:hanging="360"/>
      </w:pPr>
      <w:rPr>
        <w:rFonts w:ascii="Arial" w:hAnsi="Arial" w:hint="default"/>
      </w:rPr>
    </w:lvl>
    <w:lvl w:ilvl="5" w:tplc="400C5D8E" w:tentative="1">
      <w:start w:val="1"/>
      <w:numFmt w:val="bullet"/>
      <w:lvlText w:val="•"/>
      <w:lvlJc w:val="left"/>
      <w:pPr>
        <w:tabs>
          <w:tab w:val="num" w:pos="4320"/>
        </w:tabs>
        <w:ind w:left="4320" w:hanging="360"/>
      </w:pPr>
      <w:rPr>
        <w:rFonts w:ascii="Arial" w:hAnsi="Arial" w:hint="default"/>
      </w:rPr>
    </w:lvl>
    <w:lvl w:ilvl="6" w:tplc="8F2AB600" w:tentative="1">
      <w:start w:val="1"/>
      <w:numFmt w:val="bullet"/>
      <w:lvlText w:val="•"/>
      <w:lvlJc w:val="left"/>
      <w:pPr>
        <w:tabs>
          <w:tab w:val="num" w:pos="5040"/>
        </w:tabs>
        <w:ind w:left="5040" w:hanging="360"/>
      </w:pPr>
      <w:rPr>
        <w:rFonts w:ascii="Arial" w:hAnsi="Arial" w:hint="default"/>
      </w:rPr>
    </w:lvl>
    <w:lvl w:ilvl="7" w:tplc="93989D9E" w:tentative="1">
      <w:start w:val="1"/>
      <w:numFmt w:val="bullet"/>
      <w:lvlText w:val="•"/>
      <w:lvlJc w:val="left"/>
      <w:pPr>
        <w:tabs>
          <w:tab w:val="num" w:pos="5760"/>
        </w:tabs>
        <w:ind w:left="5760" w:hanging="360"/>
      </w:pPr>
      <w:rPr>
        <w:rFonts w:ascii="Arial" w:hAnsi="Arial" w:hint="default"/>
      </w:rPr>
    </w:lvl>
    <w:lvl w:ilvl="8" w:tplc="1F229CE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DAE6C2E"/>
    <w:multiLevelType w:val="hybridMultilevel"/>
    <w:tmpl w:val="CBD08176"/>
    <w:lvl w:ilvl="0" w:tplc="4606DD9A">
      <w:start w:val="4"/>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BE08C1"/>
    <w:multiLevelType w:val="hybridMultilevel"/>
    <w:tmpl w:val="138AFE1A"/>
    <w:lvl w:ilvl="0" w:tplc="E5103278">
      <w:start w:val="1"/>
      <w:numFmt w:val="bullet"/>
      <w:lvlText w:val="•"/>
      <w:lvlJc w:val="left"/>
      <w:pPr>
        <w:tabs>
          <w:tab w:val="num" w:pos="720"/>
        </w:tabs>
        <w:ind w:left="720" w:hanging="360"/>
      </w:pPr>
      <w:rPr>
        <w:rFonts w:ascii="Arial" w:hAnsi="Arial" w:hint="default"/>
      </w:rPr>
    </w:lvl>
    <w:lvl w:ilvl="1" w:tplc="8F5A17F2" w:tentative="1">
      <w:start w:val="1"/>
      <w:numFmt w:val="bullet"/>
      <w:lvlText w:val="•"/>
      <w:lvlJc w:val="left"/>
      <w:pPr>
        <w:tabs>
          <w:tab w:val="num" w:pos="1440"/>
        </w:tabs>
        <w:ind w:left="1440" w:hanging="360"/>
      </w:pPr>
      <w:rPr>
        <w:rFonts w:ascii="Arial" w:hAnsi="Arial" w:hint="default"/>
      </w:rPr>
    </w:lvl>
    <w:lvl w:ilvl="2" w:tplc="FC700442" w:tentative="1">
      <w:start w:val="1"/>
      <w:numFmt w:val="bullet"/>
      <w:lvlText w:val="•"/>
      <w:lvlJc w:val="left"/>
      <w:pPr>
        <w:tabs>
          <w:tab w:val="num" w:pos="2160"/>
        </w:tabs>
        <w:ind w:left="2160" w:hanging="360"/>
      </w:pPr>
      <w:rPr>
        <w:rFonts w:ascii="Arial" w:hAnsi="Arial" w:hint="default"/>
      </w:rPr>
    </w:lvl>
    <w:lvl w:ilvl="3" w:tplc="DB666C0A" w:tentative="1">
      <w:start w:val="1"/>
      <w:numFmt w:val="bullet"/>
      <w:lvlText w:val="•"/>
      <w:lvlJc w:val="left"/>
      <w:pPr>
        <w:tabs>
          <w:tab w:val="num" w:pos="2880"/>
        </w:tabs>
        <w:ind w:left="2880" w:hanging="360"/>
      </w:pPr>
      <w:rPr>
        <w:rFonts w:ascii="Arial" w:hAnsi="Arial" w:hint="default"/>
      </w:rPr>
    </w:lvl>
    <w:lvl w:ilvl="4" w:tplc="57665418" w:tentative="1">
      <w:start w:val="1"/>
      <w:numFmt w:val="bullet"/>
      <w:lvlText w:val="•"/>
      <w:lvlJc w:val="left"/>
      <w:pPr>
        <w:tabs>
          <w:tab w:val="num" w:pos="3600"/>
        </w:tabs>
        <w:ind w:left="3600" w:hanging="360"/>
      </w:pPr>
      <w:rPr>
        <w:rFonts w:ascii="Arial" w:hAnsi="Arial" w:hint="default"/>
      </w:rPr>
    </w:lvl>
    <w:lvl w:ilvl="5" w:tplc="AD869440" w:tentative="1">
      <w:start w:val="1"/>
      <w:numFmt w:val="bullet"/>
      <w:lvlText w:val="•"/>
      <w:lvlJc w:val="left"/>
      <w:pPr>
        <w:tabs>
          <w:tab w:val="num" w:pos="4320"/>
        </w:tabs>
        <w:ind w:left="4320" w:hanging="360"/>
      </w:pPr>
      <w:rPr>
        <w:rFonts w:ascii="Arial" w:hAnsi="Arial" w:hint="default"/>
      </w:rPr>
    </w:lvl>
    <w:lvl w:ilvl="6" w:tplc="F352420C" w:tentative="1">
      <w:start w:val="1"/>
      <w:numFmt w:val="bullet"/>
      <w:lvlText w:val="•"/>
      <w:lvlJc w:val="left"/>
      <w:pPr>
        <w:tabs>
          <w:tab w:val="num" w:pos="5040"/>
        </w:tabs>
        <w:ind w:left="5040" w:hanging="360"/>
      </w:pPr>
      <w:rPr>
        <w:rFonts w:ascii="Arial" w:hAnsi="Arial" w:hint="default"/>
      </w:rPr>
    </w:lvl>
    <w:lvl w:ilvl="7" w:tplc="2B581F62" w:tentative="1">
      <w:start w:val="1"/>
      <w:numFmt w:val="bullet"/>
      <w:lvlText w:val="•"/>
      <w:lvlJc w:val="left"/>
      <w:pPr>
        <w:tabs>
          <w:tab w:val="num" w:pos="5760"/>
        </w:tabs>
        <w:ind w:left="5760" w:hanging="360"/>
      </w:pPr>
      <w:rPr>
        <w:rFonts w:ascii="Arial" w:hAnsi="Arial" w:hint="default"/>
      </w:rPr>
    </w:lvl>
    <w:lvl w:ilvl="8" w:tplc="67D60C4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2649F9"/>
    <w:multiLevelType w:val="hybridMultilevel"/>
    <w:tmpl w:val="1BBA04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3482E15"/>
    <w:multiLevelType w:val="multilevel"/>
    <w:tmpl w:val="D2B64EB2"/>
    <w:lvl w:ilvl="0">
      <w:start w:val="1"/>
      <w:numFmt w:val="decimal"/>
      <w:lvlText w:val="%1."/>
      <w:lvlJc w:val="left"/>
      <w:pPr>
        <w:ind w:left="1124" w:hanging="420"/>
      </w:p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20" w15:restartNumberingAfterBreak="0">
    <w:nsid w:val="549D443F"/>
    <w:multiLevelType w:val="hybridMultilevel"/>
    <w:tmpl w:val="81C296E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8674287"/>
    <w:multiLevelType w:val="hybridMultilevel"/>
    <w:tmpl w:val="CD20EE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9E909D6"/>
    <w:multiLevelType w:val="hybridMultilevel"/>
    <w:tmpl w:val="0DFA6D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61931C16"/>
    <w:multiLevelType w:val="hybridMultilevel"/>
    <w:tmpl w:val="6B2290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2E7019F"/>
    <w:multiLevelType w:val="hybridMultilevel"/>
    <w:tmpl w:val="CB2021F2"/>
    <w:lvl w:ilvl="0" w:tplc="83A60A70">
      <w:start w:val="1"/>
      <w:numFmt w:val="bullet"/>
      <w:lvlText w:val="•"/>
      <w:lvlJc w:val="left"/>
      <w:pPr>
        <w:tabs>
          <w:tab w:val="num" w:pos="720"/>
        </w:tabs>
        <w:ind w:left="720" w:hanging="360"/>
      </w:pPr>
      <w:rPr>
        <w:rFonts w:ascii="Arial" w:hAnsi="Arial" w:hint="default"/>
      </w:rPr>
    </w:lvl>
    <w:lvl w:ilvl="1" w:tplc="D74C2696">
      <w:start w:val="1"/>
      <w:numFmt w:val="bullet"/>
      <w:lvlText w:val="•"/>
      <w:lvlJc w:val="left"/>
      <w:pPr>
        <w:tabs>
          <w:tab w:val="num" w:pos="1440"/>
        </w:tabs>
        <w:ind w:left="1440" w:hanging="360"/>
      </w:pPr>
      <w:rPr>
        <w:rFonts w:ascii="Arial" w:hAnsi="Arial" w:hint="default"/>
      </w:rPr>
    </w:lvl>
    <w:lvl w:ilvl="2" w:tplc="B0FA062C" w:tentative="1">
      <w:start w:val="1"/>
      <w:numFmt w:val="bullet"/>
      <w:lvlText w:val="•"/>
      <w:lvlJc w:val="left"/>
      <w:pPr>
        <w:tabs>
          <w:tab w:val="num" w:pos="2160"/>
        </w:tabs>
        <w:ind w:left="2160" w:hanging="360"/>
      </w:pPr>
      <w:rPr>
        <w:rFonts w:ascii="Arial" w:hAnsi="Arial" w:hint="default"/>
      </w:rPr>
    </w:lvl>
    <w:lvl w:ilvl="3" w:tplc="3990B8A2" w:tentative="1">
      <w:start w:val="1"/>
      <w:numFmt w:val="bullet"/>
      <w:lvlText w:val="•"/>
      <w:lvlJc w:val="left"/>
      <w:pPr>
        <w:tabs>
          <w:tab w:val="num" w:pos="2880"/>
        </w:tabs>
        <w:ind w:left="2880" w:hanging="360"/>
      </w:pPr>
      <w:rPr>
        <w:rFonts w:ascii="Arial" w:hAnsi="Arial" w:hint="default"/>
      </w:rPr>
    </w:lvl>
    <w:lvl w:ilvl="4" w:tplc="D8C813E2" w:tentative="1">
      <w:start w:val="1"/>
      <w:numFmt w:val="bullet"/>
      <w:lvlText w:val="•"/>
      <w:lvlJc w:val="left"/>
      <w:pPr>
        <w:tabs>
          <w:tab w:val="num" w:pos="3600"/>
        </w:tabs>
        <w:ind w:left="3600" w:hanging="360"/>
      </w:pPr>
      <w:rPr>
        <w:rFonts w:ascii="Arial" w:hAnsi="Arial" w:hint="default"/>
      </w:rPr>
    </w:lvl>
    <w:lvl w:ilvl="5" w:tplc="15224218" w:tentative="1">
      <w:start w:val="1"/>
      <w:numFmt w:val="bullet"/>
      <w:lvlText w:val="•"/>
      <w:lvlJc w:val="left"/>
      <w:pPr>
        <w:tabs>
          <w:tab w:val="num" w:pos="4320"/>
        </w:tabs>
        <w:ind w:left="4320" w:hanging="360"/>
      </w:pPr>
      <w:rPr>
        <w:rFonts w:ascii="Arial" w:hAnsi="Arial" w:hint="default"/>
      </w:rPr>
    </w:lvl>
    <w:lvl w:ilvl="6" w:tplc="E9724AB0" w:tentative="1">
      <w:start w:val="1"/>
      <w:numFmt w:val="bullet"/>
      <w:lvlText w:val="•"/>
      <w:lvlJc w:val="left"/>
      <w:pPr>
        <w:tabs>
          <w:tab w:val="num" w:pos="5040"/>
        </w:tabs>
        <w:ind w:left="5040" w:hanging="360"/>
      </w:pPr>
      <w:rPr>
        <w:rFonts w:ascii="Arial" w:hAnsi="Arial" w:hint="default"/>
      </w:rPr>
    </w:lvl>
    <w:lvl w:ilvl="7" w:tplc="B78C1534" w:tentative="1">
      <w:start w:val="1"/>
      <w:numFmt w:val="bullet"/>
      <w:lvlText w:val="•"/>
      <w:lvlJc w:val="left"/>
      <w:pPr>
        <w:tabs>
          <w:tab w:val="num" w:pos="5760"/>
        </w:tabs>
        <w:ind w:left="5760" w:hanging="360"/>
      </w:pPr>
      <w:rPr>
        <w:rFonts w:ascii="Arial" w:hAnsi="Arial" w:hint="default"/>
      </w:rPr>
    </w:lvl>
    <w:lvl w:ilvl="8" w:tplc="ABEAE34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358054A"/>
    <w:multiLevelType w:val="hybridMultilevel"/>
    <w:tmpl w:val="3C1416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4A02AF9"/>
    <w:multiLevelType w:val="hybridMultilevel"/>
    <w:tmpl w:val="966AF576"/>
    <w:lvl w:ilvl="0" w:tplc="809E9180">
      <w:start w:val="5"/>
      <w:numFmt w:val="bullet"/>
      <w:lvlText w:val="-"/>
      <w:lvlJc w:val="left"/>
      <w:pPr>
        <w:ind w:left="360" w:hanging="360"/>
      </w:pPr>
      <w:rPr>
        <w:rFonts w:ascii="Times New Roman" w:eastAsia="ＭＳ 明朝" w:hAnsi="Times New Roman" w:cs="Times New Roman" w:hint="default"/>
        <w:b/>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56D4CB2"/>
    <w:multiLevelType w:val="hybridMultilevel"/>
    <w:tmpl w:val="38DA6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C2A62F3"/>
    <w:multiLevelType w:val="hybridMultilevel"/>
    <w:tmpl w:val="B628C48A"/>
    <w:lvl w:ilvl="0" w:tplc="B808AAFA">
      <w:start w:val="2"/>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D372ED5"/>
    <w:multiLevelType w:val="hybridMultilevel"/>
    <w:tmpl w:val="B0B49B58"/>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3" w15:restartNumberingAfterBreak="0">
    <w:nsid w:val="70EB312D"/>
    <w:multiLevelType w:val="hybridMultilevel"/>
    <w:tmpl w:val="A984B6A0"/>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A4C1A65"/>
    <w:multiLevelType w:val="hybridMultilevel"/>
    <w:tmpl w:val="B90C812A"/>
    <w:lvl w:ilvl="0" w:tplc="08090019">
      <w:start w:val="1"/>
      <w:numFmt w:val="lowerLetter"/>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BB5208E"/>
    <w:multiLevelType w:val="hybridMultilevel"/>
    <w:tmpl w:val="51D81EE4"/>
    <w:lvl w:ilvl="0" w:tplc="809E9180">
      <w:start w:val="5"/>
      <w:numFmt w:val="bullet"/>
      <w:lvlText w:val="-"/>
      <w:lvlJc w:val="left"/>
      <w:pPr>
        <w:ind w:left="720" w:hanging="360"/>
      </w:pPr>
      <w:rPr>
        <w:rFonts w:ascii="Times New Roman" w:eastAsia="ＭＳ 明朝"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29"/>
  </w:num>
  <w:num w:numId="3">
    <w:abstractNumId w:val="13"/>
  </w:num>
  <w:num w:numId="4">
    <w:abstractNumId w:val="23"/>
  </w:num>
  <w:num w:numId="5">
    <w:abstractNumId w:val="6"/>
  </w:num>
  <w:num w:numId="6">
    <w:abstractNumId w:val="22"/>
  </w:num>
  <w:num w:numId="7">
    <w:abstractNumId w:val="2"/>
  </w:num>
  <w:num w:numId="8">
    <w:abstractNumId w:val="24"/>
  </w:num>
  <w:num w:numId="9">
    <w:abstractNumId w:val="8"/>
  </w:num>
  <w:num w:numId="10">
    <w:abstractNumId w:val="3"/>
  </w:num>
  <w:num w:numId="11">
    <w:abstractNumId w:val="14"/>
  </w:num>
  <w:num w:numId="12">
    <w:abstractNumId w:val="26"/>
  </w:num>
  <w:num w:numId="13">
    <w:abstractNumId w:val="21"/>
  </w:num>
  <w:num w:numId="14">
    <w:abstractNumId w:val="5"/>
  </w:num>
  <w:num w:numId="15">
    <w:abstractNumId w:val="11"/>
  </w:num>
  <w:num w:numId="16">
    <w:abstractNumId w:val="15"/>
  </w:num>
  <w:num w:numId="17">
    <w:abstractNumId w:val="30"/>
  </w:num>
  <w:num w:numId="18">
    <w:abstractNumId w:val="0"/>
  </w:num>
  <w:num w:numId="19">
    <w:abstractNumId w:val="25"/>
  </w:num>
  <w:num w:numId="20">
    <w:abstractNumId w:val="7"/>
  </w:num>
  <w:num w:numId="21">
    <w:abstractNumId w:val="17"/>
  </w:num>
  <w:num w:numId="22">
    <w:abstractNumId w:val="12"/>
  </w:num>
  <w:num w:numId="23">
    <w:abstractNumId w:val="28"/>
  </w:num>
  <w:num w:numId="24">
    <w:abstractNumId w:val="20"/>
  </w:num>
  <w:num w:numId="25">
    <w:abstractNumId w:val="16"/>
  </w:num>
  <w:num w:numId="26">
    <w:abstractNumId w:val="34"/>
  </w:num>
  <w:num w:numId="27">
    <w:abstractNumId w:val="4"/>
  </w:num>
  <w:num w:numId="28">
    <w:abstractNumId w:val="36"/>
  </w:num>
  <w:num w:numId="29">
    <w:abstractNumId w:val="18"/>
  </w:num>
  <w:num w:numId="30">
    <w:abstractNumId w:val="31"/>
  </w:num>
  <w:num w:numId="31">
    <w:abstractNumId w:val="9"/>
  </w:num>
  <w:num w:numId="32">
    <w:abstractNumId w:val="35"/>
  </w:num>
  <w:num w:numId="33">
    <w:abstractNumId w:val="27"/>
  </w:num>
  <w:num w:numId="34">
    <w:abstractNumId w:val="32"/>
  </w:num>
  <w:num w:numId="35">
    <w:abstractNumId w:val="33"/>
  </w:num>
  <w:num w:numId="36">
    <w:abstractNumId w:val="1"/>
  </w:num>
  <w:num w:numId="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QzNTE1sTAyNzS2sDBU0lEKTi0uzszPAykwrAUAHgdi4ywAAAA="/>
  </w:docVars>
  <w:rsids>
    <w:rsidRoot w:val="0043450E"/>
    <w:rsid w:val="000008B4"/>
    <w:rsid w:val="00000B77"/>
    <w:rsid w:val="000027D7"/>
    <w:rsid w:val="000138FC"/>
    <w:rsid w:val="00023AC5"/>
    <w:rsid w:val="00031D3A"/>
    <w:rsid w:val="000533C4"/>
    <w:rsid w:val="0007321B"/>
    <w:rsid w:val="00091F0B"/>
    <w:rsid w:val="000A3CB6"/>
    <w:rsid w:val="000A6473"/>
    <w:rsid w:val="000A754F"/>
    <w:rsid w:val="000B4E56"/>
    <w:rsid w:val="000B5E8E"/>
    <w:rsid w:val="000D164D"/>
    <w:rsid w:val="000E22B8"/>
    <w:rsid w:val="000F2546"/>
    <w:rsid w:val="000F50EC"/>
    <w:rsid w:val="00101626"/>
    <w:rsid w:val="0012090A"/>
    <w:rsid w:val="00121553"/>
    <w:rsid w:val="00126055"/>
    <w:rsid w:val="0012612A"/>
    <w:rsid w:val="00136328"/>
    <w:rsid w:val="001364A1"/>
    <w:rsid w:val="00141324"/>
    <w:rsid w:val="001413C7"/>
    <w:rsid w:val="00142124"/>
    <w:rsid w:val="0015000E"/>
    <w:rsid w:val="001524E4"/>
    <w:rsid w:val="00154D1C"/>
    <w:rsid w:val="0016131F"/>
    <w:rsid w:val="001725F9"/>
    <w:rsid w:val="00177EFF"/>
    <w:rsid w:val="001953B8"/>
    <w:rsid w:val="001E413F"/>
    <w:rsid w:val="001E5D81"/>
    <w:rsid w:val="001F746E"/>
    <w:rsid w:val="002127E2"/>
    <w:rsid w:val="00214C87"/>
    <w:rsid w:val="00215035"/>
    <w:rsid w:val="00215E52"/>
    <w:rsid w:val="00236D19"/>
    <w:rsid w:val="002378AF"/>
    <w:rsid w:val="00242B76"/>
    <w:rsid w:val="00242D06"/>
    <w:rsid w:val="00272473"/>
    <w:rsid w:val="00276F69"/>
    <w:rsid w:val="00291DDD"/>
    <w:rsid w:val="00294DA5"/>
    <w:rsid w:val="002A066E"/>
    <w:rsid w:val="002A7181"/>
    <w:rsid w:val="002B0EF3"/>
    <w:rsid w:val="002B3503"/>
    <w:rsid w:val="002D1B45"/>
    <w:rsid w:val="002D746B"/>
    <w:rsid w:val="002F3001"/>
    <w:rsid w:val="002F3595"/>
    <w:rsid w:val="002F6A38"/>
    <w:rsid w:val="003029F0"/>
    <w:rsid w:val="00345D7E"/>
    <w:rsid w:val="00347DEA"/>
    <w:rsid w:val="00364459"/>
    <w:rsid w:val="003777FE"/>
    <w:rsid w:val="00385942"/>
    <w:rsid w:val="003B3ABC"/>
    <w:rsid w:val="003D26B4"/>
    <w:rsid w:val="003E1884"/>
    <w:rsid w:val="00406D6C"/>
    <w:rsid w:val="00417963"/>
    <w:rsid w:val="00420548"/>
    <w:rsid w:val="0042109F"/>
    <w:rsid w:val="00422ABC"/>
    <w:rsid w:val="00426A90"/>
    <w:rsid w:val="00430A73"/>
    <w:rsid w:val="0043450E"/>
    <w:rsid w:val="00453BA5"/>
    <w:rsid w:val="00454E53"/>
    <w:rsid w:val="00461EA0"/>
    <w:rsid w:val="004664C9"/>
    <w:rsid w:val="00473FFD"/>
    <w:rsid w:val="00482477"/>
    <w:rsid w:val="00484078"/>
    <w:rsid w:val="00491386"/>
    <w:rsid w:val="00494F18"/>
    <w:rsid w:val="004974FD"/>
    <w:rsid w:val="004A03F2"/>
    <w:rsid w:val="004A41DA"/>
    <w:rsid w:val="004A6BCC"/>
    <w:rsid w:val="004C0103"/>
    <w:rsid w:val="004C58F9"/>
    <w:rsid w:val="004D0C67"/>
    <w:rsid w:val="004D3D81"/>
    <w:rsid w:val="004E1F7C"/>
    <w:rsid w:val="004F517D"/>
    <w:rsid w:val="005000E8"/>
    <w:rsid w:val="0050020A"/>
    <w:rsid w:val="005018A8"/>
    <w:rsid w:val="005155DE"/>
    <w:rsid w:val="00517050"/>
    <w:rsid w:val="00530035"/>
    <w:rsid w:val="00532FF6"/>
    <w:rsid w:val="00533F46"/>
    <w:rsid w:val="0053656E"/>
    <w:rsid w:val="00560A63"/>
    <w:rsid w:val="00562F8C"/>
    <w:rsid w:val="005647F5"/>
    <w:rsid w:val="00564B2E"/>
    <w:rsid w:val="00570B14"/>
    <w:rsid w:val="005735CF"/>
    <w:rsid w:val="00582644"/>
    <w:rsid w:val="005908EA"/>
    <w:rsid w:val="00595369"/>
    <w:rsid w:val="005B1E57"/>
    <w:rsid w:val="005B2640"/>
    <w:rsid w:val="005C2106"/>
    <w:rsid w:val="005D18A4"/>
    <w:rsid w:val="005D19BF"/>
    <w:rsid w:val="005D784D"/>
    <w:rsid w:val="005E7C59"/>
    <w:rsid w:val="005F31A5"/>
    <w:rsid w:val="005F4052"/>
    <w:rsid w:val="005F6108"/>
    <w:rsid w:val="005F6CE3"/>
    <w:rsid w:val="006026F2"/>
    <w:rsid w:val="00602EB6"/>
    <w:rsid w:val="00604DAE"/>
    <w:rsid w:val="00613AB3"/>
    <w:rsid w:val="00624CC0"/>
    <w:rsid w:val="00641C2E"/>
    <w:rsid w:val="00641E1F"/>
    <w:rsid w:val="00653629"/>
    <w:rsid w:val="00664AE9"/>
    <w:rsid w:val="00664DF6"/>
    <w:rsid w:val="00686BD8"/>
    <w:rsid w:val="00687537"/>
    <w:rsid w:val="006919C7"/>
    <w:rsid w:val="00697736"/>
    <w:rsid w:val="006A0E34"/>
    <w:rsid w:val="006B0708"/>
    <w:rsid w:val="006B6CB6"/>
    <w:rsid w:val="006C44A0"/>
    <w:rsid w:val="006C6840"/>
    <w:rsid w:val="006D43D1"/>
    <w:rsid w:val="006D63C8"/>
    <w:rsid w:val="006D701F"/>
    <w:rsid w:val="006E49D4"/>
    <w:rsid w:val="00702ED2"/>
    <w:rsid w:val="00703602"/>
    <w:rsid w:val="00713482"/>
    <w:rsid w:val="00726265"/>
    <w:rsid w:val="00734EBD"/>
    <w:rsid w:val="0074778D"/>
    <w:rsid w:val="00747F44"/>
    <w:rsid w:val="00757284"/>
    <w:rsid w:val="00757CFC"/>
    <w:rsid w:val="00771966"/>
    <w:rsid w:val="0077527C"/>
    <w:rsid w:val="00777A5C"/>
    <w:rsid w:val="00781F19"/>
    <w:rsid w:val="0079049E"/>
    <w:rsid w:val="007B7EA2"/>
    <w:rsid w:val="007C3D2F"/>
    <w:rsid w:val="007D1C54"/>
    <w:rsid w:val="007D20DF"/>
    <w:rsid w:val="007E0C29"/>
    <w:rsid w:val="007E530F"/>
    <w:rsid w:val="007E752F"/>
    <w:rsid w:val="007F6E08"/>
    <w:rsid w:val="00803510"/>
    <w:rsid w:val="00804160"/>
    <w:rsid w:val="00811E46"/>
    <w:rsid w:val="00813258"/>
    <w:rsid w:val="008236E4"/>
    <w:rsid w:val="00846F0E"/>
    <w:rsid w:val="00850296"/>
    <w:rsid w:val="00871B4D"/>
    <w:rsid w:val="00881E35"/>
    <w:rsid w:val="0089065E"/>
    <w:rsid w:val="00891F14"/>
    <w:rsid w:val="008926AE"/>
    <w:rsid w:val="00893D45"/>
    <w:rsid w:val="00894106"/>
    <w:rsid w:val="00895E24"/>
    <w:rsid w:val="008A4493"/>
    <w:rsid w:val="008A635A"/>
    <w:rsid w:val="008B72EE"/>
    <w:rsid w:val="008D12E4"/>
    <w:rsid w:val="00901158"/>
    <w:rsid w:val="0091383D"/>
    <w:rsid w:val="00914AA9"/>
    <w:rsid w:val="009157FA"/>
    <w:rsid w:val="0092439E"/>
    <w:rsid w:val="009342E0"/>
    <w:rsid w:val="00940559"/>
    <w:rsid w:val="00966126"/>
    <w:rsid w:val="009922F2"/>
    <w:rsid w:val="00996062"/>
    <w:rsid w:val="009A1B59"/>
    <w:rsid w:val="009B1E68"/>
    <w:rsid w:val="009B6543"/>
    <w:rsid w:val="009B7F2A"/>
    <w:rsid w:val="009D0290"/>
    <w:rsid w:val="009E38F4"/>
    <w:rsid w:val="00A03C3D"/>
    <w:rsid w:val="00A05A14"/>
    <w:rsid w:val="00A115AF"/>
    <w:rsid w:val="00A16F72"/>
    <w:rsid w:val="00A412D5"/>
    <w:rsid w:val="00A451E8"/>
    <w:rsid w:val="00A6018C"/>
    <w:rsid w:val="00A649C8"/>
    <w:rsid w:val="00A6660D"/>
    <w:rsid w:val="00A83B5D"/>
    <w:rsid w:val="00A925DB"/>
    <w:rsid w:val="00AA3CD1"/>
    <w:rsid w:val="00AB3FAE"/>
    <w:rsid w:val="00AB4684"/>
    <w:rsid w:val="00AD0CC8"/>
    <w:rsid w:val="00AD0F48"/>
    <w:rsid w:val="00AD7B8E"/>
    <w:rsid w:val="00AE1D3D"/>
    <w:rsid w:val="00AE52A5"/>
    <w:rsid w:val="00AE6327"/>
    <w:rsid w:val="00AF7CB0"/>
    <w:rsid w:val="00B1615C"/>
    <w:rsid w:val="00B20B99"/>
    <w:rsid w:val="00B2349C"/>
    <w:rsid w:val="00B41993"/>
    <w:rsid w:val="00B4385F"/>
    <w:rsid w:val="00B60363"/>
    <w:rsid w:val="00B65B59"/>
    <w:rsid w:val="00B72408"/>
    <w:rsid w:val="00B77164"/>
    <w:rsid w:val="00BA303F"/>
    <w:rsid w:val="00BC228C"/>
    <w:rsid w:val="00BC2924"/>
    <w:rsid w:val="00BC764C"/>
    <w:rsid w:val="00BF4B17"/>
    <w:rsid w:val="00C07A46"/>
    <w:rsid w:val="00C17B19"/>
    <w:rsid w:val="00C21554"/>
    <w:rsid w:val="00C30772"/>
    <w:rsid w:val="00C3087E"/>
    <w:rsid w:val="00C30C5E"/>
    <w:rsid w:val="00C45DB3"/>
    <w:rsid w:val="00C47C9F"/>
    <w:rsid w:val="00C60CEF"/>
    <w:rsid w:val="00C81190"/>
    <w:rsid w:val="00C83E86"/>
    <w:rsid w:val="00C91EE2"/>
    <w:rsid w:val="00CB607B"/>
    <w:rsid w:val="00CC2754"/>
    <w:rsid w:val="00CC277F"/>
    <w:rsid w:val="00CD571E"/>
    <w:rsid w:val="00CE241D"/>
    <w:rsid w:val="00CE4E40"/>
    <w:rsid w:val="00CE699C"/>
    <w:rsid w:val="00D07626"/>
    <w:rsid w:val="00D275CC"/>
    <w:rsid w:val="00D348C6"/>
    <w:rsid w:val="00D34A7A"/>
    <w:rsid w:val="00D40AED"/>
    <w:rsid w:val="00D44EB4"/>
    <w:rsid w:val="00D546CC"/>
    <w:rsid w:val="00D57C62"/>
    <w:rsid w:val="00D64074"/>
    <w:rsid w:val="00D767C4"/>
    <w:rsid w:val="00D77CF5"/>
    <w:rsid w:val="00D85C29"/>
    <w:rsid w:val="00DA03D6"/>
    <w:rsid w:val="00DA1BED"/>
    <w:rsid w:val="00DA4A61"/>
    <w:rsid w:val="00DA7396"/>
    <w:rsid w:val="00DA745E"/>
    <w:rsid w:val="00DC54FF"/>
    <w:rsid w:val="00DE00CF"/>
    <w:rsid w:val="00DE3EDB"/>
    <w:rsid w:val="00DF1DEC"/>
    <w:rsid w:val="00DF302A"/>
    <w:rsid w:val="00E014E2"/>
    <w:rsid w:val="00E03EF1"/>
    <w:rsid w:val="00E101DD"/>
    <w:rsid w:val="00E2059F"/>
    <w:rsid w:val="00E23850"/>
    <w:rsid w:val="00E332C0"/>
    <w:rsid w:val="00E33B68"/>
    <w:rsid w:val="00E36095"/>
    <w:rsid w:val="00E40A52"/>
    <w:rsid w:val="00E67197"/>
    <w:rsid w:val="00E87EDC"/>
    <w:rsid w:val="00E962C5"/>
    <w:rsid w:val="00EA3488"/>
    <w:rsid w:val="00EB0D8A"/>
    <w:rsid w:val="00EB5F7D"/>
    <w:rsid w:val="00EC2826"/>
    <w:rsid w:val="00EC4804"/>
    <w:rsid w:val="00EC589F"/>
    <w:rsid w:val="00EC6665"/>
    <w:rsid w:val="00ED54F1"/>
    <w:rsid w:val="00ED5B5A"/>
    <w:rsid w:val="00EE0298"/>
    <w:rsid w:val="00EE5885"/>
    <w:rsid w:val="00EE6657"/>
    <w:rsid w:val="00EF2401"/>
    <w:rsid w:val="00EF45DB"/>
    <w:rsid w:val="00F562CA"/>
    <w:rsid w:val="00F62561"/>
    <w:rsid w:val="00F646D5"/>
    <w:rsid w:val="00F648B5"/>
    <w:rsid w:val="00F7023C"/>
    <w:rsid w:val="00F7226A"/>
    <w:rsid w:val="00F82F84"/>
    <w:rsid w:val="00F97D64"/>
    <w:rsid w:val="00FA723F"/>
    <w:rsid w:val="00FC0A09"/>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B9CB1B"/>
  <w15:chartTrackingRefBased/>
  <w15:docId w15:val="{EC3EBCB4-947F-4F26-B868-DCD9070D6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ＭＳ 明朝"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94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242B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42B76"/>
    <w:pPr>
      <w:pBdr>
        <w:top w:val="none" w:sz="0" w:space="0" w:color="auto"/>
      </w:pBdr>
      <w:spacing w:before="180"/>
      <w:outlineLvl w:val="1"/>
    </w:pPr>
    <w:rPr>
      <w:sz w:val="32"/>
    </w:rPr>
  </w:style>
  <w:style w:type="paragraph" w:styleId="Heading3">
    <w:name w:val="heading 3"/>
    <w:basedOn w:val="Heading2"/>
    <w:next w:val="Normal"/>
    <w:qFormat/>
    <w:rsid w:val="00242B76"/>
    <w:pPr>
      <w:spacing w:before="120"/>
      <w:outlineLvl w:val="2"/>
    </w:pPr>
    <w:rPr>
      <w:sz w:val="28"/>
    </w:rPr>
  </w:style>
  <w:style w:type="paragraph" w:styleId="Heading4">
    <w:name w:val="heading 4"/>
    <w:basedOn w:val="Heading3"/>
    <w:next w:val="Normal"/>
    <w:qFormat/>
    <w:rsid w:val="00242B76"/>
    <w:pPr>
      <w:ind w:left="1418" w:hanging="1418"/>
      <w:outlineLvl w:val="3"/>
    </w:pPr>
    <w:rPr>
      <w:sz w:val="24"/>
    </w:rPr>
  </w:style>
  <w:style w:type="paragraph" w:styleId="Heading5">
    <w:name w:val="heading 5"/>
    <w:basedOn w:val="Heading4"/>
    <w:next w:val="Normal"/>
    <w:qFormat/>
    <w:rsid w:val="00242B76"/>
    <w:pPr>
      <w:ind w:left="1701" w:hanging="1701"/>
      <w:outlineLvl w:val="4"/>
    </w:pPr>
    <w:rPr>
      <w:sz w:val="22"/>
    </w:rPr>
  </w:style>
  <w:style w:type="paragraph" w:styleId="Heading6">
    <w:name w:val="heading 6"/>
    <w:basedOn w:val="H6"/>
    <w:next w:val="Normal"/>
    <w:qFormat/>
    <w:rsid w:val="00242B76"/>
    <w:pPr>
      <w:outlineLvl w:val="5"/>
    </w:pPr>
  </w:style>
  <w:style w:type="paragraph" w:styleId="Heading7">
    <w:name w:val="heading 7"/>
    <w:basedOn w:val="H6"/>
    <w:next w:val="Normal"/>
    <w:qFormat/>
    <w:rsid w:val="00242B76"/>
    <w:pPr>
      <w:outlineLvl w:val="6"/>
    </w:pPr>
  </w:style>
  <w:style w:type="paragraph" w:styleId="Heading8">
    <w:name w:val="heading 8"/>
    <w:basedOn w:val="Heading1"/>
    <w:next w:val="Normal"/>
    <w:qFormat/>
    <w:rsid w:val="00242B76"/>
    <w:pPr>
      <w:ind w:left="0" w:firstLine="0"/>
      <w:outlineLvl w:val="7"/>
    </w:pPr>
  </w:style>
  <w:style w:type="paragraph" w:styleId="Heading9">
    <w:name w:val="heading 9"/>
    <w:basedOn w:val="Heading8"/>
    <w:next w:val="Normal"/>
    <w:qFormat/>
    <w:rsid w:val="00242B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42B76"/>
    <w:pPr>
      <w:spacing w:before="180"/>
      <w:ind w:left="2693" w:hanging="2693"/>
    </w:pPr>
    <w:rPr>
      <w:b/>
    </w:rPr>
  </w:style>
  <w:style w:type="paragraph" w:styleId="TOC1">
    <w:name w:val="toc 1"/>
    <w:semiHidden/>
    <w:rsid w:val="00242B7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42B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42B76"/>
    <w:pPr>
      <w:ind w:left="1701" w:hanging="1701"/>
    </w:pPr>
  </w:style>
  <w:style w:type="paragraph" w:styleId="TOC4">
    <w:name w:val="toc 4"/>
    <w:basedOn w:val="TOC3"/>
    <w:semiHidden/>
    <w:rsid w:val="00242B76"/>
    <w:pPr>
      <w:ind w:left="1418" w:hanging="1418"/>
    </w:pPr>
  </w:style>
  <w:style w:type="paragraph" w:styleId="TOC3">
    <w:name w:val="toc 3"/>
    <w:basedOn w:val="TOC2"/>
    <w:semiHidden/>
    <w:rsid w:val="00242B76"/>
    <w:pPr>
      <w:ind w:left="1134" w:hanging="1134"/>
    </w:pPr>
  </w:style>
  <w:style w:type="paragraph" w:styleId="TOC2">
    <w:name w:val="toc 2"/>
    <w:basedOn w:val="TOC1"/>
    <w:semiHidden/>
    <w:rsid w:val="00242B76"/>
    <w:pPr>
      <w:keepNext w:val="0"/>
      <w:spacing w:before="0"/>
      <w:ind w:left="851" w:hanging="851"/>
    </w:pPr>
    <w:rPr>
      <w:sz w:val="20"/>
    </w:rPr>
  </w:style>
  <w:style w:type="paragraph" w:styleId="Index2">
    <w:name w:val="index 2"/>
    <w:basedOn w:val="Index1"/>
    <w:semiHidden/>
    <w:rsid w:val="00242B76"/>
    <w:pPr>
      <w:ind w:left="284"/>
    </w:pPr>
  </w:style>
  <w:style w:type="paragraph" w:styleId="Index1">
    <w:name w:val="index 1"/>
    <w:basedOn w:val="Normal"/>
    <w:semiHidden/>
    <w:rsid w:val="00242B76"/>
    <w:pPr>
      <w:keepLines/>
      <w:spacing w:after="0"/>
    </w:pPr>
  </w:style>
  <w:style w:type="paragraph" w:customStyle="1" w:styleId="ZH">
    <w:name w:val="ZH"/>
    <w:rsid w:val="00242B7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42B76"/>
    <w:pPr>
      <w:outlineLvl w:val="9"/>
    </w:pPr>
  </w:style>
  <w:style w:type="paragraph" w:styleId="ListNumber2">
    <w:name w:val="List Number 2"/>
    <w:basedOn w:val="ListNumber"/>
    <w:semiHidden/>
    <w:rsid w:val="00242B7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42B7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42B76"/>
    <w:rPr>
      <w:b/>
      <w:position w:val="6"/>
      <w:sz w:val="16"/>
    </w:rPr>
  </w:style>
  <w:style w:type="paragraph" w:styleId="FootnoteText">
    <w:name w:val="footnote text"/>
    <w:basedOn w:val="Normal"/>
    <w:semiHidden/>
    <w:rsid w:val="00242B76"/>
    <w:pPr>
      <w:keepLines/>
      <w:spacing w:after="0"/>
      <w:ind w:left="454" w:hanging="454"/>
    </w:pPr>
    <w:rPr>
      <w:sz w:val="16"/>
    </w:rPr>
  </w:style>
  <w:style w:type="paragraph" w:customStyle="1" w:styleId="TAH">
    <w:name w:val="TAH"/>
    <w:basedOn w:val="TAC"/>
    <w:link w:val="TAHCar"/>
    <w:qFormat/>
    <w:rsid w:val="00242B76"/>
    <w:rPr>
      <w:b/>
    </w:rPr>
  </w:style>
  <w:style w:type="paragraph" w:customStyle="1" w:styleId="TAC">
    <w:name w:val="TAC"/>
    <w:basedOn w:val="TAL"/>
    <w:link w:val="TACChar"/>
    <w:qFormat/>
    <w:rsid w:val="00242B76"/>
    <w:pPr>
      <w:jc w:val="center"/>
    </w:pPr>
  </w:style>
  <w:style w:type="paragraph" w:customStyle="1" w:styleId="TF">
    <w:name w:val="TF"/>
    <w:basedOn w:val="TH"/>
    <w:rsid w:val="00242B76"/>
    <w:pPr>
      <w:keepNext w:val="0"/>
      <w:spacing w:before="0" w:after="240"/>
    </w:pPr>
  </w:style>
  <w:style w:type="paragraph" w:customStyle="1" w:styleId="NO">
    <w:name w:val="NO"/>
    <w:basedOn w:val="Normal"/>
    <w:rsid w:val="00242B76"/>
    <w:pPr>
      <w:keepLines/>
      <w:ind w:left="1135" w:hanging="851"/>
    </w:pPr>
  </w:style>
  <w:style w:type="paragraph" w:styleId="TOC9">
    <w:name w:val="toc 9"/>
    <w:basedOn w:val="TOC8"/>
    <w:semiHidden/>
    <w:rsid w:val="00242B76"/>
    <w:pPr>
      <w:ind w:left="1418" w:hanging="1418"/>
    </w:pPr>
  </w:style>
  <w:style w:type="paragraph" w:customStyle="1" w:styleId="EX">
    <w:name w:val="EX"/>
    <w:basedOn w:val="Normal"/>
    <w:link w:val="EXChar"/>
    <w:qFormat/>
    <w:rsid w:val="00242B76"/>
    <w:pPr>
      <w:keepLines/>
      <w:ind w:left="1702" w:hanging="1418"/>
    </w:pPr>
  </w:style>
  <w:style w:type="paragraph" w:customStyle="1" w:styleId="FP">
    <w:name w:val="FP"/>
    <w:basedOn w:val="Normal"/>
    <w:rsid w:val="00242B76"/>
    <w:pPr>
      <w:spacing w:after="0"/>
    </w:pPr>
  </w:style>
  <w:style w:type="paragraph" w:customStyle="1" w:styleId="LD">
    <w:name w:val="LD"/>
    <w:rsid w:val="00242B7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42B76"/>
    <w:pPr>
      <w:spacing w:after="0"/>
    </w:pPr>
  </w:style>
  <w:style w:type="paragraph" w:customStyle="1" w:styleId="EW">
    <w:name w:val="EW"/>
    <w:basedOn w:val="EX"/>
    <w:rsid w:val="00242B76"/>
    <w:pPr>
      <w:spacing w:after="0"/>
    </w:pPr>
  </w:style>
  <w:style w:type="paragraph" w:styleId="TOC6">
    <w:name w:val="toc 6"/>
    <w:basedOn w:val="TOC5"/>
    <w:next w:val="Normal"/>
    <w:semiHidden/>
    <w:rsid w:val="00242B76"/>
    <w:pPr>
      <w:ind w:left="1985" w:hanging="1985"/>
    </w:pPr>
  </w:style>
  <w:style w:type="paragraph" w:styleId="TOC7">
    <w:name w:val="toc 7"/>
    <w:basedOn w:val="TOC6"/>
    <w:next w:val="Normal"/>
    <w:semiHidden/>
    <w:rsid w:val="00242B76"/>
    <w:pPr>
      <w:ind w:left="2268" w:hanging="2268"/>
    </w:pPr>
  </w:style>
  <w:style w:type="paragraph" w:styleId="ListBullet2">
    <w:name w:val="List Bullet 2"/>
    <w:basedOn w:val="ListBullet"/>
    <w:semiHidden/>
    <w:rsid w:val="00242B76"/>
    <w:pPr>
      <w:ind w:left="851"/>
    </w:pPr>
  </w:style>
  <w:style w:type="paragraph" w:styleId="ListBullet3">
    <w:name w:val="List Bullet 3"/>
    <w:basedOn w:val="ListBullet2"/>
    <w:semiHidden/>
    <w:rsid w:val="00242B76"/>
    <w:pPr>
      <w:ind w:left="1135"/>
    </w:pPr>
  </w:style>
  <w:style w:type="paragraph" w:styleId="ListNumber">
    <w:name w:val="List Number"/>
    <w:basedOn w:val="List"/>
    <w:semiHidden/>
    <w:rsid w:val="00242B76"/>
  </w:style>
  <w:style w:type="paragraph" w:customStyle="1" w:styleId="EQ">
    <w:name w:val="EQ"/>
    <w:basedOn w:val="Normal"/>
    <w:next w:val="Normal"/>
    <w:rsid w:val="00242B76"/>
    <w:pPr>
      <w:keepLines/>
      <w:tabs>
        <w:tab w:val="center" w:pos="4536"/>
        <w:tab w:val="right" w:pos="9072"/>
      </w:tabs>
    </w:pPr>
    <w:rPr>
      <w:noProof/>
    </w:rPr>
  </w:style>
  <w:style w:type="paragraph" w:customStyle="1" w:styleId="TH">
    <w:name w:val="TH"/>
    <w:basedOn w:val="Normal"/>
    <w:link w:val="THChar"/>
    <w:qFormat/>
    <w:rsid w:val="00242B76"/>
    <w:pPr>
      <w:keepNext/>
      <w:keepLines/>
      <w:spacing w:before="60"/>
      <w:jc w:val="center"/>
    </w:pPr>
    <w:rPr>
      <w:rFonts w:ascii="Arial" w:hAnsi="Arial"/>
      <w:b/>
    </w:rPr>
  </w:style>
  <w:style w:type="paragraph" w:customStyle="1" w:styleId="NF">
    <w:name w:val="NF"/>
    <w:basedOn w:val="NO"/>
    <w:rsid w:val="00242B76"/>
    <w:pPr>
      <w:keepNext/>
      <w:spacing w:after="0"/>
    </w:pPr>
    <w:rPr>
      <w:rFonts w:ascii="Arial" w:hAnsi="Arial"/>
      <w:sz w:val="18"/>
    </w:rPr>
  </w:style>
  <w:style w:type="paragraph" w:customStyle="1" w:styleId="PL">
    <w:name w:val="PL"/>
    <w:rsid w:val="00242B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42B76"/>
    <w:pPr>
      <w:jc w:val="right"/>
    </w:pPr>
  </w:style>
  <w:style w:type="paragraph" w:customStyle="1" w:styleId="H6">
    <w:name w:val="H6"/>
    <w:basedOn w:val="Heading5"/>
    <w:next w:val="Normal"/>
    <w:rsid w:val="00242B76"/>
    <w:pPr>
      <w:ind w:left="1985" w:hanging="1985"/>
      <w:outlineLvl w:val="9"/>
    </w:pPr>
    <w:rPr>
      <w:sz w:val="20"/>
    </w:rPr>
  </w:style>
  <w:style w:type="paragraph" w:customStyle="1" w:styleId="TAN">
    <w:name w:val="TAN"/>
    <w:basedOn w:val="TAL"/>
    <w:link w:val="TANChar"/>
    <w:qFormat/>
    <w:rsid w:val="00242B76"/>
    <w:pPr>
      <w:ind w:left="851" w:hanging="851"/>
    </w:pPr>
  </w:style>
  <w:style w:type="paragraph" w:customStyle="1" w:styleId="TAL">
    <w:name w:val="TAL"/>
    <w:basedOn w:val="Normal"/>
    <w:link w:val="TALCar"/>
    <w:qFormat/>
    <w:rsid w:val="00242B76"/>
    <w:pPr>
      <w:keepNext/>
      <w:keepLines/>
      <w:spacing w:after="0"/>
    </w:pPr>
    <w:rPr>
      <w:rFonts w:ascii="Arial" w:hAnsi="Arial"/>
      <w:sz w:val="18"/>
    </w:rPr>
  </w:style>
  <w:style w:type="paragraph" w:customStyle="1" w:styleId="ZA">
    <w:name w:val="ZA"/>
    <w:rsid w:val="00242B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42B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42B7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42B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42B76"/>
    <w:pPr>
      <w:framePr w:wrap="notBeside" w:y="16161"/>
    </w:pPr>
  </w:style>
  <w:style w:type="character" w:customStyle="1" w:styleId="ZGSM">
    <w:name w:val="ZGSM"/>
    <w:rsid w:val="00242B76"/>
  </w:style>
  <w:style w:type="paragraph" w:styleId="List2">
    <w:name w:val="List 2"/>
    <w:basedOn w:val="List"/>
    <w:semiHidden/>
    <w:rsid w:val="00242B76"/>
    <w:pPr>
      <w:ind w:left="851"/>
    </w:pPr>
  </w:style>
  <w:style w:type="paragraph" w:customStyle="1" w:styleId="ZG">
    <w:name w:val="ZG"/>
    <w:rsid w:val="00242B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242B76"/>
    <w:pPr>
      <w:ind w:left="1135"/>
    </w:pPr>
  </w:style>
  <w:style w:type="paragraph" w:styleId="List4">
    <w:name w:val="List 4"/>
    <w:basedOn w:val="List3"/>
    <w:semiHidden/>
    <w:rsid w:val="00242B76"/>
    <w:pPr>
      <w:ind w:left="1418"/>
    </w:pPr>
  </w:style>
  <w:style w:type="paragraph" w:styleId="List5">
    <w:name w:val="List 5"/>
    <w:basedOn w:val="List4"/>
    <w:semiHidden/>
    <w:rsid w:val="00242B76"/>
    <w:pPr>
      <w:ind w:left="1702"/>
    </w:pPr>
  </w:style>
  <w:style w:type="paragraph" w:customStyle="1" w:styleId="EditorsNote">
    <w:name w:val="Editor's Note"/>
    <w:basedOn w:val="NO"/>
    <w:rsid w:val="00242B76"/>
    <w:rPr>
      <w:color w:val="FF0000"/>
    </w:rPr>
  </w:style>
  <w:style w:type="paragraph" w:styleId="List">
    <w:name w:val="List"/>
    <w:basedOn w:val="Normal"/>
    <w:semiHidden/>
    <w:rsid w:val="00242B76"/>
    <w:pPr>
      <w:ind w:left="568" w:hanging="284"/>
    </w:pPr>
  </w:style>
  <w:style w:type="paragraph" w:styleId="ListBullet">
    <w:name w:val="List Bullet"/>
    <w:basedOn w:val="List"/>
    <w:semiHidden/>
    <w:rsid w:val="00242B76"/>
  </w:style>
  <w:style w:type="paragraph" w:styleId="ListBullet4">
    <w:name w:val="List Bullet 4"/>
    <w:basedOn w:val="ListBullet3"/>
    <w:semiHidden/>
    <w:rsid w:val="00242B76"/>
    <w:pPr>
      <w:ind w:left="1418"/>
    </w:pPr>
  </w:style>
  <w:style w:type="paragraph" w:styleId="ListBullet5">
    <w:name w:val="List Bullet 5"/>
    <w:basedOn w:val="ListBullet4"/>
    <w:semiHidden/>
    <w:rsid w:val="00242B76"/>
    <w:pPr>
      <w:ind w:left="1702"/>
    </w:pPr>
  </w:style>
  <w:style w:type="paragraph" w:customStyle="1" w:styleId="B1">
    <w:name w:val="B1"/>
    <w:basedOn w:val="List"/>
    <w:rsid w:val="00242B76"/>
  </w:style>
  <w:style w:type="paragraph" w:customStyle="1" w:styleId="B2">
    <w:name w:val="B2"/>
    <w:basedOn w:val="List2"/>
    <w:rsid w:val="00242B76"/>
  </w:style>
  <w:style w:type="paragraph" w:customStyle="1" w:styleId="B3">
    <w:name w:val="B3"/>
    <w:basedOn w:val="List3"/>
    <w:rsid w:val="00242B76"/>
  </w:style>
  <w:style w:type="paragraph" w:customStyle="1" w:styleId="B4">
    <w:name w:val="B4"/>
    <w:basedOn w:val="List4"/>
    <w:rsid w:val="00242B76"/>
  </w:style>
  <w:style w:type="paragraph" w:customStyle="1" w:styleId="B5">
    <w:name w:val="B5"/>
    <w:basedOn w:val="List5"/>
    <w:rsid w:val="00242B76"/>
  </w:style>
  <w:style w:type="paragraph" w:styleId="Footer">
    <w:name w:val="footer"/>
    <w:basedOn w:val="Header"/>
    <w:semiHidden/>
    <w:rsid w:val="00242B76"/>
    <w:pPr>
      <w:jc w:val="center"/>
    </w:pPr>
    <w:rPr>
      <w:i/>
    </w:rPr>
  </w:style>
  <w:style w:type="paragraph" w:customStyle="1" w:styleId="ZTD">
    <w:name w:val="ZTD"/>
    <w:basedOn w:val="ZB"/>
    <w:rsid w:val="00242B7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ALCar">
    <w:name w:val="TAL Car"/>
    <w:link w:val="TAL"/>
    <w:qFormat/>
    <w:rsid w:val="00126055"/>
    <w:rPr>
      <w:rFonts w:ascii="Arial" w:hAnsi="Arial"/>
      <w:sz w:val="18"/>
      <w:lang w:val="en-GB" w:eastAsia="en-US"/>
    </w:rPr>
  </w:style>
  <w:style w:type="character" w:customStyle="1" w:styleId="THChar">
    <w:name w:val="TH Char"/>
    <w:link w:val="TH"/>
    <w:qFormat/>
    <w:rsid w:val="00126055"/>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A16F72"/>
    <w:rPr>
      <w:rFonts w:ascii="Times New Roman" w:hAnsi="Times New Roman"/>
      <w:lang w:val="en-GB" w:eastAsia="en-US"/>
    </w:rPr>
  </w:style>
  <w:style w:type="paragraph" w:customStyle="1" w:styleId="3GPPHeader">
    <w:name w:val="3GPP_Header"/>
    <w:basedOn w:val="Normal"/>
    <w:rsid w:val="00803510"/>
    <w:pPr>
      <w:tabs>
        <w:tab w:val="left" w:pos="1701"/>
        <w:tab w:val="right" w:pos="9639"/>
      </w:tabs>
      <w:spacing w:after="240"/>
      <w:jc w:val="both"/>
    </w:pPr>
    <w:rPr>
      <w:rFonts w:ascii="Arial" w:hAnsi="Arial"/>
      <w:b/>
      <w:sz w:val="24"/>
      <w:lang w:eastAsia="zh-CN"/>
    </w:rPr>
  </w:style>
  <w:style w:type="character" w:customStyle="1" w:styleId="EXChar">
    <w:name w:val="EX Char"/>
    <w:link w:val="EX"/>
    <w:qFormat/>
    <w:rsid w:val="00C83E86"/>
    <w:rPr>
      <w:rFonts w:ascii="Times New Roman" w:hAnsi="Times New Roman"/>
      <w:lang w:val="en-GB" w:eastAsia="en-US"/>
    </w:rPr>
  </w:style>
  <w:style w:type="character" w:customStyle="1" w:styleId="TANChar">
    <w:name w:val="TAN Char"/>
    <w:link w:val="TAN"/>
    <w:rsid w:val="00C83E86"/>
    <w:rPr>
      <w:rFonts w:ascii="Arial" w:hAnsi="Arial"/>
      <w:sz w:val="18"/>
      <w:lang w:val="en-GB" w:eastAsia="en-US"/>
    </w:rPr>
  </w:style>
  <w:style w:type="character" w:styleId="Hyperlink">
    <w:name w:val="Hyperlink"/>
    <w:rsid w:val="00517050"/>
    <w:rPr>
      <w:color w:val="0000FF"/>
      <w:u w:val="single"/>
    </w:rPr>
  </w:style>
  <w:style w:type="character" w:styleId="UnresolvedMention">
    <w:name w:val="Unresolved Mention"/>
    <w:basedOn w:val="DefaultParagraphFont"/>
    <w:uiPriority w:val="99"/>
    <w:semiHidden/>
    <w:unhideWhenUsed/>
    <w:rsid w:val="00C60CEF"/>
    <w:rPr>
      <w:color w:val="605E5C"/>
      <w:shd w:val="clear" w:color="auto" w:fill="E1DFDD"/>
    </w:rPr>
  </w:style>
  <w:style w:type="table" w:styleId="TableGrid">
    <w:name w:val="Table Grid"/>
    <w:basedOn w:val="TableNormal"/>
    <w:uiPriority w:val="59"/>
    <w:rsid w:val="00686B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177962166">
      <w:bodyDiv w:val="1"/>
      <w:marLeft w:val="0"/>
      <w:marRight w:val="0"/>
      <w:marTop w:val="0"/>
      <w:marBottom w:val="0"/>
      <w:divBdr>
        <w:top w:val="none" w:sz="0" w:space="0" w:color="auto"/>
        <w:left w:val="none" w:sz="0" w:space="0" w:color="auto"/>
        <w:bottom w:val="none" w:sz="0" w:space="0" w:color="auto"/>
        <w:right w:val="none" w:sz="0" w:space="0" w:color="auto"/>
      </w:divBdr>
      <w:divsChild>
        <w:div w:id="55664177">
          <w:marLeft w:val="1166"/>
          <w:marRight w:val="0"/>
          <w:marTop w:val="96"/>
          <w:marBottom w:val="0"/>
          <w:divBdr>
            <w:top w:val="none" w:sz="0" w:space="0" w:color="auto"/>
            <w:left w:val="none" w:sz="0" w:space="0" w:color="auto"/>
            <w:bottom w:val="none" w:sz="0" w:space="0" w:color="auto"/>
            <w:right w:val="none" w:sz="0" w:space="0" w:color="auto"/>
          </w:divBdr>
        </w:div>
        <w:div w:id="1520387131">
          <w:marLeft w:val="1166"/>
          <w:marRight w:val="0"/>
          <w:marTop w:val="96"/>
          <w:marBottom w:val="0"/>
          <w:divBdr>
            <w:top w:val="none" w:sz="0" w:space="0" w:color="auto"/>
            <w:left w:val="none" w:sz="0" w:space="0" w:color="auto"/>
            <w:bottom w:val="none" w:sz="0" w:space="0" w:color="auto"/>
            <w:right w:val="none" w:sz="0" w:space="0" w:color="auto"/>
          </w:divBdr>
        </w:div>
        <w:div w:id="1779713699">
          <w:marLeft w:val="1166"/>
          <w:marRight w:val="0"/>
          <w:marTop w:val="96"/>
          <w:marBottom w:val="0"/>
          <w:divBdr>
            <w:top w:val="none" w:sz="0" w:space="0" w:color="auto"/>
            <w:left w:val="none" w:sz="0" w:space="0" w:color="auto"/>
            <w:bottom w:val="none" w:sz="0" w:space="0" w:color="auto"/>
            <w:right w:val="none" w:sz="0" w:space="0" w:color="auto"/>
          </w:divBdr>
        </w:div>
      </w:divsChild>
    </w:div>
    <w:div w:id="217782460">
      <w:bodyDiv w:val="1"/>
      <w:marLeft w:val="0"/>
      <w:marRight w:val="0"/>
      <w:marTop w:val="0"/>
      <w:marBottom w:val="0"/>
      <w:divBdr>
        <w:top w:val="none" w:sz="0" w:space="0" w:color="auto"/>
        <w:left w:val="none" w:sz="0" w:space="0" w:color="auto"/>
        <w:bottom w:val="none" w:sz="0" w:space="0" w:color="auto"/>
        <w:right w:val="none" w:sz="0" w:space="0" w:color="auto"/>
      </w:divBdr>
      <w:divsChild>
        <w:div w:id="251013433">
          <w:marLeft w:val="547"/>
          <w:marRight w:val="0"/>
          <w:marTop w:val="115"/>
          <w:marBottom w:val="0"/>
          <w:divBdr>
            <w:top w:val="none" w:sz="0" w:space="0" w:color="auto"/>
            <w:left w:val="none" w:sz="0" w:space="0" w:color="auto"/>
            <w:bottom w:val="none" w:sz="0" w:space="0" w:color="auto"/>
            <w:right w:val="none" w:sz="0" w:space="0" w:color="auto"/>
          </w:divBdr>
        </w:div>
        <w:div w:id="388771902">
          <w:marLeft w:val="1166"/>
          <w:marRight w:val="0"/>
          <w:marTop w:val="96"/>
          <w:marBottom w:val="0"/>
          <w:divBdr>
            <w:top w:val="none" w:sz="0" w:space="0" w:color="auto"/>
            <w:left w:val="none" w:sz="0" w:space="0" w:color="auto"/>
            <w:bottom w:val="none" w:sz="0" w:space="0" w:color="auto"/>
            <w:right w:val="none" w:sz="0" w:space="0" w:color="auto"/>
          </w:divBdr>
        </w:div>
        <w:div w:id="622660833">
          <w:marLeft w:val="1166"/>
          <w:marRight w:val="0"/>
          <w:marTop w:val="96"/>
          <w:marBottom w:val="0"/>
          <w:divBdr>
            <w:top w:val="none" w:sz="0" w:space="0" w:color="auto"/>
            <w:left w:val="none" w:sz="0" w:space="0" w:color="auto"/>
            <w:bottom w:val="none" w:sz="0" w:space="0" w:color="auto"/>
            <w:right w:val="none" w:sz="0" w:space="0" w:color="auto"/>
          </w:divBdr>
        </w:div>
        <w:div w:id="2096590061">
          <w:marLeft w:val="547"/>
          <w:marRight w:val="0"/>
          <w:marTop w:val="115"/>
          <w:marBottom w:val="0"/>
          <w:divBdr>
            <w:top w:val="none" w:sz="0" w:space="0" w:color="auto"/>
            <w:left w:val="none" w:sz="0" w:space="0" w:color="auto"/>
            <w:bottom w:val="none" w:sz="0" w:space="0" w:color="auto"/>
            <w:right w:val="none" w:sz="0" w:space="0" w:color="auto"/>
          </w:divBdr>
        </w:div>
      </w:divsChild>
    </w:div>
    <w:div w:id="257451092">
      <w:bodyDiv w:val="1"/>
      <w:marLeft w:val="0"/>
      <w:marRight w:val="0"/>
      <w:marTop w:val="0"/>
      <w:marBottom w:val="0"/>
      <w:divBdr>
        <w:top w:val="none" w:sz="0" w:space="0" w:color="auto"/>
        <w:left w:val="none" w:sz="0" w:space="0" w:color="auto"/>
        <w:bottom w:val="none" w:sz="0" w:space="0" w:color="auto"/>
        <w:right w:val="none" w:sz="0" w:space="0" w:color="auto"/>
      </w:divBdr>
      <w:divsChild>
        <w:div w:id="1912811497">
          <w:marLeft w:val="1080"/>
          <w:marRight w:val="0"/>
          <w:marTop w:val="100"/>
          <w:marBottom w:val="0"/>
          <w:divBdr>
            <w:top w:val="none" w:sz="0" w:space="0" w:color="auto"/>
            <w:left w:val="none" w:sz="0" w:space="0" w:color="auto"/>
            <w:bottom w:val="none" w:sz="0" w:space="0" w:color="auto"/>
            <w:right w:val="none" w:sz="0" w:space="0" w:color="auto"/>
          </w:divBdr>
        </w:div>
      </w:divsChild>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68246129">
      <w:bodyDiv w:val="1"/>
      <w:marLeft w:val="0"/>
      <w:marRight w:val="0"/>
      <w:marTop w:val="0"/>
      <w:marBottom w:val="0"/>
      <w:divBdr>
        <w:top w:val="none" w:sz="0" w:space="0" w:color="auto"/>
        <w:left w:val="none" w:sz="0" w:space="0" w:color="auto"/>
        <w:bottom w:val="none" w:sz="0" w:space="0" w:color="auto"/>
        <w:right w:val="none" w:sz="0" w:space="0" w:color="auto"/>
      </w:divBdr>
      <w:divsChild>
        <w:div w:id="598300251">
          <w:marLeft w:val="1080"/>
          <w:marRight w:val="0"/>
          <w:marTop w:val="100"/>
          <w:marBottom w:val="0"/>
          <w:divBdr>
            <w:top w:val="none" w:sz="0" w:space="0" w:color="auto"/>
            <w:left w:val="none" w:sz="0" w:space="0" w:color="auto"/>
            <w:bottom w:val="none" w:sz="0" w:space="0" w:color="auto"/>
            <w:right w:val="none" w:sz="0" w:space="0" w:color="auto"/>
          </w:divBdr>
        </w:div>
      </w:divsChild>
    </w:div>
    <w:div w:id="430129855">
      <w:bodyDiv w:val="1"/>
      <w:marLeft w:val="0"/>
      <w:marRight w:val="0"/>
      <w:marTop w:val="0"/>
      <w:marBottom w:val="0"/>
      <w:divBdr>
        <w:top w:val="none" w:sz="0" w:space="0" w:color="auto"/>
        <w:left w:val="none" w:sz="0" w:space="0" w:color="auto"/>
        <w:bottom w:val="none" w:sz="0" w:space="0" w:color="auto"/>
        <w:right w:val="none" w:sz="0" w:space="0" w:color="auto"/>
      </w:divBdr>
    </w:div>
    <w:div w:id="583998454">
      <w:bodyDiv w:val="1"/>
      <w:marLeft w:val="0"/>
      <w:marRight w:val="0"/>
      <w:marTop w:val="0"/>
      <w:marBottom w:val="0"/>
      <w:divBdr>
        <w:top w:val="none" w:sz="0" w:space="0" w:color="auto"/>
        <w:left w:val="none" w:sz="0" w:space="0" w:color="auto"/>
        <w:bottom w:val="none" w:sz="0" w:space="0" w:color="auto"/>
        <w:right w:val="none" w:sz="0" w:space="0" w:color="auto"/>
      </w:divBdr>
      <w:divsChild>
        <w:div w:id="23557029">
          <w:marLeft w:val="1800"/>
          <w:marRight w:val="0"/>
          <w:marTop w:val="100"/>
          <w:marBottom w:val="0"/>
          <w:divBdr>
            <w:top w:val="none" w:sz="0" w:space="0" w:color="auto"/>
            <w:left w:val="none" w:sz="0" w:space="0" w:color="auto"/>
            <w:bottom w:val="none" w:sz="0" w:space="0" w:color="auto"/>
            <w:right w:val="none" w:sz="0" w:space="0" w:color="auto"/>
          </w:divBdr>
        </w:div>
      </w:divsChild>
    </w:div>
    <w:div w:id="677729440">
      <w:bodyDiv w:val="1"/>
      <w:marLeft w:val="0"/>
      <w:marRight w:val="0"/>
      <w:marTop w:val="0"/>
      <w:marBottom w:val="0"/>
      <w:divBdr>
        <w:top w:val="none" w:sz="0" w:space="0" w:color="auto"/>
        <w:left w:val="none" w:sz="0" w:space="0" w:color="auto"/>
        <w:bottom w:val="none" w:sz="0" w:space="0" w:color="auto"/>
        <w:right w:val="none" w:sz="0" w:space="0" w:color="auto"/>
      </w:divBdr>
      <w:divsChild>
        <w:div w:id="62072226">
          <w:marLeft w:val="720"/>
          <w:marRight w:val="0"/>
          <w:marTop w:val="200"/>
          <w:marBottom w:val="0"/>
          <w:divBdr>
            <w:top w:val="none" w:sz="0" w:space="0" w:color="auto"/>
            <w:left w:val="none" w:sz="0" w:space="0" w:color="auto"/>
            <w:bottom w:val="none" w:sz="0" w:space="0" w:color="auto"/>
            <w:right w:val="none" w:sz="0" w:space="0" w:color="auto"/>
          </w:divBdr>
        </w:div>
        <w:div w:id="1024479517">
          <w:marLeft w:val="1080"/>
          <w:marRight w:val="0"/>
          <w:marTop w:val="100"/>
          <w:marBottom w:val="0"/>
          <w:divBdr>
            <w:top w:val="none" w:sz="0" w:space="0" w:color="auto"/>
            <w:left w:val="none" w:sz="0" w:space="0" w:color="auto"/>
            <w:bottom w:val="none" w:sz="0" w:space="0" w:color="auto"/>
            <w:right w:val="none" w:sz="0" w:space="0" w:color="auto"/>
          </w:divBdr>
        </w:div>
        <w:div w:id="297687055">
          <w:marLeft w:val="720"/>
          <w:marRight w:val="0"/>
          <w:marTop w:val="200"/>
          <w:marBottom w:val="0"/>
          <w:divBdr>
            <w:top w:val="none" w:sz="0" w:space="0" w:color="auto"/>
            <w:left w:val="none" w:sz="0" w:space="0" w:color="auto"/>
            <w:bottom w:val="none" w:sz="0" w:space="0" w:color="auto"/>
            <w:right w:val="none" w:sz="0" w:space="0" w:color="auto"/>
          </w:divBdr>
        </w:div>
        <w:div w:id="83915297">
          <w:marLeft w:val="720"/>
          <w:marRight w:val="0"/>
          <w:marTop w:val="200"/>
          <w:marBottom w:val="0"/>
          <w:divBdr>
            <w:top w:val="none" w:sz="0" w:space="0" w:color="auto"/>
            <w:left w:val="none" w:sz="0" w:space="0" w:color="auto"/>
            <w:bottom w:val="none" w:sz="0" w:space="0" w:color="auto"/>
            <w:right w:val="none" w:sz="0" w:space="0" w:color="auto"/>
          </w:divBdr>
        </w:div>
        <w:div w:id="841894752">
          <w:marLeft w:val="720"/>
          <w:marRight w:val="0"/>
          <w:marTop w:val="200"/>
          <w:marBottom w:val="0"/>
          <w:divBdr>
            <w:top w:val="none" w:sz="0" w:space="0" w:color="auto"/>
            <w:left w:val="none" w:sz="0" w:space="0" w:color="auto"/>
            <w:bottom w:val="none" w:sz="0" w:space="0" w:color="auto"/>
            <w:right w:val="none" w:sz="0" w:space="0" w:color="auto"/>
          </w:divBdr>
        </w:div>
        <w:div w:id="2033722819">
          <w:marLeft w:val="1080"/>
          <w:marRight w:val="0"/>
          <w:marTop w:val="100"/>
          <w:marBottom w:val="0"/>
          <w:divBdr>
            <w:top w:val="none" w:sz="0" w:space="0" w:color="auto"/>
            <w:left w:val="none" w:sz="0" w:space="0" w:color="auto"/>
            <w:bottom w:val="none" w:sz="0" w:space="0" w:color="auto"/>
            <w:right w:val="none" w:sz="0" w:space="0" w:color="auto"/>
          </w:divBdr>
        </w:div>
        <w:div w:id="140391717">
          <w:marLeft w:val="1800"/>
          <w:marRight w:val="0"/>
          <w:marTop w:val="100"/>
          <w:marBottom w:val="0"/>
          <w:divBdr>
            <w:top w:val="none" w:sz="0" w:space="0" w:color="auto"/>
            <w:left w:val="none" w:sz="0" w:space="0" w:color="auto"/>
            <w:bottom w:val="none" w:sz="0" w:space="0" w:color="auto"/>
            <w:right w:val="none" w:sz="0" w:space="0" w:color="auto"/>
          </w:divBdr>
        </w:div>
        <w:div w:id="2094549685">
          <w:marLeft w:val="1800"/>
          <w:marRight w:val="0"/>
          <w:marTop w:val="100"/>
          <w:marBottom w:val="0"/>
          <w:divBdr>
            <w:top w:val="none" w:sz="0" w:space="0" w:color="auto"/>
            <w:left w:val="none" w:sz="0" w:space="0" w:color="auto"/>
            <w:bottom w:val="none" w:sz="0" w:space="0" w:color="auto"/>
            <w:right w:val="none" w:sz="0" w:space="0" w:color="auto"/>
          </w:divBdr>
        </w:div>
      </w:divsChild>
    </w:div>
    <w:div w:id="789124636">
      <w:bodyDiv w:val="1"/>
      <w:marLeft w:val="0"/>
      <w:marRight w:val="0"/>
      <w:marTop w:val="0"/>
      <w:marBottom w:val="0"/>
      <w:divBdr>
        <w:top w:val="none" w:sz="0" w:space="0" w:color="auto"/>
        <w:left w:val="none" w:sz="0" w:space="0" w:color="auto"/>
        <w:bottom w:val="none" w:sz="0" w:space="0" w:color="auto"/>
        <w:right w:val="none" w:sz="0" w:space="0" w:color="auto"/>
      </w:divBdr>
    </w:div>
    <w:div w:id="933169279">
      <w:bodyDiv w:val="1"/>
      <w:marLeft w:val="0"/>
      <w:marRight w:val="0"/>
      <w:marTop w:val="0"/>
      <w:marBottom w:val="0"/>
      <w:divBdr>
        <w:top w:val="none" w:sz="0" w:space="0" w:color="auto"/>
        <w:left w:val="none" w:sz="0" w:space="0" w:color="auto"/>
        <w:bottom w:val="none" w:sz="0" w:space="0" w:color="auto"/>
        <w:right w:val="none" w:sz="0" w:space="0" w:color="auto"/>
      </w:divBdr>
      <w:divsChild>
        <w:div w:id="990407534">
          <w:marLeft w:val="547"/>
          <w:marRight w:val="0"/>
          <w:marTop w:val="158"/>
          <w:marBottom w:val="0"/>
          <w:divBdr>
            <w:top w:val="none" w:sz="0" w:space="0" w:color="auto"/>
            <w:left w:val="none" w:sz="0" w:space="0" w:color="auto"/>
            <w:bottom w:val="none" w:sz="0" w:space="0" w:color="auto"/>
            <w:right w:val="none" w:sz="0" w:space="0" w:color="auto"/>
          </w:divBdr>
        </w:div>
        <w:div w:id="794639145">
          <w:marLeft w:val="1166"/>
          <w:marRight w:val="0"/>
          <w:marTop w:val="144"/>
          <w:marBottom w:val="0"/>
          <w:divBdr>
            <w:top w:val="none" w:sz="0" w:space="0" w:color="auto"/>
            <w:left w:val="none" w:sz="0" w:space="0" w:color="auto"/>
            <w:bottom w:val="none" w:sz="0" w:space="0" w:color="auto"/>
            <w:right w:val="none" w:sz="0" w:space="0" w:color="auto"/>
          </w:divBdr>
        </w:div>
        <w:div w:id="1759592933">
          <w:marLeft w:val="1800"/>
          <w:marRight w:val="0"/>
          <w:marTop w:val="125"/>
          <w:marBottom w:val="0"/>
          <w:divBdr>
            <w:top w:val="none" w:sz="0" w:space="0" w:color="auto"/>
            <w:left w:val="none" w:sz="0" w:space="0" w:color="auto"/>
            <w:bottom w:val="none" w:sz="0" w:space="0" w:color="auto"/>
            <w:right w:val="none" w:sz="0" w:space="0" w:color="auto"/>
          </w:divBdr>
        </w:div>
        <w:div w:id="1818841299">
          <w:marLeft w:val="1800"/>
          <w:marRight w:val="0"/>
          <w:marTop w:val="125"/>
          <w:marBottom w:val="0"/>
          <w:divBdr>
            <w:top w:val="none" w:sz="0" w:space="0" w:color="auto"/>
            <w:left w:val="none" w:sz="0" w:space="0" w:color="auto"/>
            <w:bottom w:val="none" w:sz="0" w:space="0" w:color="auto"/>
            <w:right w:val="none" w:sz="0" w:space="0" w:color="auto"/>
          </w:divBdr>
        </w:div>
        <w:div w:id="162472463">
          <w:marLeft w:val="1166"/>
          <w:marRight w:val="0"/>
          <w:marTop w:val="144"/>
          <w:marBottom w:val="0"/>
          <w:divBdr>
            <w:top w:val="none" w:sz="0" w:space="0" w:color="auto"/>
            <w:left w:val="none" w:sz="0" w:space="0" w:color="auto"/>
            <w:bottom w:val="none" w:sz="0" w:space="0" w:color="auto"/>
            <w:right w:val="none" w:sz="0" w:space="0" w:color="auto"/>
          </w:divBdr>
        </w:div>
        <w:div w:id="522934640">
          <w:marLeft w:val="1800"/>
          <w:marRight w:val="0"/>
          <w:marTop w:val="125"/>
          <w:marBottom w:val="0"/>
          <w:divBdr>
            <w:top w:val="none" w:sz="0" w:space="0" w:color="auto"/>
            <w:left w:val="none" w:sz="0" w:space="0" w:color="auto"/>
            <w:bottom w:val="none" w:sz="0" w:space="0" w:color="auto"/>
            <w:right w:val="none" w:sz="0" w:space="0" w:color="auto"/>
          </w:divBdr>
        </w:div>
      </w:divsChild>
    </w:div>
    <w:div w:id="1147432160">
      <w:bodyDiv w:val="1"/>
      <w:marLeft w:val="0"/>
      <w:marRight w:val="0"/>
      <w:marTop w:val="0"/>
      <w:marBottom w:val="0"/>
      <w:divBdr>
        <w:top w:val="none" w:sz="0" w:space="0" w:color="auto"/>
        <w:left w:val="none" w:sz="0" w:space="0" w:color="auto"/>
        <w:bottom w:val="none" w:sz="0" w:space="0" w:color="auto"/>
        <w:right w:val="none" w:sz="0" w:space="0" w:color="auto"/>
      </w:divBdr>
      <w:divsChild>
        <w:div w:id="191194264">
          <w:marLeft w:val="360"/>
          <w:marRight w:val="0"/>
          <w:marTop w:val="200"/>
          <w:marBottom w:val="0"/>
          <w:divBdr>
            <w:top w:val="none" w:sz="0" w:space="0" w:color="auto"/>
            <w:left w:val="none" w:sz="0" w:space="0" w:color="auto"/>
            <w:bottom w:val="none" w:sz="0" w:space="0" w:color="auto"/>
            <w:right w:val="none" w:sz="0" w:space="0" w:color="auto"/>
          </w:divBdr>
        </w:div>
      </w:divsChild>
    </w:div>
    <w:div w:id="1214004853">
      <w:bodyDiv w:val="1"/>
      <w:marLeft w:val="0"/>
      <w:marRight w:val="0"/>
      <w:marTop w:val="0"/>
      <w:marBottom w:val="0"/>
      <w:divBdr>
        <w:top w:val="none" w:sz="0" w:space="0" w:color="auto"/>
        <w:left w:val="none" w:sz="0" w:space="0" w:color="auto"/>
        <w:bottom w:val="none" w:sz="0" w:space="0" w:color="auto"/>
        <w:right w:val="none" w:sz="0" w:space="0" w:color="auto"/>
      </w:divBdr>
    </w:div>
    <w:div w:id="1415130302">
      <w:bodyDiv w:val="1"/>
      <w:marLeft w:val="0"/>
      <w:marRight w:val="0"/>
      <w:marTop w:val="0"/>
      <w:marBottom w:val="0"/>
      <w:divBdr>
        <w:top w:val="none" w:sz="0" w:space="0" w:color="auto"/>
        <w:left w:val="none" w:sz="0" w:space="0" w:color="auto"/>
        <w:bottom w:val="none" w:sz="0" w:space="0" w:color="auto"/>
        <w:right w:val="none" w:sz="0" w:space="0" w:color="auto"/>
      </w:divBdr>
      <w:divsChild>
        <w:div w:id="1106119447">
          <w:marLeft w:val="1800"/>
          <w:marRight w:val="0"/>
          <w:marTop w:val="72"/>
          <w:marBottom w:val="0"/>
          <w:divBdr>
            <w:top w:val="none" w:sz="0" w:space="0" w:color="auto"/>
            <w:left w:val="none" w:sz="0" w:space="0" w:color="auto"/>
            <w:bottom w:val="none" w:sz="0" w:space="0" w:color="auto"/>
            <w:right w:val="none" w:sz="0" w:space="0" w:color="auto"/>
          </w:divBdr>
        </w:div>
        <w:div w:id="270667775">
          <w:marLeft w:val="1800"/>
          <w:marRight w:val="0"/>
          <w:marTop w:val="72"/>
          <w:marBottom w:val="0"/>
          <w:divBdr>
            <w:top w:val="none" w:sz="0" w:space="0" w:color="auto"/>
            <w:left w:val="none" w:sz="0" w:space="0" w:color="auto"/>
            <w:bottom w:val="none" w:sz="0" w:space="0" w:color="auto"/>
            <w:right w:val="none" w:sz="0" w:space="0" w:color="auto"/>
          </w:divBdr>
        </w:div>
        <w:div w:id="773984093">
          <w:marLeft w:val="1800"/>
          <w:marRight w:val="0"/>
          <w:marTop w:val="72"/>
          <w:marBottom w:val="0"/>
          <w:divBdr>
            <w:top w:val="none" w:sz="0" w:space="0" w:color="auto"/>
            <w:left w:val="none" w:sz="0" w:space="0" w:color="auto"/>
            <w:bottom w:val="none" w:sz="0" w:space="0" w:color="auto"/>
            <w:right w:val="none" w:sz="0" w:space="0" w:color="auto"/>
          </w:divBdr>
        </w:div>
        <w:div w:id="1275600583">
          <w:marLeft w:val="2520"/>
          <w:marRight w:val="0"/>
          <w:marTop w:val="62"/>
          <w:marBottom w:val="0"/>
          <w:divBdr>
            <w:top w:val="none" w:sz="0" w:space="0" w:color="auto"/>
            <w:left w:val="none" w:sz="0" w:space="0" w:color="auto"/>
            <w:bottom w:val="none" w:sz="0" w:space="0" w:color="auto"/>
            <w:right w:val="none" w:sz="0" w:space="0" w:color="auto"/>
          </w:divBdr>
        </w:div>
        <w:div w:id="598176384">
          <w:marLeft w:val="1800"/>
          <w:marRight w:val="0"/>
          <w:marTop w:val="72"/>
          <w:marBottom w:val="0"/>
          <w:divBdr>
            <w:top w:val="none" w:sz="0" w:space="0" w:color="auto"/>
            <w:left w:val="none" w:sz="0" w:space="0" w:color="auto"/>
            <w:bottom w:val="none" w:sz="0" w:space="0" w:color="auto"/>
            <w:right w:val="none" w:sz="0" w:space="0" w:color="auto"/>
          </w:divBdr>
        </w:div>
      </w:divsChild>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903517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3</Pages>
  <Words>1264</Words>
  <Characters>7211</Characters>
  <Application>Microsoft Office Word</Application>
  <DocSecurity>0</DocSecurity>
  <Lines>60</Lines>
  <Paragraphs>16</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8459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Umeda, Hiromasa (Nokia - JP/Tokyo)</cp:lastModifiedBy>
  <cp:revision>2</cp:revision>
  <cp:lastPrinted>1900-01-01T06:00:00Z</cp:lastPrinted>
  <dcterms:created xsi:type="dcterms:W3CDTF">2021-04-01T03:53:00Z</dcterms:created>
  <dcterms:modified xsi:type="dcterms:W3CDTF">2021-04-01T03:53:00Z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2021-03-24T13:45:30Z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