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89113" w14:textId="4D9A18C3"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DF662C">
        <w:rPr>
          <w:rFonts w:ascii="Arial" w:eastAsia="宋体" w:hAnsi="Arial" w:cs="Times New Roman"/>
          <w:b/>
          <w:sz w:val="24"/>
          <w:szCs w:val="20"/>
          <w:lang w:val="en-GB" w:eastAsia="zh-CN"/>
        </w:rPr>
        <w:t>8bis-e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R4-210</w:t>
      </w:r>
      <w:r w:rsidR="003A0E35">
        <w:rPr>
          <w:rFonts w:ascii="Arial" w:eastAsia="宋体" w:hAnsi="Arial" w:cs="Times New Roman"/>
          <w:b/>
          <w:bCs/>
          <w:sz w:val="24"/>
          <w:szCs w:val="20"/>
          <w:lang w:val="en-GB" w:eastAsia="ja-JP"/>
        </w:rPr>
        <w:t>5031</w:t>
      </w:r>
      <w:bookmarkStart w:id="3" w:name="_GoBack"/>
      <w:bookmarkEnd w:id="3"/>
    </w:p>
    <w:bookmarkEnd w:id="0"/>
    <w:bookmarkEnd w:id="1"/>
    <w:p w14:paraId="3535F51E" w14:textId="3FE0C8C5" w:rsidR="00B2596F" w:rsidRPr="003D5F1E" w:rsidRDefault="00DF662C" w:rsidP="003E1CAF">
      <w:pPr>
        <w:pStyle w:val="a4"/>
        <w:tabs>
          <w:tab w:val="left" w:pos="2160"/>
        </w:tabs>
        <w:ind w:left="2127" w:hanging="2127"/>
        <w:jc w:val="both"/>
        <w:rPr>
          <w:noProof w:val="0"/>
          <w:sz w:val="24"/>
          <w:vertAlign w:val="superscript"/>
          <w:lang w:eastAsia="zh-CN"/>
        </w:rPr>
      </w:pPr>
      <w:r>
        <w:rPr>
          <w:noProof w:val="0"/>
          <w:sz w:val="24"/>
          <w:lang w:eastAsia="zh-CN"/>
        </w:rPr>
        <w:t>Electrical Meeting, 12</w:t>
      </w:r>
      <w:r w:rsidRPr="00DF662C">
        <w:rPr>
          <w:noProof w:val="0"/>
          <w:sz w:val="24"/>
          <w:vertAlign w:val="superscript"/>
          <w:lang w:eastAsia="zh-CN"/>
        </w:rPr>
        <w:t>th</w:t>
      </w:r>
      <w:r>
        <w:rPr>
          <w:noProof w:val="0"/>
          <w:sz w:val="24"/>
          <w:lang w:eastAsia="zh-CN"/>
        </w:rPr>
        <w:t xml:space="preserve"> April-20</w:t>
      </w:r>
      <w:r w:rsidRPr="00DF662C">
        <w:rPr>
          <w:noProof w:val="0"/>
          <w:sz w:val="24"/>
          <w:vertAlign w:val="superscript"/>
          <w:lang w:eastAsia="zh-CN"/>
        </w:rPr>
        <w:t>th</w:t>
      </w:r>
      <w:r>
        <w:rPr>
          <w:noProof w:val="0"/>
          <w:sz w:val="24"/>
          <w:lang w:eastAsia="zh-CN"/>
        </w:rPr>
        <w:t xml:space="preserve"> April, 2021</w:t>
      </w:r>
    </w:p>
    <w:p w14:paraId="093D4906" w14:textId="77777777" w:rsidR="00F82E50" w:rsidRPr="00996691" w:rsidRDefault="00F82E50" w:rsidP="003E1CAF">
      <w:pPr>
        <w:tabs>
          <w:tab w:val="left" w:pos="1985"/>
        </w:tabs>
        <w:spacing w:line="240" w:lineRule="auto"/>
        <w:jc w:val="both"/>
        <w:rPr>
          <w:rFonts w:ascii="Arial" w:hAnsi="Arial" w:cs="Arial"/>
          <w:b/>
          <w:bCs/>
          <w:sz w:val="24"/>
          <w:szCs w:val="20"/>
          <w:lang w:val="en-GB" w:eastAsia="zh-CN"/>
        </w:rPr>
      </w:pPr>
    </w:p>
    <w:p w14:paraId="0855B11A" w14:textId="352DDF2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E5DDE">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3E5DDE">
        <w:rPr>
          <w:rFonts w:ascii="Arial" w:hAnsi="Arial" w:cs="Arial" w:hint="eastAsia"/>
          <w:b/>
          <w:bCs/>
          <w:sz w:val="24"/>
          <w:szCs w:val="20"/>
          <w:lang w:val="en-GB" w:eastAsia="zh-CN"/>
        </w:rPr>
        <w:t>1</w:t>
      </w:r>
      <w:r w:rsidR="003E5DDE">
        <w:rPr>
          <w:rFonts w:ascii="Arial" w:hAnsi="Arial" w:cs="Arial"/>
          <w:b/>
          <w:bCs/>
          <w:sz w:val="24"/>
          <w:szCs w:val="20"/>
          <w:lang w:val="en-GB" w:eastAsia="zh-CN"/>
        </w:rPr>
        <w:t>4</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3</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4B088BD7" w:rsidR="00EA6ED9" w:rsidRPr="004818EB" w:rsidRDefault="00EA6ED9" w:rsidP="003E1CA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707B1" w:rsidRPr="007707B1">
        <w:rPr>
          <w:rFonts w:ascii="Arial" w:hAnsi="Arial" w:cs="Arial"/>
          <w:b/>
          <w:bCs/>
          <w:sz w:val="24"/>
          <w:lang w:val="en-GB" w:eastAsia="zh-CN"/>
        </w:rPr>
        <w:t>View on PUSCH demodulation requirement with FR1 256QAM</w:t>
      </w:r>
    </w:p>
    <w:p w14:paraId="5796B52C" w14:textId="77777777" w:rsidR="00EA6ED9" w:rsidRDefault="00EA6ED9" w:rsidP="003E1CA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7374D9C" w14:textId="582F035A" w:rsidR="00AF4B53" w:rsidRDefault="006F1A7D" w:rsidP="003E1CAF">
      <w:pPr>
        <w:jc w:val="both"/>
        <w:rPr>
          <w:lang w:eastAsia="zh-CN"/>
        </w:rPr>
      </w:pPr>
      <w:r>
        <w:rPr>
          <w:rFonts w:hint="eastAsia"/>
          <w:lang w:eastAsia="zh-CN"/>
        </w:rPr>
        <w:t>D</w:t>
      </w:r>
      <w:r>
        <w:rPr>
          <w:lang w:eastAsia="zh-CN"/>
        </w:rPr>
        <w:t xml:space="preserve">uring the previously RAN plenary meeting, the further enhancement on NR demodulation performance was approved as a Rel-17 RAN4 WI and the newest version of WID can be found in </w:t>
      </w:r>
      <w:r w:rsidR="00AD3566">
        <w:rPr>
          <w:lang w:eastAsia="zh-CN"/>
        </w:rPr>
        <w:t>[1]</w:t>
      </w:r>
      <w:r>
        <w:rPr>
          <w:lang w:eastAsia="zh-CN"/>
        </w:rPr>
        <w:t>. As indicated in the objective of performance part WI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F4B53" w:rsidRPr="002530B4" w14:paraId="243D716A" w14:textId="77777777" w:rsidTr="00DD6D3F">
        <w:tc>
          <w:tcPr>
            <w:tcW w:w="9847" w:type="dxa"/>
            <w:shd w:val="clear" w:color="auto" w:fill="auto"/>
          </w:tcPr>
          <w:p w14:paraId="063E0CAC" w14:textId="2FF39111" w:rsidR="00AF4B53" w:rsidRPr="001F6559" w:rsidRDefault="00AF4B53" w:rsidP="003E1CAF">
            <w:pPr>
              <w:spacing w:after="0"/>
              <w:jc w:val="both"/>
              <w:rPr>
                <w:rFonts w:eastAsia="宋体"/>
                <w:lang w:eastAsia="zh-CN"/>
              </w:rPr>
            </w:pPr>
            <w:r>
              <w:rPr>
                <w:rFonts w:eastAsia="宋体"/>
                <w:lang w:eastAsia="zh-CN"/>
              </w:rPr>
              <w:t>-</w:t>
            </w:r>
            <w:r w:rsidR="006F1A7D">
              <w:rPr>
                <w:rFonts w:eastAsia="宋体"/>
                <w:lang w:eastAsia="zh-CN"/>
              </w:rPr>
              <w:t xml:space="preserve"> PUSCH demodulation requirements for FR1 256QAM</w:t>
            </w:r>
          </w:p>
          <w:p w14:paraId="3FDF54C7" w14:textId="03577625" w:rsidR="00AF4B53" w:rsidRPr="00594420" w:rsidRDefault="00594420" w:rsidP="003E1CAF">
            <w:pPr>
              <w:pStyle w:val="ab"/>
              <w:numPr>
                <w:ilvl w:val="0"/>
                <w:numId w:val="31"/>
              </w:numPr>
              <w:jc w:val="both"/>
              <w:rPr>
                <w:rFonts w:eastAsia="宋体"/>
                <w:lang w:eastAsia="zh-CN"/>
              </w:rPr>
            </w:pPr>
            <w:r>
              <w:rPr>
                <w:rFonts w:eastAsia="宋体"/>
                <w:lang w:val="en-US" w:eastAsia="zh-CN"/>
              </w:rPr>
              <w:t xml:space="preserve">Note 1: low mobility is considered for requirements definition </w:t>
            </w:r>
          </w:p>
          <w:p w14:paraId="0C07D9DC" w14:textId="5CDB2BAB" w:rsidR="00594420" w:rsidRPr="00594420" w:rsidRDefault="00594420" w:rsidP="003E1CAF">
            <w:pPr>
              <w:pStyle w:val="ab"/>
              <w:numPr>
                <w:ilvl w:val="0"/>
                <w:numId w:val="31"/>
              </w:numPr>
              <w:jc w:val="both"/>
              <w:rPr>
                <w:rFonts w:eastAsia="宋体"/>
                <w:lang w:eastAsia="zh-CN"/>
              </w:rPr>
            </w:pPr>
            <w:r>
              <w:rPr>
                <w:rFonts w:eastAsia="宋体"/>
                <w:lang w:val="en-US" w:eastAsia="zh-CN"/>
              </w:rPr>
              <w:t xml:space="preserve">Note 2: Realistic phase noise modeling is left up to the contributing entities  </w:t>
            </w:r>
          </w:p>
        </w:tc>
      </w:tr>
    </w:tbl>
    <w:p w14:paraId="7B59D700" w14:textId="3DC1F55D" w:rsidR="00594420" w:rsidRDefault="00594420" w:rsidP="003E1CAF">
      <w:pPr>
        <w:jc w:val="both"/>
        <w:rPr>
          <w:lang w:eastAsia="zh-CN"/>
        </w:rPr>
      </w:pPr>
      <w:r>
        <w:rPr>
          <w:lang w:eastAsia="zh-CN"/>
        </w:rPr>
        <w:t>In this contribution, the view about Rel-17 Further enhancement on NR demodulation performance is provided.</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37A1D814" w14:textId="4AF95E35" w:rsidR="006826FC" w:rsidRDefault="007E4CBC" w:rsidP="003E1CAF">
      <w:pPr>
        <w:jc w:val="both"/>
        <w:rPr>
          <w:lang w:eastAsia="zh-CN"/>
        </w:rPr>
      </w:pPr>
      <w:r>
        <w:rPr>
          <w:lang w:eastAsia="zh-CN"/>
        </w:rPr>
        <w:t>NR Rel-15 performance requirements were</w:t>
      </w:r>
      <w:r>
        <w:rPr>
          <w:rFonts w:hint="eastAsia"/>
          <w:lang w:eastAsia="zh-CN"/>
        </w:rPr>
        <w:t xml:space="preserve"> started from April 2018. The major work was completed by </w:t>
      </w:r>
      <w:r w:rsidR="00910027">
        <w:rPr>
          <w:lang w:eastAsia="zh-CN"/>
        </w:rPr>
        <w:t>June 2019</w:t>
      </w:r>
      <w:r w:rsidR="00910027">
        <w:rPr>
          <w:rFonts w:hint="eastAsia"/>
          <w:lang w:eastAsia="zh-CN"/>
        </w:rPr>
        <w:t xml:space="preserve">. </w:t>
      </w:r>
      <w:r w:rsidR="006826FC">
        <w:rPr>
          <w:rFonts w:hint="eastAsia"/>
          <w:lang w:eastAsia="zh-CN"/>
        </w:rPr>
        <w:t>D</w:t>
      </w:r>
      <w:r w:rsidR="006826FC">
        <w:rPr>
          <w:lang w:eastAsia="zh-CN"/>
        </w:rPr>
        <w:t>uring the WI stage, due to limited time unit, the performance requirements for some important features are still not</w:t>
      </w:r>
      <w:r w:rsidR="00A96CD1">
        <w:rPr>
          <w:rFonts w:hint="eastAsia"/>
          <w:lang w:eastAsia="zh-CN"/>
        </w:rPr>
        <w:t xml:space="preserve"> </w:t>
      </w:r>
      <w:r w:rsidR="006826FC">
        <w:rPr>
          <w:lang w:eastAsia="zh-CN"/>
        </w:rPr>
        <w:t>covered</w:t>
      </w:r>
      <w:r w:rsidR="001419A7">
        <w:rPr>
          <w:lang w:eastAsia="zh-CN"/>
        </w:rPr>
        <w:t xml:space="preserve"> in Rel-15 and Rel-16, such as PUSCH 256 QAM requirement for FR1.</w:t>
      </w:r>
      <w:r w:rsidR="007707B1">
        <w:rPr>
          <w:lang w:eastAsia="zh-CN"/>
        </w:rPr>
        <w:t xml:space="preserve"> Therefore, it is essential to define the PUSCH requirement with 256QAM to guarantee the test coverage.</w:t>
      </w:r>
    </w:p>
    <w:p w14:paraId="0BF4E97F" w14:textId="77777777" w:rsidR="001419A7" w:rsidRDefault="001419A7" w:rsidP="003E1CAF">
      <w:pPr>
        <w:jc w:val="both"/>
        <w:rPr>
          <w:lang w:eastAsia="zh-CN"/>
        </w:rPr>
      </w:pPr>
      <w:r>
        <w:rPr>
          <w:lang w:eastAsia="zh-CN"/>
        </w:rPr>
        <w:t xml:space="preserve">In this section, the simulation assumption for PUSCH with 256QAM requirement test setup is discussed </w:t>
      </w:r>
    </w:p>
    <w:p w14:paraId="6E48F788" w14:textId="11A63A52" w:rsidR="001419A7" w:rsidRDefault="003E1CAF" w:rsidP="003E1CAF">
      <w:pPr>
        <w:pStyle w:val="ab"/>
        <w:numPr>
          <w:ilvl w:val="0"/>
          <w:numId w:val="33"/>
        </w:numPr>
        <w:jc w:val="both"/>
        <w:rPr>
          <w:lang w:eastAsia="zh-CN"/>
        </w:rPr>
      </w:pPr>
      <w:r>
        <w:rPr>
          <w:lang w:eastAsia="zh-CN"/>
        </w:rPr>
        <w:t>Waveform</w:t>
      </w:r>
      <w:r w:rsidR="001419A7">
        <w:rPr>
          <w:rFonts w:eastAsiaTheme="minorEastAsia" w:hint="eastAsia"/>
          <w:lang w:eastAsia="zh-CN"/>
        </w:rPr>
        <w:t xml:space="preserve"> </w:t>
      </w:r>
    </w:p>
    <w:p w14:paraId="406E864A" w14:textId="13156521" w:rsidR="001419A7" w:rsidRDefault="001419A7" w:rsidP="003E1CAF">
      <w:pPr>
        <w:jc w:val="both"/>
        <w:rPr>
          <w:lang w:eastAsia="zh-CN"/>
        </w:rPr>
      </w:pPr>
      <w:r>
        <w:rPr>
          <w:lang w:eastAsia="zh-CN"/>
        </w:rPr>
        <w:t xml:space="preserve">For UL channel, the PUSCH requirement with both CP-OFDM and DFT-s-OFDM waveform were specified in Rel-15. </w:t>
      </w:r>
    </w:p>
    <w:p w14:paraId="2F080187" w14:textId="39FC014C" w:rsidR="001419A7" w:rsidRDefault="001419A7" w:rsidP="003E1CAF">
      <w:pPr>
        <w:jc w:val="both"/>
        <w:rPr>
          <w:lang w:eastAsia="zh-CN"/>
        </w:rPr>
      </w:pPr>
      <w:r>
        <w:rPr>
          <w:lang w:eastAsia="zh-CN"/>
        </w:rPr>
        <w:t xml:space="preserve">The useful scenario of enable 256QAM scheduling is </w:t>
      </w:r>
      <w:r w:rsidR="007707B1">
        <w:rPr>
          <w:lang w:eastAsia="zh-CN"/>
        </w:rPr>
        <w:t>targeting</w:t>
      </w:r>
      <w:r>
        <w:rPr>
          <w:lang w:eastAsia="zh-CN"/>
        </w:rPr>
        <w:t xml:space="preserve"> cell-center </w:t>
      </w:r>
      <w:r w:rsidR="007707B1">
        <w:rPr>
          <w:lang w:eastAsia="zh-CN"/>
        </w:rPr>
        <w:t>UE</w:t>
      </w:r>
      <w:r>
        <w:rPr>
          <w:lang w:eastAsia="zh-CN"/>
        </w:rPr>
        <w:t xml:space="preserve"> with high SNR condition. DFT-s-OFDM waveform is mainly used for cell-edge scenario</w:t>
      </w:r>
      <w:r w:rsidR="007707B1">
        <w:rPr>
          <w:lang w:eastAsia="zh-CN"/>
        </w:rPr>
        <w:t>. Although PUSCH requirement with 256QAM for DFT-s-OFDM waveform is defined in LTE phase, considering the minor performance different with CP-OFDM waveform for lower MCS level and test effort, w</w:t>
      </w:r>
      <w:r w:rsidR="00EB455D">
        <w:rPr>
          <w:lang w:eastAsia="zh-CN"/>
        </w:rPr>
        <w:t>e prefer to define PUSCH requirement with 256QAM for CP-OFDM waveform.</w:t>
      </w:r>
    </w:p>
    <w:p w14:paraId="5EBC56A2" w14:textId="614AFDAC" w:rsidR="00EB455D" w:rsidRDefault="00EB455D" w:rsidP="003E1CAF">
      <w:pPr>
        <w:pStyle w:val="ab"/>
        <w:numPr>
          <w:ilvl w:val="0"/>
          <w:numId w:val="33"/>
        </w:numPr>
        <w:jc w:val="both"/>
        <w:rPr>
          <w:lang w:eastAsia="zh-CN"/>
        </w:rPr>
      </w:pPr>
      <w:r>
        <w:rPr>
          <w:rFonts w:eastAsiaTheme="minorEastAsia"/>
          <w:lang w:eastAsia="zh-CN"/>
        </w:rPr>
        <w:t xml:space="preserve">Time resource allocation </w:t>
      </w:r>
    </w:p>
    <w:p w14:paraId="709EA5E5" w14:textId="0FD0E41F" w:rsidR="001419A7" w:rsidRDefault="00EB455D" w:rsidP="003E1CAF">
      <w:pPr>
        <w:jc w:val="both"/>
        <w:rPr>
          <w:lang w:val="en-GB" w:eastAsia="zh-CN"/>
        </w:rPr>
      </w:pPr>
      <w:r>
        <w:rPr>
          <w:lang w:val="en-GB" w:eastAsia="zh-CN"/>
        </w:rPr>
        <w:t>Both time resource allocation mapping type A and type B we</w:t>
      </w:r>
      <w:r w:rsidR="005B4CED">
        <w:rPr>
          <w:lang w:val="en-GB" w:eastAsia="zh-CN"/>
        </w:rPr>
        <w:t>re considering for FR1. Based on the exiting results in FR1, the performance gap between different time domain allocations is very small. To reduce the test effort, we prefer to only specify 256 QAM requirement with mapping type A.</w:t>
      </w:r>
    </w:p>
    <w:p w14:paraId="291BFD7C" w14:textId="77777777" w:rsidR="003E1CAF" w:rsidRPr="005B4CED" w:rsidRDefault="003E1CAF" w:rsidP="003E1CAF">
      <w:pPr>
        <w:pStyle w:val="ab"/>
        <w:numPr>
          <w:ilvl w:val="0"/>
          <w:numId w:val="33"/>
        </w:numPr>
        <w:jc w:val="both"/>
        <w:rPr>
          <w:lang w:eastAsia="zh-CN"/>
        </w:rPr>
      </w:pPr>
      <w:r>
        <w:rPr>
          <w:rFonts w:eastAsiaTheme="minorEastAsia"/>
          <w:lang w:eastAsia="zh-CN"/>
        </w:rPr>
        <w:t>Channel Model</w:t>
      </w:r>
    </w:p>
    <w:p w14:paraId="59728D8F" w14:textId="555F8019" w:rsidR="007707B1" w:rsidRDefault="003E1CAF" w:rsidP="003E1CAF">
      <w:pPr>
        <w:jc w:val="both"/>
        <w:rPr>
          <w:rFonts w:eastAsia="宋体"/>
          <w:lang w:eastAsia="zh-CN"/>
        </w:rPr>
      </w:pPr>
      <w:r>
        <w:rPr>
          <w:lang w:eastAsia="zh-CN"/>
        </w:rPr>
        <w:t xml:space="preserve">In FR1, different channel models are </w:t>
      </w:r>
      <w:r w:rsidR="007707B1">
        <w:rPr>
          <w:lang w:eastAsia="zh-CN"/>
        </w:rPr>
        <w:t>considered for different MCS requirement, such as</w:t>
      </w:r>
      <w:r>
        <w:rPr>
          <w:lang w:eastAsia="zh-CN"/>
        </w:rPr>
        <w:t xml:space="preserve"> TDLB100-400, TDLC300-100, and TDA30-10. As mentioned, the main use case of 256QAM is cell center UE, where the mobility is </w:t>
      </w:r>
      <w:r w:rsidR="007707B1">
        <w:rPr>
          <w:lang w:eastAsia="zh-CN"/>
        </w:rPr>
        <w:t>related low compared cell-edge UE. Also considering in WID,</w:t>
      </w:r>
      <w:r>
        <w:rPr>
          <w:lang w:eastAsia="zh-CN"/>
        </w:rPr>
        <w:t xml:space="preserve"> low </w:t>
      </w:r>
      <w:r>
        <w:rPr>
          <w:rFonts w:eastAsia="宋体"/>
          <w:lang w:eastAsia="zh-CN"/>
        </w:rPr>
        <w:t xml:space="preserve">mobility is </w:t>
      </w:r>
      <w:r w:rsidR="007707B1">
        <w:rPr>
          <w:rFonts w:eastAsia="宋体"/>
          <w:lang w:eastAsia="zh-CN"/>
        </w:rPr>
        <w:t>noted</w:t>
      </w:r>
      <w:r>
        <w:rPr>
          <w:rFonts w:eastAsia="宋体"/>
          <w:lang w:eastAsia="zh-CN"/>
        </w:rPr>
        <w:t xml:space="preserve"> for requirements definition. </w:t>
      </w:r>
      <w:r w:rsidR="007707B1">
        <w:rPr>
          <w:rFonts w:eastAsia="宋体"/>
          <w:lang w:eastAsia="zh-CN"/>
        </w:rPr>
        <w:t xml:space="preserve">In Rel-15 NR UE demodulation for PDSCH requirement with 256QAM, where </w:t>
      </w:r>
      <w:r w:rsidR="003269BD">
        <w:rPr>
          <w:rFonts w:eastAsia="宋体"/>
          <w:lang w:eastAsia="zh-CN"/>
        </w:rPr>
        <w:t>TDLA30-10 channel model was selected for requirement setup, we prefer to reuse TDLA30-10 for PUSCH 256QAM requirement setup.</w:t>
      </w:r>
    </w:p>
    <w:p w14:paraId="41DD4BD8" w14:textId="5917198F" w:rsidR="005B4CED" w:rsidRDefault="005B4CED" w:rsidP="003E1CAF">
      <w:pPr>
        <w:pStyle w:val="ab"/>
        <w:numPr>
          <w:ilvl w:val="0"/>
          <w:numId w:val="33"/>
        </w:numPr>
        <w:jc w:val="both"/>
        <w:rPr>
          <w:lang w:eastAsia="zh-CN"/>
        </w:rPr>
      </w:pPr>
      <w:r>
        <w:rPr>
          <w:rFonts w:eastAsiaTheme="minorEastAsia"/>
          <w:lang w:eastAsia="zh-CN"/>
        </w:rPr>
        <w:t xml:space="preserve">DMRS configuration </w:t>
      </w:r>
    </w:p>
    <w:p w14:paraId="313EAA03" w14:textId="7C3A09C2" w:rsidR="003E1CAF" w:rsidRDefault="003E1CAF" w:rsidP="003E1CAF">
      <w:pPr>
        <w:jc w:val="both"/>
        <w:rPr>
          <w:lang w:val="en-GB" w:eastAsia="zh-CN"/>
        </w:rPr>
      </w:pPr>
      <w:r>
        <w:rPr>
          <w:lang w:val="en-GB" w:eastAsia="zh-CN"/>
        </w:rPr>
        <w:lastRenderedPageBreak/>
        <w:t>Although the main use case of 256QAM should be for cell-canter UE with low mobility, we</w:t>
      </w:r>
      <w:r w:rsidR="005B4CED">
        <w:rPr>
          <w:lang w:val="en-GB" w:eastAsia="zh-CN"/>
        </w:rPr>
        <w:t xml:space="preserve"> prefer to reuse Rel-15 </w:t>
      </w:r>
      <w:r w:rsidR="004A1B0A">
        <w:rPr>
          <w:lang w:val="en-GB" w:eastAsia="zh-CN"/>
        </w:rPr>
        <w:t xml:space="preserve">DMRS </w:t>
      </w:r>
      <w:r>
        <w:rPr>
          <w:lang w:val="en-GB" w:eastAsia="zh-CN"/>
        </w:rPr>
        <w:t>configuration with 1+1 to improve the accuracy of channel estimation.</w:t>
      </w:r>
    </w:p>
    <w:p w14:paraId="32452894" w14:textId="487C403A" w:rsidR="005B4CED" w:rsidRPr="005B4CED" w:rsidRDefault="005B4CED" w:rsidP="003E1CAF">
      <w:pPr>
        <w:pStyle w:val="ab"/>
        <w:numPr>
          <w:ilvl w:val="0"/>
          <w:numId w:val="33"/>
        </w:numPr>
        <w:jc w:val="both"/>
        <w:rPr>
          <w:lang w:eastAsia="zh-CN"/>
        </w:rPr>
      </w:pPr>
      <w:r>
        <w:rPr>
          <w:rFonts w:eastAsiaTheme="minorEastAsia"/>
          <w:lang w:eastAsia="zh-CN"/>
        </w:rPr>
        <w:t>SCS&amp;BW</w:t>
      </w:r>
    </w:p>
    <w:p w14:paraId="28D1F900" w14:textId="60DEAF61" w:rsidR="004A1B0A" w:rsidRDefault="004A1B0A" w:rsidP="003E1CAF">
      <w:pPr>
        <w:jc w:val="both"/>
        <w:rPr>
          <w:lang w:eastAsia="zh-CN"/>
        </w:rPr>
      </w:pPr>
      <w:r>
        <w:rPr>
          <w:lang w:eastAsia="zh-CN"/>
        </w:rPr>
        <w:t xml:space="preserve">In Rel-15, RAN4 has specified the PUSCH requirement with serval SCS and different channel bandwidth combination as </w:t>
      </w:r>
    </w:p>
    <w:p w14:paraId="0BDECD85" w14:textId="13A42C6E" w:rsidR="004A1B0A" w:rsidRPr="004A1B0A" w:rsidRDefault="004A1B0A" w:rsidP="003E1CAF">
      <w:pPr>
        <w:pStyle w:val="ab"/>
        <w:numPr>
          <w:ilvl w:val="0"/>
          <w:numId w:val="36"/>
        </w:numPr>
        <w:jc w:val="both"/>
        <w:rPr>
          <w:lang w:eastAsia="zh-CN"/>
        </w:rPr>
      </w:pPr>
      <w:r>
        <w:rPr>
          <w:rFonts w:eastAsiaTheme="minorEastAsia"/>
          <w:lang w:eastAsia="zh-CN"/>
        </w:rPr>
        <w:t>15KHz SCS with 5MHz, 10 MHz ,20 MHz</w:t>
      </w:r>
    </w:p>
    <w:p w14:paraId="6B2DA4FF" w14:textId="5351B0E0" w:rsidR="004A1B0A" w:rsidRDefault="004A1B0A" w:rsidP="003E1CAF">
      <w:pPr>
        <w:pStyle w:val="ab"/>
        <w:numPr>
          <w:ilvl w:val="0"/>
          <w:numId w:val="36"/>
        </w:numPr>
        <w:jc w:val="both"/>
        <w:rPr>
          <w:lang w:eastAsia="zh-CN"/>
        </w:rPr>
      </w:pPr>
      <w:r>
        <w:rPr>
          <w:rFonts w:eastAsiaTheme="minorEastAsia"/>
          <w:lang w:eastAsia="zh-CN"/>
        </w:rPr>
        <w:t>30KHz SCS with 10MHz, 20 MHz, 40 MHz and 100 MHz</w:t>
      </w:r>
    </w:p>
    <w:p w14:paraId="2E47E5CE" w14:textId="2D264976" w:rsidR="00D523C3" w:rsidRPr="004A1B0A" w:rsidRDefault="006238A5" w:rsidP="003E1CAF">
      <w:pPr>
        <w:jc w:val="both"/>
        <w:rPr>
          <w:lang w:eastAsia="zh-CN"/>
        </w:rPr>
      </w:pPr>
      <w:r>
        <w:rPr>
          <w:lang w:eastAsia="zh-CN"/>
        </w:rPr>
        <w:t>Considering RAN4 has defined the test applicability rule with different channel bandwidth</w:t>
      </w:r>
      <w:r>
        <w:rPr>
          <w:rFonts w:hint="eastAsia"/>
          <w:lang w:eastAsia="zh-CN"/>
        </w:rPr>
        <w:t>.</w:t>
      </w:r>
      <w:r>
        <w:rPr>
          <w:lang w:eastAsia="zh-CN"/>
        </w:rPr>
        <w:t xml:space="preserve"> To reduce the test efforts and simulation efforts, we prefer to only define requirement with minimum channel bandwidth for each SCS</w:t>
      </w:r>
      <w:r w:rsidR="00EA583B">
        <w:rPr>
          <w:lang w:eastAsia="zh-CN"/>
        </w:rPr>
        <w:t>.</w:t>
      </w:r>
    </w:p>
    <w:p w14:paraId="53D401C8" w14:textId="77777777" w:rsidR="00EA583B" w:rsidRPr="00910027" w:rsidRDefault="00EA583B" w:rsidP="003E1CAF">
      <w:pPr>
        <w:pStyle w:val="ab"/>
        <w:numPr>
          <w:ilvl w:val="0"/>
          <w:numId w:val="33"/>
        </w:numPr>
        <w:jc w:val="both"/>
        <w:rPr>
          <w:lang w:eastAsia="zh-CN"/>
        </w:rPr>
      </w:pPr>
      <w:r>
        <w:rPr>
          <w:rFonts w:eastAsiaTheme="minorEastAsia" w:hint="eastAsia"/>
          <w:lang w:eastAsia="zh-CN"/>
        </w:rPr>
        <w:t>Antenna configuration</w:t>
      </w:r>
    </w:p>
    <w:p w14:paraId="3DB751C3" w14:textId="224566A5" w:rsidR="00EA583B" w:rsidRDefault="00EA583B" w:rsidP="003E1CAF">
      <w:pPr>
        <w:jc w:val="both"/>
        <w:rPr>
          <w:lang w:eastAsia="zh-CN"/>
        </w:rPr>
      </w:pPr>
      <w:r>
        <w:rPr>
          <w:rFonts w:hint="eastAsia"/>
          <w:lang w:eastAsia="zh-CN"/>
        </w:rPr>
        <w:t>For Antenna configuration, the following requirements</w:t>
      </w:r>
      <w:r>
        <w:rPr>
          <w:lang w:eastAsia="zh-CN"/>
        </w:rPr>
        <w:t xml:space="preserve"> for Rel-15</w:t>
      </w:r>
      <w:r>
        <w:rPr>
          <w:rFonts w:hint="eastAsia"/>
          <w:lang w:eastAsia="zh-CN"/>
        </w:rPr>
        <w:t xml:space="preserve"> are </w:t>
      </w:r>
      <w:r>
        <w:rPr>
          <w:lang w:eastAsia="zh-CN"/>
        </w:rPr>
        <w:t>specified</w:t>
      </w:r>
      <w:r>
        <w:rPr>
          <w:rFonts w:hint="eastAsia"/>
          <w:lang w:eastAsia="zh-CN"/>
        </w:rPr>
        <w:t>:</w:t>
      </w:r>
    </w:p>
    <w:p w14:paraId="3CC88D17" w14:textId="77777777" w:rsidR="00EA583B" w:rsidRPr="005303F1" w:rsidRDefault="00EA583B" w:rsidP="003E1CAF">
      <w:pPr>
        <w:pStyle w:val="ab"/>
        <w:numPr>
          <w:ilvl w:val="0"/>
          <w:numId w:val="35"/>
        </w:numPr>
        <w:jc w:val="both"/>
        <w:rPr>
          <w:lang w:eastAsia="zh-CN"/>
        </w:rPr>
      </w:pPr>
      <w:r>
        <w:rPr>
          <w:rFonts w:eastAsiaTheme="minorEastAsia" w:hint="eastAsia"/>
          <w:lang w:eastAsia="zh-CN"/>
        </w:rPr>
        <w:t>1/2Tx, 2/4/8 Rx antenna configuration for FR1</w:t>
      </w:r>
    </w:p>
    <w:p w14:paraId="71F77636" w14:textId="3AC28691" w:rsidR="00EA583B" w:rsidRDefault="00EA583B" w:rsidP="003E1CAF">
      <w:pPr>
        <w:pStyle w:val="ab"/>
        <w:numPr>
          <w:ilvl w:val="0"/>
          <w:numId w:val="35"/>
        </w:numPr>
        <w:jc w:val="both"/>
        <w:rPr>
          <w:lang w:eastAsia="zh-CN"/>
        </w:rPr>
      </w:pPr>
      <w:r>
        <w:rPr>
          <w:rFonts w:eastAsiaTheme="minorEastAsia" w:hint="eastAsia"/>
          <w:lang w:eastAsia="zh-CN"/>
        </w:rPr>
        <w:t>1/2Tx , 2 Rx antenna configuration for FR2</w:t>
      </w:r>
    </w:p>
    <w:p w14:paraId="4E9602AB" w14:textId="49DA27C8" w:rsidR="00EA583B" w:rsidRPr="005D7960" w:rsidRDefault="00387009" w:rsidP="005D7960">
      <w:pPr>
        <w:jc w:val="both"/>
        <w:rPr>
          <w:lang w:eastAsia="zh-CN"/>
        </w:rPr>
      </w:pPr>
      <w:r>
        <w:rPr>
          <w:lang w:eastAsia="zh-CN"/>
        </w:rPr>
        <w:t xml:space="preserve">In our view, scheduling 256QAM transmission with rank2 is not a typical scenario, which will increase the </w:t>
      </w:r>
      <w:r w:rsidR="005D7960">
        <w:rPr>
          <w:lang w:eastAsia="zh-CN"/>
        </w:rPr>
        <w:t>achievable</w:t>
      </w:r>
      <w:r>
        <w:rPr>
          <w:lang w:eastAsia="zh-CN"/>
        </w:rPr>
        <w:t xml:space="preserve"> SNR. Similar as LTE, only 1Tx requirement</w:t>
      </w:r>
      <w:r w:rsidR="003269BD">
        <w:rPr>
          <w:lang w:eastAsia="zh-CN"/>
        </w:rPr>
        <w:t xml:space="preserve"> is defined</w:t>
      </w:r>
      <w:r>
        <w:rPr>
          <w:lang w:eastAsia="zh-CN"/>
        </w:rPr>
        <w:t>. Regarding the number of Rx</w:t>
      </w:r>
      <w:r w:rsidR="004F3DA2">
        <w:rPr>
          <w:lang w:eastAsia="zh-CN"/>
        </w:rPr>
        <w:t>, to</w:t>
      </w:r>
      <w:r>
        <w:rPr>
          <w:lang w:eastAsia="zh-CN"/>
        </w:rPr>
        <w:t xml:space="preserve"> reduce the test effort, we think </w:t>
      </w:r>
      <w:r w:rsidR="003E1CAF">
        <w:rPr>
          <w:lang w:eastAsia="zh-CN"/>
        </w:rPr>
        <w:t>1</w:t>
      </w:r>
      <w:r w:rsidR="003269BD">
        <w:rPr>
          <w:lang w:eastAsia="zh-CN"/>
        </w:rPr>
        <w:t>Rx and 8Rx should be enough can fulfill the test purpose.</w:t>
      </w:r>
    </w:p>
    <w:p w14:paraId="5FF14139" w14:textId="76CD943D" w:rsidR="00D523C3" w:rsidRDefault="004F3DA2" w:rsidP="003E1CAF">
      <w:pPr>
        <w:pStyle w:val="ab"/>
        <w:numPr>
          <w:ilvl w:val="0"/>
          <w:numId w:val="33"/>
        </w:numPr>
        <w:jc w:val="both"/>
        <w:rPr>
          <w:lang w:eastAsia="zh-CN"/>
        </w:rPr>
      </w:pPr>
      <w:r>
        <w:rPr>
          <w:rFonts w:eastAsiaTheme="minorEastAsia"/>
          <w:lang w:eastAsia="zh-CN"/>
        </w:rPr>
        <w:t>Regarding the MCS</w:t>
      </w:r>
      <w:r w:rsidR="00EA583B">
        <w:rPr>
          <w:lang w:eastAsia="zh-CN"/>
        </w:rPr>
        <w:t xml:space="preserve"> </w:t>
      </w:r>
    </w:p>
    <w:p w14:paraId="64527E8B" w14:textId="5FA5BED9" w:rsidR="001161AE" w:rsidRDefault="001161AE" w:rsidP="003E1CAF">
      <w:pPr>
        <w:jc w:val="both"/>
        <w:rPr>
          <w:lang w:eastAsia="zh-CN"/>
        </w:rPr>
      </w:pPr>
      <w:r>
        <w:rPr>
          <w:lang w:eastAsia="zh-CN"/>
        </w:rPr>
        <w:t xml:space="preserve">During Rel-15 NR BS demodulation, RAN4 has specified the PUSCH requirements with MCS2 (QPSK), </w:t>
      </w:r>
      <w:r w:rsidR="003E1CAF">
        <w:rPr>
          <w:lang w:eastAsia="zh-CN"/>
        </w:rPr>
        <w:t>MCS16 (</w:t>
      </w:r>
      <w:r>
        <w:rPr>
          <w:lang w:eastAsia="zh-CN"/>
        </w:rPr>
        <w:t>16QAM) and</w:t>
      </w:r>
      <w:r w:rsidR="003E1CAF">
        <w:rPr>
          <w:lang w:eastAsia="zh-CN"/>
        </w:rPr>
        <w:t xml:space="preserve"> MCS 20 (64QAM).  In Rel-15, MCS 24 was selected for PDSCH requirement with 256QAM. The achieved SNR is about 24.6dB</w:t>
      </w:r>
      <w:r w:rsidR="00256563">
        <w:rPr>
          <w:lang w:eastAsia="zh-CN"/>
        </w:rPr>
        <w:t>.  At current stage, we can select MCS24 as a starting point.</w:t>
      </w:r>
      <w:r w:rsidR="007776CC">
        <w:rPr>
          <w:lang w:eastAsia="zh-CN"/>
        </w:rPr>
        <w:t xml:space="preserve"> If the achievable SNR is </w:t>
      </w:r>
      <w:r w:rsidR="003269BD">
        <w:rPr>
          <w:lang w:eastAsia="zh-CN"/>
        </w:rPr>
        <w:t>very high for PUSCH</w:t>
      </w:r>
      <w:r w:rsidR="007776CC">
        <w:rPr>
          <w:lang w:eastAsia="zh-CN"/>
        </w:rPr>
        <w:t xml:space="preserve">, lower MCS level for 256QAM </w:t>
      </w:r>
      <w:r w:rsidR="003269BD">
        <w:rPr>
          <w:lang w:eastAsia="zh-CN"/>
        </w:rPr>
        <w:t>can be considered.</w:t>
      </w:r>
    </w:p>
    <w:p w14:paraId="6D680E93" w14:textId="25270513" w:rsidR="00EA583B" w:rsidRPr="00256563" w:rsidRDefault="001161AE" w:rsidP="003E1CAF">
      <w:pPr>
        <w:pStyle w:val="ab"/>
        <w:numPr>
          <w:ilvl w:val="0"/>
          <w:numId w:val="33"/>
        </w:numPr>
        <w:jc w:val="both"/>
        <w:rPr>
          <w:lang w:eastAsia="zh-CN"/>
        </w:rPr>
      </w:pPr>
      <w:r>
        <w:rPr>
          <w:rFonts w:eastAsiaTheme="minorEastAsia"/>
          <w:lang w:eastAsia="zh-CN"/>
        </w:rPr>
        <w:t>Tx EVM</w:t>
      </w:r>
    </w:p>
    <w:p w14:paraId="31ED37C8" w14:textId="6CDED748" w:rsidR="003269BD" w:rsidRDefault="007776CC" w:rsidP="003E1CAF">
      <w:pPr>
        <w:jc w:val="both"/>
        <w:rPr>
          <w:lang w:eastAsia="zh-CN"/>
        </w:rPr>
      </w:pPr>
      <w:r>
        <w:rPr>
          <w:rFonts w:hint="eastAsia"/>
          <w:lang w:eastAsia="zh-CN"/>
        </w:rPr>
        <w:t>I</w:t>
      </w:r>
      <w:r>
        <w:rPr>
          <w:lang w:eastAsia="zh-CN"/>
        </w:rPr>
        <w:t>n Rel-15 PDSCH demodulation requirement for 256QAM, Tx EVM of 3</w:t>
      </w:r>
      <w:r w:rsidR="00526235">
        <w:rPr>
          <w:lang w:eastAsia="zh-CN"/>
        </w:rPr>
        <w:t>.5</w:t>
      </w:r>
      <w:r>
        <w:rPr>
          <w:lang w:eastAsia="zh-CN"/>
        </w:rPr>
        <w:t xml:space="preserve">% </w:t>
      </w:r>
      <w:r w:rsidR="005D7960">
        <w:rPr>
          <w:lang w:eastAsia="zh-CN"/>
        </w:rPr>
        <w:t>is used for FR1.</w:t>
      </w:r>
      <w:r w:rsidR="003269BD">
        <w:rPr>
          <w:lang w:eastAsia="zh-CN"/>
        </w:rPr>
        <w:t xml:space="preserve">With high modulation, the achievable SNR is very high, which means large transmission power should be considered to fulfill the acceptable performance. In this condition, the </w:t>
      </w:r>
      <w:r w:rsidR="003269BD" w:rsidRPr="003269BD">
        <w:rPr>
          <w:lang w:eastAsia="zh-CN"/>
        </w:rPr>
        <w:t>nonlinearity</w:t>
      </w:r>
      <w:r w:rsidR="003269BD">
        <w:rPr>
          <w:lang w:eastAsia="zh-CN"/>
        </w:rPr>
        <w:t xml:space="preserve"> of RF unit, such as PA, may result in </w:t>
      </w:r>
      <w:r w:rsidR="003269BD" w:rsidRPr="003269BD">
        <w:rPr>
          <w:lang w:eastAsia="zh-CN"/>
        </w:rPr>
        <w:t>distortion</w:t>
      </w:r>
      <w:r w:rsidR="003269BD">
        <w:rPr>
          <w:lang w:eastAsia="zh-CN"/>
        </w:rPr>
        <w:t xml:space="preserve"> of transmission power. Therefore</w:t>
      </w:r>
      <w:r w:rsidR="00003EA7">
        <w:rPr>
          <w:lang w:eastAsia="zh-CN"/>
        </w:rPr>
        <w:t>, the</w:t>
      </w:r>
      <w:r w:rsidR="003269BD">
        <w:rPr>
          <w:lang w:eastAsia="zh-CN"/>
        </w:rPr>
        <w:t xml:space="preserve"> </w:t>
      </w:r>
      <w:r w:rsidR="00003EA7">
        <w:rPr>
          <w:lang w:eastAsia="zh-CN"/>
        </w:rPr>
        <w:t xml:space="preserve">impact of </w:t>
      </w:r>
      <w:r w:rsidR="003269BD">
        <w:rPr>
          <w:lang w:eastAsia="zh-CN"/>
        </w:rPr>
        <w:t>Tx EVM may ne</w:t>
      </w:r>
      <w:r w:rsidR="00003EA7">
        <w:rPr>
          <w:lang w:eastAsia="zh-CN"/>
        </w:rPr>
        <w:t xml:space="preserve">ed to be considered for requirement and simulation alignment. </w:t>
      </w:r>
    </w:p>
    <w:p w14:paraId="26B97D06" w14:textId="77777777" w:rsidR="009A523F" w:rsidRPr="001161AE" w:rsidRDefault="009A523F" w:rsidP="003E1CAF">
      <w:pPr>
        <w:jc w:val="both"/>
        <w:rPr>
          <w:lang w:eastAsia="zh-CN"/>
        </w:rPr>
      </w:pPr>
    </w:p>
    <w:p w14:paraId="7F619F32" w14:textId="5AB63E58" w:rsidR="001161AE" w:rsidRPr="001161AE" w:rsidRDefault="001161AE" w:rsidP="003E1CAF">
      <w:pPr>
        <w:pStyle w:val="ab"/>
        <w:numPr>
          <w:ilvl w:val="0"/>
          <w:numId w:val="33"/>
        </w:numPr>
        <w:jc w:val="both"/>
        <w:rPr>
          <w:lang w:eastAsia="zh-CN"/>
        </w:rPr>
      </w:pPr>
      <w:r>
        <w:rPr>
          <w:rFonts w:eastAsiaTheme="minorEastAsia"/>
          <w:lang w:eastAsia="zh-CN"/>
        </w:rPr>
        <w:t xml:space="preserve">Phase noise </w:t>
      </w:r>
      <w:r w:rsidR="00256563">
        <w:rPr>
          <w:rFonts w:eastAsiaTheme="minorEastAsia"/>
          <w:lang w:eastAsia="zh-CN"/>
        </w:rPr>
        <w:t>modelling</w:t>
      </w:r>
    </w:p>
    <w:p w14:paraId="36A8EBD6" w14:textId="18AB8400" w:rsidR="009A523F" w:rsidRDefault="00256563" w:rsidP="004D561C">
      <w:pPr>
        <w:jc w:val="both"/>
        <w:rPr>
          <w:lang w:eastAsia="zh-CN"/>
        </w:rPr>
      </w:pPr>
      <w:r>
        <w:rPr>
          <w:lang w:val="en-GB" w:eastAsia="zh-CN"/>
        </w:rPr>
        <w:t xml:space="preserve">Regarding the phase noise modelling, since the </w:t>
      </w:r>
      <w:r w:rsidR="00003EA7">
        <w:rPr>
          <w:lang w:val="en-GB" w:eastAsia="zh-CN"/>
        </w:rPr>
        <w:t>requirement</w:t>
      </w:r>
      <w:r>
        <w:rPr>
          <w:lang w:val="en-GB" w:eastAsia="zh-CN"/>
        </w:rPr>
        <w:t xml:space="preserve"> is targeting for FR1, we think the impact of phase noise is minor. Meanwhile, how to modelling phase noise explicitly, it should be implementation dependent. In Rel-15, RAN4 has the similar discussion</w:t>
      </w:r>
      <w:r w:rsidR="009158AF">
        <w:rPr>
          <w:lang w:val="en-GB" w:eastAsia="zh-CN"/>
        </w:rPr>
        <w:t xml:space="preserve"> for FR2 phase noise modelling for PUSCH requiremen</w:t>
      </w:r>
      <w:r w:rsidR="009A523F">
        <w:rPr>
          <w:lang w:val="en-GB" w:eastAsia="zh-CN"/>
        </w:rPr>
        <w:t>t</w:t>
      </w:r>
      <w:r w:rsidR="00003EA7">
        <w:rPr>
          <w:lang w:val="en-GB" w:eastAsia="zh-CN"/>
        </w:rPr>
        <w:t>, where there is no phase noise model</w:t>
      </w:r>
      <w:r w:rsidR="004D561C">
        <w:rPr>
          <w:lang w:val="en-GB" w:eastAsia="zh-CN"/>
        </w:rPr>
        <w:t xml:space="preserve">. The </w:t>
      </w:r>
      <w:r w:rsidR="009A523F">
        <w:rPr>
          <w:lang w:eastAsia="zh-CN"/>
        </w:rPr>
        <w:t xml:space="preserve">phase noise degradation on performance </w:t>
      </w:r>
      <w:r w:rsidR="004D561C">
        <w:rPr>
          <w:lang w:eastAsia="zh-CN"/>
        </w:rPr>
        <w:t xml:space="preserve">will be considered </w:t>
      </w:r>
      <w:r w:rsidR="009A523F">
        <w:rPr>
          <w:lang w:eastAsia="zh-CN"/>
        </w:rPr>
        <w:t>in the implementation margin when companies submit their impaired results.</w:t>
      </w:r>
      <w:r w:rsidR="00003EA7">
        <w:rPr>
          <w:lang w:eastAsia="zh-CN"/>
        </w:rPr>
        <w:t xml:space="preserve"> Same approach can be applied.</w:t>
      </w:r>
    </w:p>
    <w:p w14:paraId="15925554" w14:textId="2C2362E3" w:rsidR="009A523F" w:rsidRPr="009A523F" w:rsidRDefault="009A523F" w:rsidP="009A523F">
      <w:pPr>
        <w:pStyle w:val="ab"/>
        <w:numPr>
          <w:ilvl w:val="0"/>
          <w:numId w:val="33"/>
        </w:numPr>
        <w:jc w:val="both"/>
        <w:rPr>
          <w:lang w:eastAsia="zh-CN"/>
        </w:rPr>
      </w:pPr>
      <w:r>
        <w:rPr>
          <w:rFonts w:eastAsiaTheme="minorEastAsia"/>
          <w:lang w:eastAsia="zh-CN"/>
        </w:rPr>
        <w:t>PTRS</w:t>
      </w:r>
    </w:p>
    <w:p w14:paraId="6495717C" w14:textId="77777777" w:rsidR="009A523F" w:rsidRPr="001161AE" w:rsidRDefault="009A523F" w:rsidP="009A523F">
      <w:pPr>
        <w:pStyle w:val="ab"/>
        <w:ind w:left="420"/>
        <w:jc w:val="both"/>
        <w:rPr>
          <w:lang w:eastAsia="zh-CN"/>
        </w:rPr>
      </w:pPr>
    </w:p>
    <w:p w14:paraId="50A5945D" w14:textId="21DA50C1" w:rsidR="00003EA7" w:rsidRDefault="009A523F" w:rsidP="003E1CAF">
      <w:pPr>
        <w:jc w:val="both"/>
        <w:rPr>
          <w:lang w:val="en-GB" w:eastAsia="zh-CN"/>
        </w:rPr>
      </w:pPr>
      <w:r>
        <w:rPr>
          <w:lang w:val="en-GB" w:eastAsia="zh-CN"/>
        </w:rPr>
        <w:t xml:space="preserve">In FR1, the PRRS configuration is UE optional feature. </w:t>
      </w:r>
      <w:r w:rsidR="00003EA7">
        <w:rPr>
          <w:lang w:val="en-GB" w:eastAsia="zh-CN"/>
        </w:rPr>
        <w:t>Meanwhile, the phase noise impact in FR1 is minor, therefore, we prefer to not configure PTRS for PUSCH requirement with 256 QAM.</w:t>
      </w:r>
    </w:p>
    <w:p w14:paraId="45B20218" w14:textId="0AC09F1E" w:rsidR="00D523C3" w:rsidRPr="00D523C3" w:rsidRDefault="00D523C3" w:rsidP="003E1CAF">
      <w:pPr>
        <w:pStyle w:val="ab"/>
        <w:numPr>
          <w:ilvl w:val="0"/>
          <w:numId w:val="33"/>
        </w:numPr>
        <w:jc w:val="both"/>
        <w:rPr>
          <w:lang w:eastAsia="zh-CN"/>
        </w:rPr>
      </w:pPr>
      <w:r>
        <w:rPr>
          <w:rFonts w:eastAsiaTheme="minorEastAsia"/>
          <w:lang w:eastAsia="zh-CN"/>
        </w:rPr>
        <w:t>Other parameters</w:t>
      </w:r>
    </w:p>
    <w:p w14:paraId="3D394F50" w14:textId="60F4F15A" w:rsidR="005B4CED" w:rsidRPr="005D7960" w:rsidRDefault="00D523C3" w:rsidP="003E1CAF">
      <w:pPr>
        <w:jc w:val="both"/>
        <w:rPr>
          <w:lang w:eastAsia="zh-CN"/>
        </w:rPr>
      </w:pPr>
      <w:r>
        <w:rPr>
          <w:lang w:val="en-GB" w:eastAsia="zh-CN"/>
        </w:rPr>
        <w:t>For the other parameters, it is straightforward to reuse the Rel-15 FR1 assumption as much as possi</w:t>
      </w:r>
      <w:r w:rsidR="005D7960">
        <w:rPr>
          <w:lang w:val="en-GB" w:eastAsia="zh-CN"/>
        </w:rPr>
        <w:t>ble</w:t>
      </w:r>
      <w:r w:rsidR="005D7960" w:rsidRPr="004A1B0A">
        <w:rPr>
          <w:lang w:eastAsia="zh-CN"/>
        </w:rPr>
        <w:t xml:space="preserve"> </w:t>
      </w:r>
    </w:p>
    <w:p w14:paraId="69A2F8AC" w14:textId="1E0F89B3" w:rsidR="001419A7" w:rsidRPr="005B4CED" w:rsidRDefault="001419A7" w:rsidP="003E1CAF">
      <w:pPr>
        <w:pStyle w:val="ab"/>
        <w:numPr>
          <w:ilvl w:val="0"/>
          <w:numId w:val="33"/>
        </w:numPr>
        <w:jc w:val="both"/>
        <w:rPr>
          <w:lang w:eastAsia="zh-CN"/>
        </w:rPr>
      </w:pPr>
      <w:r>
        <w:rPr>
          <w:rFonts w:eastAsiaTheme="minorEastAsia"/>
          <w:lang w:eastAsia="zh-CN"/>
        </w:rPr>
        <w:t xml:space="preserve">Test applicability rule </w:t>
      </w:r>
    </w:p>
    <w:p w14:paraId="5D48557F" w14:textId="7110D12D" w:rsidR="002B3F11" w:rsidRPr="005D7960" w:rsidRDefault="00E0344A" w:rsidP="003E1CAF">
      <w:pPr>
        <w:jc w:val="both"/>
        <w:rPr>
          <w:lang w:val="en-GB" w:eastAsia="zh-CN"/>
        </w:rPr>
      </w:pPr>
      <w:r>
        <w:rPr>
          <w:lang w:val="en-GB" w:eastAsia="zh-CN"/>
        </w:rPr>
        <w:t xml:space="preserve">Based on UE feature list, 256QAM is UE </w:t>
      </w:r>
      <w:r w:rsidR="004023F9">
        <w:rPr>
          <w:lang w:val="en-GB" w:eastAsia="zh-CN"/>
        </w:rPr>
        <w:t>optional feature for UL in</w:t>
      </w:r>
      <w:r>
        <w:rPr>
          <w:lang w:val="en-GB" w:eastAsia="zh-CN"/>
        </w:rPr>
        <w:t xml:space="preserve"> FR1. </w:t>
      </w:r>
      <w:r w:rsidR="004023F9">
        <w:rPr>
          <w:lang w:val="en-GB" w:eastAsia="zh-CN"/>
        </w:rPr>
        <w:t xml:space="preserve">Therefore, PUSCH with 256QAM requirement should be optional, </w:t>
      </w:r>
      <w:r>
        <w:rPr>
          <w:lang w:val="en-GB" w:eastAsia="zh-CN"/>
        </w:rPr>
        <w:t>whether</w:t>
      </w:r>
      <w:r w:rsidR="004A1B0A">
        <w:rPr>
          <w:lang w:val="en-GB" w:eastAsia="zh-CN"/>
        </w:rPr>
        <w:t xml:space="preserve"> this requirement will be tested should be based on BS declaration. </w:t>
      </w:r>
    </w:p>
    <w:p w14:paraId="6775759D" w14:textId="017A09E7" w:rsidR="005D7960" w:rsidRDefault="005D7960" w:rsidP="003E1CAF">
      <w:pPr>
        <w:jc w:val="both"/>
        <w:rPr>
          <w:lang w:eastAsia="zh-CN"/>
        </w:rPr>
      </w:pPr>
      <w:r>
        <w:rPr>
          <w:rFonts w:hint="eastAsia"/>
          <w:lang w:eastAsia="zh-CN"/>
        </w:rPr>
        <w:t>B</w:t>
      </w:r>
      <w:r>
        <w:rPr>
          <w:lang w:eastAsia="zh-CN"/>
        </w:rPr>
        <w:t>ase on above analysis, we prefer to define PUSCH 256 QAM requirement with the following assumption</w:t>
      </w:r>
    </w:p>
    <w:p w14:paraId="4F3EEB38" w14:textId="09E66F7D" w:rsidR="00364AAC" w:rsidRPr="00AD3566" w:rsidRDefault="00364AAC" w:rsidP="00AD3566">
      <w:pPr>
        <w:jc w:val="both"/>
        <w:rPr>
          <w:b/>
          <w:lang w:eastAsia="zh-CN"/>
        </w:rPr>
      </w:pPr>
      <w:r w:rsidRPr="00AD3566">
        <w:rPr>
          <w:rFonts w:hint="eastAsia"/>
          <w:b/>
          <w:lang w:eastAsia="zh-CN"/>
        </w:rPr>
        <w:t>Proposal</w:t>
      </w:r>
      <w:r w:rsidRPr="00AD3566">
        <w:rPr>
          <w:b/>
          <w:lang w:eastAsia="zh-CN"/>
        </w:rPr>
        <w:t xml:space="preserve"> </w:t>
      </w:r>
      <w:r w:rsidR="005D7960" w:rsidRPr="00AD3566">
        <w:rPr>
          <w:b/>
          <w:lang w:eastAsia="zh-CN"/>
        </w:rPr>
        <w:t>1</w:t>
      </w:r>
      <w:r w:rsidR="00E458B6" w:rsidRPr="00AD3566">
        <w:rPr>
          <w:rFonts w:hint="eastAsia"/>
          <w:b/>
          <w:lang w:eastAsia="zh-CN"/>
        </w:rPr>
        <w:t xml:space="preserve">:  </w:t>
      </w:r>
      <w:r w:rsidR="002B3F11" w:rsidRPr="00AD3566">
        <w:rPr>
          <w:b/>
          <w:lang w:eastAsia="zh-CN"/>
        </w:rPr>
        <w:t xml:space="preserve">Define PUSCH requirement with 256QAM </w:t>
      </w:r>
    </w:p>
    <w:p w14:paraId="377CD9FD" w14:textId="76029D53" w:rsidR="002B3F11" w:rsidRPr="00AD3566" w:rsidRDefault="002B3F11" w:rsidP="00AD3566">
      <w:pPr>
        <w:pStyle w:val="ab"/>
        <w:numPr>
          <w:ilvl w:val="0"/>
          <w:numId w:val="37"/>
        </w:numPr>
        <w:jc w:val="both"/>
        <w:rPr>
          <w:lang w:eastAsia="zh-CN"/>
        </w:rPr>
      </w:pPr>
      <w:r w:rsidRPr="00AD3566">
        <w:rPr>
          <w:lang w:eastAsia="zh-CN"/>
        </w:rPr>
        <w:lastRenderedPageBreak/>
        <w:t>Waveform:  CP-OFDM</w:t>
      </w:r>
      <w:r w:rsidR="00D85AE0" w:rsidRPr="00AD3566">
        <w:rPr>
          <w:lang w:eastAsia="zh-CN"/>
        </w:rPr>
        <w:t xml:space="preserve"> only </w:t>
      </w:r>
    </w:p>
    <w:p w14:paraId="38C35AE4" w14:textId="53D2799B" w:rsidR="002B3F11" w:rsidRPr="00AD3566" w:rsidRDefault="002B3F11" w:rsidP="00AD3566">
      <w:pPr>
        <w:pStyle w:val="ab"/>
        <w:numPr>
          <w:ilvl w:val="0"/>
          <w:numId w:val="37"/>
        </w:numPr>
        <w:jc w:val="both"/>
        <w:rPr>
          <w:lang w:eastAsia="zh-CN"/>
        </w:rPr>
      </w:pPr>
      <w:r w:rsidRPr="00AD3566">
        <w:rPr>
          <w:rFonts w:hint="eastAsia"/>
          <w:lang w:eastAsia="zh-CN"/>
        </w:rPr>
        <w:t>T</w:t>
      </w:r>
      <w:r w:rsidRPr="00AD3566">
        <w:rPr>
          <w:lang w:eastAsia="zh-CN"/>
        </w:rPr>
        <w:t>ime resource allocation: Mapping type A</w:t>
      </w:r>
    </w:p>
    <w:p w14:paraId="4C900314" w14:textId="51FC7E79" w:rsidR="002B3F11" w:rsidRPr="00AD3566" w:rsidRDefault="002B3F11" w:rsidP="00AD3566">
      <w:pPr>
        <w:pStyle w:val="ab"/>
        <w:numPr>
          <w:ilvl w:val="0"/>
          <w:numId w:val="37"/>
        </w:numPr>
        <w:jc w:val="both"/>
        <w:rPr>
          <w:lang w:eastAsia="zh-CN"/>
        </w:rPr>
      </w:pPr>
      <w:r w:rsidRPr="00AD3566">
        <w:rPr>
          <w:lang w:eastAsia="zh-CN"/>
        </w:rPr>
        <w:t>DMRS configuration: 1+1</w:t>
      </w:r>
    </w:p>
    <w:p w14:paraId="5E8CB98D" w14:textId="4151665D" w:rsidR="002B3F11" w:rsidRPr="00AD3566" w:rsidRDefault="002B3F11" w:rsidP="00AD3566">
      <w:pPr>
        <w:pStyle w:val="ab"/>
        <w:numPr>
          <w:ilvl w:val="0"/>
          <w:numId w:val="37"/>
        </w:numPr>
        <w:jc w:val="both"/>
        <w:rPr>
          <w:lang w:eastAsia="zh-CN"/>
        </w:rPr>
      </w:pPr>
      <w:r w:rsidRPr="00AD3566">
        <w:rPr>
          <w:lang w:eastAsia="zh-CN"/>
        </w:rPr>
        <w:t>Antenna configuration: 1Tx, 1Rx/8Rx</w:t>
      </w:r>
    </w:p>
    <w:p w14:paraId="6AD0D347" w14:textId="05DEE42B" w:rsidR="002B3F11" w:rsidRPr="00AD3566" w:rsidRDefault="002B3F11" w:rsidP="00AD3566">
      <w:pPr>
        <w:pStyle w:val="ab"/>
        <w:numPr>
          <w:ilvl w:val="0"/>
          <w:numId w:val="37"/>
        </w:numPr>
        <w:jc w:val="both"/>
        <w:rPr>
          <w:lang w:eastAsia="zh-CN"/>
        </w:rPr>
      </w:pPr>
      <w:r w:rsidRPr="00AD3566">
        <w:rPr>
          <w:lang w:eastAsia="zh-CN"/>
        </w:rPr>
        <w:t>SCS&amp;BW: 15 KHz SCS and 5MHz CBW, 30 KHz SCS and 10MHz CBW</w:t>
      </w:r>
    </w:p>
    <w:p w14:paraId="4F9C6BF4" w14:textId="7CC9638A" w:rsidR="002B3F11" w:rsidRPr="00AD3566" w:rsidRDefault="002B3F11" w:rsidP="00AD3566">
      <w:pPr>
        <w:pStyle w:val="ab"/>
        <w:numPr>
          <w:ilvl w:val="0"/>
          <w:numId w:val="37"/>
        </w:numPr>
        <w:jc w:val="both"/>
        <w:rPr>
          <w:lang w:eastAsia="zh-CN"/>
        </w:rPr>
      </w:pPr>
      <w:r w:rsidRPr="00AD3566">
        <w:rPr>
          <w:lang w:eastAsia="zh-CN"/>
        </w:rPr>
        <w:t>Channel Model: TDLA30-10</w:t>
      </w:r>
    </w:p>
    <w:p w14:paraId="1A1DF900" w14:textId="48E9A38E" w:rsidR="002B3F11" w:rsidRPr="00AD3566" w:rsidRDefault="002B3F11" w:rsidP="00AD3566">
      <w:pPr>
        <w:pStyle w:val="ab"/>
        <w:numPr>
          <w:ilvl w:val="0"/>
          <w:numId w:val="37"/>
        </w:numPr>
        <w:jc w:val="both"/>
        <w:rPr>
          <w:lang w:eastAsia="zh-CN"/>
        </w:rPr>
      </w:pPr>
      <w:r w:rsidRPr="00AD3566">
        <w:rPr>
          <w:lang w:eastAsia="zh-CN"/>
        </w:rPr>
        <w:t xml:space="preserve">MCS: </w:t>
      </w:r>
      <w:r w:rsidR="005D7960" w:rsidRPr="00AD3566">
        <w:rPr>
          <w:lang w:eastAsia="zh-CN"/>
        </w:rPr>
        <w:t xml:space="preserve"> MCS 24 as starting point </w:t>
      </w:r>
    </w:p>
    <w:p w14:paraId="54FCA88E" w14:textId="008B92DF" w:rsidR="002B3F11" w:rsidRPr="00AD3566" w:rsidRDefault="00D85AE0" w:rsidP="00AD3566">
      <w:pPr>
        <w:pStyle w:val="ab"/>
        <w:numPr>
          <w:ilvl w:val="0"/>
          <w:numId w:val="37"/>
        </w:numPr>
        <w:jc w:val="both"/>
        <w:rPr>
          <w:lang w:eastAsia="zh-CN"/>
        </w:rPr>
      </w:pPr>
      <w:r w:rsidRPr="00AD3566">
        <w:rPr>
          <w:lang w:eastAsia="zh-CN"/>
        </w:rPr>
        <w:t>Tx EVM: FFS</w:t>
      </w:r>
    </w:p>
    <w:p w14:paraId="1541F631" w14:textId="6199F937" w:rsidR="002B3F11" w:rsidRPr="00AD3566" w:rsidRDefault="002B3F11" w:rsidP="00AD3566">
      <w:pPr>
        <w:pStyle w:val="ab"/>
        <w:numPr>
          <w:ilvl w:val="0"/>
          <w:numId w:val="37"/>
        </w:numPr>
        <w:jc w:val="both"/>
        <w:rPr>
          <w:lang w:eastAsia="zh-CN"/>
        </w:rPr>
      </w:pPr>
      <w:r w:rsidRPr="00AD3566">
        <w:rPr>
          <w:lang w:eastAsia="zh-CN"/>
        </w:rPr>
        <w:t>Phase noise modeling: No explicitly modeling at Rx side</w:t>
      </w:r>
    </w:p>
    <w:p w14:paraId="4EDBFE5B" w14:textId="5B4783E5" w:rsidR="002B3F11" w:rsidRPr="00AD3566" w:rsidRDefault="00D85AE0" w:rsidP="00AD3566">
      <w:pPr>
        <w:pStyle w:val="ab"/>
        <w:numPr>
          <w:ilvl w:val="0"/>
          <w:numId w:val="37"/>
        </w:numPr>
        <w:jc w:val="both"/>
        <w:rPr>
          <w:lang w:eastAsia="zh-CN"/>
        </w:rPr>
      </w:pPr>
      <w:r w:rsidRPr="00AD3566">
        <w:rPr>
          <w:lang w:eastAsia="zh-CN"/>
        </w:rPr>
        <w:t>PTRS: N</w:t>
      </w:r>
      <w:r w:rsidR="002B3F11" w:rsidRPr="00AD3566">
        <w:rPr>
          <w:lang w:eastAsia="zh-CN"/>
        </w:rPr>
        <w:t>o PTRS configuration</w:t>
      </w:r>
    </w:p>
    <w:p w14:paraId="5E96F3E3" w14:textId="1A8DE215"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40951B65" w14:textId="3FA33E0C" w:rsidR="002007C3" w:rsidRDefault="00A827DC" w:rsidP="003E1CAF">
      <w:pPr>
        <w:jc w:val="both"/>
        <w:rPr>
          <w:lang w:eastAsia="zh-CN"/>
        </w:rPr>
      </w:pPr>
      <w:r>
        <w:rPr>
          <w:rFonts w:hint="eastAsia"/>
          <w:lang w:eastAsia="zh-CN"/>
        </w:rPr>
        <w:t xml:space="preserve">In this contribution, </w:t>
      </w:r>
      <w:r w:rsidR="00A549BF">
        <w:rPr>
          <w:rFonts w:hint="eastAsia"/>
          <w:lang w:eastAsia="zh-CN"/>
        </w:rPr>
        <w:t xml:space="preserve">the view </w:t>
      </w:r>
      <w:r w:rsidR="00D85AE0">
        <w:rPr>
          <w:lang w:eastAsia="zh-CN"/>
        </w:rPr>
        <w:t xml:space="preserve">of PUSCH requirement with </w:t>
      </w:r>
      <w:r w:rsidR="00526235">
        <w:rPr>
          <w:lang w:eastAsia="zh-CN"/>
        </w:rPr>
        <w:t>256QAM in FR1 is provided.</w:t>
      </w:r>
    </w:p>
    <w:p w14:paraId="62E663C1" w14:textId="2B5EB9E3" w:rsidR="00D85AE0" w:rsidRDefault="00D85AE0" w:rsidP="00D85AE0">
      <w:pPr>
        <w:jc w:val="both"/>
        <w:rPr>
          <w:b/>
          <w:lang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 xml:space="preserve">Define PUSCH requirement with 256QAM </w:t>
      </w:r>
      <w:r w:rsidR="00AD3566">
        <w:rPr>
          <w:b/>
          <w:lang w:eastAsia="zh-CN"/>
        </w:rPr>
        <w:t>:</w:t>
      </w:r>
    </w:p>
    <w:p w14:paraId="3B8DCB44" w14:textId="77777777" w:rsidR="00D85AE0" w:rsidRPr="00AD3566" w:rsidRDefault="00D85AE0" w:rsidP="00AD3566">
      <w:pPr>
        <w:pStyle w:val="ab"/>
        <w:numPr>
          <w:ilvl w:val="0"/>
          <w:numId w:val="37"/>
        </w:numPr>
        <w:jc w:val="both"/>
        <w:rPr>
          <w:lang w:eastAsia="zh-CN"/>
        </w:rPr>
      </w:pPr>
      <w:r w:rsidRPr="00AD3566">
        <w:rPr>
          <w:lang w:eastAsia="zh-CN"/>
        </w:rPr>
        <w:t xml:space="preserve">Waveform:  CP-OFDM only </w:t>
      </w:r>
    </w:p>
    <w:p w14:paraId="49BBB59C" w14:textId="77777777" w:rsidR="00D85AE0" w:rsidRPr="00AD3566" w:rsidRDefault="00D85AE0" w:rsidP="00AD3566">
      <w:pPr>
        <w:pStyle w:val="ab"/>
        <w:numPr>
          <w:ilvl w:val="0"/>
          <w:numId w:val="37"/>
        </w:numPr>
        <w:jc w:val="both"/>
        <w:rPr>
          <w:lang w:eastAsia="zh-CN"/>
        </w:rPr>
      </w:pPr>
      <w:r w:rsidRPr="00AD3566">
        <w:rPr>
          <w:rFonts w:hint="eastAsia"/>
          <w:lang w:eastAsia="zh-CN"/>
        </w:rPr>
        <w:t>T</w:t>
      </w:r>
      <w:r w:rsidRPr="00AD3566">
        <w:rPr>
          <w:lang w:eastAsia="zh-CN"/>
        </w:rPr>
        <w:t>ime resource allocation: Mapping type A</w:t>
      </w:r>
    </w:p>
    <w:p w14:paraId="41330D92" w14:textId="77777777" w:rsidR="00D85AE0" w:rsidRPr="00AD3566" w:rsidRDefault="00D85AE0" w:rsidP="00AD3566">
      <w:pPr>
        <w:pStyle w:val="ab"/>
        <w:numPr>
          <w:ilvl w:val="0"/>
          <w:numId w:val="37"/>
        </w:numPr>
        <w:jc w:val="both"/>
        <w:rPr>
          <w:lang w:eastAsia="zh-CN"/>
        </w:rPr>
      </w:pPr>
      <w:r w:rsidRPr="00AD3566">
        <w:rPr>
          <w:lang w:eastAsia="zh-CN"/>
        </w:rPr>
        <w:t>DMRS configuration: 1+1</w:t>
      </w:r>
    </w:p>
    <w:p w14:paraId="5E9C6318" w14:textId="77777777" w:rsidR="00D85AE0" w:rsidRPr="00AD3566" w:rsidRDefault="00D85AE0" w:rsidP="00AD3566">
      <w:pPr>
        <w:pStyle w:val="ab"/>
        <w:numPr>
          <w:ilvl w:val="0"/>
          <w:numId w:val="37"/>
        </w:numPr>
        <w:jc w:val="both"/>
        <w:rPr>
          <w:lang w:eastAsia="zh-CN"/>
        </w:rPr>
      </w:pPr>
      <w:r w:rsidRPr="00AD3566">
        <w:rPr>
          <w:lang w:eastAsia="zh-CN"/>
        </w:rPr>
        <w:t>Antenna configuration: 1Tx, 1Rx/8Rx</w:t>
      </w:r>
    </w:p>
    <w:p w14:paraId="30926D61" w14:textId="77777777" w:rsidR="00D85AE0" w:rsidRPr="00AD3566" w:rsidRDefault="00D85AE0" w:rsidP="00AD3566">
      <w:pPr>
        <w:pStyle w:val="ab"/>
        <w:numPr>
          <w:ilvl w:val="0"/>
          <w:numId w:val="37"/>
        </w:numPr>
        <w:jc w:val="both"/>
        <w:rPr>
          <w:lang w:eastAsia="zh-CN"/>
        </w:rPr>
      </w:pPr>
      <w:r w:rsidRPr="00AD3566">
        <w:rPr>
          <w:lang w:eastAsia="zh-CN"/>
        </w:rPr>
        <w:t>SCS&amp;BW: 15 KHz SCS and 5MHz CBW, 30 KHz SCS and 10MHz CBW</w:t>
      </w:r>
    </w:p>
    <w:p w14:paraId="7C7AFE06" w14:textId="77777777" w:rsidR="00D85AE0" w:rsidRPr="00AD3566" w:rsidRDefault="00D85AE0" w:rsidP="00AD3566">
      <w:pPr>
        <w:pStyle w:val="ab"/>
        <w:numPr>
          <w:ilvl w:val="0"/>
          <w:numId w:val="37"/>
        </w:numPr>
        <w:jc w:val="both"/>
        <w:rPr>
          <w:lang w:eastAsia="zh-CN"/>
        </w:rPr>
      </w:pPr>
      <w:r w:rsidRPr="00AD3566">
        <w:rPr>
          <w:lang w:eastAsia="zh-CN"/>
        </w:rPr>
        <w:t>Channel Model: TDLA30-10</w:t>
      </w:r>
    </w:p>
    <w:p w14:paraId="15701994" w14:textId="77777777" w:rsidR="00D85AE0" w:rsidRPr="00AD3566" w:rsidRDefault="00D85AE0" w:rsidP="00AD3566">
      <w:pPr>
        <w:pStyle w:val="ab"/>
        <w:numPr>
          <w:ilvl w:val="0"/>
          <w:numId w:val="37"/>
        </w:numPr>
        <w:jc w:val="both"/>
        <w:rPr>
          <w:lang w:eastAsia="zh-CN"/>
        </w:rPr>
      </w:pPr>
      <w:r w:rsidRPr="00AD3566">
        <w:rPr>
          <w:lang w:eastAsia="zh-CN"/>
        </w:rPr>
        <w:t xml:space="preserve">MCS:  MCS 24 as starting point </w:t>
      </w:r>
    </w:p>
    <w:p w14:paraId="0891FDBD" w14:textId="13A9366D" w:rsidR="00D85AE0" w:rsidRPr="00AD3566" w:rsidRDefault="00D85AE0" w:rsidP="00AD3566">
      <w:pPr>
        <w:pStyle w:val="ab"/>
        <w:numPr>
          <w:ilvl w:val="0"/>
          <w:numId w:val="37"/>
        </w:numPr>
        <w:jc w:val="both"/>
        <w:rPr>
          <w:lang w:eastAsia="zh-CN"/>
        </w:rPr>
      </w:pPr>
      <w:r w:rsidRPr="00AD3566">
        <w:rPr>
          <w:lang w:eastAsia="zh-CN"/>
        </w:rPr>
        <w:t>Tx EVM: FFS</w:t>
      </w:r>
      <w:r w:rsidR="00526235" w:rsidRPr="00AD3566">
        <w:rPr>
          <w:lang w:eastAsia="zh-CN"/>
        </w:rPr>
        <w:t xml:space="preserve"> with assumption Tx EVM as 3.5%</w:t>
      </w:r>
    </w:p>
    <w:p w14:paraId="63BFED43" w14:textId="77777777" w:rsidR="00D85AE0" w:rsidRPr="00AD3566" w:rsidRDefault="00D85AE0" w:rsidP="00AD3566">
      <w:pPr>
        <w:pStyle w:val="ab"/>
        <w:numPr>
          <w:ilvl w:val="0"/>
          <w:numId w:val="37"/>
        </w:numPr>
        <w:jc w:val="both"/>
        <w:rPr>
          <w:lang w:eastAsia="zh-CN"/>
        </w:rPr>
      </w:pPr>
      <w:r w:rsidRPr="00AD3566">
        <w:rPr>
          <w:lang w:eastAsia="zh-CN"/>
        </w:rPr>
        <w:t>Phase noise modeling: No explicitly modeling at Rx side</w:t>
      </w:r>
    </w:p>
    <w:p w14:paraId="54FE069E" w14:textId="77777777" w:rsidR="00D85AE0" w:rsidRPr="00AD3566" w:rsidRDefault="00D85AE0" w:rsidP="00AD3566">
      <w:pPr>
        <w:pStyle w:val="ab"/>
        <w:numPr>
          <w:ilvl w:val="0"/>
          <w:numId w:val="37"/>
        </w:numPr>
        <w:jc w:val="both"/>
        <w:rPr>
          <w:lang w:eastAsia="zh-CN"/>
        </w:rPr>
      </w:pPr>
      <w:r w:rsidRPr="00AD3566">
        <w:rPr>
          <w:lang w:eastAsia="zh-CN"/>
        </w:rPr>
        <w:t>PTRS: No PTRS configuration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DC121D8" w14:textId="6F9111A4" w:rsidR="004E4F17" w:rsidRPr="00AD3566" w:rsidRDefault="00F57074" w:rsidP="00AD3566">
      <w:pPr>
        <w:pStyle w:val="Reference"/>
        <w:rPr>
          <w:rFonts w:ascii="Times New Roman" w:hAnsi="Times New Roman" w:cstheme="minorBidi" w:hint="eastAsia"/>
          <w:b/>
          <w:szCs w:val="22"/>
          <w:lang w:val="en-US"/>
        </w:rPr>
      </w:pPr>
      <w:r w:rsidRPr="00AD3566">
        <w:rPr>
          <w:rFonts w:ascii="Times New Roman" w:hAnsi="Times New Roman" w:cstheme="minorBidi" w:hint="eastAsia"/>
          <w:b/>
          <w:szCs w:val="22"/>
          <w:lang w:val="en-US"/>
        </w:rPr>
        <w:t>RP-</w:t>
      </w:r>
      <w:r w:rsidR="00AD3566" w:rsidRPr="00AD3566">
        <w:rPr>
          <w:rFonts w:ascii="Times New Roman" w:hAnsi="Times New Roman" w:cstheme="minorBidi"/>
          <w:b/>
          <w:szCs w:val="22"/>
          <w:lang w:val="en-US"/>
        </w:rPr>
        <w:t>210920</w:t>
      </w:r>
      <w:r w:rsidRPr="00AD3566">
        <w:rPr>
          <w:rFonts w:ascii="Times New Roman" w:hAnsi="Times New Roman" w:cstheme="minorBidi" w:hint="eastAsia"/>
          <w:b/>
          <w:szCs w:val="22"/>
          <w:lang w:val="en-US"/>
        </w:rPr>
        <w:t xml:space="preserve">, New WID on NR </w:t>
      </w:r>
      <w:r w:rsidRPr="00AD3566">
        <w:rPr>
          <w:rFonts w:ascii="Times New Roman" w:hAnsi="Times New Roman" w:cstheme="minorBidi"/>
          <w:b/>
          <w:szCs w:val="22"/>
          <w:lang w:val="en-US"/>
        </w:rPr>
        <w:t>performance</w:t>
      </w:r>
      <w:r w:rsidRPr="00AD3566">
        <w:rPr>
          <w:rFonts w:ascii="Times New Roman" w:hAnsi="Times New Roman" w:cstheme="minorBidi" w:hint="eastAsia"/>
          <w:b/>
          <w:szCs w:val="22"/>
          <w:lang w:val="en-US"/>
        </w:rPr>
        <w:t xml:space="preserve"> requirement </w:t>
      </w:r>
      <w:r w:rsidRPr="00AD3566">
        <w:rPr>
          <w:rFonts w:ascii="Times New Roman" w:hAnsi="Times New Roman" w:cstheme="minorBidi"/>
          <w:b/>
          <w:szCs w:val="22"/>
          <w:lang w:val="en-US"/>
        </w:rPr>
        <w:t>enhancement</w:t>
      </w:r>
      <w:r w:rsidRPr="00AD3566">
        <w:rPr>
          <w:rFonts w:ascii="Times New Roman" w:hAnsi="Times New Roman" w:cstheme="minorBidi" w:hint="eastAsia"/>
          <w:b/>
          <w:szCs w:val="22"/>
          <w:lang w:val="en-US"/>
        </w:rPr>
        <w:t xml:space="preserve">  China Telecom</w:t>
      </w:r>
    </w:p>
    <w:p w14:paraId="0C271BFE" w14:textId="77777777"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1D3F6" w14:textId="77777777" w:rsidR="00ED0FF7" w:rsidRDefault="00ED0FF7" w:rsidP="00EA0BFA">
      <w:pPr>
        <w:spacing w:after="0" w:line="240" w:lineRule="auto"/>
      </w:pPr>
      <w:r>
        <w:separator/>
      </w:r>
    </w:p>
  </w:endnote>
  <w:endnote w:type="continuationSeparator" w:id="0">
    <w:p w14:paraId="71D11FC2" w14:textId="77777777" w:rsidR="00ED0FF7" w:rsidRDefault="00ED0FF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0A86D" w14:textId="77777777" w:rsidR="00ED0FF7" w:rsidRDefault="00ED0FF7" w:rsidP="00EA0BFA">
      <w:pPr>
        <w:spacing w:after="0" w:line="240" w:lineRule="auto"/>
      </w:pPr>
      <w:r>
        <w:separator/>
      </w:r>
    </w:p>
  </w:footnote>
  <w:footnote w:type="continuationSeparator" w:id="0">
    <w:p w14:paraId="239F3C29" w14:textId="77777777" w:rsidR="00ED0FF7" w:rsidRDefault="00ED0FF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6"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27"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1"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C77FF"/>
    <w:multiLevelType w:val="hybridMultilevel"/>
    <w:tmpl w:val="A6163B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7"/>
  </w:num>
  <w:num w:numId="3">
    <w:abstractNumId w:val="2"/>
  </w:num>
  <w:num w:numId="4">
    <w:abstractNumId w:val="6"/>
  </w:num>
  <w:num w:numId="5">
    <w:abstractNumId w:val="28"/>
  </w:num>
  <w:num w:numId="6">
    <w:abstractNumId w:val="8"/>
  </w:num>
  <w:num w:numId="7">
    <w:abstractNumId w:val="33"/>
  </w:num>
  <w:num w:numId="8">
    <w:abstractNumId w:val="27"/>
  </w:num>
  <w:num w:numId="9">
    <w:abstractNumId w:val="13"/>
  </w:num>
  <w:num w:numId="10">
    <w:abstractNumId w:val="12"/>
  </w:num>
  <w:num w:numId="11">
    <w:abstractNumId w:val="29"/>
  </w:num>
  <w:num w:numId="12">
    <w:abstractNumId w:val="21"/>
  </w:num>
  <w:num w:numId="13">
    <w:abstractNumId w:val="5"/>
  </w:num>
  <w:num w:numId="14">
    <w:abstractNumId w:val="19"/>
  </w:num>
  <w:num w:numId="15">
    <w:abstractNumId w:val="10"/>
  </w:num>
  <w:num w:numId="16">
    <w:abstractNumId w:val="3"/>
  </w:num>
  <w:num w:numId="17">
    <w:abstractNumId w:val="7"/>
  </w:num>
  <w:num w:numId="18">
    <w:abstractNumId w:val="36"/>
  </w:num>
  <w:num w:numId="19">
    <w:abstractNumId w:val="35"/>
  </w:num>
  <w:num w:numId="20">
    <w:abstractNumId w:val="0"/>
  </w:num>
  <w:num w:numId="21">
    <w:abstractNumId w:val="31"/>
  </w:num>
  <w:num w:numId="22">
    <w:abstractNumId w:val="11"/>
  </w:num>
  <w:num w:numId="23">
    <w:abstractNumId w:val="16"/>
  </w:num>
  <w:num w:numId="24">
    <w:abstractNumId w:val="14"/>
  </w:num>
  <w:num w:numId="25">
    <w:abstractNumId w:val="15"/>
  </w:num>
  <w:num w:numId="26">
    <w:abstractNumId w:val="32"/>
  </w:num>
  <w:num w:numId="27">
    <w:abstractNumId w:val="18"/>
  </w:num>
  <w:num w:numId="28">
    <w:abstractNumId w:val="25"/>
  </w:num>
  <w:num w:numId="29">
    <w:abstractNumId w:val="20"/>
  </w:num>
  <w:num w:numId="30">
    <w:abstractNumId w:val="26"/>
  </w:num>
  <w:num w:numId="31">
    <w:abstractNumId w:val="9"/>
  </w:num>
  <w:num w:numId="32">
    <w:abstractNumId w:val="30"/>
  </w:num>
  <w:num w:numId="33">
    <w:abstractNumId w:val="22"/>
  </w:num>
  <w:num w:numId="34">
    <w:abstractNumId w:val="1"/>
  </w:num>
  <w:num w:numId="35">
    <w:abstractNumId w:val="4"/>
  </w:num>
  <w:num w:numId="36">
    <w:abstractNumId w:val="24"/>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2202"/>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67C7"/>
    <w:rsid w:val="000D54F4"/>
    <w:rsid w:val="000F110B"/>
    <w:rsid w:val="000F19C5"/>
    <w:rsid w:val="000F438F"/>
    <w:rsid w:val="00104068"/>
    <w:rsid w:val="00105C7A"/>
    <w:rsid w:val="001153EB"/>
    <w:rsid w:val="001161AE"/>
    <w:rsid w:val="001161C6"/>
    <w:rsid w:val="0011669F"/>
    <w:rsid w:val="001240C6"/>
    <w:rsid w:val="00125049"/>
    <w:rsid w:val="00130993"/>
    <w:rsid w:val="0013459D"/>
    <w:rsid w:val="001419A7"/>
    <w:rsid w:val="001446C5"/>
    <w:rsid w:val="001454E4"/>
    <w:rsid w:val="001455E7"/>
    <w:rsid w:val="00146669"/>
    <w:rsid w:val="00154D93"/>
    <w:rsid w:val="0015637D"/>
    <w:rsid w:val="00163142"/>
    <w:rsid w:val="00175FCE"/>
    <w:rsid w:val="0018282C"/>
    <w:rsid w:val="00186BD7"/>
    <w:rsid w:val="00187530"/>
    <w:rsid w:val="0019176C"/>
    <w:rsid w:val="001A5B18"/>
    <w:rsid w:val="001A6BDA"/>
    <w:rsid w:val="001B0A8B"/>
    <w:rsid w:val="001B1399"/>
    <w:rsid w:val="001B34B4"/>
    <w:rsid w:val="001C2E9C"/>
    <w:rsid w:val="001C59AD"/>
    <w:rsid w:val="001D10CF"/>
    <w:rsid w:val="001E26A6"/>
    <w:rsid w:val="001E6D0F"/>
    <w:rsid w:val="001F31EA"/>
    <w:rsid w:val="001F3A55"/>
    <w:rsid w:val="002007C3"/>
    <w:rsid w:val="00212AC7"/>
    <w:rsid w:val="002166E6"/>
    <w:rsid w:val="00235974"/>
    <w:rsid w:val="00244B99"/>
    <w:rsid w:val="002454B4"/>
    <w:rsid w:val="00245E92"/>
    <w:rsid w:val="00256563"/>
    <w:rsid w:val="0026464B"/>
    <w:rsid w:val="002722FF"/>
    <w:rsid w:val="002932D6"/>
    <w:rsid w:val="00293801"/>
    <w:rsid w:val="002951C3"/>
    <w:rsid w:val="002B01D8"/>
    <w:rsid w:val="002B0DEB"/>
    <w:rsid w:val="002B23B2"/>
    <w:rsid w:val="002B3F11"/>
    <w:rsid w:val="002C103C"/>
    <w:rsid w:val="002C157D"/>
    <w:rsid w:val="002D449C"/>
    <w:rsid w:val="002D7227"/>
    <w:rsid w:val="002E2341"/>
    <w:rsid w:val="002E3B06"/>
    <w:rsid w:val="00301D03"/>
    <w:rsid w:val="00310DEE"/>
    <w:rsid w:val="00313830"/>
    <w:rsid w:val="003227FE"/>
    <w:rsid w:val="003240C8"/>
    <w:rsid w:val="00324E5F"/>
    <w:rsid w:val="003269BD"/>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87009"/>
    <w:rsid w:val="003905F4"/>
    <w:rsid w:val="00395605"/>
    <w:rsid w:val="00396D8D"/>
    <w:rsid w:val="00397929"/>
    <w:rsid w:val="003A0E35"/>
    <w:rsid w:val="003A13E0"/>
    <w:rsid w:val="003A53A5"/>
    <w:rsid w:val="003A6F2F"/>
    <w:rsid w:val="003B154C"/>
    <w:rsid w:val="003B4916"/>
    <w:rsid w:val="003B49E6"/>
    <w:rsid w:val="003C0038"/>
    <w:rsid w:val="003C01FB"/>
    <w:rsid w:val="003C036C"/>
    <w:rsid w:val="003C48FE"/>
    <w:rsid w:val="003D4043"/>
    <w:rsid w:val="003D5F1E"/>
    <w:rsid w:val="003E1CAF"/>
    <w:rsid w:val="003E5DDE"/>
    <w:rsid w:val="003F27AF"/>
    <w:rsid w:val="003F331C"/>
    <w:rsid w:val="003F3F95"/>
    <w:rsid w:val="003F536F"/>
    <w:rsid w:val="004023F9"/>
    <w:rsid w:val="00410BEE"/>
    <w:rsid w:val="00416125"/>
    <w:rsid w:val="004239D2"/>
    <w:rsid w:val="00423CA6"/>
    <w:rsid w:val="00433772"/>
    <w:rsid w:val="00434A86"/>
    <w:rsid w:val="004429C7"/>
    <w:rsid w:val="00452742"/>
    <w:rsid w:val="00452F4C"/>
    <w:rsid w:val="004545FC"/>
    <w:rsid w:val="0046111C"/>
    <w:rsid w:val="0046405C"/>
    <w:rsid w:val="004642F5"/>
    <w:rsid w:val="00470D89"/>
    <w:rsid w:val="00471DCC"/>
    <w:rsid w:val="00476CD6"/>
    <w:rsid w:val="004818EB"/>
    <w:rsid w:val="00482D8B"/>
    <w:rsid w:val="00484E5C"/>
    <w:rsid w:val="00494D9D"/>
    <w:rsid w:val="004A00CE"/>
    <w:rsid w:val="004A1B0A"/>
    <w:rsid w:val="004A53E1"/>
    <w:rsid w:val="004A6735"/>
    <w:rsid w:val="004C591D"/>
    <w:rsid w:val="004D561C"/>
    <w:rsid w:val="004D5A7F"/>
    <w:rsid w:val="004E0612"/>
    <w:rsid w:val="004E4F17"/>
    <w:rsid w:val="004E5D79"/>
    <w:rsid w:val="004F172D"/>
    <w:rsid w:val="004F3DA2"/>
    <w:rsid w:val="004F4436"/>
    <w:rsid w:val="004F711C"/>
    <w:rsid w:val="00506F0F"/>
    <w:rsid w:val="005108BE"/>
    <w:rsid w:val="00520510"/>
    <w:rsid w:val="005223B7"/>
    <w:rsid w:val="00524C0D"/>
    <w:rsid w:val="00525800"/>
    <w:rsid w:val="00526235"/>
    <w:rsid w:val="005303F1"/>
    <w:rsid w:val="00534CBB"/>
    <w:rsid w:val="005410A6"/>
    <w:rsid w:val="005437F0"/>
    <w:rsid w:val="00551033"/>
    <w:rsid w:val="00553E94"/>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7E3A"/>
    <w:rsid w:val="005B4CED"/>
    <w:rsid w:val="005B7B6D"/>
    <w:rsid w:val="005D7960"/>
    <w:rsid w:val="005E4E0A"/>
    <w:rsid w:val="005E563B"/>
    <w:rsid w:val="005E6918"/>
    <w:rsid w:val="006227D8"/>
    <w:rsid w:val="006238A5"/>
    <w:rsid w:val="00626B3E"/>
    <w:rsid w:val="006275F0"/>
    <w:rsid w:val="006308C9"/>
    <w:rsid w:val="00635BC4"/>
    <w:rsid w:val="00635D69"/>
    <w:rsid w:val="00644515"/>
    <w:rsid w:val="00647076"/>
    <w:rsid w:val="006522CE"/>
    <w:rsid w:val="00652DEC"/>
    <w:rsid w:val="00655BDC"/>
    <w:rsid w:val="006826FC"/>
    <w:rsid w:val="00692C8F"/>
    <w:rsid w:val="00695475"/>
    <w:rsid w:val="006A04DE"/>
    <w:rsid w:val="006A1A93"/>
    <w:rsid w:val="006A2928"/>
    <w:rsid w:val="006B7513"/>
    <w:rsid w:val="006C3078"/>
    <w:rsid w:val="006D25EF"/>
    <w:rsid w:val="006E24E8"/>
    <w:rsid w:val="006E44C7"/>
    <w:rsid w:val="006E70D1"/>
    <w:rsid w:val="006F191B"/>
    <w:rsid w:val="006F1A7D"/>
    <w:rsid w:val="00700580"/>
    <w:rsid w:val="00700A99"/>
    <w:rsid w:val="007026B5"/>
    <w:rsid w:val="007027D9"/>
    <w:rsid w:val="007041C0"/>
    <w:rsid w:val="00704334"/>
    <w:rsid w:val="007135FE"/>
    <w:rsid w:val="00740539"/>
    <w:rsid w:val="00752EFF"/>
    <w:rsid w:val="00762F93"/>
    <w:rsid w:val="007707B1"/>
    <w:rsid w:val="00770EB5"/>
    <w:rsid w:val="00771CF2"/>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1235D"/>
    <w:rsid w:val="00812572"/>
    <w:rsid w:val="008236B9"/>
    <w:rsid w:val="00826B8E"/>
    <w:rsid w:val="00837363"/>
    <w:rsid w:val="00845A7D"/>
    <w:rsid w:val="00850630"/>
    <w:rsid w:val="008549E8"/>
    <w:rsid w:val="00862981"/>
    <w:rsid w:val="008632D5"/>
    <w:rsid w:val="008653A7"/>
    <w:rsid w:val="00871275"/>
    <w:rsid w:val="0087410F"/>
    <w:rsid w:val="008818FD"/>
    <w:rsid w:val="0088386C"/>
    <w:rsid w:val="00884C4A"/>
    <w:rsid w:val="00884F9F"/>
    <w:rsid w:val="008857DE"/>
    <w:rsid w:val="00886DC5"/>
    <w:rsid w:val="0089129E"/>
    <w:rsid w:val="008B043F"/>
    <w:rsid w:val="008B1B1B"/>
    <w:rsid w:val="008B20A6"/>
    <w:rsid w:val="008B2B35"/>
    <w:rsid w:val="008E249B"/>
    <w:rsid w:val="008E425A"/>
    <w:rsid w:val="008E5D01"/>
    <w:rsid w:val="008F517B"/>
    <w:rsid w:val="00900AAD"/>
    <w:rsid w:val="00910027"/>
    <w:rsid w:val="0091019A"/>
    <w:rsid w:val="00910BA6"/>
    <w:rsid w:val="009157F5"/>
    <w:rsid w:val="009158AF"/>
    <w:rsid w:val="00915B96"/>
    <w:rsid w:val="00915FD4"/>
    <w:rsid w:val="00916F24"/>
    <w:rsid w:val="0093340D"/>
    <w:rsid w:val="0093415A"/>
    <w:rsid w:val="0093772F"/>
    <w:rsid w:val="00943C53"/>
    <w:rsid w:val="00947657"/>
    <w:rsid w:val="00950C06"/>
    <w:rsid w:val="00950F89"/>
    <w:rsid w:val="00966659"/>
    <w:rsid w:val="00967B28"/>
    <w:rsid w:val="00973964"/>
    <w:rsid w:val="009741CE"/>
    <w:rsid w:val="00975093"/>
    <w:rsid w:val="00976B14"/>
    <w:rsid w:val="009820EA"/>
    <w:rsid w:val="00987B60"/>
    <w:rsid w:val="009940D4"/>
    <w:rsid w:val="009941A3"/>
    <w:rsid w:val="00994969"/>
    <w:rsid w:val="00996691"/>
    <w:rsid w:val="00997830"/>
    <w:rsid w:val="00997FA8"/>
    <w:rsid w:val="009A0400"/>
    <w:rsid w:val="009A3753"/>
    <w:rsid w:val="009A3B71"/>
    <w:rsid w:val="009A4915"/>
    <w:rsid w:val="009A523F"/>
    <w:rsid w:val="009B42F8"/>
    <w:rsid w:val="009C0908"/>
    <w:rsid w:val="009C3257"/>
    <w:rsid w:val="009C3D8F"/>
    <w:rsid w:val="009C455F"/>
    <w:rsid w:val="009D685A"/>
    <w:rsid w:val="009D69F0"/>
    <w:rsid w:val="009E1924"/>
    <w:rsid w:val="009E5710"/>
    <w:rsid w:val="009E64AE"/>
    <w:rsid w:val="009E6790"/>
    <w:rsid w:val="009F277C"/>
    <w:rsid w:val="009F3BD4"/>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7432"/>
    <w:rsid w:val="00A80E5A"/>
    <w:rsid w:val="00A81C39"/>
    <w:rsid w:val="00A827DC"/>
    <w:rsid w:val="00A849F4"/>
    <w:rsid w:val="00A96CD1"/>
    <w:rsid w:val="00AA5824"/>
    <w:rsid w:val="00AA5D62"/>
    <w:rsid w:val="00AB2325"/>
    <w:rsid w:val="00AB5CEF"/>
    <w:rsid w:val="00AC3BF6"/>
    <w:rsid w:val="00AD3566"/>
    <w:rsid w:val="00AD4945"/>
    <w:rsid w:val="00AD6CD6"/>
    <w:rsid w:val="00AE0CD3"/>
    <w:rsid w:val="00AE4216"/>
    <w:rsid w:val="00AE5107"/>
    <w:rsid w:val="00AE6AAC"/>
    <w:rsid w:val="00AF07FF"/>
    <w:rsid w:val="00AF4B53"/>
    <w:rsid w:val="00B036F9"/>
    <w:rsid w:val="00B0719B"/>
    <w:rsid w:val="00B11A06"/>
    <w:rsid w:val="00B11F1B"/>
    <w:rsid w:val="00B124F9"/>
    <w:rsid w:val="00B2596F"/>
    <w:rsid w:val="00B41464"/>
    <w:rsid w:val="00B41594"/>
    <w:rsid w:val="00B42343"/>
    <w:rsid w:val="00B477E6"/>
    <w:rsid w:val="00B50FCA"/>
    <w:rsid w:val="00B5315C"/>
    <w:rsid w:val="00B54779"/>
    <w:rsid w:val="00B56C3A"/>
    <w:rsid w:val="00B57876"/>
    <w:rsid w:val="00B6653B"/>
    <w:rsid w:val="00B71AAA"/>
    <w:rsid w:val="00B731E1"/>
    <w:rsid w:val="00B73FED"/>
    <w:rsid w:val="00B7592D"/>
    <w:rsid w:val="00B75C9B"/>
    <w:rsid w:val="00B80545"/>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F2458"/>
    <w:rsid w:val="00BF2AE7"/>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9086E"/>
    <w:rsid w:val="00C91CE8"/>
    <w:rsid w:val="00C9261D"/>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D109FD"/>
    <w:rsid w:val="00D134A7"/>
    <w:rsid w:val="00D16B55"/>
    <w:rsid w:val="00D2632E"/>
    <w:rsid w:val="00D30348"/>
    <w:rsid w:val="00D307B1"/>
    <w:rsid w:val="00D33FE0"/>
    <w:rsid w:val="00D42783"/>
    <w:rsid w:val="00D42A48"/>
    <w:rsid w:val="00D44F35"/>
    <w:rsid w:val="00D4687D"/>
    <w:rsid w:val="00D523C3"/>
    <w:rsid w:val="00D537F7"/>
    <w:rsid w:val="00D54B28"/>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583B"/>
    <w:rsid w:val="00EA6ED9"/>
    <w:rsid w:val="00EB2C99"/>
    <w:rsid w:val="00EB375B"/>
    <w:rsid w:val="00EB455D"/>
    <w:rsid w:val="00EB59E9"/>
    <w:rsid w:val="00EB621B"/>
    <w:rsid w:val="00EB655E"/>
    <w:rsid w:val="00EC00F9"/>
    <w:rsid w:val="00ED052B"/>
    <w:rsid w:val="00ED0FF7"/>
    <w:rsid w:val="00ED1B0D"/>
    <w:rsid w:val="00EE1FA1"/>
    <w:rsid w:val="00EE6570"/>
    <w:rsid w:val="00EE7184"/>
    <w:rsid w:val="00EF19E8"/>
    <w:rsid w:val="00EF5231"/>
    <w:rsid w:val="00EF5BC6"/>
    <w:rsid w:val="00F016B3"/>
    <w:rsid w:val="00F03DD5"/>
    <w:rsid w:val="00F16589"/>
    <w:rsid w:val="00F17DF5"/>
    <w:rsid w:val="00F225EF"/>
    <w:rsid w:val="00F352FB"/>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0"/>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basedOn w:val="a0"/>
    <w:link w:val="2"/>
    <w:uiPriority w:val="9"/>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出段落 字符"/>
    <w:aliases w:val="- Bullets 字符,목록 단락 字符,?? ?? 字符,????? 字符,???? 字符,リスト段落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956CE-26DE-4A84-8B1F-289675B9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3047</TotalTime>
  <Pages>3</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Haijie Qiu_Samsung</cp:lastModifiedBy>
  <cp:revision>13</cp:revision>
  <dcterms:created xsi:type="dcterms:W3CDTF">2021-03-29T09:10:00Z</dcterms:created>
  <dcterms:modified xsi:type="dcterms:W3CDTF">2021-04-02T08:05:00Z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