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1DF" w:rsidRPr="00BB7B85" w:rsidRDefault="00D721A9" w:rsidP="005621DF">
      <w:pPr>
        <w:tabs>
          <w:tab w:val="left" w:pos="8280"/>
        </w:tabs>
        <w:spacing w:afterLines="20" w:after="48"/>
        <w:rPr>
          <w:rStyle w:val="a6"/>
          <w:rFonts w:ascii="Arial" w:eastAsiaTheme="minorEastAsia" w:hAnsi="Arial" w:cs="Arial"/>
          <w:lang w:eastAsia="zh-CN"/>
        </w:rPr>
      </w:pPr>
      <w:bookmarkStart w:id="0" w:name="Title"/>
      <w:bookmarkStart w:id="1" w:name="_GoBack"/>
      <w:bookmarkEnd w:id="0"/>
      <w:r w:rsidRPr="00FA2E6F">
        <w:rPr>
          <w:rFonts w:ascii="Arial" w:hAnsi="Arial" w:cs="Arial"/>
          <w:b/>
          <w:sz w:val="24"/>
          <w:szCs w:val="24"/>
        </w:rPr>
        <w:t>3GPP TSG-RAN WG4 Meeting #</w:t>
      </w:r>
      <w:r w:rsidRPr="00FA2E6F">
        <w:rPr>
          <w:sz w:val="24"/>
          <w:szCs w:val="24"/>
        </w:rPr>
        <w:t xml:space="preserve"> </w:t>
      </w:r>
      <w:r w:rsidRPr="00FA2E6F">
        <w:rPr>
          <w:rFonts w:ascii="Arial" w:hAnsi="Arial" w:cs="Arial"/>
          <w:b/>
          <w:sz w:val="24"/>
          <w:szCs w:val="24"/>
        </w:rPr>
        <w:t>98-bis-e</w:t>
      </w:r>
      <w:r w:rsidR="005621DF" w:rsidRPr="00BB7B85">
        <w:rPr>
          <w:rStyle w:val="a6"/>
          <w:rFonts w:ascii="Arial" w:eastAsiaTheme="minorEastAsia" w:hAnsi="Arial" w:cs="Arial"/>
        </w:rPr>
        <w:t xml:space="preserve">                                         </w:t>
      </w:r>
      <w:r w:rsidR="007152A6" w:rsidRPr="007152A6">
        <w:rPr>
          <w:rStyle w:val="a6"/>
          <w:rFonts w:ascii="Arial" w:eastAsiaTheme="minorEastAsia" w:hAnsi="Arial" w:cs="Arial"/>
        </w:rPr>
        <w:t>R4-2104757</w:t>
      </w:r>
    </w:p>
    <w:p w:rsidR="005621DF" w:rsidRPr="00BB7B85" w:rsidRDefault="00D721A9" w:rsidP="00E47E6D">
      <w:pPr>
        <w:spacing w:after="120"/>
        <w:ind w:left="1985" w:hanging="1985"/>
        <w:rPr>
          <w:rStyle w:val="a6"/>
          <w:rFonts w:ascii="Arial" w:eastAsiaTheme="minorEastAsia" w:hAnsi="Arial" w:cs="Arial"/>
        </w:rPr>
      </w:pPr>
      <w:r w:rsidRPr="00FA2E6F">
        <w:rPr>
          <w:rFonts w:ascii="Arial" w:eastAsia="宋体" w:hAnsi="Arial"/>
          <w:b/>
          <w:sz w:val="24"/>
          <w:szCs w:val="24"/>
        </w:rPr>
        <w:t>Electronic Meeting, Apr. 12-20, 2021</w:t>
      </w:r>
    </w:p>
    <w:p w:rsidR="005621DF" w:rsidRPr="004862A3" w:rsidRDefault="005621DF" w:rsidP="005621DF">
      <w:pPr>
        <w:pStyle w:val="a7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5621DF" w:rsidRPr="004862A3" w:rsidRDefault="005621DF" w:rsidP="005621DF">
      <w:pPr>
        <w:pStyle w:val="a7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914F50" w:rsidRPr="00914F50">
        <w:rPr>
          <w:rFonts w:ascii="Arial" w:hAnsi="Arial" w:cs="Arial"/>
          <w:b w:val="0"/>
        </w:rPr>
        <w:t>Update simulation results for RLM/BFD relaxation</w:t>
      </w:r>
    </w:p>
    <w:p w:rsidR="005621DF" w:rsidRPr="004862A3" w:rsidRDefault="005621DF" w:rsidP="005621DF">
      <w:pPr>
        <w:pStyle w:val="a7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5621DF" w:rsidRPr="004862A3" w:rsidRDefault="005621DF" w:rsidP="005621DF">
      <w:pPr>
        <w:pStyle w:val="a7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8.9.</w:t>
      </w:r>
      <w:r>
        <w:rPr>
          <w:rFonts w:ascii="Arial" w:hAnsi="Arial" w:cs="Arial"/>
          <w:b w:val="0"/>
        </w:rPr>
        <w:t>2</w:t>
      </w:r>
    </w:p>
    <w:p w:rsidR="005621DF" w:rsidRPr="004862A3" w:rsidRDefault="005621DF" w:rsidP="005621DF">
      <w:pPr>
        <w:pStyle w:val="a7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bookmarkEnd w:id="1"/>
    <w:p w:rsidR="005621DF" w:rsidRPr="004862A3" w:rsidRDefault="005621DF" w:rsidP="005621DF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621DF" w:rsidRPr="00BD32B6" w:rsidRDefault="00E47E6D" w:rsidP="005621DF">
      <w:pPr>
        <w:spacing w:after="120"/>
        <w:rPr>
          <w:rFonts w:eastAsiaTheme="minorEastAsia"/>
          <w:sz w:val="20"/>
          <w:lang w:val="en-US" w:eastAsia="zh-CN"/>
        </w:rPr>
      </w:pPr>
      <w:r w:rsidRPr="00BD32B6">
        <w:rPr>
          <w:sz w:val="20"/>
          <w:lang w:eastAsia="zh-CN"/>
        </w:rPr>
        <w:t>In this contribution, we update our simulation results on RLM/BFD relaxation factor.</w:t>
      </w:r>
    </w:p>
    <w:p w:rsidR="005621DF" w:rsidRPr="009E6008" w:rsidRDefault="00E47E6D" w:rsidP="005621DF">
      <w:pPr>
        <w:pStyle w:val="1"/>
        <w:jc w:val="both"/>
        <w:rPr>
          <w:rFonts w:eastAsia="MS Mincho" w:cs="Arial"/>
          <w:sz w:val="40"/>
        </w:rPr>
      </w:pPr>
      <w:r>
        <w:rPr>
          <w:rFonts w:eastAsia="MS Mincho" w:cs="Arial"/>
          <w:lang w:val="en-US"/>
        </w:rPr>
        <w:t>Simulation results</w:t>
      </w:r>
    </w:p>
    <w:p w:rsidR="00BD32B6" w:rsidRPr="00BD32B6" w:rsidRDefault="00BD32B6" w:rsidP="00BD32B6">
      <w:pPr>
        <w:jc w:val="both"/>
        <w:rPr>
          <w:rFonts w:eastAsiaTheme="minorEastAsia"/>
          <w:sz w:val="20"/>
          <w:lang w:eastAsia="zh-CN"/>
        </w:rPr>
      </w:pPr>
      <w:r w:rsidRPr="00BD32B6">
        <w:rPr>
          <w:rFonts w:eastAsiaTheme="minorEastAsia"/>
          <w:sz w:val="20"/>
          <w:lang w:eastAsia="zh-CN"/>
        </w:rPr>
        <w:t>The simulation uses the simulation assumption in [1] and the definition in [1]:</w:t>
      </w:r>
    </w:p>
    <w:p w:rsidR="00BD32B6" w:rsidRPr="00BD32B6" w:rsidRDefault="00BD32B6" w:rsidP="00BD32B6">
      <w:pPr>
        <w:jc w:val="both"/>
        <w:rPr>
          <w:sz w:val="20"/>
          <w:lang w:eastAsia="zh-CN"/>
        </w:rPr>
      </w:pPr>
      <w:r w:rsidRPr="00BD32B6">
        <w:rPr>
          <w:rFonts w:eastAsiaTheme="minorEastAsia"/>
          <w:sz w:val="20"/>
          <w:lang w:eastAsia="zh-CN"/>
        </w:rPr>
        <w:t>T</w:t>
      </w:r>
      <w:r w:rsidRPr="00BD32B6">
        <w:rPr>
          <w:sz w:val="20"/>
          <w:lang w:eastAsia="zh-CN"/>
        </w:rPr>
        <w:t xml:space="preserve">he CDF curves of Delta SINR comparison between R15 </w:t>
      </w:r>
      <w:proofErr w:type="spellStart"/>
      <w:r w:rsidRPr="00BD32B6">
        <w:rPr>
          <w:sz w:val="20"/>
          <w:lang w:eastAsia="zh-CN"/>
        </w:rPr>
        <w:t>an</w:t>
      </w:r>
      <w:proofErr w:type="spellEnd"/>
      <w:r w:rsidRPr="00BD32B6">
        <w:rPr>
          <w:sz w:val="20"/>
          <w:lang w:eastAsia="zh-CN"/>
        </w:rPr>
        <w:t xml:space="preserve"> R17. </w:t>
      </w:r>
    </w:p>
    <w:p w:rsidR="00BD32B6" w:rsidRPr="00BD32B6" w:rsidRDefault="00BD32B6" w:rsidP="00BD32B6">
      <w:pPr>
        <w:pStyle w:val="a9"/>
        <w:numPr>
          <w:ilvl w:val="0"/>
          <w:numId w:val="3"/>
        </w:numPr>
        <w:rPr>
          <w:lang w:eastAsia="zh-CN"/>
        </w:rPr>
      </w:pPr>
      <w:r w:rsidRPr="00BD32B6">
        <w:rPr>
          <w:rFonts w:eastAsiaTheme="minorEastAsia"/>
          <w:i/>
          <w:lang w:val="en-US" w:eastAsia="zh-CN"/>
        </w:rPr>
        <w:t xml:space="preserve">ΔSINR = MAX (ABS [(estimated SINR at Rel-17– </w:t>
      </w:r>
      <w:r w:rsidRPr="00BD32B6">
        <w:rPr>
          <w:rFonts w:eastAsiaTheme="minorEastAsia"/>
          <w:i/>
          <w:u w:val="single"/>
          <w:lang w:val="en-US" w:eastAsia="zh-CN"/>
        </w:rPr>
        <w:t>estimated SINR</w:t>
      </w:r>
      <w:r w:rsidRPr="00BD32B6">
        <w:rPr>
          <w:rFonts w:eastAsiaTheme="minorEastAsia"/>
          <w:i/>
          <w:lang w:val="en-US" w:eastAsia="zh-CN"/>
        </w:rPr>
        <w:t xml:space="preserve"> at Rel-15) CDF=X ] ), ABS [(estimated SINR at Rel-17 – </w:t>
      </w:r>
      <w:r w:rsidRPr="00BD32B6">
        <w:rPr>
          <w:rFonts w:eastAsiaTheme="minorEastAsia"/>
          <w:i/>
          <w:u w:val="single"/>
          <w:lang w:val="en-US" w:eastAsia="zh-CN"/>
        </w:rPr>
        <w:t>estimated SINR</w:t>
      </w:r>
      <w:r w:rsidRPr="00BD32B6">
        <w:rPr>
          <w:rFonts w:eastAsiaTheme="minorEastAsia"/>
          <w:i/>
          <w:lang w:val="en-US" w:eastAsia="zh-CN"/>
        </w:rPr>
        <w:t xml:space="preserve"> at REl-15) CDF=Y ]) [dB]</w:t>
      </w:r>
    </w:p>
    <w:p w:rsidR="00BD32B6" w:rsidRPr="00BD32B6" w:rsidRDefault="00BD32B6" w:rsidP="00BD32B6">
      <w:pPr>
        <w:pStyle w:val="a9"/>
        <w:numPr>
          <w:ilvl w:val="1"/>
          <w:numId w:val="3"/>
        </w:numPr>
        <w:rPr>
          <w:lang w:eastAsia="zh-CN"/>
        </w:rPr>
      </w:pPr>
      <w:r w:rsidRPr="00BD32B6">
        <w:rPr>
          <w:rFonts w:eastAsia="PMingLiU"/>
          <w:i/>
          <w:lang w:val="en-US" w:eastAsia="zh-TW"/>
        </w:rPr>
        <w:t xml:space="preserve">(X,Y) </w:t>
      </w:r>
      <w:proofErr w:type="gramStart"/>
      <w:r w:rsidRPr="00BD32B6">
        <w:rPr>
          <w:rFonts w:eastAsia="PMingLiU"/>
          <w:i/>
          <w:lang w:val="en-US" w:eastAsia="zh-TW"/>
        </w:rPr>
        <w:t>=(</w:t>
      </w:r>
      <w:proofErr w:type="gramEnd"/>
      <w:r w:rsidRPr="00BD32B6">
        <w:rPr>
          <w:rFonts w:eastAsia="PMingLiU"/>
          <w:i/>
          <w:lang w:val="en-US" w:eastAsia="zh-TW"/>
        </w:rPr>
        <w:t>5%, 95%) or (1%, 99%)</w:t>
      </w:r>
    </w:p>
    <w:p w:rsidR="00BD32B6" w:rsidRPr="00BD32B6" w:rsidRDefault="00BD32B6" w:rsidP="00BD32B6">
      <w:pPr>
        <w:pStyle w:val="a9"/>
        <w:numPr>
          <w:ilvl w:val="1"/>
          <w:numId w:val="3"/>
        </w:numPr>
        <w:rPr>
          <w:i/>
          <w:lang w:eastAsia="zh-CN"/>
        </w:rPr>
      </w:pPr>
      <w:r w:rsidRPr="00BD32B6">
        <w:rPr>
          <w:i/>
          <w:lang w:eastAsia="zh-CN"/>
        </w:rPr>
        <w:t>Note: Other options to (X</w:t>
      </w:r>
      <w:proofErr w:type="gramStart"/>
      <w:r w:rsidRPr="00BD32B6">
        <w:rPr>
          <w:i/>
          <w:lang w:eastAsia="zh-CN"/>
        </w:rPr>
        <w:t>,Y</w:t>
      </w:r>
      <w:proofErr w:type="gramEnd"/>
      <w:r w:rsidRPr="00BD32B6">
        <w:rPr>
          <w:i/>
          <w:lang w:eastAsia="zh-CN"/>
        </w:rPr>
        <w:t xml:space="preserve">) are not precluded. Companies are encouraged to bring CDF curves of </w:t>
      </w:r>
      <w:r w:rsidRPr="00BD32B6">
        <w:rPr>
          <w:rFonts w:eastAsiaTheme="minorEastAsia"/>
          <w:i/>
          <w:lang w:val="en-US" w:eastAsia="zh-CN"/>
        </w:rPr>
        <w:t>ΔSINR</w:t>
      </w:r>
      <w:r w:rsidRPr="00BD32B6">
        <w:rPr>
          <w:i/>
          <w:lang w:eastAsia="zh-CN"/>
        </w:rPr>
        <w:t xml:space="preserve"> in the next meeting.</w:t>
      </w:r>
    </w:p>
    <w:p w:rsidR="005621DF" w:rsidRPr="00BD32B6" w:rsidRDefault="00E47E6D" w:rsidP="005621DF">
      <w:pPr>
        <w:rPr>
          <w:sz w:val="20"/>
        </w:rPr>
      </w:pPr>
      <w:r w:rsidRPr="00BD32B6">
        <w:rPr>
          <w:sz w:val="20"/>
        </w:rPr>
        <w:t xml:space="preserve">The update simulation results </w:t>
      </w:r>
      <w:r w:rsidR="00BD32B6" w:rsidRPr="00BD32B6">
        <w:rPr>
          <w:rFonts w:eastAsiaTheme="minorEastAsia"/>
          <w:sz w:val="20"/>
          <w:lang w:eastAsia="zh-CN"/>
        </w:rPr>
        <w:t>of</w:t>
      </w:r>
      <w:r w:rsidR="00BD32B6" w:rsidRPr="00BD32B6">
        <w:rPr>
          <w:rFonts w:eastAsiaTheme="minorEastAsia"/>
          <w:i/>
          <w:sz w:val="20"/>
          <w:lang w:val="en-US" w:eastAsia="zh-CN"/>
        </w:rPr>
        <w:t xml:space="preserve"> ΔSINR</w:t>
      </w:r>
      <w:r w:rsidR="00BD32B6" w:rsidRPr="00BD32B6">
        <w:rPr>
          <w:rFonts w:eastAsiaTheme="minorEastAsia"/>
          <w:sz w:val="20"/>
          <w:lang w:eastAsia="zh-CN"/>
        </w:rPr>
        <w:t xml:space="preserve"> </w:t>
      </w:r>
      <w:r w:rsidRPr="00BD32B6">
        <w:rPr>
          <w:sz w:val="20"/>
        </w:rPr>
        <w:t>are shown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5"/>
        <w:gridCol w:w="1267"/>
        <w:gridCol w:w="1359"/>
        <w:gridCol w:w="1529"/>
        <w:gridCol w:w="1545"/>
        <w:gridCol w:w="1491"/>
      </w:tblGrid>
      <w:tr w:rsidR="00246B68" w:rsidRPr="00BD32B6" w:rsidTr="00246B68">
        <w:tc>
          <w:tcPr>
            <w:tcW w:w="1665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SSB</w:t>
            </w:r>
            <w:r w:rsidR="008A6E9E" w:rsidRPr="00BD32B6">
              <w:rPr>
                <w:rFonts w:eastAsia="宋体"/>
                <w:sz w:val="20"/>
                <w:lang w:eastAsia="zh-CN"/>
              </w:rPr>
              <w:t xml:space="preserve"> 30kHzSCS</w:t>
            </w:r>
          </w:p>
        </w:tc>
        <w:tc>
          <w:tcPr>
            <w:tcW w:w="1267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529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5%</w:t>
            </w:r>
          </w:p>
        </w:tc>
        <w:tc>
          <w:tcPr>
            <w:tcW w:w="1545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95%</w:t>
            </w:r>
          </w:p>
        </w:tc>
        <w:tc>
          <w:tcPr>
            <w:tcW w:w="1491" w:type="dxa"/>
          </w:tcPr>
          <w:p w:rsidR="00246B68" w:rsidRPr="00BD32B6" w:rsidRDefault="00BD32B6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Theme="minorEastAsia"/>
                <w:i/>
                <w:sz w:val="20"/>
                <w:lang w:val="en-US" w:eastAsia="zh-CN"/>
              </w:rPr>
              <w:t>ΔSINR</w:t>
            </w:r>
          </w:p>
        </w:tc>
      </w:tr>
      <w:tr w:rsidR="00246B68" w:rsidRPr="00BD32B6" w:rsidTr="00246B68">
        <w:tc>
          <w:tcPr>
            <w:tcW w:w="1665" w:type="dxa"/>
            <w:vMerge w:val="restart"/>
          </w:tcPr>
          <w:p w:rsidR="00246B68" w:rsidRPr="00BD32B6" w:rsidRDefault="00246B68" w:rsidP="00246B68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3km/h</w:t>
            </w:r>
          </w:p>
          <w:p w:rsidR="00246B68" w:rsidRPr="00BD32B6" w:rsidRDefault="00246B68" w:rsidP="00246B68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DRX20ms</w:t>
            </w:r>
          </w:p>
        </w:tc>
        <w:tc>
          <w:tcPr>
            <w:tcW w:w="1267" w:type="dxa"/>
            <w:vMerge w:val="restart"/>
          </w:tcPr>
          <w:p w:rsidR="00246B68" w:rsidRPr="00BD32B6" w:rsidRDefault="00246B68" w:rsidP="00246B68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10 samples</w:t>
            </w:r>
          </w:p>
        </w:tc>
        <w:tc>
          <w:tcPr>
            <w:tcW w:w="1359" w:type="dxa"/>
          </w:tcPr>
          <w:p w:rsidR="00246B68" w:rsidRPr="00BD32B6" w:rsidRDefault="00246B68" w:rsidP="00246B68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K=2</w:t>
            </w:r>
          </w:p>
        </w:tc>
        <w:tc>
          <w:tcPr>
            <w:tcW w:w="1529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-1.1688</w:t>
            </w:r>
          </w:p>
        </w:tc>
        <w:tc>
          <w:tcPr>
            <w:tcW w:w="1545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1.0719</w:t>
            </w:r>
          </w:p>
        </w:tc>
        <w:tc>
          <w:tcPr>
            <w:tcW w:w="1491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1.1688</w:t>
            </w:r>
          </w:p>
        </w:tc>
      </w:tr>
      <w:tr w:rsidR="00246B68" w:rsidRPr="00BD32B6" w:rsidTr="00246B68">
        <w:tc>
          <w:tcPr>
            <w:tcW w:w="1665" w:type="dxa"/>
            <w:vMerge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K=4</w:t>
            </w:r>
          </w:p>
        </w:tc>
        <w:tc>
          <w:tcPr>
            <w:tcW w:w="1529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-1.4022</w:t>
            </w:r>
          </w:p>
        </w:tc>
        <w:tc>
          <w:tcPr>
            <w:tcW w:w="1545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1.22</w:t>
            </w:r>
          </w:p>
        </w:tc>
        <w:tc>
          <w:tcPr>
            <w:tcW w:w="1491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1.4022</w:t>
            </w:r>
          </w:p>
        </w:tc>
      </w:tr>
      <w:tr w:rsidR="00246B68" w:rsidRPr="00BD32B6" w:rsidTr="00246B68">
        <w:tc>
          <w:tcPr>
            <w:tcW w:w="1665" w:type="dxa"/>
            <w:vMerge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 w:val="restart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5 samples</w:t>
            </w:r>
          </w:p>
        </w:tc>
        <w:tc>
          <w:tcPr>
            <w:tcW w:w="1359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K2</w:t>
            </w:r>
          </w:p>
        </w:tc>
        <w:tc>
          <w:tcPr>
            <w:tcW w:w="1529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-1.7818</w:t>
            </w:r>
          </w:p>
        </w:tc>
        <w:tc>
          <w:tcPr>
            <w:tcW w:w="1545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1.6801</w:t>
            </w:r>
          </w:p>
        </w:tc>
        <w:tc>
          <w:tcPr>
            <w:tcW w:w="1491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1.7818</w:t>
            </w:r>
          </w:p>
        </w:tc>
      </w:tr>
      <w:tr w:rsidR="00246B68" w:rsidRPr="00BD32B6" w:rsidTr="00246B68">
        <w:tc>
          <w:tcPr>
            <w:tcW w:w="1665" w:type="dxa"/>
            <w:vMerge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K=4</w:t>
            </w:r>
          </w:p>
        </w:tc>
        <w:tc>
          <w:tcPr>
            <w:tcW w:w="1529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-2.0712</w:t>
            </w:r>
          </w:p>
        </w:tc>
        <w:tc>
          <w:tcPr>
            <w:tcW w:w="1545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2.0652</w:t>
            </w:r>
          </w:p>
        </w:tc>
        <w:tc>
          <w:tcPr>
            <w:tcW w:w="1491" w:type="dxa"/>
          </w:tcPr>
          <w:p w:rsidR="00246B68" w:rsidRPr="00BD32B6" w:rsidRDefault="00246B68" w:rsidP="000B0B6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2.0712</w:t>
            </w:r>
          </w:p>
        </w:tc>
      </w:tr>
      <w:tr w:rsidR="00246B68" w:rsidRPr="00BD32B6" w:rsidTr="00246B68">
        <w:tc>
          <w:tcPr>
            <w:tcW w:w="1665" w:type="dxa"/>
            <w:vMerge w:val="restart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3km/h</w:t>
            </w:r>
          </w:p>
          <w:p w:rsidR="00246B68" w:rsidRPr="00BD32B6" w:rsidRDefault="00246B68" w:rsidP="00246B68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DRX40ms</w:t>
            </w:r>
          </w:p>
        </w:tc>
        <w:tc>
          <w:tcPr>
            <w:tcW w:w="1267" w:type="dxa"/>
            <w:vMerge w:val="restart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10 samples</w:t>
            </w:r>
          </w:p>
        </w:tc>
        <w:tc>
          <w:tcPr>
            <w:tcW w:w="1359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K=2</w:t>
            </w:r>
          </w:p>
        </w:tc>
        <w:tc>
          <w:tcPr>
            <w:tcW w:w="1529" w:type="dxa"/>
          </w:tcPr>
          <w:p w:rsidR="00246B68" w:rsidRPr="00BD32B6" w:rsidRDefault="00246B68" w:rsidP="00246B68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-1.9036</w:t>
            </w:r>
          </w:p>
        </w:tc>
        <w:tc>
          <w:tcPr>
            <w:tcW w:w="1545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1.8027</w:t>
            </w:r>
          </w:p>
        </w:tc>
        <w:tc>
          <w:tcPr>
            <w:tcW w:w="1491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1.9036</w:t>
            </w:r>
          </w:p>
        </w:tc>
      </w:tr>
      <w:tr w:rsidR="00246B68" w:rsidRPr="00BD32B6" w:rsidTr="00246B68">
        <w:tc>
          <w:tcPr>
            <w:tcW w:w="1665" w:type="dxa"/>
            <w:vMerge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K=4</w:t>
            </w:r>
          </w:p>
        </w:tc>
        <w:tc>
          <w:tcPr>
            <w:tcW w:w="1529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-2.3289</w:t>
            </w:r>
          </w:p>
        </w:tc>
        <w:tc>
          <w:tcPr>
            <w:tcW w:w="1545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2.0235</w:t>
            </w:r>
          </w:p>
        </w:tc>
        <w:tc>
          <w:tcPr>
            <w:tcW w:w="1491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2.3289</w:t>
            </w:r>
          </w:p>
        </w:tc>
      </w:tr>
      <w:tr w:rsidR="00246B68" w:rsidRPr="00BD32B6" w:rsidTr="00246B68">
        <w:tc>
          <w:tcPr>
            <w:tcW w:w="1665" w:type="dxa"/>
            <w:vMerge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 w:val="restart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5 samples</w:t>
            </w:r>
          </w:p>
        </w:tc>
        <w:tc>
          <w:tcPr>
            <w:tcW w:w="1359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K=2</w:t>
            </w:r>
          </w:p>
        </w:tc>
        <w:tc>
          <w:tcPr>
            <w:tcW w:w="1529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-2.7551</w:t>
            </w:r>
          </w:p>
        </w:tc>
        <w:tc>
          <w:tcPr>
            <w:tcW w:w="1545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2.7065</w:t>
            </w:r>
          </w:p>
        </w:tc>
        <w:tc>
          <w:tcPr>
            <w:tcW w:w="1491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2.7551</w:t>
            </w:r>
          </w:p>
        </w:tc>
      </w:tr>
      <w:tr w:rsidR="00246B68" w:rsidRPr="00BD32B6" w:rsidTr="00246B68">
        <w:tc>
          <w:tcPr>
            <w:tcW w:w="1665" w:type="dxa"/>
            <w:vMerge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K=4</w:t>
            </w:r>
          </w:p>
        </w:tc>
        <w:tc>
          <w:tcPr>
            <w:tcW w:w="1529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-3.2464</w:t>
            </w:r>
          </w:p>
        </w:tc>
        <w:tc>
          <w:tcPr>
            <w:tcW w:w="1545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3.1907</w:t>
            </w:r>
          </w:p>
        </w:tc>
        <w:tc>
          <w:tcPr>
            <w:tcW w:w="1491" w:type="dxa"/>
          </w:tcPr>
          <w:p w:rsidR="00246B68" w:rsidRPr="00BD32B6" w:rsidRDefault="00246B68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3.2464</w:t>
            </w:r>
          </w:p>
        </w:tc>
      </w:tr>
    </w:tbl>
    <w:p w:rsidR="005621DF" w:rsidRDefault="005621DF" w:rsidP="000B0B6E">
      <w:pPr>
        <w:spacing w:after="120"/>
        <w:rPr>
          <w:rFonts w:eastAsia="宋体"/>
          <w:sz w:val="20"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5"/>
        <w:gridCol w:w="1267"/>
        <w:gridCol w:w="1359"/>
        <w:gridCol w:w="1529"/>
        <w:gridCol w:w="1545"/>
        <w:gridCol w:w="1491"/>
      </w:tblGrid>
      <w:tr w:rsidR="008A6E9E" w:rsidRPr="00BD32B6" w:rsidTr="00E12B5E">
        <w:tc>
          <w:tcPr>
            <w:tcW w:w="1665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CSI-RS 30kHzSCS</w:t>
            </w:r>
          </w:p>
        </w:tc>
        <w:tc>
          <w:tcPr>
            <w:tcW w:w="1267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52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5%</w:t>
            </w:r>
          </w:p>
        </w:tc>
        <w:tc>
          <w:tcPr>
            <w:tcW w:w="1545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95%</w:t>
            </w:r>
          </w:p>
        </w:tc>
        <w:tc>
          <w:tcPr>
            <w:tcW w:w="1491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Theme="minorEastAsia"/>
                <w:i/>
                <w:sz w:val="20"/>
                <w:lang w:val="en-US" w:eastAsia="zh-CN"/>
              </w:rPr>
              <w:t>ΔSINR</w:t>
            </w:r>
          </w:p>
        </w:tc>
      </w:tr>
      <w:tr w:rsidR="008A6E9E" w:rsidRPr="00BD32B6" w:rsidTr="00E12B5E">
        <w:tc>
          <w:tcPr>
            <w:tcW w:w="1665" w:type="dxa"/>
            <w:vMerge w:val="restart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3km/h</w:t>
            </w:r>
          </w:p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DRX20ms</w:t>
            </w:r>
          </w:p>
        </w:tc>
        <w:tc>
          <w:tcPr>
            <w:tcW w:w="1267" w:type="dxa"/>
            <w:vMerge w:val="restart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20 samples</w:t>
            </w:r>
          </w:p>
        </w:tc>
        <w:tc>
          <w:tcPr>
            <w:tcW w:w="135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K=2</w:t>
            </w:r>
          </w:p>
        </w:tc>
        <w:tc>
          <w:tcPr>
            <w:tcW w:w="1529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-1.4988</w:t>
            </w:r>
          </w:p>
        </w:tc>
        <w:tc>
          <w:tcPr>
            <w:tcW w:w="1545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1.2755</w:t>
            </w:r>
          </w:p>
        </w:tc>
        <w:tc>
          <w:tcPr>
            <w:tcW w:w="1491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1.4988</w:t>
            </w:r>
          </w:p>
        </w:tc>
      </w:tr>
      <w:tr w:rsidR="008A6E9E" w:rsidRPr="00BD32B6" w:rsidTr="00E12B5E">
        <w:tc>
          <w:tcPr>
            <w:tcW w:w="1665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K=4</w:t>
            </w:r>
          </w:p>
        </w:tc>
        <w:tc>
          <w:tcPr>
            <w:tcW w:w="1529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-1.7519</w:t>
            </w:r>
          </w:p>
        </w:tc>
        <w:tc>
          <w:tcPr>
            <w:tcW w:w="1545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1.5574</w:t>
            </w:r>
          </w:p>
        </w:tc>
        <w:tc>
          <w:tcPr>
            <w:tcW w:w="1491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1.7519</w:t>
            </w:r>
          </w:p>
        </w:tc>
      </w:tr>
      <w:tr w:rsidR="008A6E9E" w:rsidRPr="00BD32B6" w:rsidTr="00E12B5E">
        <w:tc>
          <w:tcPr>
            <w:tcW w:w="1665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 w:val="restart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10 samples</w:t>
            </w:r>
          </w:p>
        </w:tc>
        <w:tc>
          <w:tcPr>
            <w:tcW w:w="135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K2</w:t>
            </w:r>
          </w:p>
        </w:tc>
        <w:tc>
          <w:tcPr>
            <w:tcW w:w="1529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-1.8871</w:t>
            </w:r>
          </w:p>
        </w:tc>
        <w:tc>
          <w:tcPr>
            <w:tcW w:w="1545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1.7636</w:t>
            </w:r>
          </w:p>
        </w:tc>
        <w:tc>
          <w:tcPr>
            <w:tcW w:w="1491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1.8871</w:t>
            </w:r>
          </w:p>
        </w:tc>
      </w:tr>
      <w:tr w:rsidR="008A6E9E" w:rsidRPr="00BD32B6" w:rsidTr="00E12B5E">
        <w:tc>
          <w:tcPr>
            <w:tcW w:w="1665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K=4</w:t>
            </w:r>
          </w:p>
        </w:tc>
        <w:tc>
          <w:tcPr>
            <w:tcW w:w="1529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-2.4913</w:t>
            </w:r>
          </w:p>
        </w:tc>
        <w:tc>
          <w:tcPr>
            <w:tcW w:w="1545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2.5452</w:t>
            </w:r>
          </w:p>
        </w:tc>
        <w:tc>
          <w:tcPr>
            <w:tcW w:w="1491" w:type="dxa"/>
          </w:tcPr>
          <w:p w:rsidR="008A6E9E" w:rsidRPr="00BD32B6" w:rsidRDefault="007121F4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2.5452</w:t>
            </w:r>
          </w:p>
        </w:tc>
      </w:tr>
      <w:tr w:rsidR="008A6E9E" w:rsidRPr="00BD32B6" w:rsidTr="00E12B5E">
        <w:tc>
          <w:tcPr>
            <w:tcW w:w="1665" w:type="dxa"/>
            <w:vMerge w:val="restart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3km/h</w:t>
            </w:r>
          </w:p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DRX40ms</w:t>
            </w:r>
          </w:p>
        </w:tc>
        <w:tc>
          <w:tcPr>
            <w:tcW w:w="1267" w:type="dxa"/>
            <w:vMerge w:val="restart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20 samples</w:t>
            </w:r>
          </w:p>
        </w:tc>
        <w:tc>
          <w:tcPr>
            <w:tcW w:w="135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K=2</w:t>
            </w:r>
          </w:p>
        </w:tc>
        <w:tc>
          <w:tcPr>
            <w:tcW w:w="1529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-1.1910</w:t>
            </w:r>
          </w:p>
        </w:tc>
        <w:tc>
          <w:tcPr>
            <w:tcW w:w="1545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1.4713</w:t>
            </w:r>
          </w:p>
        </w:tc>
        <w:tc>
          <w:tcPr>
            <w:tcW w:w="1491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1.4713</w:t>
            </w:r>
          </w:p>
        </w:tc>
      </w:tr>
      <w:tr w:rsidR="008A6E9E" w:rsidRPr="00BD32B6" w:rsidTr="00E12B5E">
        <w:tc>
          <w:tcPr>
            <w:tcW w:w="1665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K=4</w:t>
            </w:r>
          </w:p>
        </w:tc>
        <w:tc>
          <w:tcPr>
            <w:tcW w:w="1529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-2.0848</w:t>
            </w:r>
          </w:p>
        </w:tc>
        <w:tc>
          <w:tcPr>
            <w:tcW w:w="1545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1.5757</w:t>
            </w:r>
          </w:p>
        </w:tc>
        <w:tc>
          <w:tcPr>
            <w:tcW w:w="1491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2.0848</w:t>
            </w:r>
          </w:p>
        </w:tc>
      </w:tr>
      <w:tr w:rsidR="008A6E9E" w:rsidRPr="00BD32B6" w:rsidTr="00E12B5E">
        <w:tc>
          <w:tcPr>
            <w:tcW w:w="1665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 w:val="restart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10 samples</w:t>
            </w:r>
          </w:p>
        </w:tc>
        <w:tc>
          <w:tcPr>
            <w:tcW w:w="135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K=2</w:t>
            </w:r>
          </w:p>
        </w:tc>
        <w:tc>
          <w:tcPr>
            <w:tcW w:w="1529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-1.7734</w:t>
            </w:r>
          </w:p>
        </w:tc>
        <w:tc>
          <w:tcPr>
            <w:tcW w:w="1545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1.7959</w:t>
            </w:r>
          </w:p>
        </w:tc>
        <w:tc>
          <w:tcPr>
            <w:tcW w:w="1491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1.7959</w:t>
            </w:r>
          </w:p>
        </w:tc>
      </w:tr>
      <w:tr w:rsidR="008A6E9E" w:rsidRPr="00BD32B6" w:rsidTr="00E12B5E">
        <w:tc>
          <w:tcPr>
            <w:tcW w:w="1665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267" w:type="dxa"/>
            <w:vMerge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1359" w:type="dxa"/>
          </w:tcPr>
          <w:p w:rsidR="008A6E9E" w:rsidRPr="00BD32B6" w:rsidRDefault="008A6E9E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 w:rsidRPr="00BD32B6">
              <w:rPr>
                <w:rFonts w:eastAsia="宋体"/>
                <w:sz w:val="20"/>
                <w:lang w:eastAsia="zh-CN"/>
              </w:rPr>
              <w:t>K=4</w:t>
            </w:r>
          </w:p>
        </w:tc>
        <w:tc>
          <w:tcPr>
            <w:tcW w:w="1529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-2.2174</w:t>
            </w:r>
          </w:p>
        </w:tc>
        <w:tc>
          <w:tcPr>
            <w:tcW w:w="1545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1.9061</w:t>
            </w:r>
          </w:p>
        </w:tc>
        <w:tc>
          <w:tcPr>
            <w:tcW w:w="1491" w:type="dxa"/>
          </w:tcPr>
          <w:p w:rsidR="008A6E9E" w:rsidRPr="00BD32B6" w:rsidRDefault="005255E2" w:rsidP="00E12B5E">
            <w:pPr>
              <w:spacing w:after="120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2.2174</w:t>
            </w:r>
          </w:p>
        </w:tc>
      </w:tr>
    </w:tbl>
    <w:p w:rsidR="008A6E9E" w:rsidRPr="00E47E6D" w:rsidRDefault="008A6E9E" w:rsidP="000B0B6E">
      <w:pPr>
        <w:spacing w:after="120"/>
        <w:rPr>
          <w:rFonts w:eastAsia="宋体"/>
          <w:sz w:val="20"/>
          <w:lang w:eastAsia="zh-CN"/>
        </w:rPr>
      </w:pPr>
    </w:p>
    <w:p w:rsidR="003C1225" w:rsidRDefault="00C93615" w:rsidP="000B0B6E">
      <w:pPr>
        <w:spacing w:after="120"/>
        <w:rPr>
          <w:rFonts w:eastAsia="宋体"/>
          <w:sz w:val="20"/>
          <w:lang w:eastAsia="zh-CN"/>
        </w:rPr>
      </w:pPr>
      <w:r w:rsidRPr="00E47E6D">
        <w:rPr>
          <w:rFonts w:eastAsia="宋体"/>
          <w:sz w:val="20"/>
          <w:lang w:eastAsia="zh-CN"/>
        </w:rPr>
        <w:t>From the simulation results it can be observed:</w:t>
      </w:r>
      <w:r w:rsidR="00BD32B6">
        <w:rPr>
          <w:rFonts w:eastAsia="宋体" w:hint="eastAsia"/>
          <w:sz w:val="20"/>
          <w:lang w:eastAsia="zh-CN"/>
        </w:rPr>
        <w:t xml:space="preserve"> </w:t>
      </w:r>
      <w:r w:rsidR="008A6E9E">
        <w:rPr>
          <w:rFonts w:eastAsia="宋体" w:hint="eastAsia"/>
          <w:sz w:val="20"/>
          <w:lang w:eastAsia="zh-CN"/>
        </w:rPr>
        <w:t>The performance degradation due to DRX is not serious for 20ms and 40ms.</w:t>
      </w:r>
    </w:p>
    <w:p w:rsidR="00BD32B6" w:rsidRDefault="00BD32B6" w:rsidP="00BD32B6">
      <w:pPr>
        <w:pStyle w:val="1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References</w:t>
      </w:r>
    </w:p>
    <w:p w:rsidR="00BD32B6" w:rsidRPr="00BD32B6" w:rsidRDefault="00BD32B6" w:rsidP="00BD32B6">
      <w:pPr>
        <w:rPr>
          <w:rFonts w:eastAsiaTheme="minorEastAsia"/>
          <w:sz w:val="20"/>
          <w:lang w:eastAsia="zh-CN"/>
        </w:rPr>
      </w:pPr>
      <w:r w:rsidRPr="00BD32B6">
        <w:rPr>
          <w:rFonts w:eastAsiaTheme="minorEastAsia"/>
          <w:sz w:val="20"/>
          <w:lang w:val="en-US" w:eastAsia="zh-CN"/>
        </w:rPr>
        <w:t>[1]</w:t>
      </w:r>
      <w:r w:rsidRPr="00BD32B6">
        <w:rPr>
          <w:sz w:val="20"/>
          <w:lang w:val="en-US"/>
        </w:rPr>
        <w:t xml:space="preserve"> R4-</w:t>
      </w:r>
      <w:r w:rsidRPr="00BD32B6">
        <w:rPr>
          <w:sz w:val="20"/>
        </w:rPr>
        <w:t xml:space="preserve">2104066, “Updated evaluation assumptions for R17 RLM/BFD relaxation”, vivo, </w:t>
      </w:r>
      <w:proofErr w:type="spellStart"/>
      <w:r w:rsidRPr="00BD32B6">
        <w:rPr>
          <w:sz w:val="20"/>
        </w:rPr>
        <w:t>MediaTek</w:t>
      </w:r>
      <w:proofErr w:type="spellEnd"/>
    </w:p>
    <w:sectPr w:rsidR="00BD32B6" w:rsidRPr="00BD32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5CD" w:rsidRDefault="00E225CD" w:rsidP="000B0B6E">
      <w:pPr>
        <w:spacing w:after="0"/>
      </w:pPr>
      <w:r>
        <w:separator/>
      </w:r>
    </w:p>
  </w:endnote>
  <w:endnote w:type="continuationSeparator" w:id="0">
    <w:p w:rsidR="00E225CD" w:rsidRDefault="00E225CD" w:rsidP="000B0B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5CD" w:rsidRDefault="00E225CD" w:rsidP="000B0B6E">
      <w:pPr>
        <w:spacing w:after="0"/>
      </w:pPr>
      <w:r>
        <w:separator/>
      </w:r>
    </w:p>
  </w:footnote>
  <w:footnote w:type="continuationSeparator" w:id="0">
    <w:p w:rsidR="00E225CD" w:rsidRDefault="00E225CD" w:rsidP="000B0B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2C7418B"/>
    <w:multiLevelType w:val="hybridMultilevel"/>
    <w:tmpl w:val="AEB8749C"/>
    <w:lvl w:ilvl="0" w:tplc="53426E80">
      <w:start w:val="1"/>
      <w:numFmt w:val="lowerLetter"/>
      <w:lvlText w:val="%1．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1D6FB0"/>
    <w:multiLevelType w:val="hybridMultilevel"/>
    <w:tmpl w:val="1E76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D4F"/>
    <w:rsid w:val="000B0B6E"/>
    <w:rsid w:val="000E39D8"/>
    <w:rsid w:val="00220D4F"/>
    <w:rsid w:val="00246B68"/>
    <w:rsid w:val="003C1225"/>
    <w:rsid w:val="0042315C"/>
    <w:rsid w:val="004E07DE"/>
    <w:rsid w:val="00515A7A"/>
    <w:rsid w:val="005255E2"/>
    <w:rsid w:val="005621DF"/>
    <w:rsid w:val="00586746"/>
    <w:rsid w:val="007121F4"/>
    <w:rsid w:val="007152A6"/>
    <w:rsid w:val="007208B4"/>
    <w:rsid w:val="007D4213"/>
    <w:rsid w:val="007D463D"/>
    <w:rsid w:val="008A6E9E"/>
    <w:rsid w:val="00914F50"/>
    <w:rsid w:val="00A72BBE"/>
    <w:rsid w:val="00BD32B6"/>
    <w:rsid w:val="00C93615"/>
    <w:rsid w:val="00D721A9"/>
    <w:rsid w:val="00DD5306"/>
    <w:rsid w:val="00E225CD"/>
    <w:rsid w:val="00E4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6E"/>
    <w:p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5621DF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621D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621DF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621DF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621DF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621D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 w:val="20"/>
    </w:rPr>
  </w:style>
  <w:style w:type="paragraph" w:styleId="8">
    <w:name w:val="heading 8"/>
    <w:basedOn w:val="1"/>
    <w:next w:val="a"/>
    <w:link w:val="8Char"/>
    <w:semiHidden/>
    <w:unhideWhenUsed/>
    <w:qFormat/>
    <w:rsid w:val="005621DF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621D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0B6E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Cs w:val="22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0B0B6E"/>
  </w:style>
  <w:style w:type="paragraph" w:styleId="a4">
    <w:name w:val="footer"/>
    <w:basedOn w:val="a"/>
    <w:link w:val="Char0"/>
    <w:uiPriority w:val="99"/>
    <w:unhideWhenUsed/>
    <w:rsid w:val="000B0B6E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0B0B6E"/>
  </w:style>
  <w:style w:type="character" w:customStyle="1" w:styleId="Char1">
    <w:name w:val="正文文本 Char"/>
    <w:aliases w:val="bt Char,body indent Char,paragraph 2 Char,body text Char,ändrad Char,AvtalBrödtext Char,Bodytext Char,Compliance Char,Response Char,Body3 Char"/>
    <w:basedOn w:val="a0"/>
    <w:link w:val="a5"/>
    <w:semiHidden/>
    <w:locked/>
    <w:rsid w:val="00C93615"/>
    <w:rPr>
      <w:rFonts w:ascii="Arial" w:eastAsia="宋体" w:hAnsi="Arial" w:cs="Arial"/>
      <w:color w:val="0000FF"/>
      <w:kern w:val="2"/>
      <w:szCs w:val="24"/>
      <w:lang w:eastAsia="en-US"/>
    </w:rPr>
  </w:style>
  <w:style w:type="paragraph" w:styleId="a5">
    <w:name w:val="Body Text"/>
    <w:aliases w:val="bt,body indent,paragraph 2,body text,ändrad,AvtalBrödtext,Bodytext,Compliance,Response,Body3"/>
    <w:basedOn w:val="a"/>
    <w:link w:val="Char1"/>
    <w:semiHidden/>
    <w:unhideWhenUsed/>
    <w:rsid w:val="00C93615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character" w:customStyle="1" w:styleId="Char10">
    <w:name w:val="正文文本 Char1"/>
    <w:basedOn w:val="a0"/>
    <w:uiPriority w:val="99"/>
    <w:semiHidden/>
    <w:rsid w:val="00C93615"/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5621D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621DF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621DF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621DF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621DF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621D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621DF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621DF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6">
    <w:name w:val="文稿抬头"/>
    <w:rsid w:val="005621DF"/>
    <w:rPr>
      <w:rFonts w:eastAsia="MS Mincho"/>
      <w:b/>
      <w:bCs/>
      <w:sz w:val="24"/>
    </w:rPr>
  </w:style>
  <w:style w:type="paragraph" w:customStyle="1" w:styleId="a7">
    <w:name w:val="文稿标题"/>
    <w:basedOn w:val="a"/>
    <w:rsid w:val="005621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8">
    <w:name w:val="Table Grid"/>
    <w:basedOn w:val="a1"/>
    <w:uiPriority w:val="59"/>
    <w:rsid w:val="00E47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locked/>
    <w:rsid w:val="00BD32B6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BD32B6"/>
    <w:pPr>
      <w:overflowPunct w:val="0"/>
      <w:autoSpaceDE w:val="0"/>
      <w:autoSpaceDN w:val="0"/>
      <w:adjustRightInd w:val="0"/>
      <w:ind w:left="720"/>
      <w:contextualSpacing/>
    </w:pPr>
    <w:rPr>
      <w:rFonts w:eastAsia="宋体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6E"/>
    <w:p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5621DF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621D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621DF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621DF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621DF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621D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 w:val="20"/>
    </w:rPr>
  </w:style>
  <w:style w:type="paragraph" w:styleId="8">
    <w:name w:val="heading 8"/>
    <w:basedOn w:val="1"/>
    <w:next w:val="a"/>
    <w:link w:val="8Char"/>
    <w:semiHidden/>
    <w:unhideWhenUsed/>
    <w:qFormat/>
    <w:rsid w:val="005621DF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621D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0B6E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Cs w:val="22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0B0B6E"/>
  </w:style>
  <w:style w:type="paragraph" w:styleId="a4">
    <w:name w:val="footer"/>
    <w:basedOn w:val="a"/>
    <w:link w:val="Char0"/>
    <w:uiPriority w:val="99"/>
    <w:unhideWhenUsed/>
    <w:rsid w:val="000B0B6E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0B0B6E"/>
  </w:style>
  <w:style w:type="character" w:customStyle="1" w:styleId="Char1">
    <w:name w:val="正文文本 Char"/>
    <w:aliases w:val="bt Char,body indent Char,paragraph 2 Char,body text Char,ändrad Char,AvtalBrödtext Char,Bodytext Char,Compliance Char,Response Char,Body3 Char"/>
    <w:basedOn w:val="a0"/>
    <w:link w:val="a5"/>
    <w:semiHidden/>
    <w:locked/>
    <w:rsid w:val="00C93615"/>
    <w:rPr>
      <w:rFonts w:ascii="Arial" w:eastAsia="宋体" w:hAnsi="Arial" w:cs="Arial"/>
      <w:color w:val="0000FF"/>
      <w:kern w:val="2"/>
      <w:szCs w:val="24"/>
      <w:lang w:eastAsia="en-US"/>
    </w:rPr>
  </w:style>
  <w:style w:type="paragraph" w:styleId="a5">
    <w:name w:val="Body Text"/>
    <w:aliases w:val="bt,body indent,paragraph 2,body text,ändrad,AvtalBrödtext,Bodytext,Compliance,Response,Body3"/>
    <w:basedOn w:val="a"/>
    <w:link w:val="Char1"/>
    <w:semiHidden/>
    <w:unhideWhenUsed/>
    <w:rsid w:val="00C93615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character" w:customStyle="1" w:styleId="Char10">
    <w:name w:val="正文文本 Char1"/>
    <w:basedOn w:val="a0"/>
    <w:uiPriority w:val="99"/>
    <w:semiHidden/>
    <w:rsid w:val="00C93615"/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5621D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621DF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621DF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621DF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621DF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621D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621DF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621DF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6">
    <w:name w:val="文稿抬头"/>
    <w:rsid w:val="005621DF"/>
    <w:rPr>
      <w:rFonts w:eastAsia="MS Mincho"/>
      <w:b/>
      <w:bCs/>
      <w:sz w:val="24"/>
    </w:rPr>
  </w:style>
  <w:style w:type="paragraph" w:customStyle="1" w:styleId="a7">
    <w:name w:val="文稿标题"/>
    <w:basedOn w:val="a"/>
    <w:rsid w:val="005621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8">
    <w:name w:val="Table Grid"/>
    <w:basedOn w:val="a1"/>
    <w:uiPriority w:val="59"/>
    <w:rsid w:val="00E47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locked/>
    <w:rsid w:val="00BD32B6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BD32B6"/>
    <w:pPr>
      <w:overflowPunct w:val="0"/>
      <w:autoSpaceDE w:val="0"/>
      <w:autoSpaceDN w:val="0"/>
      <w:adjustRightInd w:val="0"/>
      <w:ind w:left="720"/>
      <w:contextualSpacing/>
    </w:pPr>
    <w:rPr>
      <w:rFonts w:eastAsia="宋体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16</cp:revision>
  <dcterms:created xsi:type="dcterms:W3CDTF">2021-03-28T18:04:00Z</dcterms:created>
  <dcterms:modified xsi:type="dcterms:W3CDTF">2021-04-02T05:40:00Z</dcterms:modified>
</cp:coreProperties>
</file>