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4120" w:rsidRPr="00C14120" w:rsidRDefault="00C14120" w:rsidP="00C14120">
      <w:pPr>
        <w:ind w:left="1985" w:hanging="1985"/>
        <w:rPr>
          <w:rFonts w:cs="Arial"/>
          <w:b/>
          <w:bCs/>
        </w:rPr>
      </w:pPr>
      <w:bookmarkStart w:id="0" w:name="_GoBack"/>
      <w:r w:rsidRPr="00C14120">
        <w:rPr>
          <w:rFonts w:cs="Arial"/>
          <w:b/>
          <w:bCs/>
        </w:rPr>
        <w:t xml:space="preserve">3GPP TSG-RAN WG4 Meeting # 98-bis-e </w:t>
      </w:r>
      <w:r w:rsidRPr="00C14120">
        <w:rPr>
          <w:rFonts w:cs="Arial"/>
          <w:b/>
          <w:bCs/>
        </w:rPr>
        <w:tab/>
      </w:r>
      <w:r>
        <w:rPr>
          <w:rFonts w:ascii="Arial" w:hAnsi="Arial" w:cs="Arial"/>
          <w:b/>
          <w:szCs w:val="24"/>
        </w:rPr>
        <w:tab/>
      </w:r>
      <w:r>
        <w:rPr>
          <w:rFonts w:ascii="Arial" w:hAnsi="Arial" w:cs="Arial"/>
          <w:b/>
          <w:szCs w:val="24"/>
        </w:rPr>
        <w:tab/>
      </w:r>
      <w:r>
        <w:rPr>
          <w:rFonts w:ascii="Arial" w:hAnsi="Arial" w:cs="Arial"/>
          <w:b/>
          <w:szCs w:val="24"/>
        </w:rPr>
        <w:tab/>
      </w:r>
      <w:r>
        <w:rPr>
          <w:rFonts w:ascii="Arial" w:hAnsi="Arial" w:cs="Arial"/>
          <w:b/>
          <w:szCs w:val="24"/>
        </w:rPr>
        <w:tab/>
      </w:r>
      <w:r>
        <w:rPr>
          <w:rFonts w:ascii="Arial" w:hAnsi="Arial" w:cs="Arial"/>
          <w:b/>
          <w:szCs w:val="24"/>
        </w:rPr>
        <w:tab/>
      </w:r>
      <w:r>
        <w:rPr>
          <w:rFonts w:ascii="Arial" w:hAnsi="Arial" w:cs="Arial"/>
          <w:b/>
          <w:szCs w:val="24"/>
        </w:rPr>
        <w:tab/>
      </w:r>
      <w:r>
        <w:rPr>
          <w:rFonts w:ascii="Arial" w:hAnsi="Arial" w:cs="Arial"/>
          <w:b/>
          <w:szCs w:val="24"/>
        </w:rPr>
        <w:tab/>
      </w:r>
      <w:r>
        <w:rPr>
          <w:rFonts w:ascii="Arial" w:hAnsi="Arial" w:cs="Arial"/>
          <w:b/>
          <w:szCs w:val="24"/>
        </w:rPr>
        <w:tab/>
      </w:r>
      <w:r>
        <w:rPr>
          <w:rFonts w:ascii="Arial" w:hAnsi="Arial" w:cs="Arial"/>
          <w:b/>
          <w:szCs w:val="24"/>
        </w:rPr>
        <w:tab/>
      </w:r>
      <w:r>
        <w:rPr>
          <w:rFonts w:ascii="Arial" w:hAnsi="Arial" w:cs="Arial"/>
          <w:b/>
          <w:szCs w:val="24"/>
        </w:rPr>
        <w:tab/>
      </w:r>
      <w:r>
        <w:rPr>
          <w:rFonts w:ascii="Arial" w:hAnsi="Arial" w:cs="Arial"/>
          <w:b/>
          <w:szCs w:val="24"/>
        </w:rPr>
        <w:tab/>
      </w:r>
      <w:r>
        <w:rPr>
          <w:rFonts w:ascii="Arial" w:hAnsi="Arial" w:cs="Arial"/>
          <w:b/>
          <w:szCs w:val="24"/>
        </w:rPr>
        <w:tab/>
      </w:r>
      <w:r>
        <w:rPr>
          <w:rFonts w:ascii="Arial" w:hAnsi="Arial" w:cs="Arial"/>
          <w:b/>
          <w:szCs w:val="24"/>
        </w:rPr>
        <w:tab/>
      </w:r>
      <w:r w:rsidR="007149DE">
        <w:rPr>
          <w:rFonts w:ascii="Arial" w:hAnsi="Arial" w:cs="Arial"/>
          <w:b/>
          <w:szCs w:val="24"/>
        </w:rPr>
        <w:t xml:space="preserve">       </w:t>
      </w:r>
      <w:r>
        <w:rPr>
          <w:rFonts w:ascii="Arial" w:hAnsi="Arial" w:cs="Arial"/>
          <w:b/>
          <w:szCs w:val="24"/>
        </w:rPr>
        <w:tab/>
      </w:r>
      <w:r w:rsidRPr="00C14120">
        <w:rPr>
          <w:rFonts w:cs="Arial"/>
          <w:b/>
          <w:bCs/>
        </w:rPr>
        <w:t>R4-210</w:t>
      </w:r>
      <w:r w:rsidR="007149DE">
        <w:rPr>
          <w:rFonts w:cs="Arial"/>
          <w:b/>
          <w:bCs/>
        </w:rPr>
        <w:t>4566</w:t>
      </w:r>
    </w:p>
    <w:p w:rsidR="00C14120" w:rsidRPr="00C14120" w:rsidRDefault="00C14120" w:rsidP="00C14120">
      <w:pPr>
        <w:ind w:left="1985" w:hanging="1985"/>
        <w:rPr>
          <w:rFonts w:cs="Arial"/>
          <w:b/>
          <w:bCs/>
        </w:rPr>
      </w:pPr>
      <w:r w:rsidRPr="00C14120">
        <w:rPr>
          <w:rFonts w:cs="Arial"/>
          <w:b/>
          <w:bCs/>
        </w:rPr>
        <w:t>Electronic Meeting, 12th – 20th April, 2021</w:t>
      </w:r>
    </w:p>
    <w:p w:rsidR="00811EEE" w:rsidRPr="00CD5E70" w:rsidRDefault="00811EEE" w:rsidP="00C14120">
      <w:pPr>
        <w:pStyle w:val="a5"/>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Agenda Item:</w:t>
      </w:r>
      <w:r w:rsidR="00CD5E70" w:rsidRPr="00CD5E70">
        <w:rPr>
          <w:rFonts w:asciiTheme="minorHAnsi" w:eastAsiaTheme="minorEastAsia" w:hAnsiTheme="minorHAnsi" w:cs="Arial"/>
          <w:bCs/>
          <w:noProof w:val="0"/>
          <w:sz w:val="22"/>
          <w:szCs w:val="22"/>
          <w:lang w:eastAsia="zh-CN"/>
        </w:rPr>
        <w:t xml:space="preserve"> </w:t>
      </w:r>
      <w:r w:rsidR="0009675A">
        <w:rPr>
          <w:rFonts w:asciiTheme="minorHAnsi" w:eastAsiaTheme="minorEastAsia" w:hAnsiTheme="minorHAnsi" w:cs="Arial"/>
          <w:bCs/>
          <w:noProof w:val="0"/>
          <w:sz w:val="22"/>
          <w:szCs w:val="22"/>
          <w:lang w:eastAsia="zh-CN"/>
        </w:rPr>
        <w:t>8.</w:t>
      </w:r>
      <w:r w:rsidR="004D1252">
        <w:rPr>
          <w:rFonts w:asciiTheme="minorHAnsi" w:eastAsiaTheme="minorEastAsia" w:hAnsiTheme="minorHAnsi" w:cs="Arial"/>
          <w:bCs/>
          <w:noProof w:val="0"/>
          <w:sz w:val="22"/>
          <w:szCs w:val="22"/>
          <w:lang w:eastAsia="zh-CN"/>
        </w:rPr>
        <w:t>6.2.1</w:t>
      </w:r>
    </w:p>
    <w:p w:rsidR="0034111C" w:rsidRPr="00CD5E70" w:rsidRDefault="0034111C" w:rsidP="00C14120">
      <w:pPr>
        <w:pStyle w:val="a5"/>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Source:</w:t>
      </w:r>
      <w:r w:rsidR="00CD5E70" w:rsidRPr="00CD5E70">
        <w:rPr>
          <w:rFonts w:asciiTheme="minorHAnsi" w:eastAsiaTheme="minorEastAsia" w:hAnsiTheme="minorHAnsi" w:cs="Arial"/>
          <w:bCs/>
          <w:noProof w:val="0"/>
          <w:sz w:val="22"/>
          <w:szCs w:val="22"/>
          <w:lang w:eastAsia="zh-CN"/>
        </w:rPr>
        <w:t xml:space="preserve"> </w:t>
      </w:r>
      <w:r w:rsidR="002E58D2" w:rsidRPr="00CD5E70">
        <w:rPr>
          <w:rFonts w:asciiTheme="minorHAnsi" w:eastAsiaTheme="minorEastAsia" w:hAnsiTheme="minorHAnsi" w:cs="Arial"/>
          <w:bCs/>
          <w:noProof w:val="0"/>
          <w:sz w:val="22"/>
          <w:szCs w:val="22"/>
          <w:lang w:eastAsia="zh-CN"/>
        </w:rPr>
        <w:t>MediaTek Inc.</w:t>
      </w:r>
    </w:p>
    <w:p w:rsidR="00174EC2" w:rsidRPr="00CD5E70" w:rsidRDefault="0034111C" w:rsidP="00C14120">
      <w:pPr>
        <w:pStyle w:val="a5"/>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Title:</w:t>
      </w:r>
      <w:r w:rsidR="00CD5E70" w:rsidRPr="00CD5E70">
        <w:rPr>
          <w:rFonts w:asciiTheme="minorHAnsi" w:eastAsiaTheme="minorEastAsia" w:hAnsiTheme="minorHAnsi" w:cs="Arial"/>
          <w:bCs/>
          <w:noProof w:val="0"/>
          <w:sz w:val="22"/>
          <w:szCs w:val="22"/>
          <w:lang w:eastAsia="zh-CN"/>
        </w:rPr>
        <w:t xml:space="preserve"> </w:t>
      </w:r>
      <w:r w:rsidR="004D1252" w:rsidRPr="004D1252">
        <w:rPr>
          <w:rFonts w:asciiTheme="minorHAnsi" w:eastAsiaTheme="minorEastAsia" w:hAnsiTheme="minorHAnsi" w:cs="Arial"/>
          <w:bCs/>
          <w:noProof w:val="0"/>
          <w:sz w:val="22"/>
          <w:szCs w:val="22"/>
          <w:lang w:eastAsia="zh-CN"/>
        </w:rPr>
        <w:t>Discussion on Rel-17 HST in FR1</w:t>
      </w:r>
      <w:r w:rsidR="00BF462F" w:rsidRPr="00CD5E70">
        <w:rPr>
          <w:rFonts w:asciiTheme="minorHAnsi" w:eastAsiaTheme="minorEastAsia" w:hAnsiTheme="minorHAnsi" w:cs="Arial"/>
          <w:bCs/>
          <w:noProof w:val="0"/>
          <w:sz w:val="22"/>
          <w:szCs w:val="22"/>
          <w:lang w:eastAsia="zh-CN"/>
        </w:rPr>
        <w:t xml:space="preserve"> </w:t>
      </w:r>
    </w:p>
    <w:p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Document for:</w:t>
      </w:r>
      <w:r w:rsidR="00CD5E70">
        <w:rPr>
          <w:rFonts w:asciiTheme="minorHAnsi" w:eastAsiaTheme="minorEastAsia" w:hAnsiTheme="minorHAnsi"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rsidR="0034111C" w:rsidRPr="00615B29" w:rsidRDefault="0034111C" w:rsidP="002E7133">
      <w:pPr>
        <w:pStyle w:val="1"/>
        <w:numPr>
          <w:ilvl w:val="0"/>
          <w:numId w:val="1"/>
        </w:numPr>
        <w:jc w:val="both"/>
        <w:rPr>
          <w:rFonts w:ascii="Calibri" w:hAnsi="Calibri"/>
          <w:lang w:eastAsia="zh-CN"/>
        </w:rPr>
      </w:pPr>
      <w:r w:rsidRPr="00615B29">
        <w:rPr>
          <w:rFonts w:ascii="Calibri" w:hAnsi="Calibri"/>
        </w:rPr>
        <w:tab/>
      </w:r>
      <w:r w:rsidR="00EE7FA7" w:rsidRPr="00615B29">
        <w:rPr>
          <w:rFonts w:ascii="Calibri" w:hAnsi="Calibri"/>
        </w:rPr>
        <w:t>Introduction</w:t>
      </w:r>
    </w:p>
    <w:p w:rsidR="0052332A" w:rsidRPr="0009699A" w:rsidRDefault="00EB2B96" w:rsidP="0009699A">
      <w:pPr>
        <w:jc w:val="both"/>
        <w:rPr>
          <w:rFonts w:eastAsia="新細明體"/>
        </w:rPr>
      </w:pPr>
      <w:r w:rsidRPr="0009699A">
        <w:rPr>
          <w:rFonts w:eastAsia="新細明體" w:hint="eastAsia"/>
        </w:rPr>
        <w:t xml:space="preserve">In last meeting, </w:t>
      </w:r>
      <w:r w:rsidR="00545BE7">
        <w:rPr>
          <w:rFonts w:eastAsia="新細明體"/>
        </w:rPr>
        <w:t>some</w:t>
      </w:r>
      <w:r w:rsidRPr="0009699A">
        <w:rPr>
          <w:rFonts w:eastAsia="新細明體" w:hint="eastAsia"/>
        </w:rPr>
        <w:t xml:space="preserve"> </w:t>
      </w:r>
      <w:r w:rsidR="004D1252">
        <w:rPr>
          <w:rFonts w:eastAsia="新細明體"/>
        </w:rPr>
        <w:t xml:space="preserve">issues </w:t>
      </w:r>
      <w:r w:rsidR="00DD0EF0">
        <w:rPr>
          <w:rFonts w:eastAsia="新細明體"/>
        </w:rPr>
        <w:t>for</w:t>
      </w:r>
      <w:r w:rsidR="004D1252">
        <w:rPr>
          <w:rFonts w:eastAsia="新細明體"/>
        </w:rPr>
        <w:t xml:space="preserve"> the measurement in high speed train (HST)</w:t>
      </w:r>
      <w:r w:rsidR="00AC03FF" w:rsidRPr="0009699A">
        <w:rPr>
          <w:rFonts w:eastAsia="新細明體"/>
        </w:rPr>
        <w:t xml:space="preserve"> are identified and </w:t>
      </w:r>
      <w:r w:rsidR="00453E4A">
        <w:rPr>
          <w:rFonts w:eastAsia="新細明體"/>
        </w:rPr>
        <w:t>concluded</w:t>
      </w:r>
      <w:r w:rsidR="00545BE7">
        <w:rPr>
          <w:rFonts w:eastAsia="新細明體"/>
        </w:rPr>
        <w:t xml:space="preserve">, e.g., </w:t>
      </w:r>
      <w:r w:rsidR="00545BE7" w:rsidRPr="00545BE7">
        <w:rPr>
          <w:rFonts w:eastAsia="新細明體"/>
        </w:rPr>
        <w:t>intra-frequency measurement with</w:t>
      </w:r>
      <w:r w:rsidR="00545BE7">
        <w:rPr>
          <w:rFonts w:eastAsia="新細明體"/>
        </w:rPr>
        <w:t>/without</w:t>
      </w:r>
      <w:r w:rsidR="00545BE7" w:rsidRPr="00545BE7">
        <w:rPr>
          <w:rFonts w:eastAsia="新細明體"/>
        </w:rPr>
        <w:t xml:space="preserve"> measurement gap</w:t>
      </w:r>
      <w:r w:rsidR="00545BE7">
        <w:rPr>
          <w:rFonts w:eastAsia="新細明體"/>
        </w:rPr>
        <w:t xml:space="preserve"> for activated S</w:t>
      </w:r>
      <w:r w:rsidR="00F146E2">
        <w:rPr>
          <w:rFonts w:eastAsia="新細明體"/>
        </w:rPr>
        <w:t>C</w:t>
      </w:r>
      <w:r w:rsidR="00545BE7">
        <w:rPr>
          <w:rFonts w:eastAsia="新細明體"/>
        </w:rPr>
        <w:t>ell in Rel-16</w:t>
      </w:r>
      <w:r w:rsidR="007C06CC">
        <w:rPr>
          <w:rFonts w:eastAsia="新細明體"/>
        </w:rPr>
        <w:t xml:space="preserve"> and</w:t>
      </w:r>
      <w:r w:rsidR="00F146E2">
        <w:rPr>
          <w:rFonts w:eastAsia="新細明體"/>
        </w:rPr>
        <w:t xml:space="preserve"> the</w:t>
      </w:r>
      <w:r w:rsidR="007C06CC">
        <w:rPr>
          <w:rFonts w:eastAsia="新細明體"/>
        </w:rPr>
        <w:t xml:space="preserve"> l</w:t>
      </w:r>
      <w:r w:rsidR="007C06CC" w:rsidRPr="007C06CC">
        <w:rPr>
          <w:rFonts w:eastAsia="新細明體"/>
        </w:rPr>
        <w:t xml:space="preserve">egacy SCell deactivation delay </w:t>
      </w:r>
      <w:r w:rsidR="00F146E2">
        <w:rPr>
          <w:rFonts w:eastAsia="新細明體"/>
        </w:rPr>
        <w:t xml:space="preserve">are </w:t>
      </w:r>
      <w:r w:rsidR="007C06CC" w:rsidRPr="007C06CC">
        <w:rPr>
          <w:rFonts w:eastAsia="新細明體"/>
        </w:rPr>
        <w:t xml:space="preserve">reused </w:t>
      </w:r>
      <w:r w:rsidR="00F146E2">
        <w:rPr>
          <w:rFonts w:eastAsia="新細明體"/>
        </w:rPr>
        <w:t>for</w:t>
      </w:r>
      <w:r w:rsidR="007C06CC" w:rsidRPr="007C06CC">
        <w:rPr>
          <w:rFonts w:eastAsia="新細明體"/>
        </w:rPr>
        <w:t xml:space="preserve"> </w:t>
      </w:r>
      <w:r w:rsidR="00F146E2">
        <w:rPr>
          <w:rFonts w:eastAsia="新細明體"/>
        </w:rPr>
        <w:t xml:space="preserve">Rel-17 </w:t>
      </w:r>
      <w:r w:rsidR="00DD0EF0">
        <w:rPr>
          <w:rFonts w:eastAsia="新細明體"/>
        </w:rPr>
        <w:t>HST</w:t>
      </w:r>
      <w:r w:rsidR="00545BE7">
        <w:rPr>
          <w:rFonts w:eastAsia="新細明體"/>
        </w:rPr>
        <w:t>.</w:t>
      </w:r>
      <w:r w:rsidRPr="0009699A">
        <w:rPr>
          <w:rFonts w:eastAsia="新細明體" w:hint="eastAsia"/>
        </w:rPr>
        <w:t xml:space="preserve"> </w:t>
      </w:r>
      <w:r w:rsidR="007C06CC">
        <w:rPr>
          <w:rFonts w:eastAsia="新細明體"/>
        </w:rPr>
        <w:t xml:space="preserve">On the other hand, several </w:t>
      </w:r>
      <w:r w:rsidR="0046741F">
        <w:rPr>
          <w:rFonts w:eastAsia="新細明體"/>
        </w:rPr>
        <w:t xml:space="preserve">remaining </w:t>
      </w:r>
      <w:r w:rsidR="00DD0EF0">
        <w:rPr>
          <w:rFonts w:eastAsia="新細明體"/>
        </w:rPr>
        <w:t>issues</w:t>
      </w:r>
      <w:r w:rsidR="007C06CC">
        <w:rPr>
          <w:rFonts w:eastAsia="新細明體"/>
        </w:rPr>
        <w:t xml:space="preserve">, </w:t>
      </w:r>
      <w:r w:rsidRPr="0009699A">
        <w:rPr>
          <w:rFonts w:eastAsia="新細明體"/>
        </w:rPr>
        <w:t>e.g.,</w:t>
      </w:r>
      <w:r w:rsidRPr="0009699A">
        <w:rPr>
          <w:rFonts w:eastAsia="新細明體" w:hint="eastAsia"/>
        </w:rPr>
        <w:t xml:space="preserve"> </w:t>
      </w:r>
      <w:r w:rsidR="004D1252">
        <w:rPr>
          <w:rFonts w:eastAsia="新細明體"/>
        </w:rPr>
        <w:t>the intra</w:t>
      </w:r>
      <w:r w:rsidR="00EF3946">
        <w:rPr>
          <w:rFonts w:eastAsia="新細明體"/>
        </w:rPr>
        <w:t>/inter</w:t>
      </w:r>
      <w:r w:rsidR="004D1252">
        <w:rPr>
          <w:rFonts w:eastAsia="新細明體"/>
        </w:rPr>
        <w:t>-frequency measurement</w:t>
      </w:r>
      <w:r w:rsidR="00F146E2">
        <w:rPr>
          <w:rFonts w:eastAsia="新細明體"/>
        </w:rPr>
        <w:t xml:space="preserve"> for deactivated SCell</w:t>
      </w:r>
      <w:r w:rsidR="004D1252">
        <w:rPr>
          <w:rFonts w:eastAsia="新細明體"/>
        </w:rPr>
        <w:t>, SCell activation</w:t>
      </w:r>
      <w:r w:rsidR="00EF3946">
        <w:rPr>
          <w:rFonts w:eastAsia="新細明體"/>
        </w:rPr>
        <w:t xml:space="preserve"> </w:t>
      </w:r>
      <w:r w:rsidR="00F146E2">
        <w:rPr>
          <w:rFonts w:eastAsia="新細明體"/>
        </w:rPr>
        <w:t xml:space="preserve">delay, </w:t>
      </w:r>
      <w:r w:rsidR="00EF3946">
        <w:rPr>
          <w:rFonts w:eastAsia="新細明體"/>
        </w:rPr>
        <w:t>L1-SINR measurement</w:t>
      </w:r>
      <w:r w:rsidR="00F146E2">
        <w:rPr>
          <w:rFonts w:eastAsia="新細明體"/>
        </w:rPr>
        <w:t>, link recovery for SCell and CSSF</w:t>
      </w:r>
      <w:r w:rsidR="00512A57" w:rsidRPr="0009699A">
        <w:rPr>
          <w:rFonts w:eastAsia="新細明體"/>
        </w:rPr>
        <w:t xml:space="preserve">, are still </w:t>
      </w:r>
      <w:r w:rsidR="0046741F">
        <w:rPr>
          <w:rFonts w:eastAsia="新細明體"/>
        </w:rPr>
        <w:t xml:space="preserve">under </w:t>
      </w:r>
      <w:r w:rsidR="00DD0EF0">
        <w:rPr>
          <w:rFonts w:eastAsia="新細明體"/>
        </w:rPr>
        <w:t>discussi</w:t>
      </w:r>
      <w:r w:rsidR="0046741F">
        <w:rPr>
          <w:rFonts w:eastAsia="新細明體"/>
        </w:rPr>
        <w:t>on</w:t>
      </w:r>
      <w:r w:rsidR="00DD0EF0">
        <w:rPr>
          <w:rFonts w:eastAsia="新細明體"/>
        </w:rPr>
        <w:t xml:space="preserve"> without conclusion</w:t>
      </w:r>
      <w:r w:rsidR="00AC03FF" w:rsidRPr="0009699A">
        <w:rPr>
          <w:rFonts w:eastAsia="新細明體"/>
        </w:rPr>
        <w:t>. Our views</w:t>
      </w:r>
      <w:r w:rsidR="00251F2A">
        <w:rPr>
          <w:rFonts w:eastAsia="新細明體"/>
        </w:rPr>
        <w:t xml:space="preserve"> on th</w:t>
      </w:r>
      <w:r w:rsidR="00453E4A">
        <w:rPr>
          <w:rFonts w:eastAsia="新細明體"/>
        </w:rPr>
        <w:t>es</w:t>
      </w:r>
      <w:r w:rsidR="00251F2A">
        <w:rPr>
          <w:rFonts w:eastAsia="新細明體"/>
        </w:rPr>
        <w:t>e open issues</w:t>
      </w:r>
      <w:r w:rsidR="00AC03FF" w:rsidRPr="0009699A">
        <w:rPr>
          <w:rFonts w:eastAsia="新細明體"/>
        </w:rPr>
        <w:t xml:space="preserve"> are provided in this paper.</w:t>
      </w:r>
    </w:p>
    <w:p w:rsidR="005575F9" w:rsidRPr="00FB4AB0" w:rsidRDefault="00C51F3B" w:rsidP="00FB4AB0">
      <w:pPr>
        <w:pStyle w:val="1"/>
        <w:numPr>
          <w:ilvl w:val="0"/>
          <w:numId w:val="1"/>
        </w:numPr>
        <w:jc w:val="both"/>
        <w:rPr>
          <w:rFonts w:ascii="Calibri" w:hAnsi="Calibri"/>
        </w:rPr>
      </w:pPr>
      <w:r w:rsidRPr="00615B29">
        <w:rPr>
          <w:rFonts w:ascii="Calibri" w:hAnsi="Calibri"/>
        </w:rPr>
        <w:t>Dis</w:t>
      </w:r>
      <w:r w:rsidR="0076676F" w:rsidRPr="00615B29">
        <w:rPr>
          <w:rFonts w:ascii="Calibri" w:hAnsi="Calibri"/>
        </w:rPr>
        <w:t>cu</w:t>
      </w:r>
      <w:r w:rsidRPr="00615B29">
        <w:rPr>
          <w:rFonts w:ascii="Calibri" w:hAnsi="Calibri"/>
        </w:rPr>
        <w:t>ssion</w:t>
      </w:r>
    </w:p>
    <w:p w:rsidR="00FB4AB0" w:rsidRDefault="00FB4AB0" w:rsidP="00FB4AB0">
      <w:pPr>
        <w:pStyle w:val="2"/>
        <w:rPr>
          <w:rFonts w:eastAsia="新細明體"/>
          <w:lang w:eastAsia="zh-TW"/>
        </w:rPr>
      </w:pPr>
      <w:r>
        <w:rPr>
          <w:rFonts w:eastAsia="新細明體" w:hint="eastAsia"/>
          <w:lang w:eastAsia="zh-TW"/>
        </w:rPr>
        <w:t>2.1</w:t>
      </w:r>
      <w:r w:rsidR="001C1FE7">
        <w:rPr>
          <w:rFonts w:eastAsia="新細明體"/>
          <w:lang w:eastAsia="zh-TW"/>
        </w:rPr>
        <w:t xml:space="preserve"> intra-frequency measurement</w:t>
      </w:r>
      <w:r w:rsidR="00393479">
        <w:rPr>
          <w:rFonts w:eastAsia="新細明體"/>
          <w:lang w:eastAsia="zh-TW"/>
        </w:rPr>
        <w:t xml:space="preserve"> without measurement gap</w:t>
      </w:r>
    </w:p>
    <w:p w:rsidR="00F90BC9" w:rsidRDefault="00FB4AB0" w:rsidP="00FB4AB0">
      <w:pPr>
        <w:jc w:val="both"/>
        <w:rPr>
          <w:rFonts w:eastAsia="新細明體"/>
          <w:lang w:val="en-GB"/>
        </w:rPr>
      </w:pPr>
      <w:r>
        <w:rPr>
          <w:rFonts w:eastAsia="新細明體"/>
          <w:lang w:val="en-GB"/>
        </w:rPr>
        <w:t>In las</w:t>
      </w:r>
      <w:r w:rsidRPr="00034857">
        <w:rPr>
          <w:rFonts w:eastAsia="新細明體"/>
          <w:lang w:val="en-GB"/>
        </w:rPr>
        <w:t xml:space="preserve">t meeting, it has been agreed that </w:t>
      </w:r>
      <w:r w:rsidR="0014100A" w:rsidRPr="00034857">
        <w:rPr>
          <w:rFonts w:eastAsia="新細明體"/>
          <w:lang w:val="en-GB"/>
        </w:rPr>
        <w:t xml:space="preserve">RAN4 </w:t>
      </w:r>
      <w:r w:rsidR="00D01F53" w:rsidRPr="00034857">
        <w:rPr>
          <w:rFonts w:eastAsia="新細明體"/>
          <w:lang w:val="en-GB"/>
        </w:rPr>
        <w:t>will</w:t>
      </w:r>
      <w:r w:rsidR="0014100A" w:rsidRPr="00034857">
        <w:rPr>
          <w:rFonts w:eastAsia="新細明體"/>
          <w:lang w:val="en-GB"/>
        </w:rPr>
        <w:t xml:space="preserve"> introduce the enhanced requirement for intra-frequency without measurem</w:t>
      </w:r>
      <w:r w:rsidR="0014100A">
        <w:rPr>
          <w:rFonts w:eastAsia="新細明體"/>
          <w:lang w:val="en-GB"/>
        </w:rPr>
        <w:t xml:space="preserve">ent gap (MG) for deactivated SCell in HST in FR1 </w:t>
      </w:r>
      <w:r w:rsidR="00393479">
        <w:rPr>
          <w:rFonts w:eastAsia="新細明體"/>
          <w:lang w:val="en-GB"/>
        </w:rPr>
        <w:t xml:space="preserve">as the following. </w:t>
      </w:r>
    </w:p>
    <w:tbl>
      <w:tblPr>
        <w:tblStyle w:val="af7"/>
        <w:tblW w:w="0" w:type="auto"/>
        <w:tblLook w:val="04A0" w:firstRow="1" w:lastRow="0" w:firstColumn="1" w:lastColumn="0" w:noHBand="0" w:noVBand="1"/>
      </w:tblPr>
      <w:tblGrid>
        <w:gridCol w:w="9629"/>
      </w:tblGrid>
      <w:tr w:rsidR="00F90BC9" w:rsidTr="00F90BC9">
        <w:tc>
          <w:tcPr>
            <w:tcW w:w="9629" w:type="dxa"/>
          </w:tcPr>
          <w:p w:rsidR="00F90BC9" w:rsidRDefault="00F90BC9" w:rsidP="00FB4AB0">
            <w:pPr>
              <w:jc w:val="both"/>
              <w:rPr>
                <w:rFonts w:eastAsia="新細明體"/>
                <w:lang w:val="en-GB"/>
              </w:rPr>
            </w:pPr>
            <w:r>
              <w:rPr>
                <w:rFonts w:eastAsia="新細明體"/>
                <w:lang w:val="en-GB"/>
              </w:rPr>
              <w:t xml:space="preserve">Agreement in </w:t>
            </w:r>
            <w:r>
              <w:rPr>
                <w:rFonts w:eastAsia="新細明體" w:hint="eastAsia"/>
                <w:lang w:val="en-GB"/>
              </w:rPr>
              <w:t>RAN4 #98e</w:t>
            </w:r>
          </w:p>
          <w:p w:rsidR="0034444D" w:rsidRPr="00F90BC9" w:rsidRDefault="002D6EDD" w:rsidP="00F90BC9">
            <w:pPr>
              <w:numPr>
                <w:ilvl w:val="0"/>
                <w:numId w:val="17"/>
              </w:numPr>
              <w:jc w:val="both"/>
              <w:rPr>
                <w:rFonts w:eastAsia="新細明體"/>
                <w:highlight w:val="green"/>
              </w:rPr>
            </w:pPr>
            <w:r w:rsidRPr="00F90BC9">
              <w:rPr>
                <w:rFonts w:eastAsia="新細明體"/>
                <w:highlight w:val="green"/>
              </w:rPr>
              <w:t xml:space="preserve">Deactivated Scell, </w:t>
            </w:r>
            <w:r w:rsidRPr="00F90BC9">
              <w:rPr>
                <w:rFonts w:eastAsia="新細明體"/>
                <w:highlight w:val="green"/>
                <w:lang w:val="en-GB"/>
              </w:rPr>
              <w:t>intra-frequency measurement without measurement gap</w:t>
            </w:r>
          </w:p>
          <w:p w:rsidR="0034444D" w:rsidRPr="00F90BC9" w:rsidRDefault="002D6EDD" w:rsidP="00F90BC9">
            <w:pPr>
              <w:numPr>
                <w:ilvl w:val="1"/>
                <w:numId w:val="17"/>
              </w:numPr>
              <w:jc w:val="both"/>
              <w:rPr>
                <w:rFonts w:eastAsia="新細明體"/>
                <w:highlight w:val="green"/>
              </w:rPr>
            </w:pPr>
            <w:r w:rsidRPr="00F90BC9">
              <w:rPr>
                <w:rFonts w:eastAsia="新細明體"/>
                <w:highlight w:val="green"/>
              </w:rPr>
              <w:t>Enhancement on time index detection for deactivated Scell, intra-frequency measurement without measurement gap</w:t>
            </w:r>
          </w:p>
          <w:p w:rsidR="0034444D" w:rsidRPr="00F90BC9" w:rsidRDefault="002D6EDD" w:rsidP="00F90BC9">
            <w:pPr>
              <w:numPr>
                <w:ilvl w:val="2"/>
                <w:numId w:val="17"/>
              </w:numPr>
              <w:jc w:val="both"/>
              <w:rPr>
                <w:rFonts w:eastAsia="新細明體"/>
                <w:highlight w:val="green"/>
              </w:rPr>
            </w:pPr>
            <w:r w:rsidRPr="00F90BC9">
              <w:rPr>
                <w:rFonts w:eastAsia="新細明體"/>
                <w:highlight w:val="green"/>
                <w:lang w:val="en-GB"/>
              </w:rPr>
              <w:t xml:space="preserve">similar enhancement to PCell measurement in R16 HST can be used as baseline for time </w:t>
            </w:r>
            <w:r w:rsidRPr="00F90BC9">
              <w:rPr>
                <w:rFonts w:eastAsia="新細明體"/>
                <w:highlight w:val="green"/>
              </w:rPr>
              <w:t xml:space="preserve">index detection </w:t>
            </w:r>
            <w:r w:rsidRPr="00F90BC9">
              <w:rPr>
                <w:rFonts w:eastAsia="新細明體"/>
                <w:highlight w:val="green"/>
                <w:lang w:val="en-GB"/>
              </w:rPr>
              <w:t>enhancement on deactivated Scell.</w:t>
            </w:r>
          </w:p>
          <w:p w:rsidR="0034444D" w:rsidRPr="00F90BC9" w:rsidRDefault="002D6EDD" w:rsidP="00F90BC9">
            <w:pPr>
              <w:numPr>
                <w:ilvl w:val="3"/>
                <w:numId w:val="17"/>
              </w:numPr>
              <w:jc w:val="both"/>
              <w:rPr>
                <w:rFonts w:eastAsia="新細明體"/>
                <w:highlight w:val="green"/>
              </w:rPr>
            </w:pPr>
            <w:r w:rsidRPr="00F90BC9">
              <w:rPr>
                <w:rFonts w:eastAsia="新細明體"/>
                <w:highlight w:val="green"/>
              </w:rPr>
              <w:t>FFS whether Rel-16 Kp requirements modifications (if any) shall also apply for R17 HST</w:t>
            </w:r>
          </w:p>
          <w:p w:rsidR="0034444D" w:rsidRPr="00F90BC9" w:rsidRDefault="002D6EDD" w:rsidP="00F90BC9">
            <w:pPr>
              <w:numPr>
                <w:ilvl w:val="0"/>
                <w:numId w:val="17"/>
              </w:numPr>
              <w:jc w:val="both"/>
              <w:rPr>
                <w:rFonts w:eastAsia="新細明體"/>
                <w:highlight w:val="green"/>
              </w:rPr>
            </w:pPr>
            <w:r w:rsidRPr="00F90BC9">
              <w:rPr>
                <w:rFonts w:eastAsia="新細明體"/>
                <w:highlight w:val="green"/>
              </w:rPr>
              <w:t xml:space="preserve">Deactivated Scell, </w:t>
            </w:r>
            <w:r w:rsidRPr="00F90BC9">
              <w:rPr>
                <w:rFonts w:eastAsia="新細明體"/>
                <w:highlight w:val="green"/>
                <w:lang w:val="en-GB"/>
              </w:rPr>
              <w:t>intra-frequency measurement without measurement gap</w:t>
            </w:r>
          </w:p>
          <w:p w:rsidR="0034444D" w:rsidRPr="00F90BC9" w:rsidRDefault="002D6EDD" w:rsidP="00F90BC9">
            <w:pPr>
              <w:numPr>
                <w:ilvl w:val="1"/>
                <w:numId w:val="17"/>
              </w:numPr>
              <w:jc w:val="both"/>
              <w:rPr>
                <w:rFonts w:eastAsia="新細明體"/>
                <w:highlight w:val="green"/>
              </w:rPr>
            </w:pPr>
            <w:r w:rsidRPr="00F90BC9">
              <w:rPr>
                <w:rFonts w:eastAsia="新細明體"/>
                <w:highlight w:val="green"/>
              </w:rPr>
              <w:t>Enhancement on measurement period for deactivated Scell, intra-frequency measurement without measurement gap</w:t>
            </w:r>
          </w:p>
          <w:p w:rsidR="0034444D" w:rsidRPr="00F90BC9" w:rsidRDefault="002D6EDD" w:rsidP="00F90BC9">
            <w:pPr>
              <w:numPr>
                <w:ilvl w:val="2"/>
                <w:numId w:val="17"/>
              </w:numPr>
              <w:jc w:val="both"/>
              <w:rPr>
                <w:rFonts w:eastAsia="新細明體"/>
                <w:highlight w:val="green"/>
              </w:rPr>
            </w:pPr>
            <w:r w:rsidRPr="00F90BC9">
              <w:rPr>
                <w:rFonts w:eastAsia="新細明體"/>
                <w:highlight w:val="green"/>
                <w:lang w:val="en-GB"/>
              </w:rPr>
              <w:t>Option 1: similar enhancement to PCell measurement in R16 HST can be used as baseline for measurement period enhancement on deactivated Scell.</w:t>
            </w:r>
          </w:p>
          <w:p w:rsidR="0034444D" w:rsidRPr="00FC2390" w:rsidRDefault="002D6EDD" w:rsidP="00F90BC9">
            <w:pPr>
              <w:numPr>
                <w:ilvl w:val="2"/>
                <w:numId w:val="17"/>
              </w:numPr>
              <w:jc w:val="both"/>
              <w:rPr>
                <w:rFonts w:eastAsia="新細明體"/>
                <w:highlight w:val="green"/>
              </w:rPr>
            </w:pPr>
            <w:r w:rsidRPr="00F90BC9">
              <w:rPr>
                <w:rFonts w:eastAsia="新細明體"/>
                <w:highlight w:val="green"/>
                <w:lang w:val="en-GB"/>
              </w:rPr>
              <w:t>Option 2:</w:t>
            </w:r>
          </w:p>
          <w:tbl>
            <w:tblPr>
              <w:tblW w:w="8241" w:type="dxa"/>
              <w:jc w:val="center"/>
              <w:tblCellMar>
                <w:left w:w="0" w:type="dxa"/>
                <w:right w:w="0" w:type="dxa"/>
              </w:tblCellMar>
              <w:tblLook w:val="04A0" w:firstRow="1" w:lastRow="0" w:firstColumn="1" w:lastColumn="0" w:noHBand="0" w:noVBand="1"/>
            </w:tblPr>
            <w:tblGrid>
              <w:gridCol w:w="1559"/>
              <w:gridCol w:w="6682"/>
            </w:tblGrid>
            <w:tr w:rsidR="00FC2390" w:rsidRPr="00FC2390" w:rsidTr="00FC2390">
              <w:trPr>
                <w:jc w:val="center"/>
              </w:trPr>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FC2390" w:rsidRPr="00FC2390" w:rsidRDefault="00FC2390" w:rsidP="00882589">
                  <w:pPr>
                    <w:spacing w:after="0"/>
                    <w:ind w:left="193"/>
                    <w:jc w:val="center"/>
                    <w:rPr>
                      <w:rFonts w:eastAsia="新細明體"/>
                      <w:highlight w:val="green"/>
                    </w:rPr>
                  </w:pPr>
                  <w:r w:rsidRPr="00FC2390">
                    <w:rPr>
                      <w:rFonts w:eastAsia="新細明體"/>
                      <w:highlight w:val="green"/>
                      <w:lang w:val="x-none"/>
                    </w:rPr>
                    <w:t>DRX cycle</w:t>
                  </w:r>
                </w:p>
              </w:tc>
              <w:tc>
                <w:tcPr>
                  <w:tcW w:w="668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FC2390" w:rsidRPr="00FC2390" w:rsidRDefault="00FC2390" w:rsidP="00882589">
                  <w:pPr>
                    <w:spacing w:after="0"/>
                    <w:ind w:left="193"/>
                    <w:jc w:val="center"/>
                    <w:rPr>
                      <w:rFonts w:eastAsia="新細明體"/>
                      <w:highlight w:val="green"/>
                    </w:rPr>
                  </w:pPr>
                  <w:r w:rsidRPr="00FC2390">
                    <w:rPr>
                      <w:rFonts w:eastAsia="新細明體"/>
                      <w:highlight w:val="green"/>
                      <w:lang w:val="x-none"/>
                    </w:rPr>
                    <w:t>T</w:t>
                  </w:r>
                  <w:r w:rsidRPr="00FC2390">
                    <w:rPr>
                      <w:rFonts w:eastAsia="新細明體"/>
                      <w:highlight w:val="green"/>
                      <w:vertAlign w:val="subscript"/>
                      <w:lang w:val="x-none"/>
                    </w:rPr>
                    <w:t xml:space="preserve"> SSB_measurement_period_intra</w:t>
                  </w:r>
                </w:p>
              </w:tc>
            </w:tr>
            <w:tr w:rsidR="00FC2390" w:rsidRPr="00FC2390" w:rsidTr="00FC2390">
              <w:trPr>
                <w:jc w:val="center"/>
              </w:trPr>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FC2390" w:rsidRPr="00FC2390" w:rsidRDefault="00FC2390" w:rsidP="00882589">
                  <w:pPr>
                    <w:spacing w:after="0"/>
                    <w:ind w:left="193"/>
                    <w:jc w:val="center"/>
                    <w:rPr>
                      <w:rFonts w:eastAsia="新細明體"/>
                      <w:highlight w:val="green"/>
                    </w:rPr>
                  </w:pPr>
                  <w:r w:rsidRPr="00FC2390">
                    <w:rPr>
                      <w:rFonts w:eastAsia="新細明體"/>
                      <w:highlight w:val="green"/>
                      <w:lang w:val="x-none"/>
                    </w:rPr>
                    <w:t>No DRX</w:t>
                  </w:r>
                </w:p>
              </w:tc>
              <w:tc>
                <w:tcPr>
                  <w:tcW w:w="668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FC2390" w:rsidRPr="00FC2390" w:rsidRDefault="00FC2390" w:rsidP="00882589">
                  <w:pPr>
                    <w:spacing w:after="0"/>
                    <w:ind w:left="193"/>
                    <w:jc w:val="center"/>
                    <w:rPr>
                      <w:rFonts w:eastAsia="新細明體"/>
                      <w:highlight w:val="green"/>
                    </w:rPr>
                  </w:pPr>
                  <w:r w:rsidRPr="00FC2390">
                    <w:rPr>
                      <w:rFonts w:eastAsia="新細明體"/>
                      <w:highlight w:val="green"/>
                      <w:lang w:val="x-none"/>
                    </w:rPr>
                    <w:t>5 x measCycleSCell x CSSF</w:t>
                  </w:r>
                  <w:r w:rsidRPr="00FC2390">
                    <w:rPr>
                      <w:rFonts w:eastAsia="新細明體"/>
                      <w:highlight w:val="green"/>
                      <w:vertAlign w:val="subscript"/>
                      <w:lang w:val="x-none"/>
                    </w:rPr>
                    <w:t>intra</w:t>
                  </w:r>
                </w:p>
              </w:tc>
            </w:tr>
            <w:tr w:rsidR="00FC2390" w:rsidRPr="00FC2390" w:rsidTr="00FC2390">
              <w:trPr>
                <w:jc w:val="center"/>
              </w:trPr>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FC2390" w:rsidRPr="00FC2390" w:rsidRDefault="00FC2390" w:rsidP="00882589">
                  <w:pPr>
                    <w:spacing w:after="0"/>
                    <w:ind w:left="193"/>
                    <w:jc w:val="center"/>
                    <w:rPr>
                      <w:rFonts w:eastAsia="新細明體"/>
                      <w:highlight w:val="green"/>
                    </w:rPr>
                  </w:pPr>
                  <w:r w:rsidRPr="00FC2390">
                    <w:rPr>
                      <w:rFonts w:eastAsia="新細明體"/>
                      <w:highlight w:val="green"/>
                      <w:lang w:val="x-none"/>
                    </w:rPr>
                    <w:t>DRX cycle≤ 320ms</w:t>
                  </w:r>
                </w:p>
              </w:tc>
              <w:tc>
                <w:tcPr>
                  <w:tcW w:w="668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FC2390" w:rsidRPr="00FC2390" w:rsidRDefault="00FC2390" w:rsidP="00882589">
                  <w:pPr>
                    <w:spacing w:after="0"/>
                    <w:ind w:left="193"/>
                    <w:jc w:val="center"/>
                    <w:rPr>
                      <w:rFonts w:eastAsia="新細明體"/>
                      <w:highlight w:val="green"/>
                    </w:rPr>
                  </w:pPr>
                  <w:r w:rsidRPr="00FC2390">
                    <w:rPr>
                      <w:rFonts w:eastAsia="新細明體"/>
                      <w:highlight w:val="green"/>
                      <w:lang w:val="x-none"/>
                    </w:rPr>
                    <w:t>ceil(5 x M2</w:t>
                  </w:r>
                  <w:r w:rsidRPr="00FC2390">
                    <w:rPr>
                      <w:rFonts w:eastAsia="新細明體"/>
                      <w:highlight w:val="green"/>
                      <w:vertAlign w:val="superscript"/>
                      <w:lang w:val="x-none"/>
                    </w:rPr>
                    <w:t xml:space="preserve"> </w:t>
                  </w:r>
                  <w:r w:rsidRPr="00FC2390">
                    <w:rPr>
                      <w:rFonts w:eastAsia="新細明體"/>
                      <w:highlight w:val="green"/>
                      <w:lang w:val="x-none"/>
                    </w:rPr>
                    <w:t>) x max(measCycleSCell, DRX cycle)) x CSSF</w:t>
                  </w:r>
                  <w:r w:rsidRPr="00FC2390">
                    <w:rPr>
                      <w:rFonts w:eastAsia="新細明體"/>
                      <w:highlight w:val="green"/>
                      <w:vertAlign w:val="subscript"/>
                      <w:lang w:val="x-none"/>
                    </w:rPr>
                    <w:t>intra</w:t>
                  </w:r>
                </w:p>
              </w:tc>
            </w:tr>
            <w:tr w:rsidR="00FC2390" w:rsidRPr="00FC2390" w:rsidTr="00FC2390">
              <w:trPr>
                <w:jc w:val="center"/>
              </w:trPr>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FC2390" w:rsidRPr="00FC2390" w:rsidRDefault="00FC2390" w:rsidP="00882589">
                  <w:pPr>
                    <w:spacing w:after="0"/>
                    <w:ind w:left="193"/>
                    <w:jc w:val="center"/>
                    <w:rPr>
                      <w:rFonts w:eastAsia="新細明體"/>
                      <w:highlight w:val="green"/>
                    </w:rPr>
                  </w:pPr>
                  <w:r w:rsidRPr="00FC2390">
                    <w:rPr>
                      <w:rFonts w:eastAsia="新細明體"/>
                      <w:highlight w:val="green"/>
                      <w:lang w:val="x-none"/>
                    </w:rPr>
                    <w:lastRenderedPageBreak/>
                    <w:t>DRX cycle&gt; 320ms</w:t>
                  </w:r>
                </w:p>
              </w:tc>
              <w:tc>
                <w:tcPr>
                  <w:tcW w:w="668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FC2390" w:rsidRPr="00FC2390" w:rsidRDefault="00FC2390" w:rsidP="00882589">
                  <w:pPr>
                    <w:spacing w:after="0"/>
                    <w:ind w:left="193"/>
                    <w:jc w:val="center"/>
                    <w:rPr>
                      <w:rFonts w:eastAsia="新細明體"/>
                      <w:highlight w:val="green"/>
                    </w:rPr>
                  </w:pPr>
                  <w:r w:rsidRPr="00FC2390">
                    <w:rPr>
                      <w:rFonts w:eastAsia="新細明體"/>
                      <w:highlight w:val="green"/>
                      <w:lang w:val="x-none"/>
                    </w:rPr>
                    <w:t>Y x max(measCycleSCell, DRX cycle) x CSSF</w:t>
                  </w:r>
                  <w:r w:rsidRPr="00FC2390">
                    <w:rPr>
                      <w:rFonts w:eastAsia="新細明體"/>
                      <w:highlight w:val="green"/>
                      <w:vertAlign w:val="subscript"/>
                      <w:lang w:val="x-none"/>
                    </w:rPr>
                    <w:t>intra</w:t>
                  </w:r>
                </w:p>
              </w:tc>
            </w:tr>
            <w:tr w:rsidR="00FC2390" w:rsidRPr="00FC2390" w:rsidTr="00FC2390">
              <w:trPr>
                <w:jc w:val="center"/>
              </w:trPr>
              <w:tc>
                <w:tcPr>
                  <w:tcW w:w="8241"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FC2390" w:rsidRPr="00FC2390" w:rsidRDefault="00FC2390" w:rsidP="00882589">
                  <w:pPr>
                    <w:spacing w:after="0"/>
                    <w:ind w:left="193"/>
                    <w:jc w:val="both"/>
                    <w:rPr>
                      <w:rFonts w:eastAsia="新細明體"/>
                      <w:highlight w:val="green"/>
                    </w:rPr>
                  </w:pPr>
                  <w:r w:rsidRPr="00FC2390">
                    <w:rPr>
                      <w:rFonts w:eastAsia="新細明體"/>
                      <w:highlight w:val="green"/>
                      <w:lang w:val="x-none"/>
                    </w:rPr>
                    <w:t>M2 = 1.5 if SMTC periodicity &gt; 40 ms, otherwise M2=1</w:t>
                  </w:r>
                </w:p>
                <w:p w:rsidR="00FC2390" w:rsidRPr="00FC2390" w:rsidRDefault="00FC2390" w:rsidP="00882589">
                  <w:pPr>
                    <w:spacing w:after="0"/>
                    <w:ind w:left="193" w:rightChars="474" w:right="1138"/>
                    <w:jc w:val="both"/>
                    <w:rPr>
                      <w:rFonts w:eastAsia="新細明體"/>
                      <w:highlight w:val="green"/>
                    </w:rPr>
                  </w:pPr>
                  <w:r w:rsidRPr="00FC2390">
                    <w:rPr>
                      <w:rFonts w:eastAsia="新細明體"/>
                      <w:highlight w:val="green"/>
                      <w:lang w:val="x-none"/>
                    </w:rPr>
                    <w:t>Y=3 when SMTC &lt;= 40ms, Y=5 when SMTC &gt; 40ms</w:t>
                  </w:r>
                </w:p>
              </w:tc>
            </w:tr>
          </w:tbl>
          <w:p w:rsidR="00FC2390" w:rsidRPr="00FC2390" w:rsidRDefault="00FC2390" w:rsidP="00FC2390">
            <w:pPr>
              <w:ind w:left="1800"/>
              <w:jc w:val="both"/>
              <w:rPr>
                <w:rFonts w:eastAsia="新細明體"/>
                <w:highlight w:val="green"/>
              </w:rPr>
            </w:pPr>
          </w:p>
          <w:p w:rsidR="0034444D" w:rsidRPr="00F90BC9" w:rsidRDefault="002D6EDD" w:rsidP="00F90BC9">
            <w:pPr>
              <w:numPr>
                <w:ilvl w:val="2"/>
                <w:numId w:val="17"/>
              </w:numPr>
              <w:jc w:val="both"/>
              <w:rPr>
                <w:rFonts w:eastAsia="新細明體"/>
                <w:highlight w:val="green"/>
              </w:rPr>
            </w:pPr>
            <w:r w:rsidRPr="00F90BC9">
              <w:rPr>
                <w:rFonts w:eastAsia="新細明體"/>
                <w:highlight w:val="green"/>
                <w:lang w:val="en-GB"/>
              </w:rPr>
              <w:t>Other options are not precluded</w:t>
            </w:r>
          </w:p>
          <w:p w:rsidR="00F90BC9" w:rsidRPr="00BE5F8E" w:rsidRDefault="00F90BC9" w:rsidP="00BE5F8E">
            <w:pPr>
              <w:ind w:leftChars="100" w:left="240" w:rightChars="100" w:right="240"/>
              <w:jc w:val="both"/>
              <w:rPr>
                <w:rFonts w:eastAsia="新細明體"/>
              </w:rPr>
            </w:pPr>
            <w:r w:rsidRPr="00F90BC9">
              <w:rPr>
                <w:rFonts w:eastAsia="新細明體"/>
                <w:highlight w:val="green"/>
              </w:rPr>
              <w:t>Note: FFS whether Rel-16 Kp requirements modifications (if any) shall also apply for R17 HST</w:t>
            </w:r>
          </w:p>
          <w:p w:rsidR="0034444D" w:rsidRPr="00F90BC9" w:rsidRDefault="002D6EDD" w:rsidP="00F90BC9">
            <w:pPr>
              <w:numPr>
                <w:ilvl w:val="0"/>
                <w:numId w:val="17"/>
              </w:numPr>
              <w:jc w:val="both"/>
              <w:rPr>
                <w:rFonts w:eastAsia="新細明體"/>
                <w:highlight w:val="green"/>
              </w:rPr>
            </w:pPr>
            <w:r w:rsidRPr="00F90BC9">
              <w:rPr>
                <w:rFonts w:eastAsia="新細明體"/>
                <w:highlight w:val="green"/>
              </w:rPr>
              <w:t xml:space="preserve">Deactivated Scell, </w:t>
            </w:r>
            <w:r w:rsidRPr="00F90BC9">
              <w:rPr>
                <w:rFonts w:eastAsia="新細明體"/>
                <w:highlight w:val="green"/>
                <w:lang w:val="en-GB"/>
              </w:rPr>
              <w:t>intra-frequency measurement with measurement gap</w:t>
            </w:r>
          </w:p>
          <w:p w:rsidR="00F90BC9" w:rsidRPr="00F90BC9" w:rsidRDefault="002D6EDD" w:rsidP="00FB4AB0">
            <w:pPr>
              <w:numPr>
                <w:ilvl w:val="1"/>
                <w:numId w:val="17"/>
              </w:numPr>
              <w:jc w:val="both"/>
              <w:rPr>
                <w:rFonts w:eastAsia="新細明體"/>
                <w:highlight w:val="green"/>
              </w:rPr>
            </w:pPr>
            <w:r w:rsidRPr="00F90BC9">
              <w:rPr>
                <w:rFonts w:eastAsia="新細明體"/>
                <w:highlight w:val="green"/>
              </w:rPr>
              <w:t>Not to introduce the intra-frequency de-activated Scell measurement requirement with MG</w:t>
            </w:r>
          </w:p>
        </w:tc>
      </w:tr>
    </w:tbl>
    <w:p w:rsidR="00F90BC9" w:rsidRDefault="00F90BC9" w:rsidP="00FB4AB0">
      <w:pPr>
        <w:jc w:val="both"/>
        <w:rPr>
          <w:rFonts w:eastAsia="新細明體"/>
          <w:lang w:val="en-GB"/>
        </w:rPr>
      </w:pPr>
    </w:p>
    <w:p w:rsidR="00545BE7" w:rsidRDefault="0080352D" w:rsidP="00545BE7">
      <w:pPr>
        <w:jc w:val="both"/>
        <w:rPr>
          <w:rFonts w:eastAsia="新細明體"/>
          <w:bCs/>
        </w:rPr>
      </w:pPr>
      <w:r>
        <w:rPr>
          <w:rFonts w:eastAsia="新細明體" w:hint="eastAsia"/>
          <w:lang w:val="en-GB"/>
        </w:rPr>
        <w:t>Regarding</w:t>
      </w:r>
      <w:r w:rsidR="00545BE7">
        <w:rPr>
          <w:rFonts w:eastAsia="新細明體"/>
          <w:lang w:val="en-GB"/>
        </w:rPr>
        <w:t xml:space="preserve"> </w:t>
      </w:r>
      <w:r w:rsidR="00F748FD">
        <w:rPr>
          <w:rFonts w:eastAsia="新細明體"/>
          <w:lang w:val="en-GB"/>
        </w:rPr>
        <w:t>the</w:t>
      </w:r>
      <w:r w:rsidR="00545BE7">
        <w:rPr>
          <w:rFonts w:eastAsia="新細明體"/>
          <w:lang w:val="en-GB"/>
        </w:rPr>
        <w:t xml:space="preserve"> </w:t>
      </w:r>
      <w:r w:rsidR="00545BE7" w:rsidRPr="00545BE7">
        <w:rPr>
          <w:rFonts w:eastAsia="新細明體"/>
        </w:rPr>
        <w:t>T</w:t>
      </w:r>
      <w:r w:rsidR="00545BE7" w:rsidRPr="00545BE7">
        <w:rPr>
          <w:rFonts w:eastAsia="新細明體"/>
          <w:vertAlign w:val="subscript"/>
        </w:rPr>
        <w:t>PSS/SSS_sync_intra</w:t>
      </w:r>
      <w:r w:rsidR="00545BE7">
        <w:rPr>
          <w:rFonts w:eastAsia="新細明體"/>
        </w:rPr>
        <w:t xml:space="preserve">, </w:t>
      </w:r>
      <w:r w:rsidR="00545BE7" w:rsidRPr="00545BE7">
        <w:rPr>
          <w:rFonts w:eastAsia="新細明體"/>
        </w:rPr>
        <w:t>T</w:t>
      </w:r>
      <w:r w:rsidR="00545BE7" w:rsidRPr="00545BE7">
        <w:rPr>
          <w:rFonts w:eastAsia="新細明體"/>
          <w:vertAlign w:val="subscript"/>
        </w:rPr>
        <w:t>SSB_time_index_intra</w:t>
      </w:r>
      <w:r w:rsidR="00545BE7">
        <w:rPr>
          <w:rFonts w:eastAsia="新細明體" w:hint="eastAsia"/>
        </w:rPr>
        <w:t xml:space="preserve"> and</w:t>
      </w:r>
      <w:r w:rsidR="00545BE7" w:rsidRPr="00545BE7">
        <w:rPr>
          <w:rFonts w:eastAsia="新細明體"/>
        </w:rPr>
        <w:t xml:space="preserve"> </w:t>
      </w:r>
      <w:r w:rsidR="00545BE7" w:rsidRPr="00545BE7">
        <w:rPr>
          <w:rFonts w:eastAsia="新細明體"/>
          <w:bCs/>
        </w:rPr>
        <w:t>T</w:t>
      </w:r>
      <w:r w:rsidR="00545BE7" w:rsidRPr="00545BE7">
        <w:rPr>
          <w:rFonts w:eastAsia="新細明體"/>
          <w:bCs/>
          <w:vertAlign w:val="subscript"/>
        </w:rPr>
        <w:t xml:space="preserve"> SSB_measurement_period_intra</w:t>
      </w:r>
      <w:r w:rsidR="00545BE7" w:rsidRPr="00545BE7">
        <w:rPr>
          <w:rFonts w:eastAsia="新細明體"/>
          <w:bCs/>
        </w:rPr>
        <w:t>,</w:t>
      </w:r>
      <w:r w:rsidR="00545BE7">
        <w:rPr>
          <w:rFonts w:eastAsia="新細明體"/>
          <w:bCs/>
        </w:rPr>
        <w:t xml:space="preserve"> </w:t>
      </w:r>
      <w:r>
        <w:rPr>
          <w:rFonts w:eastAsia="新細明體"/>
          <w:bCs/>
        </w:rPr>
        <w:t>it</w:t>
      </w:r>
      <w:r w:rsidR="00545BE7" w:rsidRPr="00F748FD">
        <w:rPr>
          <w:rFonts w:eastAsia="新細明體"/>
          <w:bCs/>
        </w:rPr>
        <w:t xml:space="preserve"> agreed</w:t>
      </w:r>
      <w:r w:rsidR="004F3B83">
        <w:rPr>
          <w:rFonts w:eastAsia="新細明體"/>
          <w:bCs/>
        </w:rPr>
        <w:t xml:space="preserve"> </w:t>
      </w:r>
      <w:r w:rsidR="00545BE7">
        <w:rPr>
          <w:rFonts w:eastAsia="新細明體"/>
          <w:bCs/>
        </w:rPr>
        <w:t xml:space="preserve">to take the </w:t>
      </w:r>
      <w:r w:rsidR="00545BE7" w:rsidRPr="00545BE7">
        <w:rPr>
          <w:rFonts w:eastAsia="新細明體"/>
          <w:bCs/>
        </w:rPr>
        <w:t xml:space="preserve">enhancement </w:t>
      </w:r>
      <w:r w:rsidR="00033EC4">
        <w:rPr>
          <w:rFonts w:eastAsia="新細明體"/>
          <w:bCs/>
        </w:rPr>
        <w:t>on</w:t>
      </w:r>
      <w:r w:rsidR="00545BE7">
        <w:rPr>
          <w:rFonts w:eastAsia="新細明體"/>
          <w:bCs/>
        </w:rPr>
        <w:t xml:space="preserve"> </w:t>
      </w:r>
      <w:r w:rsidR="00545BE7" w:rsidRPr="00545BE7">
        <w:rPr>
          <w:rFonts w:eastAsia="新細明體"/>
          <w:bCs/>
        </w:rPr>
        <w:t>PCell measurement in R</w:t>
      </w:r>
      <w:r w:rsidR="001813D1">
        <w:rPr>
          <w:rFonts w:eastAsia="新細明體"/>
          <w:bCs/>
        </w:rPr>
        <w:t>el-</w:t>
      </w:r>
      <w:r w:rsidR="00545BE7" w:rsidRPr="00545BE7">
        <w:rPr>
          <w:rFonts w:eastAsia="新細明體"/>
          <w:bCs/>
        </w:rPr>
        <w:t>16 HST</w:t>
      </w:r>
      <w:r w:rsidR="00ED4140">
        <w:rPr>
          <w:rFonts w:eastAsia="新細明體"/>
          <w:bCs/>
        </w:rPr>
        <w:t xml:space="preserve"> (for PCell)</w:t>
      </w:r>
      <w:r w:rsidR="00545BE7" w:rsidRPr="00545BE7">
        <w:rPr>
          <w:rFonts w:eastAsia="新細明體"/>
          <w:bCs/>
        </w:rPr>
        <w:t xml:space="preserve"> </w:t>
      </w:r>
      <w:r w:rsidR="00545BE7">
        <w:rPr>
          <w:rFonts w:eastAsia="新細明體"/>
          <w:bCs/>
        </w:rPr>
        <w:t>as baseline</w:t>
      </w:r>
      <w:r>
        <w:rPr>
          <w:rFonts w:eastAsia="新細明體"/>
          <w:bCs/>
        </w:rPr>
        <w:t>. In Rel-16, i</w:t>
      </w:r>
      <w:r w:rsidR="00F748FD">
        <w:rPr>
          <w:rFonts w:eastAsia="新細明體"/>
          <w:bCs/>
        </w:rPr>
        <w:t>t can be o</w:t>
      </w:r>
      <w:r w:rsidR="00EF3E53">
        <w:rPr>
          <w:rFonts w:eastAsia="新細明體"/>
          <w:bCs/>
        </w:rPr>
        <w:t xml:space="preserve">bserved the factors, M2 and Y, are introduced </w:t>
      </w:r>
      <w:r w:rsidR="005453CB">
        <w:rPr>
          <w:rFonts w:eastAsia="新細明體"/>
          <w:bCs/>
        </w:rPr>
        <w:t>to reduce</w:t>
      </w:r>
      <w:r w:rsidR="00EF3E53">
        <w:rPr>
          <w:rFonts w:eastAsia="新細明體"/>
          <w:bCs/>
        </w:rPr>
        <w:t xml:space="preserve"> the </w:t>
      </w:r>
      <w:r>
        <w:rPr>
          <w:rFonts w:eastAsia="新細明體"/>
          <w:bCs/>
        </w:rPr>
        <w:t xml:space="preserve">number of </w:t>
      </w:r>
      <w:r w:rsidR="00EF3E53">
        <w:rPr>
          <w:rFonts w:eastAsia="新細明體"/>
          <w:bCs/>
        </w:rPr>
        <w:t>measurement sample</w:t>
      </w:r>
      <w:r>
        <w:rPr>
          <w:rFonts w:eastAsia="新細明體"/>
          <w:bCs/>
        </w:rPr>
        <w:t>s</w:t>
      </w:r>
      <w:r w:rsidR="00EF3E53">
        <w:rPr>
          <w:rFonts w:eastAsia="新細明體"/>
          <w:bCs/>
        </w:rPr>
        <w:t xml:space="preserve"> </w:t>
      </w:r>
      <w:r>
        <w:rPr>
          <w:rFonts w:eastAsia="新細明體"/>
          <w:bCs/>
        </w:rPr>
        <w:t>to accelerate</w:t>
      </w:r>
      <w:r w:rsidR="005453CB">
        <w:rPr>
          <w:rFonts w:eastAsia="新細明體"/>
          <w:bCs/>
        </w:rPr>
        <w:t xml:space="preserve"> </w:t>
      </w:r>
      <w:r w:rsidR="00DE4E33">
        <w:rPr>
          <w:rFonts w:eastAsia="新細明體"/>
          <w:bCs/>
        </w:rPr>
        <w:t>measurement</w:t>
      </w:r>
      <w:r>
        <w:rPr>
          <w:rFonts w:eastAsia="新細明體"/>
          <w:bCs/>
        </w:rPr>
        <w:t>s</w:t>
      </w:r>
      <w:r w:rsidR="00DE4E33">
        <w:rPr>
          <w:rFonts w:eastAsia="新細明體"/>
          <w:bCs/>
        </w:rPr>
        <w:t>.</w:t>
      </w:r>
      <w:r w:rsidR="00FC494F">
        <w:rPr>
          <w:rFonts w:eastAsia="新細明體" w:hint="eastAsia"/>
          <w:bCs/>
        </w:rPr>
        <w:t xml:space="preserve"> </w:t>
      </w:r>
    </w:p>
    <w:p w:rsidR="00F748FD" w:rsidRPr="0080352D" w:rsidRDefault="00F748FD" w:rsidP="00545BE7">
      <w:pPr>
        <w:jc w:val="both"/>
        <w:rPr>
          <w:rFonts w:eastAsia="新細明體"/>
          <w:bCs/>
        </w:rPr>
      </w:pPr>
    </w:p>
    <w:tbl>
      <w:tblPr>
        <w:tblStyle w:val="af7"/>
        <w:tblW w:w="0" w:type="auto"/>
        <w:tblLook w:val="04A0" w:firstRow="1" w:lastRow="0" w:firstColumn="1" w:lastColumn="0" w:noHBand="0" w:noVBand="1"/>
      </w:tblPr>
      <w:tblGrid>
        <w:gridCol w:w="9629"/>
      </w:tblGrid>
      <w:tr w:rsidR="00B11389" w:rsidTr="00B11389">
        <w:tc>
          <w:tcPr>
            <w:tcW w:w="9629" w:type="dxa"/>
          </w:tcPr>
          <w:p w:rsidR="00B11389" w:rsidRDefault="00095A39" w:rsidP="00545BE7">
            <w:pPr>
              <w:jc w:val="both"/>
              <w:rPr>
                <w:rFonts w:eastAsia="新細明體"/>
              </w:rPr>
            </w:pPr>
            <w:r w:rsidRPr="00095A39">
              <w:rPr>
                <w:rFonts w:eastAsia="新細明體"/>
              </w:rPr>
              <w:t>The measurement period</w:t>
            </w:r>
            <w:r w:rsidR="00B72F46">
              <w:rPr>
                <w:rFonts w:eastAsia="新細明體"/>
              </w:rPr>
              <w:t xml:space="preserve"> of </w:t>
            </w:r>
            <w:r w:rsidR="00B72F46" w:rsidRPr="00B72F46">
              <w:rPr>
                <w:rFonts w:eastAsia="新細明體"/>
                <w:b/>
              </w:rPr>
              <w:t>PCell</w:t>
            </w:r>
            <w:r w:rsidRPr="00095A39">
              <w:rPr>
                <w:rFonts w:eastAsia="新細明體"/>
              </w:rPr>
              <w:t xml:space="preserve"> for intra</w:t>
            </w:r>
            <w:r>
              <w:rPr>
                <w:rFonts w:eastAsia="新細明體"/>
              </w:rPr>
              <w:t>-</w:t>
            </w:r>
            <w:r w:rsidRPr="00095A39">
              <w:rPr>
                <w:rFonts w:eastAsia="新細明體"/>
              </w:rPr>
              <w:t>frequency measurements without gaps</w:t>
            </w:r>
            <w:r w:rsidR="00B11389">
              <w:rPr>
                <w:rFonts w:eastAsia="新細明體"/>
              </w:rPr>
              <w:t xml:space="preserve"> in clause 9.2.5 in </w:t>
            </w:r>
            <w:r w:rsidR="00B11389">
              <w:rPr>
                <w:rFonts w:eastAsia="新細明體" w:hint="eastAsia"/>
              </w:rPr>
              <w:t xml:space="preserve">TS 38.133 </w:t>
            </w:r>
          </w:p>
          <w:p w:rsidR="00B11389" w:rsidRPr="009C5807" w:rsidRDefault="00B11389" w:rsidP="00B11389">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1389" w:rsidRPr="009C5807" w:rsidTr="00CE4ED5">
              <w:tc>
                <w:tcPr>
                  <w:tcW w:w="4620" w:type="dxa"/>
                  <w:tcBorders>
                    <w:top w:val="single" w:sz="4" w:space="0" w:color="auto"/>
                    <w:left w:val="single" w:sz="4" w:space="0" w:color="auto"/>
                    <w:bottom w:val="single" w:sz="4" w:space="0" w:color="auto"/>
                    <w:right w:val="single" w:sz="4" w:space="0" w:color="auto"/>
                  </w:tcBorders>
                  <w:hideMark/>
                </w:tcPr>
                <w:p w:rsidR="00B11389" w:rsidRPr="009C5807" w:rsidRDefault="00B11389" w:rsidP="0002552E">
                  <w:pPr>
                    <w:pStyle w:val="TAH"/>
                    <w:spacing w:after="0"/>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rsidR="00B11389" w:rsidRPr="009C5807" w:rsidRDefault="00B11389" w:rsidP="0002552E">
                  <w:pPr>
                    <w:pStyle w:val="TAH"/>
                    <w:spacing w:after="0"/>
                  </w:pPr>
                  <w:r w:rsidRPr="009C5807">
                    <w:t>T</w:t>
                  </w:r>
                  <w:r w:rsidRPr="009C5807">
                    <w:rPr>
                      <w:vertAlign w:val="subscript"/>
                    </w:rPr>
                    <w:t>PSS/SSS_sync_intra</w:t>
                  </w:r>
                </w:p>
              </w:tc>
            </w:tr>
            <w:tr w:rsidR="00B11389" w:rsidRPr="009C5807" w:rsidTr="00CE4ED5">
              <w:tc>
                <w:tcPr>
                  <w:tcW w:w="4620" w:type="dxa"/>
                  <w:tcBorders>
                    <w:top w:val="single" w:sz="4" w:space="0" w:color="auto"/>
                    <w:left w:val="single" w:sz="4" w:space="0" w:color="auto"/>
                    <w:bottom w:val="single" w:sz="4" w:space="0" w:color="auto"/>
                    <w:right w:val="single" w:sz="4" w:space="0" w:color="auto"/>
                  </w:tcBorders>
                  <w:hideMark/>
                </w:tcPr>
                <w:p w:rsidR="00B11389" w:rsidRPr="009C5807" w:rsidRDefault="00B11389" w:rsidP="0002552E">
                  <w:pPr>
                    <w:pStyle w:val="TAC"/>
                    <w:spacing w:after="0"/>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rsidR="00B11389" w:rsidRPr="009C5807" w:rsidRDefault="00B11389" w:rsidP="0002552E">
                  <w:pPr>
                    <w:pStyle w:val="TAC"/>
                    <w:spacing w:after="0"/>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B11389" w:rsidRPr="009C5807" w:rsidTr="00CE4ED5">
              <w:tc>
                <w:tcPr>
                  <w:tcW w:w="4620" w:type="dxa"/>
                  <w:tcBorders>
                    <w:top w:val="single" w:sz="4" w:space="0" w:color="auto"/>
                    <w:left w:val="single" w:sz="4" w:space="0" w:color="auto"/>
                    <w:bottom w:val="single" w:sz="4" w:space="0" w:color="auto"/>
                    <w:right w:val="single" w:sz="4" w:space="0" w:color="auto"/>
                  </w:tcBorders>
                  <w:hideMark/>
                </w:tcPr>
                <w:p w:rsidR="00B11389" w:rsidRPr="009C5807" w:rsidRDefault="00B11389" w:rsidP="0002552E">
                  <w:pPr>
                    <w:pStyle w:val="TAC"/>
                    <w:spacing w:after="0"/>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11389" w:rsidRPr="009C5807" w:rsidRDefault="00B11389" w:rsidP="0002552E">
                  <w:pPr>
                    <w:pStyle w:val="TAC"/>
                    <w:spacing w:after="0"/>
                    <w:rPr>
                      <w:b/>
                    </w:rPr>
                  </w:pPr>
                  <w:r w:rsidRPr="009C5807">
                    <w:t>max( 600ms, ceil(</w:t>
                  </w:r>
                  <w:r w:rsidRPr="00095A39">
                    <w:rPr>
                      <w:rFonts w:hint="eastAsia"/>
                      <w:highlight w:val="cyan"/>
                      <w:lang w:eastAsia="zh-CN"/>
                    </w:rPr>
                    <w:t>M2</w:t>
                  </w:r>
                  <w:r w:rsidRPr="00095A39">
                    <w:rPr>
                      <w:rFonts w:hint="eastAsia"/>
                      <w:highlight w:val="cyan"/>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B11389" w:rsidRPr="009C5807" w:rsidTr="00CE4ED5">
              <w:tc>
                <w:tcPr>
                  <w:tcW w:w="4620" w:type="dxa"/>
                  <w:tcBorders>
                    <w:top w:val="single" w:sz="4" w:space="0" w:color="auto"/>
                    <w:left w:val="single" w:sz="4" w:space="0" w:color="auto"/>
                    <w:bottom w:val="single" w:sz="4" w:space="0" w:color="auto"/>
                    <w:right w:val="single" w:sz="4" w:space="0" w:color="auto"/>
                  </w:tcBorders>
                  <w:hideMark/>
                </w:tcPr>
                <w:p w:rsidR="00B11389" w:rsidRPr="009C5807" w:rsidRDefault="00B11389" w:rsidP="0002552E">
                  <w:pPr>
                    <w:pStyle w:val="TAC"/>
                    <w:spacing w:after="0"/>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rsidR="00B11389" w:rsidRPr="009C5807" w:rsidRDefault="00B11389" w:rsidP="0002552E">
                  <w:pPr>
                    <w:pStyle w:val="TAC"/>
                    <w:spacing w:after="0"/>
                    <w:rPr>
                      <w:b/>
                    </w:rPr>
                  </w:pPr>
                  <w:r w:rsidRPr="009C5807">
                    <w:t>ceil(5 x K</w:t>
                  </w:r>
                  <w:r w:rsidRPr="009C5807">
                    <w:rPr>
                      <w:vertAlign w:val="subscript"/>
                    </w:rPr>
                    <w:t>p</w:t>
                  </w:r>
                  <w:r w:rsidRPr="009C5807">
                    <w:t>) x DRX cycle x CSSF</w:t>
                  </w:r>
                  <w:r w:rsidRPr="009C5807">
                    <w:rPr>
                      <w:vertAlign w:val="subscript"/>
                    </w:rPr>
                    <w:t>intra</w:t>
                  </w:r>
                </w:p>
              </w:tc>
            </w:tr>
            <w:tr w:rsidR="00B11389" w:rsidRPr="009C5807" w:rsidTr="00CE4ED5">
              <w:tc>
                <w:tcPr>
                  <w:tcW w:w="9241" w:type="dxa"/>
                  <w:gridSpan w:val="2"/>
                  <w:tcBorders>
                    <w:top w:val="single" w:sz="4" w:space="0" w:color="auto"/>
                    <w:left w:val="single" w:sz="4" w:space="0" w:color="auto"/>
                    <w:bottom w:val="single" w:sz="4" w:space="0" w:color="auto"/>
                    <w:right w:val="single" w:sz="4" w:space="0" w:color="auto"/>
                  </w:tcBorders>
                  <w:hideMark/>
                </w:tcPr>
                <w:p w:rsidR="00B11389" w:rsidRPr="009C5807" w:rsidRDefault="00B11389" w:rsidP="0002552E">
                  <w:pPr>
                    <w:pStyle w:val="TAN"/>
                    <w:spacing w:after="0"/>
                  </w:pPr>
                  <w:r w:rsidRPr="009C5807">
                    <w:t>NOTE 1:</w:t>
                  </w:r>
                  <w:r w:rsidRPr="009C5807">
                    <w:tab/>
                    <w:t>If different SMTC periodicities are configured for different cells, the SMTC period in the requirement is the one used by the cell being identified</w:t>
                  </w:r>
                </w:p>
                <w:p w:rsidR="00B11389" w:rsidRPr="009C5807" w:rsidRDefault="00B11389" w:rsidP="0002552E">
                  <w:pPr>
                    <w:pStyle w:val="TAN"/>
                    <w:spacing w:after="0"/>
                  </w:pPr>
                  <w:r w:rsidRPr="009C5807">
                    <w:t xml:space="preserve">NOTE </w:t>
                  </w:r>
                  <w:r w:rsidRPr="009C5807">
                    <w:rPr>
                      <w:rFonts w:hint="eastAsia"/>
                    </w:rPr>
                    <w:t>2</w:t>
                  </w:r>
                  <w:r w:rsidRPr="009C5807">
                    <w:t>:</w:t>
                  </w:r>
                  <w:r w:rsidRPr="009C5807">
                    <w:tab/>
                  </w:r>
                  <w:r w:rsidRPr="00095A39">
                    <w:rPr>
                      <w:rFonts w:hint="eastAsia"/>
                      <w:highlight w:val="cyan"/>
                    </w:rPr>
                    <w:t>When</w:t>
                  </w:r>
                  <w:r w:rsidRPr="00095A39">
                    <w:rPr>
                      <w:highlight w:val="cyan"/>
                    </w:rPr>
                    <w:t xml:space="preserve"> </w:t>
                  </w:r>
                  <w:r w:rsidRPr="00095A39">
                    <w:rPr>
                      <w:rFonts w:hint="eastAsia"/>
                      <w:highlight w:val="cyan"/>
                    </w:rPr>
                    <w:t>RRM enhancement for high speed is not configured</w:t>
                  </w:r>
                  <w:r w:rsidRPr="00095A39">
                    <w:rPr>
                      <w:highlight w:val="cyan"/>
                    </w:rPr>
                    <w:t>,</w:t>
                  </w:r>
                  <w:r w:rsidRPr="00095A39">
                    <w:rPr>
                      <w:rFonts w:hint="eastAsia"/>
                      <w:highlight w:val="cyan"/>
                    </w:rPr>
                    <w:t xml:space="preserve"> </w:t>
                  </w:r>
                  <w:r w:rsidRPr="00095A39">
                    <w:rPr>
                      <w:highlight w:val="cyan"/>
                    </w:rPr>
                    <w:t>M2 = 1.5</w:t>
                  </w:r>
                  <w:r w:rsidRPr="00095A39">
                    <w:rPr>
                      <w:rFonts w:hint="eastAsia"/>
                      <w:highlight w:val="cyan"/>
                    </w:rPr>
                    <w:t>;</w:t>
                  </w:r>
                  <w:r w:rsidRPr="00095A39">
                    <w:rPr>
                      <w:highlight w:val="cyan"/>
                    </w:rPr>
                    <w:t xml:space="preserve"> </w:t>
                  </w:r>
                  <w:r w:rsidRPr="00095A39">
                    <w:rPr>
                      <w:rFonts w:hint="eastAsia"/>
                      <w:highlight w:val="cyan"/>
                    </w:rPr>
                    <w:t>When</w:t>
                  </w:r>
                  <w:r w:rsidRPr="00095A39">
                    <w:rPr>
                      <w:highlight w:val="cyan"/>
                    </w:rPr>
                    <w:t xml:space="preserve"> </w:t>
                  </w:r>
                  <w:r w:rsidRPr="00095A39">
                    <w:rPr>
                      <w:rFonts w:hint="eastAsia"/>
                      <w:highlight w:val="cyan"/>
                    </w:rPr>
                    <w:t>RRM enhancement for high speed is configured</w:t>
                  </w:r>
                  <w:r w:rsidRPr="00095A39">
                    <w:rPr>
                      <w:highlight w:val="cyan"/>
                    </w:rPr>
                    <w:t>,</w:t>
                  </w:r>
                  <w:r w:rsidRPr="00095A39">
                    <w:rPr>
                      <w:rFonts w:hint="eastAsia"/>
                      <w:highlight w:val="cyan"/>
                    </w:rPr>
                    <w:t xml:space="preserve"> </w:t>
                  </w:r>
                  <w:r w:rsidRPr="00095A39">
                    <w:rPr>
                      <w:highlight w:val="cyan"/>
                    </w:rPr>
                    <w:t xml:space="preserve">M2 = 1.5 if SMTC periodicity &gt; </w:t>
                  </w:r>
                  <w:r w:rsidRPr="00095A39">
                    <w:rPr>
                      <w:rFonts w:hint="eastAsia"/>
                      <w:highlight w:val="cyan"/>
                    </w:rPr>
                    <w:t>4</w:t>
                  </w:r>
                  <w:r w:rsidRPr="00095A39">
                    <w:rPr>
                      <w:highlight w:val="cyan"/>
                    </w:rPr>
                    <w:t>0 ms;,otherwise M2=1</w:t>
                  </w:r>
                  <w:r w:rsidRPr="00095A39">
                    <w:rPr>
                      <w:rFonts w:hint="eastAsia"/>
                      <w:highlight w:val="cyan"/>
                    </w:rPr>
                    <w:t>.</w:t>
                  </w:r>
                </w:p>
              </w:tc>
            </w:tr>
          </w:tbl>
          <w:p w:rsidR="00B11389" w:rsidRDefault="00B11389" w:rsidP="00545BE7">
            <w:pPr>
              <w:jc w:val="both"/>
              <w:rPr>
                <w:rFonts w:eastAsia="新細明體"/>
              </w:rPr>
            </w:pPr>
          </w:p>
          <w:p w:rsidR="00B11389" w:rsidRPr="009C5807" w:rsidRDefault="00B11389" w:rsidP="00B11389">
            <w:pPr>
              <w:keepNext/>
              <w:keepLines/>
              <w:spacing w:before="60"/>
              <w:jc w:val="center"/>
            </w:pPr>
            <w:r w:rsidRPr="009C5807">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1389" w:rsidRPr="009C5807" w:rsidTr="00CE4ED5">
              <w:tc>
                <w:tcPr>
                  <w:tcW w:w="4620" w:type="dxa"/>
                  <w:tcBorders>
                    <w:top w:val="single" w:sz="4" w:space="0" w:color="auto"/>
                    <w:left w:val="single" w:sz="4" w:space="0" w:color="auto"/>
                    <w:bottom w:val="single" w:sz="4" w:space="0" w:color="auto"/>
                    <w:right w:val="single" w:sz="4" w:space="0" w:color="auto"/>
                  </w:tcBorders>
                  <w:hideMark/>
                </w:tcPr>
                <w:p w:rsidR="00B11389" w:rsidRPr="009C5807" w:rsidRDefault="00B11389" w:rsidP="0002552E">
                  <w:pPr>
                    <w:pStyle w:val="TAH"/>
                    <w:spacing w:after="0"/>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rsidR="00B11389" w:rsidRPr="009C5807" w:rsidRDefault="00B11389" w:rsidP="0002552E">
                  <w:pPr>
                    <w:pStyle w:val="TAH"/>
                    <w:spacing w:after="0"/>
                  </w:pPr>
                  <w:r w:rsidRPr="009C5807">
                    <w:t>T</w:t>
                  </w:r>
                  <w:r w:rsidRPr="009C5807">
                    <w:rPr>
                      <w:vertAlign w:val="subscript"/>
                    </w:rPr>
                    <w:t>SSB_time_index_intra</w:t>
                  </w:r>
                </w:p>
              </w:tc>
            </w:tr>
            <w:tr w:rsidR="00B11389" w:rsidRPr="009C5807" w:rsidTr="00CE4ED5">
              <w:tc>
                <w:tcPr>
                  <w:tcW w:w="4620" w:type="dxa"/>
                  <w:tcBorders>
                    <w:top w:val="single" w:sz="4" w:space="0" w:color="auto"/>
                    <w:left w:val="single" w:sz="4" w:space="0" w:color="auto"/>
                    <w:bottom w:val="single" w:sz="4" w:space="0" w:color="auto"/>
                    <w:right w:val="single" w:sz="4" w:space="0" w:color="auto"/>
                  </w:tcBorders>
                  <w:hideMark/>
                </w:tcPr>
                <w:p w:rsidR="00B11389" w:rsidRPr="009C5807" w:rsidRDefault="00B11389" w:rsidP="0002552E">
                  <w:pPr>
                    <w:pStyle w:val="TAC"/>
                    <w:spacing w:after="0"/>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rsidR="00B11389" w:rsidRPr="009C5807" w:rsidRDefault="00B11389" w:rsidP="0002552E">
                  <w:pPr>
                    <w:pStyle w:val="TAC"/>
                    <w:spacing w:after="0"/>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B11389" w:rsidRPr="009C5807" w:rsidTr="00CE4ED5">
              <w:tc>
                <w:tcPr>
                  <w:tcW w:w="4620" w:type="dxa"/>
                  <w:tcBorders>
                    <w:top w:val="single" w:sz="4" w:space="0" w:color="auto"/>
                    <w:left w:val="single" w:sz="4" w:space="0" w:color="auto"/>
                    <w:bottom w:val="single" w:sz="4" w:space="0" w:color="auto"/>
                    <w:right w:val="single" w:sz="4" w:space="0" w:color="auto"/>
                  </w:tcBorders>
                  <w:hideMark/>
                </w:tcPr>
                <w:p w:rsidR="00B11389" w:rsidRPr="009C5807" w:rsidRDefault="00B11389" w:rsidP="0002552E">
                  <w:pPr>
                    <w:pStyle w:val="TAC"/>
                    <w:spacing w:after="0"/>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11389" w:rsidRPr="009C5807" w:rsidRDefault="00B11389" w:rsidP="0002552E">
                  <w:pPr>
                    <w:pStyle w:val="TAC"/>
                    <w:spacing w:after="0"/>
                    <w:rPr>
                      <w:b/>
                    </w:rPr>
                  </w:pPr>
                  <w:r w:rsidRPr="009C5807">
                    <w:t>max(120ms, ceil (</w:t>
                  </w:r>
                  <w:r w:rsidRPr="00095A39">
                    <w:rPr>
                      <w:rFonts w:hint="eastAsia"/>
                      <w:highlight w:val="cyan"/>
                      <w:lang w:eastAsia="zh-CN"/>
                    </w:rPr>
                    <w:t>M2</w:t>
                  </w:r>
                  <w:r w:rsidRPr="00095A39">
                    <w:rPr>
                      <w:rFonts w:hint="eastAsia"/>
                      <w:highlight w:val="cyan"/>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B11389" w:rsidRPr="009C5807" w:rsidTr="00CE4ED5">
              <w:tc>
                <w:tcPr>
                  <w:tcW w:w="4620" w:type="dxa"/>
                  <w:tcBorders>
                    <w:top w:val="single" w:sz="4" w:space="0" w:color="auto"/>
                    <w:left w:val="single" w:sz="4" w:space="0" w:color="auto"/>
                    <w:bottom w:val="single" w:sz="4" w:space="0" w:color="auto"/>
                    <w:right w:val="single" w:sz="4" w:space="0" w:color="auto"/>
                  </w:tcBorders>
                  <w:hideMark/>
                </w:tcPr>
                <w:p w:rsidR="00B11389" w:rsidRPr="009C5807" w:rsidRDefault="00B11389" w:rsidP="0002552E">
                  <w:pPr>
                    <w:pStyle w:val="TAC"/>
                    <w:spacing w:after="0"/>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rsidR="00B11389" w:rsidRPr="009C5807" w:rsidRDefault="00B11389" w:rsidP="0002552E">
                  <w:pPr>
                    <w:pStyle w:val="TAC"/>
                    <w:spacing w:after="0"/>
                    <w:rPr>
                      <w:b/>
                    </w:rPr>
                  </w:pPr>
                  <w:r w:rsidRPr="009C5807">
                    <w:t>Ceil(3 x K</w:t>
                  </w:r>
                  <w:r w:rsidRPr="009C5807">
                    <w:rPr>
                      <w:vertAlign w:val="subscript"/>
                    </w:rPr>
                    <w:t>p</w:t>
                  </w:r>
                  <w:r w:rsidRPr="009C5807">
                    <w:t>) x DRX cycle x CSSF</w:t>
                  </w:r>
                  <w:r w:rsidRPr="009C5807">
                    <w:rPr>
                      <w:vertAlign w:val="subscript"/>
                    </w:rPr>
                    <w:t>intra</w:t>
                  </w:r>
                </w:p>
              </w:tc>
            </w:tr>
            <w:tr w:rsidR="00B11389" w:rsidRPr="009C5807" w:rsidTr="00CE4ED5">
              <w:tc>
                <w:tcPr>
                  <w:tcW w:w="9241" w:type="dxa"/>
                  <w:gridSpan w:val="2"/>
                  <w:tcBorders>
                    <w:top w:val="single" w:sz="4" w:space="0" w:color="auto"/>
                    <w:left w:val="single" w:sz="4" w:space="0" w:color="auto"/>
                    <w:bottom w:val="single" w:sz="4" w:space="0" w:color="auto"/>
                    <w:right w:val="single" w:sz="4" w:space="0" w:color="auto"/>
                  </w:tcBorders>
                  <w:hideMark/>
                </w:tcPr>
                <w:p w:rsidR="00B11389" w:rsidRPr="009C5807" w:rsidRDefault="00B11389" w:rsidP="0002552E">
                  <w:pPr>
                    <w:pStyle w:val="TAN"/>
                    <w:spacing w:after="0"/>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rsidR="00B11389" w:rsidRPr="009C5807" w:rsidRDefault="00B11389" w:rsidP="0002552E">
                  <w:pPr>
                    <w:pStyle w:val="TAN"/>
                    <w:spacing w:after="0"/>
                  </w:pPr>
                  <w:r w:rsidRPr="009C5807">
                    <w:t xml:space="preserve">NOTE </w:t>
                  </w:r>
                  <w:r w:rsidRPr="009C5807">
                    <w:rPr>
                      <w:rFonts w:hint="eastAsia"/>
                    </w:rPr>
                    <w:t>2</w:t>
                  </w:r>
                  <w:r w:rsidRPr="009C5807">
                    <w:t>:</w:t>
                  </w:r>
                  <w:r w:rsidRPr="009C5807">
                    <w:tab/>
                  </w:r>
                  <w:r w:rsidRPr="00095A39">
                    <w:rPr>
                      <w:rFonts w:hint="eastAsia"/>
                      <w:highlight w:val="cyan"/>
                    </w:rPr>
                    <w:t>When</w:t>
                  </w:r>
                  <w:r w:rsidRPr="00095A39">
                    <w:rPr>
                      <w:highlight w:val="cyan"/>
                    </w:rPr>
                    <w:t xml:space="preserve"> </w:t>
                  </w:r>
                  <w:r w:rsidRPr="00095A39">
                    <w:rPr>
                      <w:rFonts w:hint="eastAsia"/>
                      <w:highlight w:val="cyan"/>
                    </w:rPr>
                    <w:t>RRM enhancement for high speed is not configured</w:t>
                  </w:r>
                  <w:r w:rsidRPr="00095A39">
                    <w:rPr>
                      <w:highlight w:val="cyan"/>
                    </w:rPr>
                    <w:t>,</w:t>
                  </w:r>
                  <w:r w:rsidRPr="00095A39">
                    <w:rPr>
                      <w:rFonts w:hint="eastAsia"/>
                      <w:highlight w:val="cyan"/>
                    </w:rPr>
                    <w:t xml:space="preserve"> </w:t>
                  </w:r>
                  <w:r w:rsidRPr="00095A39">
                    <w:rPr>
                      <w:highlight w:val="cyan"/>
                    </w:rPr>
                    <w:t>M2 = 1.5</w:t>
                  </w:r>
                  <w:r w:rsidRPr="00095A39">
                    <w:rPr>
                      <w:rFonts w:hint="eastAsia"/>
                      <w:highlight w:val="cyan"/>
                    </w:rPr>
                    <w:t>;</w:t>
                  </w:r>
                  <w:r w:rsidRPr="00095A39">
                    <w:rPr>
                      <w:highlight w:val="cyan"/>
                    </w:rPr>
                    <w:t xml:space="preserve"> </w:t>
                  </w:r>
                  <w:r w:rsidRPr="00095A39">
                    <w:rPr>
                      <w:rFonts w:hint="eastAsia"/>
                      <w:highlight w:val="cyan"/>
                    </w:rPr>
                    <w:t>When</w:t>
                  </w:r>
                  <w:r w:rsidRPr="00095A39">
                    <w:rPr>
                      <w:highlight w:val="cyan"/>
                    </w:rPr>
                    <w:t xml:space="preserve"> </w:t>
                  </w:r>
                  <w:r w:rsidRPr="00095A39">
                    <w:rPr>
                      <w:rFonts w:hint="eastAsia"/>
                      <w:highlight w:val="cyan"/>
                    </w:rPr>
                    <w:t>RRM enhancement for high speed is configured</w:t>
                  </w:r>
                  <w:r w:rsidRPr="00095A39">
                    <w:rPr>
                      <w:highlight w:val="cyan"/>
                    </w:rPr>
                    <w:t>,</w:t>
                  </w:r>
                  <w:r w:rsidRPr="00095A39">
                    <w:rPr>
                      <w:rFonts w:hint="eastAsia"/>
                      <w:highlight w:val="cyan"/>
                    </w:rPr>
                    <w:t xml:space="preserve"> </w:t>
                  </w:r>
                  <w:r w:rsidRPr="00095A39">
                    <w:rPr>
                      <w:highlight w:val="cyan"/>
                    </w:rPr>
                    <w:t xml:space="preserve">M2 = 1.5 if SMTC periodicity &gt; </w:t>
                  </w:r>
                  <w:r w:rsidRPr="00095A39">
                    <w:rPr>
                      <w:rFonts w:hint="eastAsia"/>
                      <w:highlight w:val="cyan"/>
                    </w:rPr>
                    <w:t>4</w:t>
                  </w:r>
                  <w:r w:rsidRPr="00095A39">
                    <w:rPr>
                      <w:highlight w:val="cyan"/>
                    </w:rPr>
                    <w:t>0 ms;,otherwise M2=1</w:t>
                  </w:r>
                </w:p>
              </w:tc>
            </w:tr>
          </w:tbl>
          <w:p w:rsidR="00B11389" w:rsidRDefault="00B11389" w:rsidP="00545BE7">
            <w:pPr>
              <w:jc w:val="both"/>
              <w:rPr>
                <w:rFonts w:eastAsia="新細明體"/>
              </w:rPr>
            </w:pPr>
          </w:p>
          <w:p w:rsidR="00B11389" w:rsidRPr="009C5807" w:rsidRDefault="00B11389" w:rsidP="00B11389">
            <w:pPr>
              <w:pStyle w:val="TH"/>
            </w:pPr>
            <w:r w:rsidRPr="009C5807">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1389" w:rsidRPr="009C5807" w:rsidTr="00CE4ED5">
              <w:tc>
                <w:tcPr>
                  <w:tcW w:w="4620" w:type="dxa"/>
                  <w:tcBorders>
                    <w:top w:val="single" w:sz="4" w:space="0" w:color="auto"/>
                    <w:left w:val="single" w:sz="4" w:space="0" w:color="auto"/>
                    <w:bottom w:val="single" w:sz="4" w:space="0" w:color="auto"/>
                    <w:right w:val="single" w:sz="4" w:space="0" w:color="auto"/>
                  </w:tcBorders>
                  <w:hideMark/>
                </w:tcPr>
                <w:p w:rsidR="00B11389" w:rsidRPr="009C5807" w:rsidRDefault="00B11389" w:rsidP="0002552E">
                  <w:pPr>
                    <w:pStyle w:val="TAH"/>
                    <w:spacing w:after="0"/>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rsidR="00B11389" w:rsidRPr="009C5807" w:rsidRDefault="00B11389" w:rsidP="0002552E">
                  <w:pPr>
                    <w:pStyle w:val="TAH"/>
                    <w:spacing w:after="0"/>
                  </w:pPr>
                  <w:r w:rsidRPr="009C5807">
                    <w:t>T</w:t>
                  </w:r>
                  <w:r w:rsidRPr="009C5807">
                    <w:rPr>
                      <w:vertAlign w:val="subscript"/>
                    </w:rPr>
                    <w:t xml:space="preserve"> SSB_measurement_period_intra</w:t>
                  </w:r>
                  <w:r w:rsidRPr="009C5807">
                    <w:t xml:space="preserve">  </w:t>
                  </w:r>
                </w:p>
              </w:tc>
            </w:tr>
            <w:tr w:rsidR="00B11389" w:rsidRPr="009C5807" w:rsidTr="00CE4ED5">
              <w:tc>
                <w:tcPr>
                  <w:tcW w:w="4620" w:type="dxa"/>
                  <w:tcBorders>
                    <w:top w:val="single" w:sz="4" w:space="0" w:color="auto"/>
                    <w:left w:val="single" w:sz="4" w:space="0" w:color="auto"/>
                    <w:bottom w:val="single" w:sz="4" w:space="0" w:color="auto"/>
                    <w:right w:val="single" w:sz="4" w:space="0" w:color="auto"/>
                  </w:tcBorders>
                  <w:hideMark/>
                </w:tcPr>
                <w:p w:rsidR="00B11389" w:rsidRPr="009C5807" w:rsidRDefault="00B11389" w:rsidP="0002552E">
                  <w:pPr>
                    <w:pStyle w:val="TAC"/>
                    <w:spacing w:after="0"/>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rsidR="00B11389" w:rsidRPr="009C5807" w:rsidRDefault="00B11389" w:rsidP="0002552E">
                  <w:pPr>
                    <w:pStyle w:val="TAC"/>
                    <w:spacing w:after="0"/>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p>
              </w:tc>
            </w:tr>
            <w:tr w:rsidR="00B11389" w:rsidRPr="009C5807" w:rsidTr="00CE4ED5">
              <w:tc>
                <w:tcPr>
                  <w:tcW w:w="4620" w:type="dxa"/>
                  <w:tcBorders>
                    <w:top w:val="single" w:sz="4" w:space="0" w:color="auto"/>
                    <w:left w:val="single" w:sz="4" w:space="0" w:color="auto"/>
                    <w:bottom w:val="single" w:sz="4" w:space="0" w:color="auto"/>
                    <w:right w:val="single" w:sz="4" w:space="0" w:color="auto"/>
                  </w:tcBorders>
                  <w:hideMark/>
                </w:tcPr>
                <w:p w:rsidR="00B11389" w:rsidRPr="009C5807" w:rsidRDefault="00B11389" w:rsidP="0002552E">
                  <w:pPr>
                    <w:pStyle w:val="TAC"/>
                    <w:spacing w:after="0"/>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11389" w:rsidRPr="009C5807" w:rsidRDefault="00B11389" w:rsidP="0002552E">
                  <w:pPr>
                    <w:pStyle w:val="TAC"/>
                    <w:spacing w:after="0"/>
                    <w:rPr>
                      <w:b/>
                    </w:rPr>
                  </w:pPr>
                  <w:r w:rsidRPr="009C5807">
                    <w:t>max(200ms, ceil(1.5x 5 x K</w:t>
                  </w:r>
                  <w:r w:rsidRPr="009C5807">
                    <w:rPr>
                      <w:vertAlign w:val="subscript"/>
                    </w:rPr>
                    <w:t>p</w:t>
                  </w:r>
                  <w:r w:rsidRPr="009C5807">
                    <w:t>) x max(SMTC period,DRX cycle)) x CSSF</w:t>
                  </w:r>
                  <w:r w:rsidRPr="009C5807">
                    <w:rPr>
                      <w:vertAlign w:val="subscript"/>
                    </w:rPr>
                    <w:t>intra</w:t>
                  </w:r>
                </w:p>
              </w:tc>
            </w:tr>
            <w:tr w:rsidR="00B11389" w:rsidRPr="009C5807" w:rsidTr="00CE4ED5">
              <w:tc>
                <w:tcPr>
                  <w:tcW w:w="4620" w:type="dxa"/>
                  <w:tcBorders>
                    <w:top w:val="single" w:sz="4" w:space="0" w:color="auto"/>
                    <w:left w:val="single" w:sz="4" w:space="0" w:color="auto"/>
                    <w:bottom w:val="single" w:sz="4" w:space="0" w:color="auto"/>
                    <w:right w:val="single" w:sz="4" w:space="0" w:color="auto"/>
                  </w:tcBorders>
                  <w:hideMark/>
                </w:tcPr>
                <w:p w:rsidR="00B11389" w:rsidRPr="009C5807" w:rsidRDefault="00B11389" w:rsidP="0002552E">
                  <w:pPr>
                    <w:pStyle w:val="TAC"/>
                    <w:spacing w:after="0"/>
                    <w:rPr>
                      <w:b/>
                    </w:rPr>
                  </w:pPr>
                  <w:r w:rsidRPr="009C5807">
                    <w:lastRenderedPageBreak/>
                    <w:t>DRX cycle&gt;320ms</w:t>
                  </w:r>
                </w:p>
              </w:tc>
              <w:tc>
                <w:tcPr>
                  <w:tcW w:w="4621" w:type="dxa"/>
                  <w:tcBorders>
                    <w:top w:val="single" w:sz="4" w:space="0" w:color="auto"/>
                    <w:left w:val="single" w:sz="4" w:space="0" w:color="auto"/>
                    <w:bottom w:val="single" w:sz="4" w:space="0" w:color="auto"/>
                    <w:right w:val="single" w:sz="4" w:space="0" w:color="auto"/>
                  </w:tcBorders>
                  <w:hideMark/>
                </w:tcPr>
                <w:p w:rsidR="00B11389" w:rsidRPr="009C5807" w:rsidRDefault="00B11389" w:rsidP="0002552E">
                  <w:pPr>
                    <w:pStyle w:val="TAC"/>
                    <w:spacing w:after="0"/>
                    <w:rPr>
                      <w:b/>
                    </w:rPr>
                  </w:pPr>
                  <w:r w:rsidRPr="009C5807">
                    <w:t>ceil( 5 x K</w:t>
                  </w:r>
                  <w:r w:rsidRPr="009C5807">
                    <w:rPr>
                      <w:vertAlign w:val="subscript"/>
                    </w:rPr>
                    <w:t xml:space="preserve">p </w:t>
                  </w:r>
                  <w:r w:rsidRPr="009C5807">
                    <w:t>) x DRX cycle x CSSF</w:t>
                  </w:r>
                  <w:r w:rsidRPr="009C5807">
                    <w:rPr>
                      <w:vertAlign w:val="subscript"/>
                    </w:rPr>
                    <w:t>intra</w:t>
                  </w:r>
                </w:p>
              </w:tc>
            </w:tr>
            <w:tr w:rsidR="00B11389" w:rsidRPr="009C5807" w:rsidTr="00CE4ED5">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B11389" w:rsidRPr="009C5807" w:rsidRDefault="00B11389" w:rsidP="0002552E">
                  <w:pPr>
                    <w:pStyle w:val="TAN"/>
                    <w:spacing w:after="0"/>
                  </w:pPr>
                  <w:r w:rsidRPr="009C5807">
                    <w:t>NOTE 1:</w:t>
                  </w:r>
                  <w:r w:rsidRPr="009C5807">
                    <w:tab/>
                    <w:t>If different SMTC periodicities are configured for different cells, the SMTC period in the requirement is the one used by the cell being identified</w:t>
                  </w:r>
                </w:p>
              </w:tc>
            </w:tr>
          </w:tbl>
          <w:p w:rsidR="00B11389" w:rsidRPr="009C5807" w:rsidRDefault="00B11389" w:rsidP="00B11389">
            <w:pPr>
              <w:rPr>
                <w:b/>
              </w:rPr>
            </w:pPr>
          </w:p>
          <w:p w:rsidR="00B11389" w:rsidRPr="009C5807" w:rsidRDefault="00B11389" w:rsidP="00B11389">
            <w:pPr>
              <w:pStyle w:val="TH"/>
            </w:pPr>
            <w:r w:rsidRPr="009C5807">
              <w:t>Table 9.2.5.2-</w:t>
            </w:r>
            <w:r w:rsidRPr="009C5807">
              <w:rPr>
                <w:rFonts w:hint="eastAsia"/>
              </w:rPr>
              <w:t>5</w:t>
            </w:r>
            <w:r w:rsidRPr="009C5807">
              <w:t xml:space="preserve">: </w:t>
            </w:r>
            <w:r>
              <w:rPr>
                <w:sz w:val="18"/>
              </w:rPr>
              <w:t>T</w:t>
            </w:r>
            <w:r>
              <w:rPr>
                <w:sz w:val="18"/>
                <w:vertAlign w:val="subscript"/>
              </w:rPr>
              <w:t xml:space="preserve"> SSB_measurement_period_intra</w:t>
            </w:r>
            <w:r>
              <w:t xml:space="preserve"> When </w:t>
            </w:r>
            <w:r w:rsidRPr="007B3FBC">
              <w:rPr>
                <w:i/>
                <w:iCs/>
              </w:rPr>
              <w:t>highSpeedMeasFlag-r16</w:t>
            </w:r>
            <w:r>
              <w:t xml:space="preserve"> is configured (Frequency range FR1</w:t>
            </w:r>
            <w:r w:rsidR="00095A3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1389" w:rsidRPr="009C5807" w:rsidTr="00CE4ED5">
              <w:tc>
                <w:tcPr>
                  <w:tcW w:w="4620" w:type="dxa"/>
                  <w:tcBorders>
                    <w:top w:val="single" w:sz="4" w:space="0" w:color="auto"/>
                    <w:left w:val="single" w:sz="4" w:space="0" w:color="auto"/>
                    <w:bottom w:val="single" w:sz="4" w:space="0" w:color="auto"/>
                    <w:right w:val="single" w:sz="4" w:space="0" w:color="auto"/>
                  </w:tcBorders>
                  <w:hideMark/>
                </w:tcPr>
                <w:p w:rsidR="00B11389" w:rsidRPr="009C5807" w:rsidRDefault="00B11389" w:rsidP="0002552E">
                  <w:pPr>
                    <w:pStyle w:val="TAH"/>
                    <w:spacing w:after="0"/>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rsidR="00B11389" w:rsidRPr="009C5807" w:rsidRDefault="00B11389" w:rsidP="0002552E">
                  <w:pPr>
                    <w:pStyle w:val="TAH"/>
                    <w:spacing w:after="0"/>
                  </w:pPr>
                  <w:r w:rsidRPr="009C5807">
                    <w:t>T</w:t>
                  </w:r>
                  <w:r w:rsidRPr="009C5807">
                    <w:rPr>
                      <w:vertAlign w:val="subscript"/>
                    </w:rPr>
                    <w:t xml:space="preserve"> SSB_measurement_period_intra</w:t>
                  </w:r>
                  <w:r w:rsidRPr="009C5807">
                    <w:t xml:space="preserve">  </w:t>
                  </w:r>
                </w:p>
              </w:tc>
            </w:tr>
            <w:tr w:rsidR="00B11389" w:rsidRPr="009C5807" w:rsidTr="00CE4ED5">
              <w:tc>
                <w:tcPr>
                  <w:tcW w:w="4620" w:type="dxa"/>
                  <w:tcBorders>
                    <w:top w:val="single" w:sz="4" w:space="0" w:color="auto"/>
                    <w:left w:val="single" w:sz="4" w:space="0" w:color="auto"/>
                    <w:bottom w:val="single" w:sz="4" w:space="0" w:color="auto"/>
                    <w:right w:val="single" w:sz="4" w:space="0" w:color="auto"/>
                  </w:tcBorders>
                  <w:hideMark/>
                </w:tcPr>
                <w:p w:rsidR="00B11389" w:rsidRPr="009C5807" w:rsidRDefault="00B11389" w:rsidP="0002552E">
                  <w:pPr>
                    <w:pStyle w:val="TAC"/>
                    <w:spacing w:after="0"/>
                  </w:pPr>
                  <w:r w:rsidRPr="009C5807">
                    <w:t>No DRX</w:t>
                  </w:r>
                  <w:r w:rsidRPr="009C5807">
                    <w:rPr>
                      <w:rFonts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rsidR="00B11389" w:rsidRPr="009C5807" w:rsidRDefault="00B11389" w:rsidP="0002552E">
                  <w:pPr>
                    <w:pStyle w:val="TAC"/>
                    <w:spacing w:after="0"/>
                  </w:pPr>
                  <w:r>
                    <w:t>max(200ms, ceil( 5 x K</w:t>
                  </w:r>
                  <w:r>
                    <w:rPr>
                      <w:vertAlign w:val="subscript"/>
                    </w:rPr>
                    <w:t>p</w:t>
                  </w:r>
                  <w:r>
                    <w:t>) x SMTC period)</w:t>
                  </w:r>
                  <w:r>
                    <w:rPr>
                      <w:vertAlign w:val="superscript"/>
                    </w:rPr>
                    <w:t>Note 1</w:t>
                  </w:r>
                  <w:r>
                    <w:t xml:space="preserve"> x CSSF</w:t>
                  </w:r>
                  <w:r>
                    <w:rPr>
                      <w:vertAlign w:val="subscript"/>
                    </w:rPr>
                    <w:t>intra</w:t>
                  </w:r>
                </w:p>
              </w:tc>
            </w:tr>
            <w:tr w:rsidR="00B11389" w:rsidRPr="009C5807" w:rsidTr="00CE4ED5">
              <w:tc>
                <w:tcPr>
                  <w:tcW w:w="4620" w:type="dxa"/>
                  <w:tcBorders>
                    <w:top w:val="single" w:sz="4" w:space="0" w:color="auto"/>
                    <w:left w:val="single" w:sz="4" w:space="0" w:color="auto"/>
                    <w:bottom w:val="single" w:sz="4" w:space="0" w:color="auto"/>
                    <w:right w:val="single" w:sz="4" w:space="0" w:color="auto"/>
                  </w:tcBorders>
                  <w:hideMark/>
                </w:tcPr>
                <w:p w:rsidR="00B11389" w:rsidRPr="009C5807" w:rsidRDefault="00B11389" w:rsidP="0002552E">
                  <w:pPr>
                    <w:pStyle w:val="TAC"/>
                    <w:spacing w:after="0"/>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rsidR="00B11389" w:rsidRPr="009C5807" w:rsidRDefault="00B11389" w:rsidP="0002552E">
                  <w:pPr>
                    <w:pStyle w:val="TAC"/>
                    <w:spacing w:after="0"/>
                    <w:rPr>
                      <w:b/>
                    </w:rPr>
                  </w:pPr>
                  <w:r>
                    <w:t>max(200ms, ceil(</w:t>
                  </w:r>
                  <w:r w:rsidRPr="00CF291A">
                    <w:rPr>
                      <w:rFonts w:eastAsia="DengXian"/>
                      <w:lang w:eastAsia="zh-CN"/>
                    </w:rPr>
                    <w:t>5</w:t>
                  </w:r>
                  <w:r>
                    <w:t xml:space="preserve"> x</w:t>
                  </w:r>
                  <w:r w:rsidRPr="00CF291A">
                    <w:rPr>
                      <w:rFonts w:eastAsia="DengXian"/>
                      <w:lang w:eastAsia="zh-CN"/>
                    </w:rPr>
                    <w:t xml:space="preserve"> </w:t>
                  </w:r>
                  <w:r w:rsidRPr="00095A39">
                    <w:rPr>
                      <w:rFonts w:eastAsia="DengXian"/>
                      <w:highlight w:val="cyan"/>
                      <w:lang w:eastAsia="zh-CN"/>
                    </w:rPr>
                    <w:t>M2</w:t>
                  </w:r>
                  <w:r w:rsidRPr="00095A39">
                    <w:rPr>
                      <w:highlight w:val="cyan"/>
                      <w:vertAlign w:val="superscript"/>
                    </w:rPr>
                    <w:t xml:space="preserve"> Note </w:t>
                  </w:r>
                  <w:r w:rsidRPr="00095A39">
                    <w:rPr>
                      <w:rFonts w:eastAsia="DengXian"/>
                      <w:highlight w:val="cyan"/>
                      <w:vertAlign w:val="superscript"/>
                      <w:lang w:eastAsia="zh-CN"/>
                    </w:rPr>
                    <w:t>2</w:t>
                  </w:r>
                  <w:r>
                    <w:t xml:space="preserve"> x K</w:t>
                  </w:r>
                  <w:r>
                    <w:rPr>
                      <w:vertAlign w:val="subscript"/>
                    </w:rPr>
                    <w:t>p</w:t>
                  </w:r>
                  <w:r>
                    <w:t>) x max(SMTC period,DRX cycle)) x CSSF</w:t>
                  </w:r>
                  <w:r>
                    <w:rPr>
                      <w:vertAlign w:val="subscript"/>
                    </w:rPr>
                    <w:t>intra</w:t>
                  </w:r>
                </w:p>
              </w:tc>
            </w:tr>
            <w:tr w:rsidR="00B11389" w:rsidRPr="009C5807" w:rsidTr="00CE4ED5">
              <w:tc>
                <w:tcPr>
                  <w:tcW w:w="4620" w:type="dxa"/>
                  <w:tcBorders>
                    <w:top w:val="single" w:sz="4" w:space="0" w:color="auto"/>
                    <w:left w:val="single" w:sz="4" w:space="0" w:color="auto"/>
                    <w:bottom w:val="single" w:sz="4" w:space="0" w:color="auto"/>
                    <w:right w:val="single" w:sz="4" w:space="0" w:color="auto"/>
                  </w:tcBorders>
                </w:tcPr>
                <w:p w:rsidR="00B11389" w:rsidRPr="009C5807" w:rsidRDefault="00B11389" w:rsidP="0002552E">
                  <w:pPr>
                    <w:pStyle w:val="TAC"/>
                    <w:spacing w:after="0"/>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rsidR="00B11389" w:rsidRPr="009C5807" w:rsidRDefault="00B11389" w:rsidP="0002552E">
                  <w:pPr>
                    <w:pStyle w:val="TAC"/>
                    <w:spacing w:after="0"/>
                  </w:pPr>
                  <w:r>
                    <w:t>ceil(</w:t>
                  </w:r>
                  <w:r w:rsidRPr="00CF291A">
                    <w:rPr>
                      <w:rFonts w:eastAsia="DengXian"/>
                      <w:lang w:eastAsia="zh-CN"/>
                    </w:rPr>
                    <w:t>4</w:t>
                  </w:r>
                  <w:r>
                    <w:t xml:space="preserve"> x</w:t>
                  </w:r>
                  <w:r w:rsidRPr="00CF291A">
                    <w:rPr>
                      <w:rFonts w:eastAsia="DengXian"/>
                      <w:lang w:eastAsia="zh-CN"/>
                    </w:rPr>
                    <w:t xml:space="preserve"> </w:t>
                  </w:r>
                  <w:r w:rsidRPr="00095A39">
                    <w:rPr>
                      <w:rFonts w:eastAsia="DengXian"/>
                      <w:highlight w:val="cyan"/>
                      <w:lang w:eastAsia="zh-CN"/>
                    </w:rPr>
                    <w:t>M2</w:t>
                  </w:r>
                  <w:r w:rsidRPr="00095A39">
                    <w:rPr>
                      <w:highlight w:val="cyan"/>
                      <w:vertAlign w:val="superscript"/>
                    </w:rPr>
                    <w:t xml:space="preserve"> Note </w:t>
                  </w:r>
                  <w:r w:rsidRPr="00095A39">
                    <w:rPr>
                      <w:rFonts w:eastAsia="DengXian"/>
                      <w:highlight w:val="cyan"/>
                      <w:vertAlign w:val="superscript"/>
                      <w:lang w:eastAsia="zh-CN"/>
                    </w:rPr>
                    <w:t>2</w:t>
                  </w:r>
                  <w:r>
                    <w:t xml:space="preserve"> x K</w:t>
                  </w:r>
                  <w:r>
                    <w:rPr>
                      <w:vertAlign w:val="subscript"/>
                    </w:rPr>
                    <w:t>p</w:t>
                  </w:r>
                  <w:r>
                    <w:t>) x max(SMTC period,DRX cycle)</w:t>
                  </w:r>
                </w:p>
              </w:tc>
            </w:tr>
            <w:tr w:rsidR="00B11389" w:rsidRPr="009C5807" w:rsidTr="00CE4ED5">
              <w:tc>
                <w:tcPr>
                  <w:tcW w:w="4620" w:type="dxa"/>
                  <w:tcBorders>
                    <w:top w:val="single" w:sz="4" w:space="0" w:color="auto"/>
                    <w:left w:val="single" w:sz="4" w:space="0" w:color="auto"/>
                    <w:bottom w:val="single" w:sz="4" w:space="0" w:color="auto"/>
                    <w:right w:val="single" w:sz="4" w:space="0" w:color="auto"/>
                  </w:tcBorders>
                  <w:hideMark/>
                </w:tcPr>
                <w:p w:rsidR="00B11389" w:rsidRPr="009C5807" w:rsidRDefault="00B11389" w:rsidP="0002552E">
                  <w:pPr>
                    <w:pStyle w:val="TAC"/>
                    <w:spacing w:after="0"/>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rsidR="00B11389" w:rsidRPr="009C5807" w:rsidRDefault="00B11389" w:rsidP="0002552E">
                  <w:pPr>
                    <w:pStyle w:val="TAC"/>
                    <w:spacing w:after="0"/>
                    <w:rPr>
                      <w:b/>
                      <w:lang w:eastAsia="zh-CN"/>
                    </w:rPr>
                  </w:pPr>
                  <w:r>
                    <w:t xml:space="preserve">ceil( </w:t>
                  </w:r>
                  <w:r w:rsidRPr="00095A39">
                    <w:rPr>
                      <w:rFonts w:eastAsia="DengXian"/>
                      <w:highlight w:val="cyan"/>
                      <w:lang w:eastAsia="zh-CN"/>
                    </w:rPr>
                    <w:t>Y</w:t>
                  </w:r>
                  <w:r w:rsidRPr="00095A39">
                    <w:rPr>
                      <w:highlight w:val="cyan"/>
                      <w:vertAlign w:val="superscript"/>
                    </w:rPr>
                    <w:t xml:space="preserve"> Note 3</w:t>
                  </w:r>
                  <w:r>
                    <w:t xml:space="preserve"> x K</w:t>
                  </w:r>
                  <w:r>
                    <w:rPr>
                      <w:vertAlign w:val="subscript"/>
                    </w:rPr>
                    <w:t xml:space="preserve">p </w:t>
                  </w:r>
                  <w:r>
                    <w:t>) x DRX cycle x CSSF</w:t>
                  </w:r>
                  <w:r>
                    <w:rPr>
                      <w:vertAlign w:val="subscript"/>
                    </w:rPr>
                    <w:t>intra</w:t>
                  </w:r>
                </w:p>
              </w:tc>
            </w:tr>
            <w:tr w:rsidR="00B11389" w:rsidRPr="00B11389" w:rsidTr="00CE4ED5">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B11389" w:rsidRPr="009C5807" w:rsidRDefault="00B11389" w:rsidP="0002552E">
                  <w:pPr>
                    <w:pStyle w:val="TAN"/>
                    <w:spacing w:after="0"/>
                  </w:pPr>
                  <w:r w:rsidRPr="009C5807">
                    <w:t>NOTE 1:</w:t>
                  </w:r>
                  <w:r w:rsidRPr="009C5807">
                    <w:tab/>
                    <w:t>If different SMTC periodicities are configured for different cells, the SMTC period in the requirement is the one used by the cell being identified</w:t>
                  </w:r>
                </w:p>
                <w:p w:rsidR="00B11389" w:rsidRPr="009C5807" w:rsidRDefault="00B11389" w:rsidP="0002552E">
                  <w:pPr>
                    <w:pStyle w:val="TAN"/>
                    <w:spacing w:after="0"/>
                    <w:rPr>
                      <w:snapToGrid w:val="0"/>
                    </w:rPr>
                  </w:pPr>
                  <w:r w:rsidRPr="009C5807">
                    <w:t xml:space="preserve">NOTE </w:t>
                  </w:r>
                  <w:r w:rsidRPr="009C5807">
                    <w:rPr>
                      <w:rFonts w:hint="eastAsia"/>
                    </w:rPr>
                    <w:t>2</w:t>
                  </w:r>
                  <w:r w:rsidRPr="009C5807">
                    <w:t>:</w:t>
                  </w:r>
                  <w:r w:rsidRPr="009C5807">
                    <w:tab/>
                  </w:r>
                  <w:r w:rsidRPr="00095A39">
                    <w:rPr>
                      <w:snapToGrid w:val="0"/>
                      <w:highlight w:val="cyan"/>
                    </w:rPr>
                    <w:t xml:space="preserve">M2 = 1.5 if SMTC periodicity &gt; </w:t>
                  </w:r>
                  <w:r w:rsidRPr="00095A39">
                    <w:rPr>
                      <w:rFonts w:hint="eastAsia"/>
                      <w:snapToGrid w:val="0"/>
                      <w:highlight w:val="cyan"/>
                    </w:rPr>
                    <w:t>4</w:t>
                  </w:r>
                  <w:r w:rsidRPr="00095A39">
                    <w:rPr>
                      <w:snapToGrid w:val="0"/>
                      <w:highlight w:val="cyan"/>
                    </w:rPr>
                    <w:t>0 ms</w:t>
                  </w:r>
                  <w:r w:rsidRPr="00095A39">
                    <w:rPr>
                      <w:rFonts w:hint="eastAsia"/>
                      <w:snapToGrid w:val="0"/>
                      <w:highlight w:val="cyan"/>
                    </w:rPr>
                    <w:t>,</w:t>
                  </w:r>
                  <w:r w:rsidRPr="00095A39">
                    <w:rPr>
                      <w:snapToGrid w:val="0"/>
                      <w:highlight w:val="cyan"/>
                    </w:rPr>
                    <w:t xml:space="preserve"> otherwise M2=1</w:t>
                  </w:r>
                </w:p>
                <w:p w:rsidR="00B11389" w:rsidRPr="009C5807" w:rsidRDefault="00B11389" w:rsidP="0002552E">
                  <w:pPr>
                    <w:pStyle w:val="TAN"/>
                    <w:spacing w:after="0"/>
                  </w:pPr>
                  <w:r w:rsidRPr="009C5807">
                    <w:t>NOTE 3:</w:t>
                  </w:r>
                  <w:r w:rsidRPr="009C5807">
                    <w:tab/>
                  </w:r>
                  <w:r w:rsidRPr="00095A39">
                    <w:rPr>
                      <w:highlight w:val="cyan"/>
                    </w:rPr>
                    <w:t>Y=3 when SMTC &lt;= 40ms, Y=5 when SMTC &gt; 40ms</w:t>
                  </w:r>
                </w:p>
              </w:tc>
            </w:tr>
          </w:tbl>
          <w:p w:rsidR="00B11389" w:rsidRPr="00B11389" w:rsidRDefault="00B11389" w:rsidP="00B11389">
            <w:pPr>
              <w:rPr>
                <w:rFonts w:eastAsia="新細明體"/>
              </w:rPr>
            </w:pPr>
          </w:p>
        </w:tc>
      </w:tr>
    </w:tbl>
    <w:p w:rsidR="00B11389" w:rsidRDefault="00B11389" w:rsidP="00545BE7">
      <w:pPr>
        <w:jc w:val="both"/>
        <w:rPr>
          <w:rFonts w:eastAsia="新細明體"/>
        </w:rPr>
      </w:pPr>
    </w:p>
    <w:p w:rsidR="00434C26" w:rsidRDefault="00453E4A" w:rsidP="00545BE7">
      <w:pPr>
        <w:jc w:val="both"/>
        <w:rPr>
          <w:rFonts w:eastAsia="新細明體"/>
        </w:rPr>
      </w:pPr>
      <w:r>
        <w:rPr>
          <w:rFonts w:eastAsia="新細明體"/>
        </w:rPr>
        <w:t>Note that t</w:t>
      </w:r>
      <w:r w:rsidR="00CD0C9E">
        <w:rPr>
          <w:rFonts w:eastAsia="新細明體"/>
        </w:rPr>
        <w:t>he</w:t>
      </w:r>
      <w:r w:rsidR="00434C26">
        <w:rPr>
          <w:rFonts w:eastAsia="新細明體"/>
        </w:rPr>
        <w:t xml:space="preserve"> </w:t>
      </w:r>
      <w:r w:rsidR="00034857">
        <w:rPr>
          <w:rFonts w:eastAsia="新細明體"/>
        </w:rPr>
        <w:t>scaling</w:t>
      </w:r>
      <w:r w:rsidR="00434C26">
        <w:rPr>
          <w:rFonts w:eastAsia="新細明體"/>
        </w:rPr>
        <w:t xml:space="preserve"> factor </w:t>
      </w:r>
      <w:r w:rsidR="00034857">
        <w:rPr>
          <w:rFonts w:eastAsia="新細明體"/>
        </w:rPr>
        <w:t xml:space="preserve">of </w:t>
      </w:r>
      <w:r w:rsidR="00434C26">
        <w:rPr>
          <w:rFonts w:eastAsia="新細明體"/>
        </w:rPr>
        <w:t xml:space="preserve">1.5 for </w:t>
      </w:r>
      <w:r w:rsidR="00434C26" w:rsidRPr="00434C26">
        <w:rPr>
          <w:rFonts w:eastAsia="新細明體"/>
        </w:rPr>
        <w:t>max(SMTC period,</w:t>
      </w:r>
      <w:r w:rsidR="009F6514">
        <w:rPr>
          <w:rFonts w:eastAsia="新細明體"/>
        </w:rPr>
        <w:t xml:space="preserve"> </w:t>
      </w:r>
      <w:r w:rsidR="00434C26" w:rsidRPr="00434C26">
        <w:rPr>
          <w:rFonts w:eastAsia="新細明體"/>
        </w:rPr>
        <w:t>DRX cycle)</w:t>
      </w:r>
      <w:r w:rsidR="00434C26">
        <w:rPr>
          <w:rFonts w:eastAsia="新細明體"/>
        </w:rPr>
        <w:t xml:space="preserve"> in Rel-15 is replaced by the </w:t>
      </w:r>
      <w:r w:rsidR="00034857">
        <w:rPr>
          <w:rFonts w:eastAsia="新細明體"/>
        </w:rPr>
        <w:t xml:space="preserve">scaling </w:t>
      </w:r>
      <w:r w:rsidR="00434C26">
        <w:rPr>
          <w:rFonts w:eastAsia="新細明體"/>
        </w:rPr>
        <w:t xml:space="preserve">factor </w:t>
      </w:r>
      <w:r w:rsidR="00034857">
        <w:rPr>
          <w:rFonts w:eastAsia="新細明體"/>
        </w:rPr>
        <w:t xml:space="preserve">of </w:t>
      </w:r>
      <w:r w:rsidR="00434C26">
        <w:rPr>
          <w:rFonts w:eastAsia="新細明體"/>
        </w:rPr>
        <w:t>M2 in Rel-16.</w:t>
      </w:r>
    </w:p>
    <w:p w:rsidR="00434C26" w:rsidRDefault="00434C26" w:rsidP="00434C26">
      <w:pPr>
        <w:jc w:val="both"/>
        <w:rPr>
          <w:rFonts w:ascii="Calibri" w:eastAsia="SimSun" w:hAnsi="Calibri" w:cs="Arial"/>
          <w:b/>
          <w:bCs/>
        </w:rPr>
      </w:pPr>
      <w:bookmarkStart w:id="1" w:name="_Ref61450204"/>
      <w:r w:rsidRPr="001D798E">
        <w:rPr>
          <w:rFonts w:ascii="Calibri" w:eastAsia="SimSun" w:hAnsi="Calibri" w:cs="Arial"/>
          <w:b/>
          <w:bCs/>
        </w:rPr>
        <w:t xml:space="preserve">Observation </w:t>
      </w:r>
      <w:r w:rsidRPr="001D798E">
        <w:rPr>
          <w:rFonts w:ascii="Calibri" w:eastAsia="SimSun" w:hAnsi="Calibri" w:cs="Arial"/>
          <w:b/>
          <w:bCs/>
        </w:rPr>
        <w:fldChar w:fldCharType="begin"/>
      </w:r>
      <w:r w:rsidRPr="001D798E">
        <w:rPr>
          <w:rFonts w:ascii="Calibri" w:eastAsia="SimSun" w:hAnsi="Calibri" w:cs="Arial"/>
          <w:b/>
          <w:bCs/>
        </w:rPr>
        <w:instrText xml:space="preserve"> SEQ Observation \* ARABIC </w:instrText>
      </w:r>
      <w:r w:rsidRPr="001D798E">
        <w:rPr>
          <w:rFonts w:ascii="Calibri" w:eastAsia="SimSun" w:hAnsi="Calibri" w:cs="Arial"/>
          <w:b/>
          <w:bCs/>
        </w:rPr>
        <w:fldChar w:fldCharType="separate"/>
      </w:r>
      <w:r w:rsidR="00034CB0">
        <w:rPr>
          <w:rFonts w:ascii="Calibri" w:eastAsia="SimSun" w:hAnsi="Calibri" w:cs="Arial"/>
          <w:b/>
          <w:bCs/>
          <w:noProof/>
        </w:rPr>
        <w:t>1</w:t>
      </w:r>
      <w:r w:rsidRPr="001D798E">
        <w:rPr>
          <w:rFonts w:ascii="Calibri" w:eastAsia="SimSun" w:hAnsi="Calibri" w:cs="Arial"/>
          <w:b/>
          <w:bCs/>
        </w:rPr>
        <w:fldChar w:fldCharType="end"/>
      </w:r>
      <w:r w:rsidRPr="001D798E">
        <w:rPr>
          <w:rFonts w:ascii="Calibri" w:eastAsia="SimSun" w:hAnsi="Calibri" w:cs="Arial"/>
          <w:b/>
          <w:bCs/>
        </w:rPr>
        <w:t xml:space="preserve">: </w:t>
      </w:r>
      <w:r>
        <w:rPr>
          <w:rFonts w:ascii="Calibri" w:eastAsia="SimSun" w:hAnsi="Calibri" w:cs="Arial"/>
          <w:b/>
          <w:bCs/>
        </w:rPr>
        <w:t>T</w:t>
      </w:r>
      <w:r w:rsidRPr="00434C26">
        <w:rPr>
          <w:rFonts w:ascii="Calibri" w:eastAsia="SimSun" w:hAnsi="Calibri" w:cs="Arial"/>
          <w:b/>
          <w:bCs/>
        </w:rPr>
        <w:t xml:space="preserve">he </w:t>
      </w:r>
      <w:r w:rsidR="00F748FD">
        <w:rPr>
          <w:rFonts w:ascii="Calibri" w:eastAsia="SimSun" w:hAnsi="Calibri" w:cs="Arial"/>
          <w:b/>
          <w:bCs/>
        </w:rPr>
        <w:t>scaling</w:t>
      </w:r>
      <w:r w:rsidR="00F748FD" w:rsidRPr="00434C26">
        <w:rPr>
          <w:rFonts w:ascii="Calibri" w:eastAsia="SimSun" w:hAnsi="Calibri" w:cs="Arial"/>
          <w:b/>
          <w:bCs/>
        </w:rPr>
        <w:t xml:space="preserve"> </w:t>
      </w:r>
      <w:r w:rsidRPr="00434C26">
        <w:rPr>
          <w:rFonts w:ascii="Calibri" w:eastAsia="SimSun" w:hAnsi="Calibri" w:cs="Arial"/>
          <w:b/>
          <w:bCs/>
        </w:rPr>
        <w:t xml:space="preserve">factor </w:t>
      </w:r>
      <w:r w:rsidR="00034857">
        <w:rPr>
          <w:rFonts w:ascii="Calibri" w:eastAsia="SimSun" w:hAnsi="Calibri" w:cs="Arial"/>
          <w:b/>
          <w:bCs/>
        </w:rPr>
        <w:t xml:space="preserve">of </w:t>
      </w:r>
      <w:r w:rsidRPr="00434C26">
        <w:rPr>
          <w:rFonts w:ascii="Calibri" w:eastAsia="SimSun" w:hAnsi="Calibri" w:cs="Arial"/>
          <w:b/>
          <w:bCs/>
        </w:rPr>
        <w:t>1.5 for max(SMTC period,</w:t>
      </w:r>
      <w:r w:rsidR="009F6514">
        <w:rPr>
          <w:rFonts w:ascii="Calibri" w:eastAsia="SimSun" w:hAnsi="Calibri" w:cs="Arial"/>
          <w:b/>
          <w:bCs/>
        </w:rPr>
        <w:t xml:space="preserve"> </w:t>
      </w:r>
      <w:r w:rsidRPr="00434C26">
        <w:rPr>
          <w:rFonts w:ascii="Calibri" w:eastAsia="SimSun" w:hAnsi="Calibri" w:cs="Arial"/>
          <w:b/>
          <w:bCs/>
        </w:rPr>
        <w:t xml:space="preserve">DRX cycle) in Rel-15 is replaced by the </w:t>
      </w:r>
      <w:r w:rsidR="00034857">
        <w:rPr>
          <w:rFonts w:ascii="Calibri" w:eastAsia="SimSun" w:hAnsi="Calibri" w:cs="Arial"/>
          <w:b/>
          <w:bCs/>
        </w:rPr>
        <w:t>scaling</w:t>
      </w:r>
      <w:r w:rsidR="00034857" w:rsidRPr="00434C26">
        <w:rPr>
          <w:rFonts w:ascii="Calibri" w:eastAsia="SimSun" w:hAnsi="Calibri" w:cs="Arial"/>
          <w:b/>
          <w:bCs/>
        </w:rPr>
        <w:t xml:space="preserve"> </w:t>
      </w:r>
      <w:r w:rsidRPr="00434C26">
        <w:rPr>
          <w:rFonts w:ascii="Calibri" w:eastAsia="SimSun" w:hAnsi="Calibri" w:cs="Arial"/>
          <w:b/>
          <w:bCs/>
        </w:rPr>
        <w:t xml:space="preserve">factor </w:t>
      </w:r>
      <w:r w:rsidR="00034857">
        <w:rPr>
          <w:rFonts w:ascii="Calibri" w:eastAsia="SimSun" w:hAnsi="Calibri" w:cs="Arial"/>
          <w:b/>
          <w:bCs/>
        </w:rPr>
        <w:t xml:space="preserve">of </w:t>
      </w:r>
      <w:r w:rsidRPr="00434C26">
        <w:rPr>
          <w:rFonts w:ascii="Calibri" w:eastAsia="SimSun" w:hAnsi="Calibri" w:cs="Arial"/>
          <w:b/>
          <w:bCs/>
        </w:rPr>
        <w:t>M2 in Rel-16</w:t>
      </w:r>
      <w:r w:rsidRPr="001D798E">
        <w:rPr>
          <w:rFonts w:ascii="Calibri" w:eastAsia="SimSun" w:hAnsi="Calibri" w:cs="Arial"/>
          <w:b/>
          <w:bCs/>
        </w:rPr>
        <w:t>.</w:t>
      </w:r>
      <w:bookmarkEnd w:id="1"/>
    </w:p>
    <w:p w:rsidR="00FF7F04" w:rsidRDefault="00FF7F04" w:rsidP="00434C26">
      <w:pPr>
        <w:jc w:val="both"/>
        <w:rPr>
          <w:rFonts w:ascii="Calibri" w:eastAsia="SimSun" w:hAnsi="Calibri" w:cs="Arial"/>
          <w:b/>
          <w:bCs/>
        </w:rPr>
      </w:pPr>
    </w:p>
    <w:p w:rsidR="00D01F53" w:rsidRDefault="00B36196" w:rsidP="00840526">
      <w:pPr>
        <w:jc w:val="both"/>
        <w:rPr>
          <w:rFonts w:eastAsia="新細明體"/>
          <w:bCs/>
        </w:rPr>
      </w:pPr>
      <w:r>
        <w:rPr>
          <w:rFonts w:eastAsia="新細明體"/>
          <w:bCs/>
        </w:rPr>
        <w:t>F</w:t>
      </w:r>
      <w:r w:rsidR="00840526">
        <w:rPr>
          <w:rFonts w:eastAsia="新細明體"/>
          <w:bCs/>
        </w:rPr>
        <w:t xml:space="preserve">or the case when DRX cycle is longer than 320 ms, </w:t>
      </w:r>
      <w:r w:rsidR="00840526">
        <w:rPr>
          <w:rFonts w:eastAsia="新細明體"/>
        </w:rPr>
        <w:t xml:space="preserve">the </w:t>
      </w:r>
      <w:r w:rsidR="00034857">
        <w:rPr>
          <w:rFonts w:eastAsia="新細明體"/>
        </w:rPr>
        <w:t xml:space="preserve">scaling </w:t>
      </w:r>
      <w:r w:rsidR="00840526">
        <w:rPr>
          <w:rFonts w:eastAsia="新細明體"/>
        </w:rPr>
        <w:t xml:space="preserve">factor </w:t>
      </w:r>
      <w:r w:rsidR="00034857">
        <w:rPr>
          <w:rFonts w:eastAsia="新細明體"/>
        </w:rPr>
        <w:t xml:space="preserve">of </w:t>
      </w:r>
      <w:r w:rsidR="00840526">
        <w:rPr>
          <w:rFonts w:eastAsia="新細明體"/>
        </w:rPr>
        <w:t xml:space="preserve">5 in Rel-15 is replaced by the </w:t>
      </w:r>
      <w:r w:rsidR="00034857">
        <w:rPr>
          <w:rFonts w:eastAsia="新細明體"/>
        </w:rPr>
        <w:t xml:space="preserve">scaling </w:t>
      </w:r>
      <w:r w:rsidR="00840526">
        <w:rPr>
          <w:rFonts w:eastAsia="新細明體"/>
        </w:rPr>
        <w:t>factor</w:t>
      </w:r>
      <w:r w:rsidR="00034857">
        <w:rPr>
          <w:rFonts w:eastAsia="新細明體"/>
        </w:rPr>
        <w:t xml:space="preserve"> of</w:t>
      </w:r>
      <w:r w:rsidR="00840526">
        <w:rPr>
          <w:rFonts w:eastAsia="新細明體"/>
        </w:rPr>
        <w:t xml:space="preserve"> Y in Rel-16</w:t>
      </w:r>
      <w:r w:rsidR="00D01F53">
        <w:rPr>
          <w:rFonts w:eastAsia="新細明體"/>
          <w:bCs/>
        </w:rPr>
        <w:t>.</w:t>
      </w:r>
    </w:p>
    <w:p w:rsidR="00F748FD" w:rsidRDefault="001A4D95" w:rsidP="00545BE7">
      <w:pPr>
        <w:jc w:val="both"/>
        <w:rPr>
          <w:rFonts w:ascii="Calibri" w:eastAsia="SimSun" w:hAnsi="Calibri" w:cs="Arial"/>
          <w:b/>
          <w:bCs/>
        </w:rPr>
      </w:pPr>
      <w:bookmarkStart w:id="2" w:name="_Ref67993465"/>
      <w:r w:rsidRPr="001D798E">
        <w:rPr>
          <w:rFonts w:ascii="Calibri" w:eastAsia="SimSun" w:hAnsi="Calibri" w:cs="Arial"/>
          <w:b/>
          <w:bCs/>
        </w:rPr>
        <w:t xml:space="preserve">Observation </w:t>
      </w:r>
      <w:r w:rsidRPr="001D798E">
        <w:rPr>
          <w:rFonts w:ascii="Calibri" w:eastAsia="SimSun" w:hAnsi="Calibri" w:cs="Arial"/>
          <w:b/>
          <w:bCs/>
        </w:rPr>
        <w:fldChar w:fldCharType="begin"/>
      </w:r>
      <w:r w:rsidRPr="001D798E">
        <w:rPr>
          <w:rFonts w:ascii="Calibri" w:eastAsia="SimSun" w:hAnsi="Calibri" w:cs="Arial"/>
          <w:b/>
          <w:bCs/>
        </w:rPr>
        <w:instrText xml:space="preserve"> SEQ Observation \* ARABIC </w:instrText>
      </w:r>
      <w:r w:rsidRPr="001D798E">
        <w:rPr>
          <w:rFonts w:ascii="Calibri" w:eastAsia="SimSun" w:hAnsi="Calibri" w:cs="Arial"/>
          <w:b/>
          <w:bCs/>
        </w:rPr>
        <w:fldChar w:fldCharType="separate"/>
      </w:r>
      <w:r w:rsidR="00034CB0">
        <w:rPr>
          <w:rFonts w:ascii="Calibri" w:eastAsia="SimSun" w:hAnsi="Calibri" w:cs="Arial"/>
          <w:b/>
          <w:bCs/>
          <w:noProof/>
        </w:rPr>
        <w:t>2</w:t>
      </w:r>
      <w:r w:rsidRPr="001D798E">
        <w:rPr>
          <w:rFonts w:ascii="Calibri" w:eastAsia="SimSun" w:hAnsi="Calibri" w:cs="Arial"/>
          <w:b/>
          <w:bCs/>
        </w:rPr>
        <w:fldChar w:fldCharType="end"/>
      </w:r>
      <w:r w:rsidRPr="001D798E">
        <w:rPr>
          <w:rFonts w:ascii="Calibri" w:eastAsia="SimSun" w:hAnsi="Calibri" w:cs="Arial"/>
          <w:b/>
          <w:bCs/>
        </w:rPr>
        <w:t xml:space="preserve">: </w:t>
      </w:r>
      <w:r w:rsidR="00840526">
        <w:rPr>
          <w:rFonts w:ascii="Calibri" w:eastAsia="SimSun" w:hAnsi="Calibri" w:cs="Arial"/>
          <w:b/>
          <w:bCs/>
        </w:rPr>
        <w:t>F</w:t>
      </w:r>
      <w:r w:rsidR="00840526" w:rsidRPr="00840526">
        <w:rPr>
          <w:rFonts w:ascii="Calibri" w:eastAsia="SimSun" w:hAnsi="Calibri" w:cs="Arial"/>
          <w:b/>
          <w:bCs/>
        </w:rPr>
        <w:t xml:space="preserve">or the case when DRX cycle is longer than 320 ms, the </w:t>
      </w:r>
      <w:r w:rsidR="00F748FD">
        <w:rPr>
          <w:rFonts w:ascii="Calibri" w:eastAsia="SimSun" w:hAnsi="Calibri" w:cs="Arial"/>
          <w:b/>
          <w:bCs/>
        </w:rPr>
        <w:t>scaling</w:t>
      </w:r>
      <w:r w:rsidR="00F748FD" w:rsidRPr="00840526" w:rsidDel="00F748FD">
        <w:rPr>
          <w:rFonts w:ascii="Calibri" w:eastAsia="SimSun" w:hAnsi="Calibri" w:cs="Arial"/>
          <w:b/>
          <w:bCs/>
        </w:rPr>
        <w:t xml:space="preserve"> </w:t>
      </w:r>
      <w:r w:rsidR="00840526" w:rsidRPr="00840526">
        <w:rPr>
          <w:rFonts w:ascii="Calibri" w:eastAsia="SimSun" w:hAnsi="Calibri" w:cs="Arial"/>
          <w:b/>
          <w:bCs/>
        </w:rPr>
        <w:t>factor</w:t>
      </w:r>
      <w:r w:rsidR="00F748FD">
        <w:rPr>
          <w:rFonts w:ascii="Calibri" w:eastAsia="SimSun" w:hAnsi="Calibri" w:cs="Arial"/>
          <w:b/>
          <w:bCs/>
        </w:rPr>
        <w:t xml:space="preserve"> of</w:t>
      </w:r>
      <w:r w:rsidR="00840526" w:rsidRPr="00840526">
        <w:rPr>
          <w:rFonts w:ascii="Calibri" w:eastAsia="SimSun" w:hAnsi="Calibri" w:cs="Arial"/>
          <w:b/>
          <w:bCs/>
        </w:rPr>
        <w:t xml:space="preserve"> 5 in Rel-15 is replaced by the </w:t>
      </w:r>
      <w:r w:rsidR="00034857">
        <w:rPr>
          <w:rFonts w:ascii="Calibri" w:eastAsia="SimSun" w:hAnsi="Calibri" w:cs="Arial"/>
          <w:b/>
          <w:bCs/>
        </w:rPr>
        <w:t>scaling</w:t>
      </w:r>
      <w:r w:rsidR="00840526" w:rsidRPr="00840526">
        <w:rPr>
          <w:rFonts w:ascii="Calibri" w:eastAsia="SimSun" w:hAnsi="Calibri" w:cs="Arial"/>
          <w:b/>
          <w:bCs/>
        </w:rPr>
        <w:t xml:space="preserve"> factor </w:t>
      </w:r>
      <w:r w:rsidR="00034857">
        <w:rPr>
          <w:rFonts w:ascii="Calibri" w:eastAsia="SimSun" w:hAnsi="Calibri" w:cs="Arial"/>
          <w:b/>
          <w:bCs/>
        </w:rPr>
        <w:t xml:space="preserve">of </w:t>
      </w:r>
      <w:r w:rsidR="00840526" w:rsidRPr="00840526">
        <w:rPr>
          <w:rFonts w:ascii="Calibri" w:eastAsia="SimSun" w:hAnsi="Calibri" w:cs="Arial"/>
          <w:b/>
          <w:bCs/>
        </w:rPr>
        <w:t>Y in Rel-16.</w:t>
      </w:r>
      <w:bookmarkEnd w:id="2"/>
    </w:p>
    <w:p w:rsidR="00FF7F04" w:rsidRPr="00FF7F04" w:rsidRDefault="00FF7F04" w:rsidP="00545BE7">
      <w:pPr>
        <w:jc w:val="both"/>
        <w:rPr>
          <w:rFonts w:ascii="Calibri" w:eastAsia="SimSun" w:hAnsi="Calibri" w:cs="Arial"/>
          <w:b/>
          <w:bCs/>
        </w:rPr>
      </w:pPr>
    </w:p>
    <w:p w:rsidR="003B72DA" w:rsidRDefault="005453CB" w:rsidP="003B72DA">
      <w:pPr>
        <w:jc w:val="both"/>
        <w:rPr>
          <w:rFonts w:eastAsia="新細明體"/>
          <w:bCs/>
        </w:rPr>
      </w:pPr>
      <w:r>
        <w:rPr>
          <w:rFonts w:eastAsia="新細明體"/>
          <w:bCs/>
        </w:rPr>
        <w:t>Thus, foll</w:t>
      </w:r>
      <w:r w:rsidRPr="00034857">
        <w:rPr>
          <w:rFonts w:eastAsia="新細明體"/>
          <w:bCs/>
        </w:rPr>
        <w:t xml:space="preserve">owing same logic, </w:t>
      </w:r>
      <w:r w:rsidR="009F1256" w:rsidRPr="00034857">
        <w:rPr>
          <w:rFonts w:eastAsia="新細明體"/>
          <w:bCs/>
        </w:rPr>
        <w:t xml:space="preserve">for deactivated SCell, </w:t>
      </w:r>
      <w:r w:rsidRPr="00034857">
        <w:rPr>
          <w:rFonts w:eastAsia="新細明體"/>
          <w:bCs/>
        </w:rPr>
        <w:t xml:space="preserve">we can introduce the </w:t>
      </w:r>
      <w:r w:rsidR="00034857">
        <w:rPr>
          <w:rFonts w:eastAsia="新細明體"/>
          <w:bCs/>
        </w:rPr>
        <w:t>scaling</w:t>
      </w:r>
      <w:r w:rsidRPr="00034857">
        <w:rPr>
          <w:rFonts w:eastAsia="新細明體"/>
          <w:bCs/>
        </w:rPr>
        <w:t xml:space="preserve"> factors, M2 and Y,</w:t>
      </w:r>
      <w:r w:rsidR="009F1256" w:rsidRPr="00034857">
        <w:rPr>
          <w:rFonts w:eastAsia="新細明體"/>
          <w:bCs/>
        </w:rPr>
        <w:t xml:space="preserve"> into the </w:t>
      </w:r>
      <w:r w:rsidR="009F1256" w:rsidRPr="00034857">
        <w:t>T</w:t>
      </w:r>
      <w:r w:rsidR="009F1256" w:rsidRPr="00034857">
        <w:rPr>
          <w:vertAlign w:val="subscript"/>
        </w:rPr>
        <w:t>PSS/SSS_sync_intra</w:t>
      </w:r>
      <w:r w:rsidR="009F1256" w:rsidRPr="00034857">
        <w:t>, T</w:t>
      </w:r>
      <w:r w:rsidR="009F1256" w:rsidRPr="00034857">
        <w:rPr>
          <w:vertAlign w:val="subscript"/>
        </w:rPr>
        <w:t>SSB_time_index_intra</w:t>
      </w:r>
      <w:r w:rsidR="009F1256" w:rsidRPr="00034857">
        <w:t xml:space="preserve"> and T</w:t>
      </w:r>
      <w:r w:rsidR="009F1256" w:rsidRPr="00034857">
        <w:rPr>
          <w:vertAlign w:val="subscript"/>
        </w:rPr>
        <w:t>SSB_measurement_period_intr</w:t>
      </w:r>
      <w:r w:rsidR="00CC0001" w:rsidRPr="00034857">
        <w:rPr>
          <w:vertAlign w:val="subscript"/>
        </w:rPr>
        <w:t>a</w:t>
      </w:r>
      <w:r w:rsidR="009F1256" w:rsidRPr="00034857">
        <w:rPr>
          <w:rFonts w:eastAsia="新細明體"/>
          <w:bCs/>
        </w:rPr>
        <w:t xml:space="preserve"> </w:t>
      </w:r>
      <w:r w:rsidR="0080352D">
        <w:rPr>
          <w:rFonts w:eastAsia="新細明體"/>
          <w:bCs/>
        </w:rPr>
        <w:t>in</w:t>
      </w:r>
      <w:r w:rsidR="009F6514" w:rsidRPr="00034857">
        <w:rPr>
          <w:rFonts w:eastAsia="新細明體"/>
          <w:bCs/>
        </w:rPr>
        <w:t xml:space="preserve"> the similar way</w:t>
      </w:r>
      <w:r w:rsidR="009F1256" w:rsidRPr="00034857">
        <w:rPr>
          <w:rFonts w:eastAsia="新細明體"/>
          <w:bCs/>
        </w:rPr>
        <w:t xml:space="preserve"> as Rel-16 HST</w:t>
      </w:r>
      <w:r w:rsidRPr="00034857">
        <w:rPr>
          <w:rFonts w:eastAsia="新細明體"/>
          <w:bCs/>
        </w:rPr>
        <w:t xml:space="preserve"> to reduce the measurement samples.</w:t>
      </w:r>
      <w:r w:rsidR="00EF104D">
        <w:rPr>
          <w:rFonts w:eastAsia="新細明體"/>
          <w:bCs/>
        </w:rPr>
        <w:t xml:space="preserve"> </w:t>
      </w:r>
    </w:p>
    <w:p w:rsidR="003B72DA" w:rsidRDefault="003B72DA" w:rsidP="003B72DA">
      <w:pPr>
        <w:jc w:val="both"/>
        <w:rPr>
          <w:b/>
          <w:szCs w:val="20"/>
          <w:lang w:eastAsia="x-none"/>
        </w:rPr>
      </w:pPr>
      <w:bookmarkStart w:id="3" w:name="_Ref67993469"/>
      <w:r w:rsidRPr="00643A5A">
        <w:rPr>
          <w:b/>
          <w:szCs w:val="20"/>
          <w:lang w:eastAsia="x-none"/>
        </w:rPr>
        <w:t xml:space="preserve">Proposal </w:t>
      </w:r>
      <w:r w:rsidRPr="00643A5A">
        <w:rPr>
          <w:b/>
          <w:szCs w:val="20"/>
          <w:lang w:eastAsia="x-none"/>
        </w:rPr>
        <w:fldChar w:fldCharType="begin"/>
      </w:r>
      <w:r w:rsidRPr="00643A5A">
        <w:rPr>
          <w:b/>
          <w:szCs w:val="20"/>
          <w:lang w:eastAsia="x-none"/>
        </w:rPr>
        <w:instrText xml:space="preserve"> SEQ Proposal \* ARABIC </w:instrText>
      </w:r>
      <w:r w:rsidRPr="00643A5A">
        <w:rPr>
          <w:b/>
          <w:szCs w:val="20"/>
          <w:lang w:eastAsia="x-none"/>
        </w:rPr>
        <w:fldChar w:fldCharType="separate"/>
      </w:r>
      <w:r w:rsidR="00034CB0">
        <w:rPr>
          <w:b/>
          <w:noProof/>
          <w:szCs w:val="20"/>
          <w:lang w:eastAsia="x-none"/>
        </w:rPr>
        <w:t>1</w:t>
      </w:r>
      <w:r w:rsidRPr="00643A5A">
        <w:rPr>
          <w:b/>
          <w:szCs w:val="20"/>
          <w:lang w:eastAsia="x-none"/>
        </w:rPr>
        <w:fldChar w:fldCharType="end"/>
      </w:r>
      <w:r w:rsidRPr="00643A5A">
        <w:rPr>
          <w:b/>
          <w:szCs w:val="20"/>
          <w:lang w:eastAsia="x-none"/>
        </w:rPr>
        <w:t xml:space="preserve">: </w:t>
      </w:r>
      <w:r>
        <w:rPr>
          <w:b/>
          <w:szCs w:val="20"/>
          <w:lang w:eastAsia="x-none"/>
        </w:rPr>
        <w:t xml:space="preserve">For </w:t>
      </w:r>
      <w:r w:rsidR="004207F3">
        <w:rPr>
          <w:b/>
          <w:szCs w:val="20"/>
          <w:lang w:eastAsia="x-none"/>
        </w:rPr>
        <w:t xml:space="preserve">the </w:t>
      </w:r>
      <w:r w:rsidR="004207F3" w:rsidRPr="004207F3">
        <w:rPr>
          <w:b/>
          <w:szCs w:val="20"/>
          <w:lang w:eastAsia="x-none"/>
        </w:rPr>
        <w:t>intra</w:t>
      </w:r>
      <w:r w:rsidR="004207F3">
        <w:rPr>
          <w:b/>
          <w:szCs w:val="20"/>
          <w:lang w:eastAsia="x-none"/>
        </w:rPr>
        <w:t xml:space="preserve">-frequency measurements without gaps of </w:t>
      </w:r>
      <w:r>
        <w:rPr>
          <w:b/>
          <w:szCs w:val="20"/>
          <w:lang w:eastAsia="x-none"/>
        </w:rPr>
        <w:t xml:space="preserve">deactivated SCell in Rel-17 HST, </w:t>
      </w:r>
      <w:r w:rsidR="004207F3">
        <w:rPr>
          <w:b/>
          <w:szCs w:val="20"/>
          <w:lang w:eastAsia="x-none"/>
        </w:rPr>
        <w:t xml:space="preserve">the </w:t>
      </w:r>
      <w:r w:rsidR="00F748FD">
        <w:rPr>
          <w:rFonts w:ascii="Calibri" w:eastAsia="SimSun" w:hAnsi="Calibri" w:cs="Arial"/>
          <w:b/>
          <w:bCs/>
        </w:rPr>
        <w:t>scaling</w:t>
      </w:r>
      <w:r w:rsidR="004207F3">
        <w:rPr>
          <w:b/>
          <w:szCs w:val="20"/>
          <w:lang w:eastAsia="x-none"/>
        </w:rPr>
        <w:t xml:space="preserve"> factors</w:t>
      </w:r>
      <w:r w:rsidR="009F1256">
        <w:rPr>
          <w:b/>
          <w:szCs w:val="20"/>
          <w:lang w:eastAsia="x-none"/>
        </w:rPr>
        <w:t>,</w:t>
      </w:r>
      <w:r w:rsidR="004207F3">
        <w:rPr>
          <w:b/>
          <w:szCs w:val="20"/>
          <w:lang w:eastAsia="x-none"/>
        </w:rPr>
        <w:t xml:space="preserve"> M2 and Y</w:t>
      </w:r>
      <w:r w:rsidR="009F1256">
        <w:rPr>
          <w:b/>
          <w:szCs w:val="20"/>
          <w:lang w:eastAsia="x-none"/>
        </w:rPr>
        <w:t xml:space="preserve"> defined in Rel-16 HST,</w:t>
      </w:r>
      <w:r w:rsidR="004207F3">
        <w:rPr>
          <w:b/>
          <w:szCs w:val="20"/>
          <w:lang w:eastAsia="x-none"/>
        </w:rPr>
        <w:t xml:space="preserve"> </w:t>
      </w:r>
      <w:r w:rsidR="00F748FD">
        <w:rPr>
          <w:b/>
          <w:szCs w:val="20"/>
          <w:lang w:eastAsia="x-none"/>
        </w:rPr>
        <w:t>are</w:t>
      </w:r>
      <w:r w:rsidR="004207F3">
        <w:rPr>
          <w:b/>
          <w:szCs w:val="20"/>
          <w:lang w:eastAsia="x-none"/>
        </w:rPr>
        <w:t xml:space="preserve"> introduced </w:t>
      </w:r>
      <w:r w:rsidR="009F1256">
        <w:rPr>
          <w:b/>
          <w:szCs w:val="20"/>
          <w:lang w:eastAsia="x-none"/>
        </w:rPr>
        <w:t>into</w:t>
      </w:r>
      <w:r w:rsidRPr="004207F3">
        <w:rPr>
          <w:b/>
          <w:szCs w:val="20"/>
          <w:lang w:eastAsia="x-none"/>
        </w:rPr>
        <w:t xml:space="preserve"> </w:t>
      </w:r>
      <w:r w:rsidRPr="004207F3">
        <w:rPr>
          <w:b/>
        </w:rPr>
        <w:t>T</w:t>
      </w:r>
      <w:r w:rsidRPr="004207F3">
        <w:rPr>
          <w:b/>
          <w:vertAlign w:val="subscript"/>
        </w:rPr>
        <w:t>PSS/SSS_sync_intra</w:t>
      </w:r>
      <w:r w:rsidRPr="004207F3">
        <w:rPr>
          <w:b/>
        </w:rPr>
        <w:t>, T</w:t>
      </w:r>
      <w:r w:rsidRPr="004207F3">
        <w:rPr>
          <w:b/>
          <w:vertAlign w:val="subscript"/>
        </w:rPr>
        <w:t>SSB_time_index_intra</w:t>
      </w:r>
      <w:r w:rsidRPr="004207F3">
        <w:rPr>
          <w:b/>
        </w:rPr>
        <w:t xml:space="preserve"> and T</w:t>
      </w:r>
      <w:r w:rsidRPr="004207F3">
        <w:rPr>
          <w:b/>
          <w:vertAlign w:val="subscript"/>
        </w:rPr>
        <w:t>SSB_measurement_period_intra</w:t>
      </w:r>
      <w:r w:rsidR="004207F3">
        <w:rPr>
          <w:b/>
          <w:szCs w:val="20"/>
          <w:lang w:eastAsia="x-none"/>
        </w:rPr>
        <w:t>.</w:t>
      </w:r>
      <w:bookmarkEnd w:id="3"/>
    </w:p>
    <w:p w:rsidR="00F748FD" w:rsidRDefault="00F748FD" w:rsidP="003B72DA">
      <w:pPr>
        <w:jc w:val="both"/>
        <w:rPr>
          <w:b/>
          <w:szCs w:val="20"/>
          <w:lang w:eastAsia="x-none"/>
        </w:rPr>
      </w:pPr>
    </w:p>
    <w:p w:rsidR="00B36196" w:rsidRDefault="00B36196" w:rsidP="003B72DA">
      <w:pPr>
        <w:jc w:val="both"/>
        <w:rPr>
          <w:rFonts w:eastAsia="新細明體"/>
          <w:szCs w:val="20"/>
        </w:rPr>
      </w:pPr>
      <w:r w:rsidRPr="00B36196">
        <w:rPr>
          <w:rFonts w:eastAsia="新細明體" w:hint="eastAsia"/>
          <w:szCs w:val="20"/>
        </w:rPr>
        <w:t>On the other hand,</w:t>
      </w:r>
      <w:r>
        <w:rPr>
          <w:rFonts w:eastAsia="新細明體"/>
          <w:szCs w:val="20"/>
        </w:rPr>
        <w:t xml:space="preserve"> we can observe that the </w:t>
      </w:r>
      <w:r w:rsidRPr="009F1256">
        <w:t>T</w:t>
      </w:r>
      <w:r w:rsidRPr="009F1256">
        <w:rPr>
          <w:vertAlign w:val="subscript"/>
        </w:rPr>
        <w:t>SSB_measurement_period_intra</w:t>
      </w:r>
      <w:r>
        <w:rPr>
          <w:rFonts w:eastAsia="新細明體"/>
          <w:szCs w:val="20"/>
        </w:rPr>
        <w:t xml:space="preserve">, </w:t>
      </w:r>
      <w:r>
        <w:t>the range “</w:t>
      </w:r>
      <w:r w:rsidRPr="009C5807">
        <w:t>DRX cycle</w:t>
      </w:r>
      <w:r w:rsidRPr="009C5807">
        <w:rPr>
          <w:rFonts w:hint="eastAsia"/>
        </w:rPr>
        <w:t>≤</w:t>
      </w:r>
      <w:r w:rsidRPr="009C5807">
        <w:t xml:space="preserve"> 320ms</w:t>
      </w:r>
      <w:r>
        <w:t xml:space="preserve">” </w:t>
      </w:r>
      <w:r w:rsidR="00DB0AE6">
        <w:t xml:space="preserve">defined in Rel-15 </w:t>
      </w:r>
      <w:r>
        <w:t>is divided into two ranges “</w:t>
      </w:r>
      <w:r w:rsidRPr="009C5807">
        <w:t>DRX cycle</w:t>
      </w:r>
      <w:r w:rsidRPr="009C5807">
        <w:rPr>
          <w:rFonts w:hint="eastAsia"/>
        </w:rPr>
        <w:t>≤</w:t>
      </w:r>
      <w:r w:rsidRPr="009C5807">
        <w:t xml:space="preserve"> </w:t>
      </w:r>
      <w:r>
        <w:t>160</w:t>
      </w:r>
      <w:r w:rsidRPr="009C5807">
        <w:t>ms</w:t>
      </w:r>
      <w:r>
        <w:t>” and “</w:t>
      </w:r>
      <w:r w:rsidRPr="009C5807">
        <w:rPr>
          <w:rFonts w:hint="eastAsia"/>
        </w:rPr>
        <w:t xml:space="preserve">160ms &lt; </w:t>
      </w:r>
      <w:r w:rsidRPr="009C5807">
        <w:t>DRX cycle</w:t>
      </w:r>
      <w:r w:rsidRPr="009C5807">
        <w:rPr>
          <w:rFonts w:hint="eastAsia"/>
        </w:rPr>
        <w:t>≤</w:t>
      </w:r>
      <w:r w:rsidRPr="009C5807">
        <w:t xml:space="preserve"> 320ms</w:t>
      </w:r>
      <w:r w:rsidR="00393687">
        <w:t>”</w:t>
      </w:r>
      <w:r w:rsidR="00DB0AE6">
        <w:t xml:space="preserve"> for Rel-16 HST</w:t>
      </w:r>
      <w:r>
        <w:rPr>
          <w:rFonts w:eastAsia="新細明體"/>
          <w:szCs w:val="20"/>
        </w:rPr>
        <w:t>.</w:t>
      </w:r>
    </w:p>
    <w:p w:rsidR="00B36196" w:rsidRDefault="00B36196" w:rsidP="00B36196">
      <w:pPr>
        <w:jc w:val="both"/>
        <w:rPr>
          <w:b/>
        </w:rPr>
      </w:pPr>
      <w:bookmarkStart w:id="4" w:name="_Ref67993513"/>
      <w:r w:rsidRPr="001D798E">
        <w:rPr>
          <w:rFonts w:ascii="Calibri" w:eastAsia="SimSun" w:hAnsi="Calibri" w:cs="Arial"/>
          <w:b/>
          <w:bCs/>
        </w:rPr>
        <w:t xml:space="preserve">Observation </w:t>
      </w:r>
      <w:r w:rsidRPr="00DB0AE6">
        <w:rPr>
          <w:rFonts w:ascii="Calibri" w:eastAsia="SimSun" w:hAnsi="Calibri" w:cs="Arial"/>
          <w:b/>
          <w:bCs/>
        </w:rPr>
        <w:fldChar w:fldCharType="begin"/>
      </w:r>
      <w:r w:rsidRPr="00DB0AE6">
        <w:rPr>
          <w:rFonts w:ascii="Calibri" w:eastAsia="SimSun" w:hAnsi="Calibri" w:cs="Arial"/>
          <w:b/>
          <w:bCs/>
        </w:rPr>
        <w:instrText xml:space="preserve"> SEQ Observation \* ARABIC </w:instrText>
      </w:r>
      <w:r w:rsidRPr="00DB0AE6">
        <w:rPr>
          <w:rFonts w:ascii="Calibri" w:eastAsia="SimSun" w:hAnsi="Calibri" w:cs="Arial"/>
          <w:b/>
          <w:bCs/>
        </w:rPr>
        <w:fldChar w:fldCharType="separate"/>
      </w:r>
      <w:r w:rsidR="00034CB0">
        <w:rPr>
          <w:rFonts w:ascii="Calibri" w:eastAsia="SimSun" w:hAnsi="Calibri" w:cs="Arial"/>
          <w:b/>
          <w:bCs/>
          <w:noProof/>
        </w:rPr>
        <w:t>3</w:t>
      </w:r>
      <w:r w:rsidRPr="00DB0AE6">
        <w:rPr>
          <w:rFonts w:ascii="Calibri" w:eastAsia="SimSun" w:hAnsi="Calibri" w:cs="Arial"/>
          <w:b/>
          <w:bCs/>
        </w:rPr>
        <w:fldChar w:fldCharType="end"/>
      </w:r>
      <w:r w:rsidRPr="00DB0AE6">
        <w:rPr>
          <w:rFonts w:ascii="Calibri" w:eastAsia="SimSun" w:hAnsi="Calibri" w:cs="Arial"/>
          <w:b/>
          <w:bCs/>
        </w:rPr>
        <w:t xml:space="preserve">: </w:t>
      </w:r>
      <w:r w:rsidR="00EA7444">
        <w:rPr>
          <w:rFonts w:ascii="Calibri" w:eastAsia="SimSun" w:hAnsi="Calibri" w:cs="Arial"/>
          <w:b/>
          <w:bCs/>
        </w:rPr>
        <w:t xml:space="preserve">For </w:t>
      </w:r>
      <w:r w:rsidR="00EA7444">
        <w:rPr>
          <w:rFonts w:eastAsia="新細明體"/>
          <w:b/>
          <w:szCs w:val="20"/>
        </w:rPr>
        <w:t>t</w:t>
      </w:r>
      <w:r w:rsidR="00DB0AE6" w:rsidRPr="00DB0AE6">
        <w:rPr>
          <w:rFonts w:eastAsia="新細明體"/>
          <w:b/>
          <w:szCs w:val="20"/>
        </w:rPr>
        <w:t xml:space="preserve">he </w:t>
      </w:r>
      <w:r w:rsidR="00DB0AE6" w:rsidRPr="00DB0AE6">
        <w:rPr>
          <w:b/>
        </w:rPr>
        <w:t>T</w:t>
      </w:r>
      <w:r w:rsidR="00DB0AE6" w:rsidRPr="00DB0AE6">
        <w:rPr>
          <w:b/>
          <w:vertAlign w:val="subscript"/>
        </w:rPr>
        <w:t>SSB_measurement_period_intra</w:t>
      </w:r>
      <w:r w:rsidR="00DB0AE6" w:rsidRPr="00DB0AE6">
        <w:rPr>
          <w:rFonts w:eastAsia="新細明體"/>
          <w:b/>
          <w:szCs w:val="20"/>
        </w:rPr>
        <w:t xml:space="preserve">, </w:t>
      </w:r>
      <w:r w:rsidR="00DB0AE6" w:rsidRPr="00DB0AE6">
        <w:rPr>
          <w:b/>
        </w:rPr>
        <w:t>the range “DRX cycle</w:t>
      </w:r>
      <w:r w:rsidR="00DB0AE6" w:rsidRPr="00DB0AE6">
        <w:rPr>
          <w:rFonts w:hint="eastAsia"/>
          <w:b/>
        </w:rPr>
        <w:t>≤</w:t>
      </w:r>
      <w:r w:rsidR="00DB0AE6" w:rsidRPr="00DB0AE6">
        <w:rPr>
          <w:b/>
        </w:rPr>
        <w:t xml:space="preserve"> 320ms” defined in Rel-15 is divided into two ranges “DRX cycle</w:t>
      </w:r>
      <w:r w:rsidR="00DB0AE6" w:rsidRPr="00DB0AE6">
        <w:rPr>
          <w:rFonts w:hint="eastAsia"/>
          <w:b/>
        </w:rPr>
        <w:t>≤</w:t>
      </w:r>
      <w:r w:rsidR="00DB0AE6" w:rsidRPr="00DB0AE6">
        <w:rPr>
          <w:b/>
        </w:rPr>
        <w:t xml:space="preserve"> 160ms” and “</w:t>
      </w:r>
      <w:r w:rsidR="00DB0AE6" w:rsidRPr="00DB0AE6">
        <w:rPr>
          <w:rFonts w:hint="eastAsia"/>
          <w:b/>
        </w:rPr>
        <w:t xml:space="preserve">160ms &lt; </w:t>
      </w:r>
      <w:r w:rsidR="00DB0AE6" w:rsidRPr="00DB0AE6">
        <w:rPr>
          <w:b/>
        </w:rPr>
        <w:t>DRX cycle</w:t>
      </w:r>
      <w:r w:rsidR="00DB0AE6" w:rsidRPr="00DB0AE6">
        <w:rPr>
          <w:rFonts w:hint="eastAsia"/>
          <w:b/>
        </w:rPr>
        <w:t>≤</w:t>
      </w:r>
      <w:r w:rsidR="00DB0AE6" w:rsidRPr="00DB0AE6">
        <w:rPr>
          <w:b/>
        </w:rPr>
        <w:t xml:space="preserve"> 320ms</w:t>
      </w:r>
      <w:r w:rsidR="00393687">
        <w:rPr>
          <w:b/>
        </w:rPr>
        <w:t>”</w:t>
      </w:r>
      <w:r w:rsidR="00DB0AE6" w:rsidRPr="00DB0AE6">
        <w:rPr>
          <w:b/>
        </w:rPr>
        <w:t xml:space="preserve"> </w:t>
      </w:r>
      <w:r w:rsidR="00EA7444">
        <w:rPr>
          <w:b/>
        </w:rPr>
        <w:t>in</w:t>
      </w:r>
      <w:r w:rsidR="00DB0AE6" w:rsidRPr="00DB0AE6">
        <w:rPr>
          <w:b/>
        </w:rPr>
        <w:t xml:space="preserve"> Rel-16 HST</w:t>
      </w:r>
      <w:r w:rsidR="00DB0AE6">
        <w:rPr>
          <w:b/>
        </w:rPr>
        <w:t>.</w:t>
      </w:r>
      <w:bookmarkEnd w:id="4"/>
    </w:p>
    <w:p w:rsidR="00F748FD" w:rsidRPr="00320CF6" w:rsidRDefault="00F748FD" w:rsidP="00B36196">
      <w:pPr>
        <w:jc w:val="both"/>
        <w:rPr>
          <w:rFonts w:ascii="Calibri" w:eastAsia="SimSun" w:hAnsi="Calibri" w:cs="Arial"/>
          <w:b/>
          <w:bCs/>
        </w:rPr>
      </w:pPr>
    </w:p>
    <w:p w:rsidR="00B36196" w:rsidRDefault="00393687" w:rsidP="003B72DA">
      <w:pPr>
        <w:jc w:val="both"/>
        <w:rPr>
          <w:rFonts w:eastAsia="新細明體"/>
          <w:szCs w:val="20"/>
        </w:rPr>
      </w:pPr>
      <w:r>
        <w:rPr>
          <w:rFonts w:eastAsia="新細明體" w:hint="eastAsia"/>
          <w:szCs w:val="20"/>
        </w:rPr>
        <w:t>According to Observation 3, we can follow the same logic to define the</w:t>
      </w:r>
      <w:r w:rsidR="00B421A8">
        <w:rPr>
          <w:rFonts w:eastAsia="新細明體"/>
          <w:szCs w:val="20"/>
        </w:rPr>
        <w:t xml:space="preserve"> </w:t>
      </w:r>
      <w:r w:rsidR="00B421A8" w:rsidRPr="00DB0AE6">
        <w:rPr>
          <w:b/>
        </w:rPr>
        <w:t>T</w:t>
      </w:r>
      <w:r w:rsidR="00B421A8" w:rsidRPr="00DB0AE6">
        <w:rPr>
          <w:b/>
          <w:vertAlign w:val="subscript"/>
        </w:rPr>
        <w:t>SSB_measurement_period_intra</w:t>
      </w:r>
      <w:r w:rsidR="00B421A8">
        <w:rPr>
          <w:rFonts w:eastAsia="新細明體" w:hint="eastAsia"/>
          <w:szCs w:val="20"/>
        </w:rPr>
        <w:t xml:space="preserve"> </w:t>
      </w:r>
      <w:r>
        <w:rPr>
          <w:rFonts w:eastAsia="新細明體" w:hint="eastAsia"/>
          <w:szCs w:val="20"/>
        </w:rPr>
        <w:t xml:space="preserve">for deactivated SCell </w:t>
      </w:r>
      <w:r>
        <w:rPr>
          <w:rFonts w:eastAsia="新細明體"/>
          <w:szCs w:val="20"/>
        </w:rPr>
        <w:t xml:space="preserve">in </w:t>
      </w:r>
      <w:r w:rsidR="00B421A8">
        <w:rPr>
          <w:rFonts w:eastAsia="新細明體"/>
          <w:szCs w:val="20"/>
        </w:rPr>
        <w:t xml:space="preserve">Rel-17 </w:t>
      </w:r>
      <w:r>
        <w:rPr>
          <w:rFonts w:eastAsia="新細明體"/>
          <w:szCs w:val="20"/>
        </w:rPr>
        <w:t>HST.</w:t>
      </w:r>
    </w:p>
    <w:p w:rsidR="00393687" w:rsidRDefault="00393687" w:rsidP="00393687">
      <w:pPr>
        <w:jc w:val="both"/>
        <w:rPr>
          <w:b/>
        </w:rPr>
      </w:pPr>
      <w:bookmarkStart w:id="5" w:name="_Ref67993537"/>
      <w:r w:rsidRPr="00643A5A">
        <w:rPr>
          <w:b/>
          <w:szCs w:val="20"/>
          <w:lang w:eastAsia="x-none"/>
        </w:rPr>
        <w:t xml:space="preserve">Proposal </w:t>
      </w:r>
      <w:r w:rsidRPr="00643A5A">
        <w:rPr>
          <w:b/>
          <w:szCs w:val="20"/>
          <w:lang w:eastAsia="x-none"/>
        </w:rPr>
        <w:fldChar w:fldCharType="begin"/>
      </w:r>
      <w:r w:rsidRPr="00643A5A">
        <w:rPr>
          <w:b/>
          <w:szCs w:val="20"/>
          <w:lang w:eastAsia="x-none"/>
        </w:rPr>
        <w:instrText xml:space="preserve"> SEQ Proposal \* ARABIC </w:instrText>
      </w:r>
      <w:r w:rsidRPr="00643A5A">
        <w:rPr>
          <w:b/>
          <w:szCs w:val="20"/>
          <w:lang w:eastAsia="x-none"/>
        </w:rPr>
        <w:fldChar w:fldCharType="separate"/>
      </w:r>
      <w:r w:rsidR="00034CB0">
        <w:rPr>
          <w:b/>
          <w:noProof/>
          <w:szCs w:val="20"/>
          <w:lang w:eastAsia="x-none"/>
        </w:rPr>
        <w:t>2</w:t>
      </w:r>
      <w:r w:rsidRPr="00643A5A">
        <w:rPr>
          <w:b/>
          <w:szCs w:val="20"/>
          <w:lang w:eastAsia="x-none"/>
        </w:rPr>
        <w:fldChar w:fldCharType="end"/>
      </w:r>
      <w:r w:rsidRPr="00643A5A">
        <w:rPr>
          <w:b/>
          <w:szCs w:val="20"/>
          <w:lang w:eastAsia="x-none"/>
        </w:rPr>
        <w:t xml:space="preserve">: </w:t>
      </w:r>
      <w:r w:rsidR="00554226">
        <w:rPr>
          <w:b/>
          <w:szCs w:val="20"/>
          <w:lang w:eastAsia="x-none"/>
        </w:rPr>
        <w:t xml:space="preserve">Following the same </w:t>
      </w:r>
      <w:r w:rsidR="00BB4BF4">
        <w:rPr>
          <w:b/>
          <w:szCs w:val="20"/>
          <w:lang w:eastAsia="x-none"/>
        </w:rPr>
        <w:t>logic as Rel-16 HST, t</w:t>
      </w:r>
      <w:r>
        <w:rPr>
          <w:b/>
          <w:szCs w:val="20"/>
          <w:lang w:eastAsia="x-none"/>
        </w:rPr>
        <w:t xml:space="preserve">o define the </w:t>
      </w:r>
      <w:r w:rsidRPr="00DB0AE6">
        <w:rPr>
          <w:b/>
        </w:rPr>
        <w:t>T</w:t>
      </w:r>
      <w:r w:rsidRPr="00DB0AE6">
        <w:rPr>
          <w:b/>
          <w:vertAlign w:val="subscript"/>
        </w:rPr>
        <w:t>SSB_measurement_period_intra</w:t>
      </w:r>
      <w:r>
        <w:rPr>
          <w:b/>
        </w:rPr>
        <w:t xml:space="preserve"> </w:t>
      </w:r>
      <w:r w:rsidR="00B421A8">
        <w:rPr>
          <w:b/>
        </w:rPr>
        <w:t>for deactivated SCell in Rel-17</w:t>
      </w:r>
      <w:r w:rsidR="000D59B8">
        <w:rPr>
          <w:b/>
        </w:rPr>
        <w:t xml:space="preserve"> HST</w:t>
      </w:r>
      <w:r w:rsidR="00753112">
        <w:rPr>
          <w:b/>
        </w:rPr>
        <w:t xml:space="preserve"> for</w:t>
      </w:r>
      <w:r w:rsidR="00F748FD">
        <w:rPr>
          <w:b/>
        </w:rPr>
        <w:t xml:space="preserve"> the following cases</w:t>
      </w:r>
      <w:r>
        <w:rPr>
          <w:b/>
        </w:rPr>
        <w:t>:</w:t>
      </w:r>
      <w:bookmarkEnd w:id="5"/>
    </w:p>
    <w:p w:rsidR="00393687" w:rsidRDefault="00393687" w:rsidP="00A36F76">
      <w:pPr>
        <w:ind w:leftChars="100" w:left="240" w:rightChars="100" w:right="240"/>
        <w:jc w:val="both"/>
        <w:rPr>
          <w:b/>
        </w:rPr>
      </w:pPr>
      <w:r>
        <w:rPr>
          <w:b/>
        </w:rPr>
        <w:t xml:space="preserve">(1) No DRX </w:t>
      </w:r>
    </w:p>
    <w:p w:rsidR="00393687" w:rsidRDefault="00393687" w:rsidP="00A36F76">
      <w:pPr>
        <w:ind w:leftChars="100" w:left="240" w:rightChars="100" w:right="240"/>
        <w:jc w:val="both"/>
        <w:rPr>
          <w:b/>
          <w:szCs w:val="20"/>
          <w:lang w:eastAsia="x-none"/>
        </w:rPr>
      </w:pPr>
      <w:r>
        <w:rPr>
          <w:b/>
        </w:rPr>
        <w:t>(2)</w:t>
      </w:r>
      <w:r w:rsidRPr="00393687">
        <w:rPr>
          <w:b/>
        </w:rPr>
        <w:t xml:space="preserve"> </w:t>
      </w:r>
      <w:r w:rsidRPr="00DB0AE6">
        <w:rPr>
          <w:b/>
        </w:rPr>
        <w:t>DRX cycle</w:t>
      </w:r>
      <w:r w:rsidRPr="00DB0AE6">
        <w:rPr>
          <w:rFonts w:hint="eastAsia"/>
          <w:b/>
        </w:rPr>
        <w:t>≤</w:t>
      </w:r>
      <w:r w:rsidRPr="00DB0AE6">
        <w:rPr>
          <w:b/>
        </w:rPr>
        <w:t xml:space="preserve"> 160ms</w:t>
      </w:r>
      <w:r>
        <w:rPr>
          <w:b/>
          <w:szCs w:val="20"/>
          <w:lang w:eastAsia="x-none"/>
        </w:rPr>
        <w:t>.</w:t>
      </w:r>
    </w:p>
    <w:p w:rsidR="00393687" w:rsidRDefault="00393687" w:rsidP="00A36F76">
      <w:pPr>
        <w:ind w:leftChars="100" w:left="240" w:rightChars="100" w:right="240"/>
        <w:jc w:val="both"/>
        <w:rPr>
          <w:b/>
          <w:szCs w:val="20"/>
          <w:lang w:eastAsia="x-none"/>
        </w:rPr>
      </w:pPr>
      <w:r>
        <w:rPr>
          <w:b/>
          <w:szCs w:val="20"/>
          <w:lang w:eastAsia="x-none"/>
        </w:rPr>
        <w:t xml:space="preserve">(3) </w:t>
      </w:r>
      <w:r w:rsidRPr="00393687">
        <w:rPr>
          <w:rFonts w:hint="eastAsia"/>
          <w:b/>
          <w:szCs w:val="20"/>
          <w:lang w:eastAsia="x-none"/>
        </w:rPr>
        <w:t>160ms &lt; DRX cycle</w:t>
      </w:r>
      <w:r w:rsidRPr="00393687">
        <w:rPr>
          <w:rFonts w:hint="eastAsia"/>
          <w:b/>
          <w:szCs w:val="20"/>
          <w:lang w:eastAsia="x-none"/>
        </w:rPr>
        <w:t>≤</w:t>
      </w:r>
      <w:r w:rsidRPr="00393687">
        <w:rPr>
          <w:rFonts w:hint="eastAsia"/>
          <w:b/>
          <w:szCs w:val="20"/>
          <w:lang w:eastAsia="x-none"/>
        </w:rPr>
        <w:t xml:space="preserve"> 320ms</w:t>
      </w:r>
    </w:p>
    <w:p w:rsidR="000D59B8" w:rsidRDefault="00393687" w:rsidP="000D59B8">
      <w:pPr>
        <w:ind w:leftChars="100" w:left="240" w:rightChars="100" w:right="240"/>
        <w:jc w:val="both"/>
        <w:rPr>
          <w:b/>
          <w:szCs w:val="20"/>
          <w:lang w:eastAsia="x-none"/>
        </w:rPr>
      </w:pPr>
      <w:r>
        <w:rPr>
          <w:b/>
          <w:szCs w:val="20"/>
          <w:lang w:eastAsia="x-none"/>
        </w:rPr>
        <w:t>(4) 320</w:t>
      </w:r>
      <w:r w:rsidRPr="00393687">
        <w:rPr>
          <w:rFonts w:hint="eastAsia"/>
          <w:b/>
          <w:szCs w:val="20"/>
          <w:lang w:eastAsia="x-none"/>
        </w:rPr>
        <w:t>ms &lt; DRX cycle</w:t>
      </w:r>
    </w:p>
    <w:p w:rsidR="00ED4140" w:rsidRDefault="00ED4140" w:rsidP="003B72DA">
      <w:pPr>
        <w:jc w:val="both"/>
        <w:rPr>
          <w:rFonts w:eastAsia="新細明體"/>
          <w:bCs/>
        </w:rPr>
      </w:pPr>
    </w:p>
    <w:p w:rsidR="003B72DA" w:rsidRDefault="003B72DA" w:rsidP="003B72DA">
      <w:pPr>
        <w:jc w:val="both"/>
        <w:rPr>
          <w:rFonts w:eastAsia="新細明體"/>
          <w:bCs/>
        </w:rPr>
      </w:pPr>
      <w:r>
        <w:rPr>
          <w:rFonts w:eastAsia="新細明體"/>
          <w:bCs/>
        </w:rPr>
        <w:t>The intra-frequency measurement period for deactivated SCell in Rel-15 are provided as follows for reference.</w:t>
      </w:r>
    </w:p>
    <w:tbl>
      <w:tblPr>
        <w:tblStyle w:val="af7"/>
        <w:tblW w:w="0" w:type="auto"/>
        <w:tblLook w:val="04A0" w:firstRow="1" w:lastRow="0" w:firstColumn="1" w:lastColumn="0" w:noHBand="0" w:noVBand="1"/>
      </w:tblPr>
      <w:tblGrid>
        <w:gridCol w:w="9629"/>
      </w:tblGrid>
      <w:tr w:rsidR="003B72DA" w:rsidTr="00CE4ED5">
        <w:tc>
          <w:tcPr>
            <w:tcW w:w="9629" w:type="dxa"/>
          </w:tcPr>
          <w:p w:rsidR="003B72DA" w:rsidRDefault="003B72DA" w:rsidP="00CE4ED5">
            <w:pPr>
              <w:jc w:val="both"/>
              <w:rPr>
                <w:rFonts w:eastAsia="新細明體"/>
              </w:rPr>
            </w:pPr>
            <w:r w:rsidRPr="00095A39">
              <w:rPr>
                <w:rFonts w:eastAsia="新細明體"/>
              </w:rPr>
              <w:t>The measurement period</w:t>
            </w:r>
            <w:r>
              <w:rPr>
                <w:rFonts w:eastAsia="新細明體"/>
              </w:rPr>
              <w:t xml:space="preserve"> of </w:t>
            </w:r>
            <w:r w:rsidRPr="00B72F46">
              <w:rPr>
                <w:rFonts w:eastAsia="新細明體"/>
                <w:b/>
              </w:rPr>
              <w:t>deactivated SCell</w:t>
            </w:r>
            <w:r w:rsidRPr="00095A39">
              <w:rPr>
                <w:rFonts w:eastAsia="新細明體"/>
              </w:rPr>
              <w:t xml:space="preserve"> for intra</w:t>
            </w:r>
            <w:r>
              <w:rPr>
                <w:rFonts w:eastAsia="新細明體"/>
              </w:rPr>
              <w:t>-</w:t>
            </w:r>
            <w:r w:rsidRPr="00095A39">
              <w:rPr>
                <w:rFonts w:eastAsia="新細明體"/>
              </w:rPr>
              <w:t>frequency measurements without gaps</w:t>
            </w:r>
            <w:r>
              <w:rPr>
                <w:rFonts w:eastAsia="新細明體"/>
              </w:rPr>
              <w:t xml:space="preserve"> in clause 9.2.5 in </w:t>
            </w:r>
            <w:r>
              <w:rPr>
                <w:rFonts w:eastAsia="新細明體" w:hint="eastAsia"/>
              </w:rPr>
              <w:t xml:space="preserve">TS 38.133 </w:t>
            </w:r>
          </w:p>
          <w:p w:rsidR="003B72DA" w:rsidRPr="009C5807" w:rsidRDefault="003B72DA" w:rsidP="00CE4ED5">
            <w:pPr>
              <w:keepNext/>
              <w:keepLines/>
              <w:spacing w:before="60"/>
              <w:jc w:val="center"/>
            </w:pPr>
            <w:r w:rsidRPr="009C5807">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B72DA" w:rsidRPr="009C5807" w:rsidTr="00CE4ED5">
              <w:tc>
                <w:tcPr>
                  <w:tcW w:w="4620" w:type="dxa"/>
                  <w:tcBorders>
                    <w:top w:val="single" w:sz="4" w:space="0" w:color="auto"/>
                    <w:left w:val="single" w:sz="4" w:space="0" w:color="auto"/>
                    <w:bottom w:val="single" w:sz="4" w:space="0" w:color="auto"/>
                    <w:right w:val="single" w:sz="4" w:space="0" w:color="auto"/>
                  </w:tcBorders>
                  <w:hideMark/>
                </w:tcPr>
                <w:p w:rsidR="003B72DA" w:rsidRPr="009C5807" w:rsidRDefault="003B72DA" w:rsidP="0002552E">
                  <w:pPr>
                    <w:pStyle w:val="TAH"/>
                    <w:spacing w:after="0"/>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rsidR="003B72DA" w:rsidRPr="009C5807" w:rsidRDefault="003B72DA" w:rsidP="0002552E">
                  <w:pPr>
                    <w:pStyle w:val="TAH"/>
                    <w:spacing w:after="0"/>
                  </w:pPr>
                  <w:r w:rsidRPr="009C5807">
                    <w:t>T</w:t>
                  </w:r>
                  <w:r w:rsidRPr="009C5807">
                    <w:rPr>
                      <w:vertAlign w:val="subscript"/>
                    </w:rPr>
                    <w:t>PSS/SSS_sync_intra</w:t>
                  </w:r>
                </w:p>
              </w:tc>
            </w:tr>
            <w:tr w:rsidR="003B72DA" w:rsidRPr="009C5807" w:rsidTr="00CE4ED5">
              <w:tc>
                <w:tcPr>
                  <w:tcW w:w="4620" w:type="dxa"/>
                  <w:tcBorders>
                    <w:top w:val="single" w:sz="4" w:space="0" w:color="auto"/>
                    <w:left w:val="single" w:sz="4" w:space="0" w:color="auto"/>
                    <w:bottom w:val="single" w:sz="4" w:space="0" w:color="auto"/>
                    <w:right w:val="single" w:sz="4" w:space="0" w:color="auto"/>
                  </w:tcBorders>
                  <w:hideMark/>
                </w:tcPr>
                <w:p w:rsidR="003B72DA" w:rsidRPr="009C5807" w:rsidRDefault="003B72DA" w:rsidP="0002552E">
                  <w:pPr>
                    <w:pStyle w:val="TAC"/>
                    <w:spacing w:after="0"/>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rsidR="003B72DA" w:rsidRPr="009C5807" w:rsidRDefault="003B72DA" w:rsidP="0002552E">
                  <w:pPr>
                    <w:pStyle w:val="TAC"/>
                    <w:spacing w:after="0"/>
                  </w:pPr>
                  <w:r w:rsidRPr="009C5807">
                    <w:t>5 x measCycleSCell x CSSF</w:t>
                  </w:r>
                  <w:r w:rsidRPr="009C5807">
                    <w:rPr>
                      <w:vertAlign w:val="subscript"/>
                    </w:rPr>
                    <w:t>intra</w:t>
                  </w:r>
                </w:p>
              </w:tc>
            </w:tr>
            <w:tr w:rsidR="003B72DA" w:rsidRPr="009C5807" w:rsidTr="00CE4ED5">
              <w:tc>
                <w:tcPr>
                  <w:tcW w:w="4620" w:type="dxa"/>
                  <w:tcBorders>
                    <w:top w:val="single" w:sz="4" w:space="0" w:color="auto"/>
                    <w:left w:val="single" w:sz="4" w:space="0" w:color="auto"/>
                    <w:bottom w:val="single" w:sz="4" w:space="0" w:color="auto"/>
                    <w:right w:val="single" w:sz="4" w:space="0" w:color="auto"/>
                  </w:tcBorders>
                  <w:hideMark/>
                </w:tcPr>
                <w:p w:rsidR="003B72DA" w:rsidRPr="009C5807" w:rsidRDefault="003B72DA" w:rsidP="0002552E">
                  <w:pPr>
                    <w:pStyle w:val="TAC"/>
                    <w:spacing w:after="0"/>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3B72DA" w:rsidRPr="009C5807" w:rsidRDefault="003B72DA" w:rsidP="0002552E">
                  <w:pPr>
                    <w:pStyle w:val="TAC"/>
                    <w:spacing w:after="0"/>
                    <w:rPr>
                      <w:b/>
                    </w:rPr>
                  </w:pPr>
                  <w:r w:rsidRPr="009C5807">
                    <w:t xml:space="preserve"> 5 x max(measCycleSCell, 1.5xDRX cycle) x CSSF</w:t>
                  </w:r>
                  <w:r w:rsidRPr="009C5807">
                    <w:rPr>
                      <w:vertAlign w:val="subscript"/>
                    </w:rPr>
                    <w:t>intra</w:t>
                  </w:r>
                </w:p>
              </w:tc>
            </w:tr>
            <w:tr w:rsidR="003B72DA" w:rsidRPr="009C5807" w:rsidTr="00CE4ED5">
              <w:tc>
                <w:tcPr>
                  <w:tcW w:w="4620" w:type="dxa"/>
                  <w:tcBorders>
                    <w:top w:val="single" w:sz="4" w:space="0" w:color="auto"/>
                    <w:left w:val="single" w:sz="4" w:space="0" w:color="auto"/>
                    <w:bottom w:val="single" w:sz="4" w:space="0" w:color="auto"/>
                    <w:right w:val="single" w:sz="4" w:space="0" w:color="auto"/>
                  </w:tcBorders>
                  <w:hideMark/>
                </w:tcPr>
                <w:p w:rsidR="003B72DA" w:rsidRPr="009C5807" w:rsidRDefault="003B72DA" w:rsidP="0002552E">
                  <w:pPr>
                    <w:pStyle w:val="TAC"/>
                    <w:spacing w:after="0"/>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rsidR="003B72DA" w:rsidRPr="009C5807" w:rsidRDefault="003B72DA" w:rsidP="0002552E">
                  <w:pPr>
                    <w:pStyle w:val="TAC"/>
                    <w:spacing w:after="0"/>
                  </w:pPr>
                  <w:r w:rsidRPr="009C5807">
                    <w:t>5 x max(measCycleSCell, DRX cycle) x CSSF</w:t>
                  </w:r>
                  <w:r w:rsidRPr="009C5807">
                    <w:rPr>
                      <w:vertAlign w:val="subscript"/>
                    </w:rPr>
                    <w:t>intra</w:t>
                  </w:r>
                </w:p>
              </w:tc>
            </w:tr>
          </w:tbl>
          <w:p w:rsidR="003B72DA" w:rsidRPr="009C5807" w:rsidRDefault="003B72DA" w:rsidP="00CE4ED5"/>
          <w:p w:rsidR="003B72DA" w:rsidRPr="009C5807" w:rsidRDefault="003B72DA" w:rsidP="00CE4ED5">
            <w:pPr>
              <w:keepNext/>
              <w:keepLines/>
              <w:spacing w:before="60"/>
              <w:jc w:val="center"/>
            </w:pPr>
            <w:r w:rsidRPr="009C5807">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B72DA" w:rsidRPr="009C5807" w:rsidTr="00CE4ED5">
              <w:tc>
                <w:tcPr>
                  <w:tcW w:w="4620" w:type="dxa"/>
                  <w:tcBorders>
                    <w:top w:val="single" w:sz="4" w:space="0" w:color="auto"/>
                    <w:left w:val="single" w:sz="4" w:space="0" w:color="auto"/>
                    <w:bottom w:val="single" w:sz="4" w:space="0" w:color="auto"/>
                    <w:right w:val="single" w:sz="4" w:space="0" w:color="auto"/>
                  </w:tcBorders>
                  <w:hideMark/>
                </w:tcPr>
                <w:p w:rsidR="003B72DA" w:rsidRPr="009C5807" w:rsidRDefault="003B72DA" w:rsidP="0002552E">
                  <w:pPr>
                    <w:pStyle w:val="TAH"/>
                    <w:spacing w:after="0"/>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rsidR="003B72DA" w:rsidRPr="009C5807" w:rsidRDefault="003B72DA" w:rsidP="0002552E">
                  <w:pPr>
                    <w:pStyle w:val="TAH"/>
                    <w:spacing w:after="0"/>
                  </w:pPr>
                  <w:r w:rsidRPr="009C5807">
                    <w:t>T</w:t>
                  </w:r>
                  <w:r w:rsidRPr="009C5807">
                    <w:rPr>
                      <w:vertAlign w:val="subscript"/>
                    </w:rPr>
                    <w:t>SSB_time_index_intra</w:t>
                  </w:r>
                </w:p>
              </w:tc>
            </w:tr>
            <w:tr w:rsidR="003B72DA" w:rsidRPr="009C5807" w:rsidTr="00CE4ED5">
              <w:tc>
                <w:tcPr>
                  <w:tcW w:w="4620" w:type="dxa"/>
                  <w:tcBorders>
                    <w:top w:val="single" w:sz="4" w:space="0" w:color="auto"/>
                    <w:left w:val="single" w:sz="4" w:space="0" w:color="auto"/>
                    <w:bottom w:val="single" w:sz="4" w:space="0" w:color="auto"/>
                    <w:right w:val="single" w:sz="4" w:space="0" w:color="auto"/>
                  </w:tcBorders>
                  <w:hideMark/>
                </w:tcPr>
                <w:p w:rsidR="003B72DA" w:rsidRPr="009C5807" w:rsidRDefault="003B72DA" w:rsidP="0002552E">
                  <w:pPr>
                    <w:pStyle w:val="TAC"/>
                    <w:spacing w:after="0"/>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rsidR="003B72DA" w:rsidRPr="009C5807" w:rsidRDefault="003B72DA" w:rsidP="0002552E">
                  <w:pPr>
                    <w:pStyle w:val="TAC"/>
                    <w:spacing w:after="0"/>
                  </w:pPr>
                  <w:r w:rsidRPr="009C5807">
                    <w:t>3 x measCycleSCell x CSSF</w:t>
                  </w:r>
                  <w:r w:rsidRPr="009C5807">
                    <w:rPr>
                      <w:vertAlign w:val="subscript"/>
                    </w:rPr>
                    <w:t>intra</w:t>
                  </w:r>
                </w:p>
              </w:tc>
            </w:tr>
            <w:tr w:rsidR="003B72DA" w:rsidRPr="009C5807" w:rsidTr="00CE4ED5">
              <w:tc>
                <w:tcPr>
                  <w:tcW w:w="4620" w:type="dxa"/>
                  <w:tcBorders>
                    <w:top w:val="single" w:sz="4" w:space="0" w:color="auto"/>
                    <w:left w:val="single" w:sz="4" w:space="0" w:color="auto"/>
                    <w:bottom w:val="single" w:sz="4" w:space="0" w:color="auto"/>
                    <w:right w:val="single" w:sz="4" w:space="0" w:color="auto"/>
                  </w:tcBorders>
                  <w:hideMark/>
                </w:tcPr>
                <w:p w:rsidR="003B72DA" w:rsidRPr="009C5807" w:rsidRDefault="003B72DA" w:rsidP="0002552E">
                  <w:pPr>
                    <w:pStyle w:val="TAC"/>
                    <w:spacing w:after="0"/>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3B72DA" w:rsidRPr="009C5807" w:rsidRDefault="003B72DA" w:rsidP="0002552E">
                  <w:pPr>
                    <w:pStyle w:val="TAC"/>
                    <w:spacing w:after="0"/>
                    <w:rPr>
                      <w:b/>
                    </w:rPr>
                  </w:pPr>
                  <w:r w:rsidRPr="009C5807">
                    <w:t xml:space="preserve"> 3 x max(measCycleSCell, 1.5xDRX cycle) x CSSF</w:t>
                  </w:r>
                  <w:r w:rsidRPr="009C5807">
                    <w:rPr>
                      <w:vertAlign w:val="subscript"/>
                    </w:rPr>
                    <w:t>intra</w:t>
                  </w:r>
                </w:p>
              </w:tc>
            </w:tr>
            <w:tr w:rsidR="003B72DA" w:rsidRPr="009C5807" w:rsidTr="00CE4ED5">
              <w:tc>
                <w:tcPr>
                  <w:tcW w:w="4620" w:type="dxa"/>
                  <w:tcBorders>
                    <w:top w:val="single" w:sz="4" w:space="0" w:color="auto"/>
                    <w:left w:val="single" w:sz="4" w:space="0" w:color="auto"/>
                    <w:bottom w:val="single" w:sz="4" w:space="0" w:color="auto"/>
                    <w:right w:val="single" w:sz="4" w:space="0" w:color="auto"/>
                  </w:tcBorders>
                  <w:hideMark/>
                </w:tcPr>
                <w:p w:rsidR="003B72DA" w:rsidRPr="009C5807" w:rsidRDefault="003B72DA" w:rsidP="0002552E">
                  <w:pPr>
                    <w:pStyle w:val="TAC"/>
                    <w:spacing w:after="0"/>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rsidR="003B72DA" w:rsidRPr="009C5807" w:rsidRDefault="003B72DA" w:rsidP="0002552E">
                  <w:pPr>
                    <w:pStyle w:val="TAC"/>
                    <w:spacing w:after="0"/>
                  </w:pPr>
                  <w:r w:rsidRPr="009C5807">
                    <w:t>3 x max(measCycleSCell, DRX cycle) x CSSF</w:t>
                  </w:r>
                  <w:r w:rsidRPr="009C5807">
                    <w:rPr>
                      <w:vertAlign w:val="subscript"/>
                    </w:rPr>
                    <w:t>intra</w:t>
                  </w:r>
                </w:p>
              </w:tc>
            </w:tr>
          </w:tbl>
          <w:p w:rsidR="003B72DA" w:rsidRPr="009C5807" w:rsidRDefault="003B72DA" w:rsidP="00CE4ED5"/>
          <w:p w:rsidR="003B72DA" w:rsidRPr="009C5807" w:rsidRDefault="003B72DA" w:rsidP="00CE4ED5">
            <w:pPr>
              <w:pStyle w:val="TH"/>
            </w:pPr>
            <w:r w:rsidRPr="009C5807">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B72DA" w:rsidRPr="009C5807" w:rsidTr="00CE4ED5">
              <w:tc>
                <w:tcPr>
                  <w:tcW w:w="4620" w:type="dxa"/>
                  <w:tcBorders>
                    <w:top w:val="single" w:sz="4" w:space="0" w:color="auto"/>
                    <w:left w:val="single" w:sz="4" w:space="0" w:color="auto"/>
                    <w:bottom w:val="single" w:sz="4" w:space="0" w:color="auto"/>
                    <w:right w:val="single" w:sz="4" w:space="0" w:color="auto"/>
                  </w:tcBorders>
                  <w:hideMark/>
                </w:tcPr>
                <w:p w:rsidR="003B72DA" w:rsidRPr="009C5807" w:rsidRDefault="003B72DA" w:rsidP="0002552E">
                  <w:pPr>
                    <w:pStyle w:val="TAH"/>
                    <w:spacing w:after="0"/>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rsidR="003B72DA" w:rsidRPr="009C5807" w:rsidRDefault="003B72DA" w:rsidP="0002552E">
                  <w:pPr>
                    <w:pStyle w:val="TAH"/>
                    <w:spacing w:after="0"/>
                  </w:pPr>
                  <w:r w:rsidRPr="009C5807">
                    <w:t>T</w:t>
                  </w:r>
                  <w:r w:rsidRPr="009C5807">
                    <w:rPr>
                      <w:vertAlign w:val="subscript"/>
                    </w:rPr>
                    <w:t xml:space="preserve"> SSB_measurement_period_intra</w:t>
                  </w:r>
                  <w:r w:rsidRPr="009C5807">
                    <w:t xml:space="preserve">  </w:t>
                  </w:r>
                </w:p>
              </w:tc>
            </w:tr>
            <w:tr w:rsidR="003B72DA" w:rsidRPr="009C5807" w:rsidTr="00CE4ED5">
              <w:tc>
                <w:tcPr>
                  <w:tcW w:w="4620" w:type="dxa"/>
                  <w:tcBorders>
                    <w:top w:val="single" w:sz="4" w:space="0" w:color="auto"/>
                    <w:left w:val="single" w:sz="4" w:space="0" w:color="auto"/>
                    <w:bottom w:val="single" w:sz="4" w:space="0" w:color="auto"/>
                    <w:right w:val="single" w:sz="4" w:space="0" w:color="auto"/>
                  </w:tcBorders>
                  <w:hideMark/>
                </w:tcPr>
                <w:p w:rsidR="003B72DA" w:rsidRPr="009C5807" w:rsidRDefault="003B72DA" w:rsidP="0002552E">
                  <w:pPr>
                    <w:pStyle w:val="TAC"/>
                    <w:spacing w:after="0"/>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rsidR="003B72DA" w:rsidRPr="009C5807" w:rsidRDefault="003B72DA" w:rsidP="0002552E">
                  <w:pPr>
                    <w:pStyle w:val="TAC"/>
                    <w:spacing w:after="0"/>
                  </w:pPr>
                  <w:r w:rsidRPr="009C5807">
                    <w:t>5 x measCycleSCell x CSSF</w:t>
                  </w:r>
                  <w:r w:rsidRPr="009C5807">
                    <w:rPr>
                      <w:vertAlign w:val="subscript"/>
                    </w:rPr>
                    <w:t>intra</w:t>
                  </w:r>
                </w:p>
              </w:tc>
            </w:tr>
            <w:tr w:rsidR="003B72DA" w:rsidRPr="009C5807" w:rsidTr="00CE4ED5">
              <w:tc>
                <w:tcPr>
                  <w:tcW w:w="4620" w:type="dxa"/>
                  <w:tcBorders>
                    <w:top w:val="single" w:sz="4" w:space="0" w:color="auto"/>
                    <w:left w:val="single" w:sz="4" w:space="0" w:color="auto"/>
                    <w:bottom w:val="single" w:sz="4" w:space="0" w:color="auto"/>
                    <w:right w:val="single" w:sz="4" w:space="0" w:color="auto"/>
                  </w:tcBorders>
                  <w:hideMark/>
                </w:tcPr>
                <w:p w:rsidR="003B72DA" w:rsidRPr="009C5807" w:rsidRDefault="003B72DA" w:rsidP="0002552E">
                  <w:pPr>
                    <w:pStyle w:val="TAC"/>
                    <w:spacing w:after="0"/>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3B72DA" w:rsidRPr="009C5807" w:rsidRDefault="003B72DA" w:rsidP="0002552E">
                  <w:pPr>
                    <w:pStyle w:val="TAC"/>
                    <w:spacing w:after="0"/>
                    <w:rPr>
                      <w:b/>
                    </w:rPr>
                  </w:pPr>
                  <w:r w:rsidRPr="009C5807">
                    <w:t>5 x max(measCycleSCell, 1.5xDRX cycle) x CSSF</w:t>
                  </w:r>
                  <w:r w:rsidRPr="009C5807">
                    <w:rPr>
                      <w:vertAlign w:val="subscript"/>
                    </w:rPr>
                    <w:t>intra</w:t>
                  </w:r>
                </w:p>
              </w:tc>
            </w:tr>
            <w:tr w:rsidR="003B72DA" w:rsidRPr="009C5807" w:rsidTr="00CE4ED5">
              <w:tc>
                <w:tcPr>
                  <w:tcW w:w="4620" w:type="dxa"/>
                  <w:tcBorders>
                    <w:top w:val="single" w:sz="4" w:space="0" w:color="auto"/>
                    <w:left w:val="single" w:sz="4" w:space="0" w:color="auto"/>
                    <w:bottom w:val="single" w:sz="4" w:space="0" w:color="auto"/>
                    <w:right w:val="single" w:sz="4" w:space="0" w:color="auto"/>
                  </w:tcBorders>
                  <w:hideMark/>
                </w:tcPr>
                <w:p w:rsidR="003B72DA" w:rsidRPr="009C5807" w:rsidRDefault="003B72DA" w:rsidP="0002552E">
                  <w:pPr>
                    <w:pStyle w:val="TAC"/>
                    <w:spacing w:after="0"/>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rsidR="003B72DA" w:rsidRPr="009C5807" w:rsidRDefault="003B72DA" w:rsidP="0002552E">
                  <w:pPr>
                    <w:pStyle w:val="TAC"/>
                    <w:spacing w:after="0"/>
                  </w:pPr>
                  <w:r w:rsidRPr="009C5807">
                    <w:t>5 x max(measCycleSCell, DRX cycle) x CSSF</w:t>
                  </w:r>
                  <w:r w:rsidRPr="009C5807">
                    <w:rPr>
                      <w:vertAlign w:val="subscript"/>
                    </w:rPr>
                    <w:t>intra</w:t>
                  </w:r>
                </w:p>
              </w:tc>
            </w:tr>
          </w:tbl>
          <w:p w:rsidR="003B72DA" w:rsidRPr="00B72F46" w:rsidRDefault="003B72DA" w:rsidP="00CE4ED5">
            <w:pPr>
              <w:jc w:val="both"/>
              <w:rPr>
                <w:rFonts w:eastAsia="新細明體"/>
                <w:bCs/>
              </w:rPr>
            </w:pPr>
          </w:p>
        </w:tc>
      </w:tr>
    </w:tbl>
    <w:p w:rsidR="00B022AC" w:rsidRDefault="00B022AC" w:rsidP="00545BE7">
      <w:pPr>
        <w:jc w:val="both"/>
        <w:rPr>
          <w:rFonts w:eastAsia="新細明體"/>
          <w:bCs/>
        </w:rPr>
      </w:pPr>
    </w:p>
    <w:p w:rsidR="005453CB" w:rsidRPr="00EF104D" w:rsidRDefault="00A4003F" w:rsidP="00545BE7">
      <w:pPr>
        <w:jc w:val="both"/>
        <w:rPr>
          <w:rFonts w:eastAsia="新細明體"/>
          <w:bCs/>
        </w:rPr>
      </w:pPr>
      <w:r>
        <w:rPr>
          <w:rFonts w:eastAsia="新細明體"/>
          <w:bCs/>
        </w:rPr>
        <w:t>According to</w:t>
      </w:r>
      <w:r w:rsidR="00393687">
        <w:rPr>
          <w:rFonts w:eastAsia="新細明體"/>
          <w:bCs/>
        </w:rPr>
        <w:t xml:space="preserve"> Proposal 1</w:t>
      </w:r>
      <w:r>
        <w:rPr>
          <w:rFonts w:eastAsia="新細明體"/>
          <w:bCs/>
        </w:rPr>
        <w:t xml:space="preserve">, </w:t>
      </w:r>
      <w:r w:rsidR="00B022AC">
        <w:rPr>
          <w:rFonts w:eastAsia="新細明體"/>
          <w:bCs/>
        </w:rPr>
        <w:t xml:space="preserve">our views on </w:t>
      </w:r>
      <w:r w:rsidR="00EF104D" w:rsidRPr="009C5807">
        <w:t>T</w:t>
      </w:r>
      <w:r w:rsidR="00EF104D" w:rsidRPr="009C5807">
        <w:rPr>
          <w:vertAlign w:val="subscript"/>
        </w:rPr>
        <w:t>PSS/SSS_sync_intra</w:t>
      </w:r>
      <w:r w:rsidR="00EF104D">
        <w:t xml:space="preserve"> and </w:t>
      </w:r>
      <w:r w:rsidR="00EF104D" w:rsidRPr="009C5807">
        <w:t>T</w:t>
      </w:r>
      <w:r w:rsidR="00EF104D" w:rsidRPr="009C5807">
        <w:rPr>
          <w:vertAlign w:val="subscript"/>
        </w:rPr>
        <w:t>SSB_time_index_intra</w:t>
      </w:r>
      <w:r w:rsidR="00B022AC">
        <w:t xml:space="preserve"> </w:t>
      </w:r>
      <w:r w:rsidR="000D59B8">
        <w:t>are provided as following proposals</w:t>
      </w:r>
      <w:r w:rsidR="00F73F63">
        <w:t>:</w:t>
      </w:r>
      <w:r w:rsidR="00EF104D">
        <w:t xml:space="preserve"> </w:t>
      </w:r>
    </w:p>
    <w:p w:rsidR="00EF104D" w:rsidRPr="00643A5A" w:rsidRDefault="00EF104D" w:rsidP="00EF104D">
      <w:pPr>
        <w:jc w:val="both"/>
        <w:rPr>
          <w:b/>
          <w:szCs w:val="20"/>
          <w:lang w:eastAsia="x-none"/>
        </w:rPr>
      </w:pPr>
      <w:bookmarkStart w:id="6" w:name="_Ref67993540"/>
      <w:r w:rsidRPr="00643A5A">
        <w:rPr>
          <w:b/>
          <w:szCs w:val="20"/>
          <w:lang w:eastAsia="x-none"/>
        </w:rPr>
        <w:t xml:space="preserve">Proposal </w:t>
      </w:r>
      <w:r w:rsidRPr="00643A5A">
        <w:rPr>
          <w:b/>
          <w:szCs w:val="20"/>
          <w:lang w:eastAsia="x-none"/>
        </w:rPr>
        <w:fldChar w:fldCharType="begin"/>
      </w:r>
      <w:r w:rsidRPr="00643A5A">
        <w:rPr>
          <w:b/>
          <w:szCs w:val="20"/>
          <w:lang w:eastAsia="x-none"/>
        </w:rPr>
        <w:instrText xml:space="preserve"> SEQ Proposal \* ARABIC </w:instrText>
      </w:r>
      <w:r w:rsidRPr="00643A5A">
        <w:rPr>
          <w:b/>
          <w:szCs w:val="20"/>
          <w:lang w:eastAsia="x-none"/>
        </w:rPr>
        <w:fldChar w:fldCharType="separate"/>
      </w:r>
      <w:r w:rsidR="00034CB0">
        <w:rPr>
          <w:b/>
          <w:noProof/>
          <w:szCs w:val="20"/>
          <w:lang w:eastAsia="x-none"/>
        </w:rPr>
        <w:t>3</w:t>
      </w:r>
      <w:r w:rsidRPr="00643A5A">
        <w:rPr>
          <w:b/>
          <w:szCs w:val="20"/>
          <w:lang w:eastAsia="x-none"/>
        </w:rPr>
        <w:fldChar w:fldCharType="end"/>
      </w:r>
      <w:r w:rsidRPr="00643A5A">
        <w:rPr>
          <w:b/>
          <w:szCs w:val="20"/>
          <w:lang w:eastAsia="x-none"/>
        </w:rPr>
        <w:t xml:space="preserve">: </w:t>
      </w:r>
      <w:r w:rsidR="00CE4ED5">
        <w:rPr>
          <w:b/>
        </w:rPr>
        <w:t>F</w:t>
      </w:r>
      <w:r w:rsidR="00CE4ED5" w:rsidRPr="00CE4ED5">
        <w:rPr>
          <w:b/>
        </w:rPr>
        <w:t>or deactivated SCell</w:t>
      </w:r>
      <w:r w:rsidR="00CE4ED5" w:rsidRPr="00CE4ED5">
        <w:rPr>
          <w:b/>
          <w:lang w:eastAsia="x-none"/>
        </w:rPr>
        <w:t xml:space="preserve"> in </w:t>
      </w:r>
      <w:r w:rsidR="00E10128">
        <w:rPr>
          <w:b/>
          <w:lang w:eastAsia="x-none"/>
        </w:rPr>
        <w:t>Rel-17</w:t>
      </w:r>
      <w:r w:rsidR="00CE4ED5">
        <w:rPr>
          <w:b/>
          <w:lang w:eastAsia="x-none"/>
        </w:rPr>
        <w:t xml:space="preserve"> </w:t>
      </w:r>
      <w:r w:rsidR="00CE4ED5" w:rsidRPr="00CE4ED5">
        <w:rPr>
          <w:b/>
          <w:lang w:eastAsia="x-none"/>
        </w:rPr>
        <w:t>HS</w:t>
      </w:r>
      <w:r w:rsidR="00CE4ED5" w:rsidRPr="00CE4ED5">
        <w:rPr>
          <w:b/>
          <w:szCs w:val="20"/>
          <w:lang w:eastAsia="x-none"/>
        </w:rPr>
        <w:t>T</w:t>
      </w:r>
      <w:r w:rsidR="00EA1F26" w:rsidRPr="00643A5A">
        <w:rPr>
          <w:b/>
          <w:szCs w:val="20"/>
          <w:lang w:eastAsia="x-none"/>
        </w:rPr>
        <w:t xml:space="preserve">, </w:t>
      </w:r>
      <w:r w:rsidR="00CE4ED5">
        <w:rPr>
          <w:b/>
          <w:szCs w:val="20"/>
          <w:lang w:eastAsia="x-none"/>
        </w:rPr>
        <w:t>the</w:t>
      </w:r>
      <w:r w:rsidR="00CE4ED5" w:rsidRPr="00643A5A">
        <w:rPr>
          <w:b/>
          <w:szCs w:val="20"/>
          <w:lang w:eastAsia="x-none"/>
        </w:rPr>
        <w:t xml:space="preserve"> T</w:t>
      </w:r>
      <w:r w:rsidR="00CE4ED5" w:rsidRPr="00643A5A">
        <w:rPr>
          <w:b/>
          <w:szCs w:val="20"/>
          <w:vertAlign w:val="subscript"/>
          <w:lang w:eastAsia="x-none"/>
        </w:rPr>
        <w:t>PSS/SSS_sync_intra</w:t>
      </w:r>
      <w:r w:rsidR="00EA1F26" w:rsidRPr="00643A5A">
        <w:rPr>
          <w:b/>
          <w:szCs w:val="20"/>
          <w:lang w:eastAsia="x-none"/>
        </w:rPr>
        <w:t xml:space="preserve"> </w:t>
      </w:r>
      <w:r w:rsidR="00ED4140">
        <w:rPr>
          <w:b/>
          <w:szCs w:val="20"/>
          <w:lang w:eastAsia="x-none"/>
        </w:rPr>
        <w:t>can</w:t>
      </w:r>
      <w:r w:rsidR="00ED4140" w:rsidRPr="00643A5A">
        <w:rPr>
          <w:b/>
          <w:szCs w:val="20"/>
          <w:lang w:eastAsia="x-none"/>
        </w:rPr>
        <w:t xml:space="preserve"> </w:t>
      </w:r>
      <w:r w:rsidR="00EA1F26" w:rsidRPr="00643A5A">
        <w:rPr>
          <w:b/>
          <w:szCs w:val="20"/>
          <w:lang w:eastAsia="x-none"/>
        </w:rPr>
        <w:t>be:</w:t>
      </w:r>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844"/>
      </w:tblGrid>
      <w:tr w:rsidR="00EA1F26" w:rsidRPr="009C5807" w:rsidTr="0050676D">
        <w:tc>
          <w:tcPr>
            <w:tcW w:w="3397" w:type="dxa"/>
            <w:tcBorders>
              <w:top w:val="single" w:sz="4" w:space="0" w:color="auto"/>
              <w:left w:val="single" w:sz="4" w:space="0" w:color="auto"/>
              <w:bottom w:val="single" w:sz="4" w:space="0" w:color="auto"/>
              <w:right w:val="single" w:sz="4" w:space="0" w:color="auto"/>
            </w:tcBorders>
            <w:hideMark/>
          </w:tcPr>
          <w:p w:rsidR="00EA1F26" w:rsidRPr="009C5807" w:rsidRDefault="00EA1F26" w:rsidP="0002552E">
            <w:pPr>
              <w:pStyle w:val="TAH"/>
              <w:spacing w:after="0"/>
            </w:pPr>
            <w:r w:rsidRPr="009C5807">
              <w:t>DRX cycle</w:t>
            </w:r>
          </w:p>
        </w:tc>
        <w:tc>
          <w:tcPr>
            <w:tcW w:w="5844" w:type="dxa"/>
            <w:tcBorders>
              <w:top w:val="single" w:sz="4" w:space="0" w:color="auto"/>
              <w:left w:val="single" w:sz="4" w:space="0" w:color="auto"/>
              <w:bottom w:val="single" w:sz="4" w:space="0" w:color="auto"/>
              <w:right w:val="single" w:sz="4" w:space="0" w:color="auto"/>
            </w:tcBorders>
            <w:hideMark/>
          </w:tcPr>
          <w:p w:rsidR="00EA1F26" w:rsidRPr="009C5807" w:rsidRDefault="00EA1F26" w:rsidP="0002552E">
            <w:pPr>
              <w:pStyle w:val="TAH"/>
              <w:spacing w:after="0"/>
            </w:pPr>
            <w:r w:rsidRPr="009C5807">
              <w:t>T</w:t>
            </w:r>
            <w:r w:rsidRPr="009C5807">
              <w:rPr>
                <w:vertAlign w:val="subscript"/>
              </w:rPr>
              <w:t>PSS/SSS_sync_intra</w:t>
            </w:r>
          </w:p>
        </w:tc>
      </w:tr>
      <w:tr w:rsidR="00EA1F26" w:rsidRPr="009C5807" w:rsidTr="0050676D">
        <w:tc>
          <w:tcPr>
            <w:tcW w:w="3397" w:type="dxa"/>
            <w:tcBorders>
              <w:top w:val="single" w:sz="4" w:space="0" w:color="auto"/>
              <w:left w:val="single" w:sz="4" w:space="0" w:color="auto"/>
              <w:bottom w:val="single" w:sz="4" w:space="0" w:color="auto"/>
              <w:right w:val="single" w:sz="4" w:space="0" w:color="auto"/>
            </w:tcBorders>
            <w:hideMark/>
          </w:tcPr>
          <w:p w:rsidR="00EA1F26" w:rsidRPr="009C5807" w:rsidRDefault="00EA1F26" w:rsidP="0002552E">
            <w:pPr>
              <w:pStyle w:val="TAC"/>
              <w:spacing w:after="0"/>
            </w:pPr>
            <w:r w:rsidRPr="009C5807">
              <w:t>No DRX</w:t>
            </w:r>
          </w:p>
        </w:tc>
        <w:tc>
          <w:tcPr>
            <w:tcW w:w="5844" w:type="dxa"/>
            <w:tcBorders>
              <w:top w:val="single" w:sz="4" w:space="0" w:color="auto"/>
              <w:left w:val="single" w:sz="4" w:space="0" w:color="auto"/>
              <w:bottom w:val="single" w:sz="4" w:space="0" w:color="auto"/>
              <w:right w:val="single" w:sz="4" w:space="0" w:color="auto"/>
            </w:tcBorders>
            <w:hideMark/>
          </w:tcPr>
          <w:p w:rsidR="00EA1F26" w:rsidRPr="009C5807" w:rsidRDefault="00EA1F26" w:rsidP="0002552E">
            <w:pPr>
              <w:pStyle w:val="TAC"/>
              <w:spacing w:after="0"/>
            </w:pPr>
            <w:r w:rsidRPr="009C5807">
              <w:t>5 x measCycleSCell x CSSF</w:t>
            </w:r>
            <w:r w:rsidRPr="009C5807">
              <w:rPr>
                <w:vertAlign w:val="subscript"/>
              </w:rPr>
              <w:t>intra</w:t>
            </w:r>
          </w:p>
        </w:tc>
      </w:tr>
      <w:tr w:rsidR="00EA1F26" w:rsidRPr="009C5807" w:rsidTr="0050676D">
        <w:tc>
          <w:tcPr>
            <w:tcW w:w="3397" w:type="dxa"/>
            <w:tcBorders>
              <w:top w:val="single" w:sz="4" w:space="0" w:color="auto"/>
              <w:left w:val="single" w:sz="4" w:space="0" w:color="auto"/>
              <w:bottom w:val="single" w:sz="4" w:space="0" w:color="auto"/>
              <w:right w:val="single" w:sz="4" w:space="0" w:color="auto"/>
            </w:tcBorders>
            <w:hideMark/>
          </w:tcPr>
          <w:p w:rsidR="00EA1F26" w:rsidRPr="009C5807" w:rsidRDefault="00EA1F26" w:rsidP="0002552E">
            <w:pPr>
              <w:pStyle w:val="TAC"/>
              <w:spacing w:after="0"/>
            </w:pPr>
            <w:r w:rsidRPr="009C5807">
              <w:t>DRX cycle</w:t>
            </w:r>
            <w:r w:rsidRPr="009C5807">
              <w:rPr>
                <w:rFonts w:hint="eastAsia"/>
                <w:lang w:val="en-US"/>
              </w:rPr>
              <w:t>≤</w:t>
            </w:r>
            <w:r w:rsidRPr="009C5807">
              <w:t xml:space="preserve"> 320ms</w:t>
            </w:r>
          </w:p>
        </w:tc>
        <w:tc>
          <w:tcPr>
            <w:tcW w:w="5844" w:type="dxa"/>
            <w:tcBorders>
              <w:top w:val="single" w:sz="4" w:space="0" w:color="auto"/>
              <w:left w:val="single" w:sz="4" w:space="0" w:color="auto"/>
              <w:bottom w:val="single" w:sz="4" w:space="0" w:color="auto"/>
              <w:right w:val="single" w:sz="4" w:space="0" w:color="auto"/>
            </w:tcBorders>
            <w:hideMark/>
          </w:tcPr>
          <w:p w:rsidR="00EA1F26" w:rsidRPr="009C5807" w:rsidRDefault="00EA1F26" w:rsidP="0002552E">
            <w:pPr>
              <w:pStyle w:val="TAC"/>
              <w:spacing w:after="0"/>
              <w:rPr>
                <w:b/>
              </w:rPr>
            </w:pPr>
            <w:r w:rsidRPr="009C5807">
              <w:t xml:space="preserve"> </w:t>
            </w:r>
            <w:r w:rsidRPr="007F3FC5">
              <w:t>5</w:t>
            </w:r>
            <w:r w:rsidRPr="009C5807">
              <w:t xml:space="preserve"> x max(measCycleSCell, </w:t>
            </w:r>
            <w:r w:rsidR="007F3FC5" w:rsidRPr="00095A39">
              <w:rPr>
                <w:rFonts w:eastAsia="DengXian"/>
                <w:highlight w:val="cyan"/>
                <w:lang w:eastAsia="zh-CN"/>
              </w:rPr>
              <w:t>M2</w:t>
            </w:r>
            <w:r w:rsidR="007F3FC5" w:rsidRPr="00095A39">
              <w:rPr>
                <w:highlight w:val="cyan"/>
                <w:vertAlign w:val="superscript"/>
              </w:rPr>
              <w:t xml:space="preserve"> Note </w:t>
            </w:r>
            <w:r w:rsidR="007F3FC5" w:rsidRPr="00095A39">
              <w:rPr>
                <w:rFonts w:eastAsia="DengXian"/>
                <w:highlight w:val="cyan"/>
                <w:vertAlign w:val="superscript"/>
                <w:lang w:eastAsia="zh-CN"/>
              </w:rPr>
              <w:t>2</w:t>
            </w:r>
            <w:r w:rsidRPr="009C5807">
              <w:t>xDRX cycle) x CSSF</w:t>
            </w:r>
            <w:r w:rsidRPr="009C5807">
              <w:rPr>
                <w:vertAlign w:val="subscript"/>
              </w:rPr>
              <w:t>intra</w:t>
            </w:r>
          </w:p>
        </w:tc>
      </w:tr>
      <w:tr w:rsidR="00EA1F26" w:rsidRPr="009C5807" w:rsidTr="0050676D">
        <w:tc>
          <w:tcPr>
            <w:tcW w:w="3397" w:type="dxa"/>
            <w:tcBorders>
              <w:top w:val="single" w:sz="4" w:space="0" w:color="auto"/>
              <w:left w:val="single" w:sz="4" w:space="0" w:color="auto"/>
              <w:bottom w:val="single" w:sz="4" w:space="0" w:color="auto"/>
              <w:right w:val="single" w:sz="4" w:space="0" w:color="auto"/>
            </w:tcBorders>
            <w:hideMark/>
          </w:tcPr>
          <w:p w:rsidR="00EA1F26" w:rsidRPr="009C5807" w:rsidRDefault="00EA1F26" w:rsidP="0002552E">
            <w:pPr>
              <w:pStyle w:val="TAC"/>
              <w:spacing w:after="0"/>
            </w:pPr>
            <w:r w:rsidRPr="009C5807">
              <w:t>DRX cycle&gt; 320ms</w:t>
            </w:r>
          </w:p>
        </w:tc>
        <w:tc>
          <w:tcPr>
            <w:tcW w:w="5844" w:type="dxa"/>
            <w:tcBorders>
              <w:top w:val="single" w:sz="4" w:space="0" w:color="auto"/>
              <w:left w:val="single" w:sz="4" w:space="0" w:color="auto"/>
              <w:bottom w:val="single" w:sz="4" w:space="0" w:color="auto"/>
              <w:right w:val="single" w:sz="4" w:space="0" w:color="auto"/>
            </w:tcBorders>
            <w:hideMark/>
          </w:tcPr>
          <w:p w:rsidR="00EA1F26" w:rsidRPr="009C5807" w:rsidRDefault="00EA1F26" w:rsidP="0002552E">
            <w:pPr>
              <w:pStyle w:val="TAC"/>
              <w:spacing w:after="0"/>
            </w:pPr>
            <w:r w:rsidRPr="009C5807">
              <w:t>5 x max(measCycleSCell, DRX cycle) x CSSF</w:t>
            </w:r>
            <w:r w:rsidRPr="009C5807">
              <w:rPr>
                <w:vertAlign w:val="subscript"/>
              </w:rPr>
              <w:t>intra</w:t>
            </w:r>
          </w:p>
        </w:tc>
      </w:tr>
      <w:tr w:rsidR="00EA1F26" w:rsidRPr="009C5807" w:rsidTr="00CE4ED5">
        <w:tc>
          <w:tcPr>
            <w:tcW w:w="9241" w:type="dxa"/>
            <w:gridSpan w:val="2"/>
            <w:tcBorders>
              <w:top w:val="single" w:sz="4" w:space="0" w:color="auto"/>
              <w:left w:val="single" w:sz="4" w:space="0" w:color="auto"/>
              <w:bottom w:val="single" w:sz="4" w:space="0" w:color="auto"/>
              <w:right w:val="single" w:sz="4" w:space="0" w:color="auto"/>
            </w:tcBorders>
          </w:tcPr>
          <w:p w:rsidR="00EA1F26" w:rsidRPr="00EA1F26" w:rsidRDefault="00EA1F26" w:rsidP="0002552E">
            <w:pPr>
              <w:pStyle w:val="TAC"/>
              <w:spacing w:after="0"/>
              <w:jc w:val="left"/>
            </w:pPr>
            <w:r w:rsidRPr="0009508C">
              <w:rPr>
                <w:highlight w:val="cyan"/>
              </w:rPr>
              <w:t>NOTE 1:</w:t>
            </w:r>
            <w:r w:rsidRPr="0009508C">
              <w:rPr>
                <w:highlight w:val="cyan"/>
              </w:rPr>
              <w:tab/>
              <w:t>When RRM enhancement for high speed is not configured, M2 = 1.5; When RRM enhancement for high speed is configured, M2 = 1.5 if SMTC periodicity &gt; 40 ms;,otherwise M2=1.</w:t>
            </w:r>
          </w:p>
        </w:tc>
      </w:tr>
    </w:tbl>
    <w:p w:rsidR="00EA1F26" w:rsidRPr="006C703E" w:rsidRDefault="00EA1F26" w:rsidP="00EF104D">
      <w:pPr>
        <w:jc w:val="both"/>
        <w:rPr>
          <w:lang w:val="en-GB" w:eastAsia="en-US"/>
        </w:rPr>
      </w:pPr>
    </w:p>
    <w:p w:rsidR="00CE4ED5" w:rsidRPr="00643A5A" w:rsidRDefault="00643A5A" w:rsidP="00643A5A">
      <w:pPr>
        <w:jc w:val="both"/>
        <w:rPr>
          <w:b/>
          <w:szCs w:val="20"/>
          <w:lang w:eastAsia="x-none"/>
        </w:rPr>
      </w:pPr>
      <w:bookmarkStart w:id="7" w:name="_Ref67993542"/>
      <w:r w:rsidRPr="00643A5A">
        <w:rPr>
          <w:b/>
          <w:szCs w:val="20"/>
          <w:lang w:eastAsia="x-none"/>
        </w:rPr>
        <w:t xml:space="preserve">Proposal </w:t>
      </w:r>
      <w:r w:rsidRPr="00643A5A">
        <w:rPr>
          <w:b/>
          <w:szCs w:val="20"/>
          <w:lang w:eastAsia="x-none"/>
        </w:rPr>
        <w:fldChar w:fldCharType="begin"/>
      </w:r>
      <w:r w:rsidRPr="00643A5A">
        <w:rPr>
          <w:b/>
          <w:szCs w:val="20"/>
          <w:lang w:eastAsia="x-none"/>
        </w:rPr>
        <w:instrText xml:space="preserve"> SEQ Proposal \* ARABIC </w:instrText>
      </w:r>
      <w:r w:rsidRPr="00643A5A">
        <w:rPr>
          <w:b/>
          <w:szCs w:val="20"/>
          <w:lang w:eastAsia="x-none"/>
        </w:rPr>
        <w:fldChar w:fldCharType="separate"/>
      </w:r>
      <w:r w:rsidR="00034CB0">
        <w:rPr>
          <w:b/>
          <w:noProof/>
          <w:szCs w:val="20"/>
          <w:lang w:eastAsia="x-none"/>
        </w:rPr>
        <w:t>4</w:t>
      </w:r>
      <w:r w:rsidRPr="00643A5A">
        <w:rPr>
          <w:b/>
          <w:szCs w:val="20"/>
          <w:lang w:eastAsia="x-none"/>
        </w:rPr>
        <w:fldChar w:fldCharType="end"/>
      </w:r>
      <w:r w:rsidRPr="00643A5A">
        <w:rPr>
          <w:b/>
          <w:szCs w:val="20"/>
          <w:lang w:eastAsia="x-none"/>
        </w:rPr>
        <w:t xml:space="preserve">: </w:t>
      </w:r>
      <w:r w:rsidR="00CE4ED5">
        <w:rPr>
          <w:b/>
        </w:rPr>
        <w:t>F</w:t>
      </w:r>
      <w:r w:rsidR="00CE4ED5" w:rsidRPr="00CE4ED5">
        <w:rPr>
          <w:b/>
        </w:rPr>
        <w:t>or deactivated SCell</w:t>
      </w:r>
      <w:r w:rsidR="00CE4ED5" w:rsidRPr="00CE4ED5">
        <w:rPr>
          <w:b/>
          <w:lang w:eastAsia="x-none"/>
        </w:rPr>
        <w:t xml:space="preserve"> in </w:t>
      </w:r>
      <w:r w:rsidR="00CE4ED5">
        <w:rPr>
          <w:b/>
          <w:lang w:eastAsia="x-none"/>
        </w:rPr>
        <w:t xml:space="preserve">FR1 </w:t>
      </w:r>
      <w:r w:rsidR="00CE4ED5" w:rsidRPr="00CE4ED5">
        <w:rPr>
          <w:b/>
          <w:lang w:eastAsia="x-none"/>
        </w:rPr>
        <w:t>HS</w:t>
      </w:r>
      <w:r w:rsidR="00CE4ED5" w:rsidRPr="00CE4ED5">
        <w:rPr>
          <w:b/>
          <w:szCs w:val="20"/>
          <w:lang w:eastAsia="x-none"/>
        </w:rPr>
        <w:t>T</w:t>
      </w:r>
      <w:r w:rsidR="00CE4ED5" w:rsidRPr="00643A5A">
        <w:rPr>
          <w:b/>
          <w:szCs w:val="20"/>
          <w:lang w:eastAsia="x-none"/>
        </w:rPr>
        <w:t xml:space="preserve">, </w:t>
      </w:r>
      <w:r w:rsidR="00CE4ED5">
        <w:rPr>
          <w:b/>
          <w:szCs w:val="20"/>
          <w:lang w:eastAsia="x-none"/>
        </w:rPr>
        <w:t>the</w:t>
      </w:r>
      <w:r w:rsidR="00CE4ED5" w:rsidRPr="00643A5A">
        <w:rPr>
          <w:b/>
          <w:szCs w:val="20"/>
          <w:lang w:eastAsia="x-none"/>
        </w:rPr>
        <w:t xml:space="preserve"> T</w:t>
      </w:r>
      <w:r w:rsidR="00CE4ED5" w:rsidRPr="00643A5A">
        <w:rPr>
          <w:b/>
          <w:szCs w:val="20"/>
          <w:vertAlign w:val="subscript"/>
          <w:lang w:eastAsia="x-none"/>
        </w:rPr>
        <w:t>SSB_time_index_intra</w:t>
      </w:r>
      <w:r w:rsidR="00CE4ED5" w:rsidRPr="00643A5A">
        <w:rPr>
          <w:b/>
          <w:szCs w:val="20"/>
          <w:lang w:eastAsia="x-none"/>
        </w:rPr>
        <w:t xml:space="preserve"> </w:t>
      </w:r>
      <w:r w:rsidR="00ED4140">
        <w:rPr>
          <w:b/>
          <w:szCs w:val="20"/>
          <w:lang w:eastAsia="x-none"/>
        </w:rPr>
        <w:t>can</w:t>
      </w:r>
      <w:r w:rsidR="00ED4140" w:rsidRPr="00643A5A">
        <w:rPr>
          <w:b/>
          <w:szCs w:val="20"/>
          <w:lang w:eastAsia="x-none"/>
        </w:rPr>
        <w:t xml:space="preserve"> </w:t>
      </w:r>
      <w:r w:rsidR="00CE4ED5" w:rsidRPr="00643A5A">
        <w:rPr>
          <w:b/>
          <w:szCs w:val="20"/>
          <w:lang w:eastAsia="x-none"/>
        </w:rPr>
        <w:t>be:</w:t>
      </w:r>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844"/>
      </w:tblGrid>
      <w:tr w:rsidR="00643A5A" w:rsidRPr="009C5807" w:rsidTr="0050676D">
        <w:tc>
          <w:tcPr>
            <w:tcW w:w="3397" w:type="dxa"/>
            <w:tcBorders>
              <w:top w:val="single" w:sz="4" w:space="0" w:color="auto"/>
              <w:left w:val="single" w:sz="4" w:space="0" w:color="auto"/>
              <w:bottom w:val="single" w:sz="4" w:space="0" w:color="auto"/>
              <w:right w:val="single" w:sz="4" w:space="0" w:color="auto"/>
            </w:tcBorders>
            <w:hideMark/>
          </w:tcPr>
          <w:p w:rsidR="00643A5A" w:rsidRPr="009C5807" w:rsidRDefault="00643A5A" w:rsidP="0002552E">
            <w:pPr>
              <w:pStyle w:val="TAH"/>
              <w:spacing w:after="0"/>
            </w:pPr>
            <w:r w:rsidRPr="009C5807">
              <w:t>DRX cycle</w:t>
            </w:r>
          </w:p>
        </w:tc>
        <w:tc>
          <w:tcPr>
            <w:tcW w:w="5844" w:type="dxa"/>
            <w:tcBorders>
              <w:top w:val="single" w:sz="4" w:space="0" w:color="auto"/>
              <w:left w:val="single" w:sz="4" w:space="0" w:color="auto"/>
              <w:bottom w:val="single" w:sz="4" w:space="0" w:color="auto"/>
              <w:right w:val="single" w:sz="4" w:space="0" w:color="auto"/>
            </w:tcBorders>
            <w:hideMark/>
          </w:tcPr>
          <w:p w:rsidR="00643A5A" w:rsidRPr="009C5807" w:rsidRDefault="00643A5A" w:rsidP="0002552E">
            <w:pPr>
              <w:pStyle w:val="TAH"/>
              <w:spacing w:after="0"/>
            </w:pPr>
            <w:r w:rsidRPr="009C5807">
              <w:t>T</w:t>
            </w:r>
            <w:r w:rsidRPr="009C5807">
              <w:rPr>
                <w:vertAlign w:val="subscript"/>
              </w:rPr>
              <w:t>SSB_time_index_intra</w:t>
            </w:r>
          </w:p>
        </w:tc>
      </w:tr>
      <w:tr w:rsidR="00643A5A" w:rsidRPr="009C5807" w:rsidTr="0050676D">
        <w:tc>
          <w:tcPr>
            <w:tcW w:w="3397" w:type="dxa"/>
            <w:tcBorders>
              <w:top w:val="single" w:sz="4" w:space="0" w:color="auto"/>
              <w:left w:val="single" w:sz="4" w:space="0" w:color="auto"/>
              <w:bottom w:val="single" w:sz="4" w:space="0" w:color="auto"/>
              <w:right w:val="single" w:sz="4" w:space="0" w:color="auto"/>
            </w:tcBorders>
            <w:hideMark/>
          </w:tcPr>
          <w:p w:rsidR="00643A5A" w:rsidRPr="009C5807" w:rsidRDefault="00643A5A" w:rsidP="0002552E">
            <w:pPr>
              <w:pStyle w:val="TAC"/>
              <w:spacing w:after="0"/>
            </w:pPr>
            <w:r w:rsidRPr="009C5807">
              <w:t>No DRX</w:t>
            </w:r>
          </w:p>
        </w:tc>
        <w:tc>
          <w:tcPr>
            <w:tcW w:w="5844" w:type="dxa"/>
            <w:tcBorders>
              <w:top w:val="single" w:sz="4" w:space="0" w:color="auto"/>
              <w:left w:val="single" w:sz="4" w:space="0" w:color="auto"/>
              <w:bottom w:val="single" w:sz="4" w:space="0" w:color="auto"/>
              <w:right w:val="single" w:sz="4" w:space="0" w:color="auto"/>
            </w:tcBorders>
            <w:hideMark/>
          </w:tcPr>
          <w:p w:rsidR="00643A5A" w:rsidRPr="009C5807" w:rsidRDefault="00643A5A" w:rsidP="0002552E">
            <w:pPr>
              <w:pStyle w:val="TAC"/>
              <w:spacing w:after="0"/>
            </w:pPr>
            <w:r w:rsidRPr="009C5807">
              <w:t>3 x measCycleSCell x CSSF</w:t>
            </w:r>
            <w:r w:rsidRPr="009C5807">
              <w:rPr>
                <w:vertAlign w:val="subscript"/>
              </w:rPr>
              <w:t>intra</w:t>
            </w:r>
          </w:p>
        </w:tc>
      </w:tr>
      <w:tr w:rsidR="00643A5A" w:rsidRPr="009C5807" w:rsidTr="0050676D">
        <w:tc>
          <w:tcPr>
            <w:tcW w:w="3397" w:type="dxa"/>
            <w:tcBorders>
              <w:top w:val="single" w:sz="4" w:space="0" w:color="auto"/>
              <w:left w:val="single" w:sz="4" w:space="0" w:color="auto"/>
              <w:bottom w:val="single" w:sz="4" w:space="0" w:color="auto"/>
              <w:right w:val="single" w:sz="4" w:space="0" w:color="auto"/>
            </w:tcBorders>
            <w:hideMark/>
          </w:tcPr>
          <w:p w:rsidR="00643A5A" w:rsidRPr="009C5807" w:rsidRDefault="00643A5A" w:rsidP="0002552E">
            <w:pPr>
              <w:pStyle w:val="TAC"/>
              <w:spacing w:after="0"/>
            </w:pPr>
            <w:r w:rsidRPr="009C5807">
              <w:t>DRX cycle</w:t>
            </w:r>
            <w:r w:rsidRPr="009C5807">
              <w:rPr>
                <w:rFonts w:hint="eastAsia"/>
                <w:lang w:val="en-US"/>
              </w:rPr>
              <w:t>≤</w:t>
            </w:r>
            <w:r w:rsidRPr="009C5807">
              <w:t xml:space="preserve"> 320ms</w:t>
            </w:r>
          </w:p>
        </w:tc>
        <w:tc>
          <w:tcPr>
            <w:tcW w:w="5844" w:type="dxa"/>
            <w:tcBorders>
              <w:top w:val="single" w:sz="4" w:space="0" w:color="auto"/>
              <w:left w:val="single" w:sz="4" w:space="0" w:color="auto"/>
              <w:bottom w:val="single" w:sz="4" w:space="0" w:color="auto"/>
              <w:right w:val="single" w:sz="4" w:space="0" w:color="auto"/>
            </w:tcBorders>
            <w:hideMark/>
          </w:tcPr>
          <w:p w:rsidR="00643A5A" w:rsidRPr="009C5807" w:rsidRDefault="00643A5A" w:rsidP="0002552E">
            <w:pPr>
              <w:pStyle w:val="TAC"/>
              <w:spacing w:after="0"/>
              <w:rPr>
                <w:b/>
              </w:rPr>
            </w:pPr>
            <w:r w:rsidRPr="009C5807">
              <w:t xml:space="preserve"> 3 x max(measCycleSCell, </w:t>
            </w:r>
            <w:r w:rsidR="0050676D" w:rsidRPr="00095A39">
              <w:rPr>
                <w:rFonts w:eastAsia="DengXian"/>
                <w:highlight w:val="cyan"/>
                <w:lang w:eastAsia="zh-CN"/>
              </w:rPr>
              <w:t>M2</w:t>
            </w:r>
            <w:r w:rsidR="0050676D" w:rsidRPr="00095A39">
              <w:rPr>
                <w:highlight w:val="cyan"/>
                <w:vertAlign w:val="superscript"/>
              </w:rPr>
              <w:t xml:space="preserve"> Note </w:t>
            </w:r>
            <w:r w:rsidR="0050676D" w:rsidRPr="00095A39">
              <w:rPr>
                <w:rFonts w:eastAsia="DengXian"/>
                <w:highlight w:val="cyan"/>
                <w:vertAlign w:val="superscript"/>
                <w:lang w:eastAsia="zh-CN"/>
              </w:rPr>
              <w:t>2</w:t>
            </w:r>
            <w:r w:rsidRPr="009C5807">
              <w:t>xDRX cycle) x CSSF</w:t>
            </w:r>
            <w:r w:rsidRPr="009C5807">
              <w:rPr>
                <w:vertAlign w:val="subscript"/>
              </w:rPr>
              <w:t>intra</w:t>
            </w:r>
          </w:p>
        </w:tc>
      </w:tr>
      <w:tr w:rsidR="00643A5A" w:rsidRPr="009C5807" w:rsidTr="0050676D">
        <w:tc>
          <w:tcPr>
            <w:tcW w:w="3397" w:type="dxa"/>
            <w:tcBorders>
              <w:top w:val="single" w:sz="4" w:space="0" w:color="auto"/>
              <w:left w:val="single" w:sz="4" w:space="0" w:color="auto"/>
              <w:bottom w:val="single" w:sz="4" w:space="0" w:color="auto"/>
              <w:right w:val="single" w:sz="4" w:space="0" w:color="auto"/>
            </w:tcBorders>
            <w:hideMark/>
          </w:tcPr>
          <w:p w:rsidR="00643A5A" w:rsidRPr="009C5807" w:rsidRDefault="00643A5A" w:rsidP="0002552E">
            <w:pPr>
              <w:pStyle w:val="TAC"/>
              <w:spacing w:after="0"/>
            </w:pPr>
            <w:r w:rsidRPr="009C5807">
              <w:t>DRX cycle&gt; 320ms</w:t>
            </w:r>
          </w:p>
        </w:tc>
        <w:tc>
          <w:tcPr>
            <w:tcW w:w="5844" w:type="dxa"/>
            <w:tcBorders>
              <w:top w:val="single" w:sz="4" w:space="0" w:color="auto"/>
              <w:left w:val="single" w:sz="4" w:space="0" w:color="auto"/>
              <w:bottom w:val="single" w:sz="4" w:space="0" w:color="auto"/>
              <w:right w:val="single" w:sz="4" w:space="0" w:color="auto"/>
            </w:tcBorders>
            <w:hideMark/>
          </w:tcPr>
          <w:p w:rsidR="00643A5A" w:rsidRPr="009C5807" w:rsidRDefault="00643A5A" w:rsidP="0002552E">
            <w:pPr>
              <w:pStyle w:val="TAC"/>
              <w:spacing w:after="0"/>
            </w:pPr>
            <w:r w:rsidRPr="009C5807">
              <w:t>3 x max(measCycleSCell, DRX cycle) x CSSF</w:t>
            </w:r>
            <w:r w:rsidRPr="009C5807">
              <w:rPr>
                <w:vertAlign w:val="subscript"/>
              </w:rPr>
              <w:t>intra</w:t>
            </w:r>
          </w:p>
        </w:tc>
      </w:tr>
      <w:tr w:rsidR="0050676D" w:rsidRPr="009C5807" w:rsidTr="00CE4ED5">
        <w:tc>
          <w:tcPr>
            <w:tcW w:w="9241" w:type="dxa"/>
            <w:gridSpan w:val="2"/>
            <w:tcBorders>
              <w:top w:val="single" w:sz="4" w:space="0" w:color="auto"/>
              <w:left w:val="single" w:sz="4" w:space="0" w:color="auto"/>
              <w:bottom w:val="single" w:sz="4" w:space="0" w:color="auto"/>
              <w:right w:val="single" w:sz="4" w:space="0" w:color="auto"/>
            </w:tcBorders>
          </w:tcPr>
          <w:p w:rsidR="0050676D" w:rsidRPr="009C5807" w:rsidRDefault="0050676D" w:rsidP="0002552E">
            <w:pPr>
              <w:pStyle w:val="TAC"/>
              <w:spacing w:after="0"/>
              <w:jc w:val="left"/>
            </w:pPr>
            <w:r w:rsidRPr="0009508C">
              <w:rPr>
                <w:highlight w:val="cyan"/>
              </w:rPr>
              <w:t>NOTE 1:</w:t>
            </w:r>
            <w:r w:rsidRPr="0009508C">
              <w:rPr>
                <w:highlight w:val="cyan"/>
              </w:rPr>
              <w:tab/>
              <w:t>When RRM enhancement for high speed is not configured, M2 = 1.5; When RRM enhancement for high speed is configured, M2 = 1.5 if SMTC periodicity &gt; 40 ms;,otherwise M2=1.</w:t>
            </w:r>
          </w:p>
        </w:tc>
      </w:tr>
    </w:tbl>
    <w:p w:rsidR="00EF104D" w:rsidRPr="00643A5A" w:rsidRDefault="00EF104D" w:rsidP="00545BE7">
      <w:pPr>
        <w:jc w:val="both"/>
        <w:rPr>
          <w:rFonts w:eastAsia="新細明體"/>
          <w:bCs/>
        </w:rPr>
      </w:pPr>
    </w:p>
    <w:p w:rsidR="00ED4140" w:rsidRPr="00FF7F04" w:rsidRDefault="00393687" w:rsidP="00FD0F11">
      <w:pPr>
        <w:jc w:val="both"/>
      </w:pPr>
      <w:r>
        <w:rPr>
          <w:rFonts w:eastAsia="新細明體"/>
          <w:bCs/>
        </w:rPr>
        <w:t xml:space="preserve">According to Proposal 1 and </w:t>
      </w:r>
      <w:r w:rsidR="00F3347B">
        <w:rPr>
          <w:rFonts w:eastAsia="新細明體"/>
          <w:bCs/>
        </w:rPr>
        <w:t>Proposal 2</w:t>
      </w:r>
      <w:r>
        <w:rPr>
          <w:rFonts w:eastAsia="新細明體"/>
          <w:bCs/>
        </w:rPr>
        <w:t>, our view o</w:t>
      </w:r>
      <w:r w:rsidRPr="000D59B8">
        <w:rPr>
          <w:rFonts w:eastAsia="新細明體"/>
          <w:bCs/>
        </w:rPr>
        <w:t xml:space="preserve">n </w:t>
      </w:r>
      <w:r w:rsidR="000D59B8" w:rsidRPr="000D59B8">
        <w:t>T</w:t>
      </w:r>
      <w:r w:rsidR="000D59B8" w:rsidRPr="000D59B8">
        <w:rPr>
          <w:vertAlign w:val="subscript"/>
        </w:rPr>
        <w:t xml:space="preserve"> SSB_measurement_period_intra</w:t>
      </w:r>
      <w:r w:rsidRPr="000D59B8">
        <w:t xml:space="preserve"> </w:t>
      </w:r>
      <w:r w:rsidR="00F73F63">
        <w:t>is</w:t>
      </w:r>
      <w:r w:rsidR="000D59B8">
        <w:t xml:space="preserve"> provided as following proposal. Noted that, </w:t>
      </w:r>
      <w:r w:rsidR="00F73F63">
        <w:t xml:space="preserve">for </w:t>
      </w:r>
      <w:r w:rsidR="000D59B8">
        <w:t>t</w:t>
      </w:r>
      <w:r w:rsidR="000D59B8" w:rsidRPr="008617F2">
        <w:t xml:space="preserve">he </w:t>
      </w:r>
      <w:r w:rsidR="00ED4140">
        <w:t>case of</w:t>
      </w:r>
      <w:r w:rsidR="00ED4140" w:rsidRPr="008617F2">
        <w:t xml:space="preserve"> </w:t>
      </w:r>
      <w:r w:rsidR="00F73F63">
        <w:t>“</w:t>
      </w:r>
      <w:r w:rsidR="000D59B8" w:rsidRPr="008617F2">
        <w:rPr>
          <w:rFonts w:hint="eastAsia"/>
        </w:rPr>
        <w:t xml:space="preserve">160ms &lt; </w:t>
      </w:r>
      <w:r w:rsidR="000D59B8" w:rsidRPr="008617F2">
        <w:t>DRX cycle</w:t>
      </w:r>
      <w:r w:rsidR="000D59B8" w:rsidRPr="008617F2">
        <w:rPr>
          <w:rFonts w:hint="eastAsia"/>
        </w:rPr>
        <w:t>≤</w:t>
      </w:r>
      <w:r w:rsidR="000D59B8" w:rsidRPr="008617F2">
        <w:t xml:space="preserve"> 320ms”, </w:t>
      </w:r>
      <w:r w:rsidR="00ED4140">
        <w:t>the</w:t>
      </w:r>
      <w:r w:rsidR="00621AAC">
        <w:t xml:space="preserve"> number of</w:t>
      </w:r>
      <w:r w:rsidR="000D59B8">
        <w:t xml:space="preserve"> sample</w:t>
      </w:r>
      <w:r w:rsidR="00ED4140">
        <w:t>s</w:t>
      </w:r>
      <w:r w:rsidR="000D59B8">
        <w:t xml:space="preserve"> </w:t>
      </w:r>
      <w:r w:rsidR="008617F2">
        <w:t>for deactivated SCell</w:t>
      </w:r>
      <w:r w:rsidR="00ED4140">
        <w:t xml:space="preserve"> can follow the logic in R16 HST</w:t>
      </w:r>
      <w:r w:rsidR="00F73F63">
        <w:t xml:space="preserve">, i.e., </w:t>
      </w:r>
      <w:r w:rsidR="00ED4140">
        <w:t>4</w:t>
      </w:r>
      <w:r w:rsidR="008617F2">
        <w:t>.</w:t>
      </w:r>
      <w:r w:rsidR="000D59B8">
        <w:t xml:space="preserve"> </w:t>
      </w:r>
    </w:p>
    <w:p w:rsidR="00CE4ED5" w:rsidRPr="00643A5A" w:rsidRDefault="00CE4ED5" w:rsidP="00CE4ED5">
      <w:pPr>
        <w:jc w:val="both"/>
        <w:rPr>
          <w:b/>
          <w:szCs w:val="20"/>
          <w:lang w:eastAsia="x-none"/>
        </w:rPr>
      </w:pPr>
      <w:bookmarkStart w:id="8" w:name="_Ref67993543"/>
      <w:r w:rsidRPr="00643A5A">
        <w:rPr>
          <w:b/>
          <w:szCs w:val="20"/>
          <w:lang w:eastAsia="x-none"/>
        </w:rPr>
        <w:t xml:space="preserve">Proposal </w:t>
      </w:r>
      <w:r w:rsidRPr="00643A5A">
        <w:rPr>
          <w:b/>
          <w:szCs w:val="20"/>
          <w:lang w:eastAsia="x-none"/>
        </w:rPr>
        <w:fldChar w:fldCharType="begin"/>
      </w:r>
      <w:r w:rsidRPr="00643A5A">
        <w:rPr>
          <w:b/>
          <w:szCs w:val="20"/>
          <w:lang w:eastAsia="x-none"/>
        </w:rPr>
        <w:instrText xml:space="preserve"> SEQ Proposal \* ARABIC </w:instrText>
      </w:r>
      <w:r w:rsidRPr="00643A5A">
        <w:rPr>
          <w:b/>
          <w:szCs w:val="20"/>
          <w:lang w:eastAsia="x-none"/>
        </w:rPr>
        <w:fldChar w:fldCharType="separate"/>
      </w:r>
      <w:r w:rsidR="00034CB0">
        <w:rPr>
          <w:b/>
          <w:noProof/>
          <w:szCs w:val="20"/>
          <w:lang w:eastAsia="x-none"/>
        </w:rPr>
        <w:t>5</w:t>
      </w:r>
      <w:r w:rsidRPr="00643A5A">
        <w:rPr>
          <w:b/>
          <w:szCs w:val="20"/>
          <w:lang w:eastAsia="x-none"/>
        </w:rPr>
        <w:fldChar w:fldCharType="end"/>
      </w:r>
      <w:r w:rsidRPr="00643A5A">
        <w:rPr>
          <w:b/>
          <w:szCs w:val="20"/>
          <w:lang w:eastAsia="x-none"/>
        </w:rPr>
        <w:t xml:space="preserve">: </w:t>
      </w:r>
      <w:r>
        <w:rPr>
          <w:b/>
        </w:rPr>
        <w:t>F</w:t>
      </w:r>
      <w:r w:rsidRPr="00CE4ED5">
        <w:rPr>
          <w:b/>
        </w:rPr>
        <w:t>or deactivated SCell</w:t>
      </w:r>
      <w:r w:rsidRPr="00CE4ED5">
        <w:rPr>
          <w:b/>
          <w:lang w:eastAsia="x-none"/>
        </w:rPr>
        <w:t xml:space="preserve"> in </w:t>
      </w:r>
      <w:r>
        <w:rPr>
          <w:b/>
          <w:lang w:eastAsia="x-none"/>
        </w:rPr>
        <w:t xml:space="preserve">FR1 </w:t>
      </w:r>
      <w:r w:rsidRPr="00CE4ED5">
        <w:rPr>
          <w:b/>
          <w:lang w:eastAsia="x-none"/>
        </w:rPr>
        <w:t>HS</w:t>
      </w:r>
      <w:r w:rsidRPr="00CE4ED5">
        <w:rPr>
          <w:b/>
          <w:szCs w:val="20"/>
          <w:lang w:eastAsia="x-none"/>
        </w:rPr>
        <w:t>T</w:t>
      </w:r>
      <w:r w:rsidRPr="00643A5A">
        <w:rPr>
          <w:b/>
          <w:szCs w:val="20"/>
          <w:lang w:eastAsia="x-none"/>
        </w:rPr>
        <w:t xml:space="preserve">, </w:t>
      </w:r>
      <w:r>
        <w:rPr>
          <w:b/>
          <w:szCs w:val="20"/>
          <w:lang w:eastAsia="x-none"/>
        </w:rPr>
        <w:t>the</w:t>
      </w:r>
      <w:r w:rsidRPr="00643A5A">
        <w:rPr>
          <w:b/>
          <w:szCs w:val="20"/>
          <w:lang w:eastAsia="x-none"/>
        </w:rPr>
        <w:t xml:space="preserve"> </w:t>
      </w:r>
      <w:r w:rsidRPr="000D59B8">
        <w:rPr>
          <w:b/>
        </w:rPr>
        <w:t>T</w:t>
      </w:r>
      <w:r w:rsidRPr="000D59B8">
        <w:rPr>
          <w:b/>
          <w:vertAlign w:val="subscript"/>
        </w:rPr>
        <w:t xml:space="preserve"> SSB_measurement_period_intra</w:t>
      </w:r>
      <w:r w:rsidRPr="00643A5A">
        <w:rPr>
          <w:b/>
          <w:szCs w:val="20"/>
          <w:lang w:eastAsia="x-none"/>
        </w:rPr>
        <w:t xml:space="preserve"> could be:</w:t>
      </w:r>
      <w:bookmarkEnd w:id="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844"/>
      </w:tblGrid>
      <w:tr w:rsidR="00CE4ED5" w:rsidRPr="00282D52" w:rsidTr="000D59B8">
        <w:tc>
          <w:tcPr>
            <w:tcW w:w="3397" w:type="dxa"/>
            <w:tcBorders>
              <w:top w:val="single" w:sz="4" w:space="0" w:color="auto"/>
              <w:left w:val="single" w:sz="4" w:space="0" w:color="auto"/>
              <w:bottom w:val="single" w:sz="4" w:space="0" w:color="auto"/>
              <w:right w:val="single" w:sz="4" w:space="0" w:color="auto"/>
            </w:tcBorders>
            <w:hideMark/>
          </w:tcPr>
          <w:p w:rsidR="00CE4ED5" w:rsidRPr="00282D52" w:rsidRDefault="00CE4ED5" w:rsidP="0002552E">
            <w:pPr>
              <w:pStyle w:val="TAH"/>
              <w:spacing w:after="0"/>
              <w:rPr>
                <w:szCs w:val="18"/>
              </w:rPr>
            </w:pPr>
            <w:r w:rsidRPr="00282D52">
              <w:rPr>
                <w:szCs w:val="18"/>
              </w:rPr>
              <w:t>DRX cycle</w:t>
            </w:r>
          </w:p>
        </w:tc>
        <w:tc>
          <w:tcPr>
            <w:tcW w:w="5844" w:type="dxa"/>
            <w:tcBorders>
              <w:top w:val="single" w:sz="4" w:space="0" w:color="auto"/>
              <w:left w:val="single" w:sz="4" w:space="0" w:color="auto"/>
              <w:bottom w:val="single" w:sz="4" w:space="0" w:color="auto"/>
              <w:right w:val="single" w:sz="4" w:space="0" w:color="auto"/>
            </w:tcBorders>
            <w:hideMark/>
          </w:tcPr>
          <w:p w:rsidR="00CE4ED5" w:rsidRPr="00282D52" w:rsidRDefault="00CE4ED5" w:rsidP="0002552E">
            <w:pPr>
              <w:pStyle w:val="TAH"/>
              <w:spacing w:after="0"/>
              <w:rPr>
                <w:szCs w:val="18"/>
              </w:rPr>
            </w:pPr>
            <w:r w:rsidRPr="00282D52">
              <w:rPr>
                <w:szCs w:val="18"/>
              </w:rPr>
              <w:t>T</w:t>
            </w:r>
            <w:r w:rsidRPr="00282D52">
              <w:rPr>
                <w:szCs w:val="18"/>
                <w:vertAlign w:val="subscript"/>
              </w:rPr>
              <w:t xml:space="preserve"> SSB_measurement_period_intra</w:t>
            </w:r>
            <w:r w:rsidRPr="00282D52">
              <w:rPr>
                <w:szCs w:val="18"/>
              </w:rPr>
              <w:t xml:space="preserve">  </w:t>
            </w:r>
          </w:p>
        </w:tc>
      </w:tr>
      <w:tr w:rsidR="00CE4ED5" w:rsidRPr="00282D52" w:rsidTr="000D59B8">
        <w:tc>
          <w:tcPr>
            <w:tcW w:w="3397" w:type="dxa"/>
            <w:tcBorders>
              <w:top w:val="single" w:sz="4" w:space="0" w:color="auto"/>
              <w:left w:val="single" w:sz="4" w:space="0" w:color="auto"/>
              <w:bottom w:val="single" w:sz="4" w:space="0" w:color="auto"/>
              <w:right w:val="single" w:sz="4" w:space="0" w:color="auto"/>
            </w:tcBorders>
            <w:hideMark/>
          </w:tcPr>
          <w:p w:rsidR="00CE4ED5" w:rsidRPr="00282D52" w:rsidRDefault="00CE4ED5" w:rsidP="0002552E">
            <w:pPr>
              <w:pStyle w:val="TAC"/>
              <w:spacing w:after="0"/>
              <w:rPr>
                <w:szCs w:val="18"/>
              </w:rPr>
            </w:pPr>
            <w:r w:rsidRPr="00282D52">
              <w:rPr>
                <w:szCs w:val="18"/>
              </w:rPr>
              <w:t>No DRX</w:t>
            </w:r>
          </w:p>
        </w:tc>
        <w:tc>
          <w:tcPr>
            <w:tcW w:w="5844" w:type="dxa"/>
            <w:tcBorders>
              <w:top w:val="single" w:sz="4" w:space="0" w:color="auto"/>
              <w:left w:val="single" w:sz="4" w:space="0" w:color="auto"/>
              <w:bottom w:val="single" w:sz="4" w:space="0" w:color="auto"/>
              <w:right w:val="single" w:sz="4" w:space="0" w:color="auto"/>
            </w:tcBorders>
            <w:hideMark/>
          </w:tcPr>
          <w:p w:rsidR="00CE4ED5" w:rsidRPr="00282D52" w:rsidRDefault="00CE4ED5" w:rsidP="0002552E">
            <w:pPr>
              <w:pStyle w:val="TAC"/>
              <w:spacing w:after="0"/>
              <w:rPr>
                <w:szCs w:val="18"/>
              </w:rPr>
            </w:pPr>
            <w:r w:rsidRPr="00282D52">
              <w:rPr>
                <w:szCs w:val="18"/>
              </w:rPr>
              <w:t>5 x measCycleSCell x CSSF</w:t>
            </w:r>
            <w:r w:rsidRPr="00282D52">
              <w:rPr>
                <w:szCs w:val="18"/>
                <w:vertAlign w:val="subscript"/>
              </w:rPr>
              <w:t>intra</w:t>
            </w:r>
          </w:p>
        </w:tc>
      </w:tr>
      <w:tr w:rsidR="00CE4ED5" w:rsidRPr="00282D52" w:rsidTr="000D59B8">
        <w:tc>
          <w:tcPr>
            <w:tcW w:w="3397" w:type="dxa"/>
            <w:tcBorders>
              <w:top w:val="single" w:sz="4" w:space="0" w:color="auto"/>
              <w:left w:val="single" w:sz="4" w:space="0" w:color="auto"/>
              <w:bottom w:val="single" w:sz="4" w:space="0" w:color="auto"/>
              <w:right w:val="single" w:sz="4" w:space="0" w:color="auto"/>
            </w:tcBorders>
            <w:hideMark/>
          </w:tcPr>
          <w:p w:rsidR="00CE4ED5" w:rsidRPr="00282D52" w:rsidRDefault="00CE4ED5" w:rsidP="0002552E">
            <w:pPr>
              <w:pStyle w:val="TAC"/>
              <w:spacing w:after="0"/>
              <w:rPr>
                <w:szCs w:val="18"/>
              </w:rPr>
            </w:pPr>
            <w:r w:rsidRPr="00282D52">
              <w:rPr>
                <w:szCs w:val="18"/>
              </w:rPr>
              <w:t>DRX cycle</w:t>
            </w:r>
            <w:r w:rsidRPr="00282D52">
              <w:rPr>
                <w:rFonts w:hint="eastAsia"/>
                <w:szCs w:val="18"/>
                <w:lang w:val="en-US"/>
              </w:rPr>
              <w:t>≤</w:t>
            </w:r>
            <w:r w:rsidRPr="00282D52">
              <w:rPr>
                <w:szCs w:val="18"/>
              </w:rPr>
              <w:t xml:space="preserve"> </w:t>
            </w:r>
            <w:r w:rsidRPr="00282D52">
              <w:rPr>
                <w:rFonts w:hint="eastAsia"/>
                <w:szCs w:val="18"/>
                <w:lang w:eastAsia="zh-CN"/>
              </w:rPr>
              <w:t>160</w:t>
            </w:r>
            <w:r w:rsidRPr="00282D52">
              <w:rPr>
                <w:szCs w:val="18"/>
              </w:rPr>
              <w:t>ms</w:t>
            </w:r>
          </w:p>
        </w:tc>
        <w:tc>
          <w:tcPr>
            <w:tcW w:w="5844" w:type="dxa"/>
            <w:tcBorders>
              <w:top w:val="single" w:sz="4" w:space="0" w:color="auto"/>
              <w:left w:val="single" w:sz="4" w:space="0" w:color="auto"/>
              <w:bottom w:val="single" w:sz="4" w:space="0" w:color="auto"/>
              <w:right w:val="single" w:sz="4" w:space="0" w:color="auto"/>
            </w:tcBorders>
            <w:hideMark/>
          </w:tcPr>
          <w:p w:rsidR="00CE4ED5" w:rsidRPr="00282D52" w:rsidRDefault="00282D52" w:rsidP="0002552E">
            <w:pPr>
              <w:pStyle w:val="TAC"/>
              <w:spacing w:after="0"/>
              <w:rPr>
                <w:b/>
                <w:szCs w:val="18"/>
              </w:rPr>
            </w:pPr>
            <w:r w:rsidRPr="00282D52">
              <w:rPr>
                <w:szCs w:val="18"/>
              </w:rPr>
              <w:t xml:space="preserve">5 x max(measCycleSCell, </w:t>
            </w:r>
            <w:r w:rsidRPr="00282D52">
              <w:rPr>
                <w:rFonts w:eastAsia="DengXian"/>
                <w:szCs w:val="18"/>
                <w:highlight w:val="cyan"/>
                <w:lang w:eastAsia="zh-CN"/>
              </w:rPr>
              <w:t>M2</w:t>
            </w:r>
            <w:r w:rsidRPr="00282D52">
              <w:rPr>
                <w:szCs w:val="18"/>
                <w:highlight w:val="cyan"/>
                <w:vertAlign w:val="superscript"/>
              </w:rPr>
              <w:t xml:space="preserve"> Note </w:t>
            </w:r>
            <w:r w:rsidRPr="00282D52">
              <w:rPr>
                <w:rFonts w:eastAsia="DengXian"/>
                <w:szCs w:val="18"/>
                <w:highlight w:val="cyan"/>
                <w:vertAlign w:val="superscript"/>
                <w:lang w:eastAsia="zh-CN"/>
              </w:rPr>
              <w:t>2</w:t>
            </w:r>
            <w:r w:rsidRPr="00282D52">
              <w:rPr>
                <w:szCs w:val="18"/>
              </w:rPr>
              <w:t xml:space="preserve"> xDRX cycle) x CSSF</w:t>
            </w:r>
            <w:r w:rsidRPr="00282D52">
              <w:rPr>
                <w:szCs w:val="18"/>
                <w:vertAlign w:val="subscript"/>
              </w:rPr>
              <w:t>intra</w:t>
            </w:r>
          </w:p>
        </w:tc>
      </w:tr>
      <w:tr w:rsidR="00CE4ED5" w:rsidRPr="00282D52" w:rsidTr="000D59B8">
        <w:tc>
          <w:tcPr>
            <w:tcW w:w="3397" w:type="dxa"/>
            <w:tcBorders>
              <w:top w:val="single" w:sz="4" w:space="0" w:color="auto"/>
              <w:left w:val="single" w:sz="4" w:space="0" w:color="auto"/>
              <w:bottom w:val="single" w:sz="4" w:space="0" w:color="auto"/>
              <w:right w:val="single" w:sz="4" w:space="0" w:color="auto"/>
            </w:tcBorders>
          </w:tcPr>
          <w:p w:rsidR="00CE4ED5" w:rsidRPr="00282D52" w:rsidRDefault="00CE4ED5" w:rsidP="0002552E">
            <w:pPr>
              <w:pStyle w:val="TAC"/>
              <w:spacing w:after="0"/>
              <w:rPr>
                <w:szCs w:val="18"/>
              </w:rPr>
            </w:pPr>
            <w:r w:rsidRPr="00282D52">
              <w:rPr>
                <w:rFonts w:hint="eastAsia"/>
                <w:szCs w:val="18"/>
                <w:lang w:eastAsia="zh-CN"/>
              </w:rPr>
              <w:t xml:space="preserve">160ms &lt; </w:t>
            </w:r>
            <w:r w:rsidRPr="00282D52">
              <w:rPr>
                <w:szCs w:val="18"/>
              </w:rPr>
              <w:t>DRX cycle</w:t>
            </w:r>
            <w:r w:rsidRPr="00282D52">
              <w:rPr>
                <w:rFonts w:hint="eastAsia"/>
                <w:szCs w:val="18"/>
                <w:lang w:val="en-US"/>
              </w:rPr>
              <w:t>≤</w:t>
            </w:r>
            <w:r w:rsidRPr="00282D52">
              <w:rPr>
                <w:szCs w:val="18"/>
              </w:rPr>
              <w:t xml:space="preserve"> 320ms</w:t>
            </w:r>
          </w:p>
        </w:tc>
        <w:tc>
          <w:tcPr>
            <w:tcW w:w="5844" w:type="dxa"/>
            <w:tcBorders>
              <w:top w:val="single" w:sz="4" w:space="0" w:color="auto"/>
              <w:left w:val="single" w:sz="4" w:space="0" w:color="auto"/>
              <w:bottom w:val="single" w:sz="4" w:space="0" w:color="auto"/>
              <w:right w:val="single" w:sz="4" w:space="0" w:color="auto"/>
            </w:tcBorders>
          </w:tcPr>
          <w:p w:rsidR="00CE4ED5" w:rsidRPr="00282D52" w:rsidRDefault="00282D52" w:rsidP="0002552E">
            <w:pPr>
              <w:pStyle w:val="TAC"/>
              <w:spacing w:after="0"/>
              <w:rPr>
                <w:szCs w:val="18"/>
              </w:rPr>
            </w:pPr>
            <w:r w:rsidRPr="000D59B8">
              <w:rPr>
                <w:szCs w:val="18"/>
                <w:highlight w:val="cyan"/>
              </w:rPr>
              <w:t>4</w:t>
            </w:r>
            <w:r w:rsidR="00CE4ED5" w:rsidRPr="000D59B8">
              <w:rPr>
                <w:szCs w:val="18"/>
              </w:rPr>
              <w:t xml:space="preserve"> x max</w:t>
            </w:r>
            <w:r w:rsidR="00CE4ED5" w:rsidRPr="00282D52">
              <w:rPr>
                <w:szCs w:val="18"/>
              </w:rPr>
              <w:t xml:space="preserve">(measCycleSCell, </w:t>
            </w:r>
            <w:r w:rsidRPr="00282D52">
              <w:rPr>
                <w:rFonts w:eastAsia="DengXian"/>
                <w:szCs w:val="18"/>
                <w:highlight w:val="cyan"/>
                <w:lang w:eastAsia="zh-CN"/>
              </w:rPr>
              <w:t>M2</w:t>
            </w:r>
            <w:r w:rsidRPr="00282D52">
              <w:rPr>
                <w:szCs w:val="18"/>
                <w:highlight w:val="cyan"/>
                <w:vertAlign w:val="superscript"/>
              </w:rPr>
              <w:t xml:space="preserve"> Note </w:t>
            </w:r>
            <w:r w:rsidRPr="00282D52">
              <w:rPr>
                <w:rFonts w:eastAsia="DengXian"/>
                <w:szCs w:val="18"/>
                <w:highlight w:val="cyan"/>
                <w:vertAlign w:val="superscript"/>
                <w:lang w:eastAsia="zh-CN"/>
              </w:rPr>
              <w:t>2</w:t>
            </w:r>
            <w:r w:rsidRPr="00282D52">
              <w:rPr>
                <w:szCs w:val="18"/>
              </w:rPr>
              <w:t xml:space="preserve"> </w:t>
            </w:r>
            <w:r w:rsidR="00CE4ED5" w:rsidRPr="00282D52">
              <w:rPr>
                <w:szCs w:val="18"/>
              </w:rPr>
              <w:t>xDRX cycle) x CSSF</w:t>
            </w:r>
            <w:r w:rsidR="00CE4ED5" w:rsidRPr="00282D52">
              <w:rPr>
                <w:szCs w:val="18"/>
                <w:vertAlign w:val="subscript"/>
              </w:rPr>
              <w:t>intra</w:t>
            </w:r>
          </w:p>
        </w:tc>
      </w:tr>
      <w:tr w:rsidR="00CE4ED5" w:rsidRPr="00282D52" w:rsidTr="000D59B8">
        <w:tc>
          <w:tcPr>
            <w:tcW w:w="3397" w:type="dxa"/>
            <w:tcBorders>
              <w:top w:val="single" w:sz="4" w:space="0" w:color="auto"/>
              <w:left w:val="single" w:sz="4" w:space="0" w:color="auto"/>
              <w:bottom w:val="single" w:sz="4" w:space="0" w:color="auto"/>
              <w:right w:val="single" w:sz="4" w:space="0" w:color="auto"/>
            </w:tcBorders>
            <w:hideMark/>
          </w:tcPr>
          <w:p w:rsidR="00CE4ED5" w:rsidRPr="00282D52" w:rsidRDefault="00CE4ED5" w:rsidP="0002552E">
            <w:pPr>
              <w:pStyle w:val="TAC"/>
              <w:spacing w:after="0"/>
              <w:rPr>
                <w:b/>
                <w:szCs w:val="18"/>
              </w:rPr>
            </w:pPr>
            <w:r w:rsidRPr="00282D52">
              <w:rPr>
                <w:szCs w:val="18"/>
              </w:rPr>
              <w:t>DRX cycle&gt;320ms</w:t>
            </w:r>
          </w:p>
        </w:tc>
        <w:tc>
          <w:tcPr>
            <w:tcW w:w="5844" w:type="dxa"/>
            <w:tcBorders>
              <w:top w:val="single" w:sz="4" w:space="0" w:color="auto"/>
              <w:left w:val="single" w:sz="4" w:space="0" w:color="auto"/>
              <w:bottom w:val="single" w:sz="4" w:space="0" w:color="auto"/>
              <w:right w:val="single" w:sz="4" w:space="0" w:color="auto"/>
            </w:tcBorders>
            <w:hideMark/>
          </w:tcPr>
          <w:p w:rsidR="00CE4ED5" w:rsidRPr="00282D52" w:rsidRDefault="00CE4ED5" w:rsidP="0002552E">
            <w:pPr>
              <w:pStyle w:val="TAC"/>
              <w:spacing w:after="0"/>
              <w:rPr>
                <w:b/>
                <w:szCs w:val="18"/>
                <w:lang w:eastAsia="zh-CN"/>
              </w:rPr>
            </w:pPr>
            <w:r w:rsidRPr="00282D52">
              <w:rPr>
                <w:rFonts w:eastAsia="DengXian"/>
                <w:szCs w:val="18"/>
                <w:highlight w:val="cyan"/>
                <w:lang w:eastAsia="zh-CN"/>
              </w:rPr>
              <w:t>Y</w:t>
            </w:r>
            <w:r w:rsidRPr="00282D52">
              <w:rPr>
                <w:szCs w:val="18"/>
                <w:highlight w:val="cyan"/>
                <w:vertAlign w:val="superscript"/>
              </w:rPr>
              <w:t xml:space="preserve"> Note 3</w:t>
            </w:r>
            <w:r w:rsidR="00282D52">
              <w:rPr>
                <w:szCs w:val="18"/>
                <w:vertAlign w:val="superscript"/>
              </w:rPr>
              <w:t xml:space="preserve"> </w:t>
            </w:r>
            <w:r w:rsidR="00282D52" w:rsidRPr="009C5807">
              <w:t>x max(measCycleSCell, DRX cycle) x CSSF</w:t>
            </w:r>
            <w:r w:rsidR="00282D52" w:rsidRPr="009C5807">
              <w:rPr>
                <w:vertAlign w:val="subscript"/>
              </w:rPr>
              <w:t>intra</w:t>
            </w:r>
          </w:p>
        </w:tc>
      </w:tr>
      <w:tr w:rsidR="00CE4ED5" w:rsidRPr="00282D52" w:rsidTr="00CE4ED5">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CE4ED5" w:rsidRPr="00282D52" w:rsidRDefault="00CE4ED5" w:rsidP="0002552E">
            <w:pPr>
              <w:pStyle w:val="TAN"/>
              <w:spacing w:after="0"/>
              <w:rPr>
                <w:szCs w:val="18"/>
              </w:rPr>
            </w:pPr>
            <w:r w:rsidRPr="00282D52">
              <w:rPr>
                <w:szCs w:val="18"/>
              </w:rPr>
              <w:t>NOTE 1:</w:t>
            </w:r>
            <w:r w:rsidRPr="00282D52">
              <w:rPr>
                <w:szCs w:val="18"/>
              </w:rPr>
              <w:tab/>
              <w:t>If different SMTC periodicities are configured for different cells, the SMTC period in the requirement is the one used by the cell being identified</w:t>
            </w:r>
          </w:p>
          <w:p w:rsidR="00CE4ED5" w:rsidRPr="00282D52" w:rsidRDefault="00CE4ED5" w:rsidP="0002552E">
            <w:pPr>
              <w:pStyle w:val="TAN"/>
              <w:spacing w:after="0"/>
              <w:rPr>
                <w:snapToGrid w:val="0"/>
                <w:szCs w:val="18"/>
              </w:rPr>
            </w:pPr>
            <w:r w:rsidRPr="00282D52">
              <w:rPr>
                <w:szCs w:val="18"/>
              </w:rPr>
              <w:t xml:space="preserve">NOTE </w:t>
            </w:r>
            <w:r w:rsidRPr="00282D52">
              <w:rPr>
                <w:rFonts w:hint="eastAsia"/>
                <w:szCs w:val="18"/>
              </w:rPr>
              <w:t>2</w:t>
            </w:r>
            <w:r w:rsidRPr="00282D52">
              <w:rPr>
                <w:szCs w:val="18"/>
              </w:rPr>
              <w:t>:</w:t>
            </w:r>
            <w:r w:rsidRPr="00282D52">
              <w:rPr>
                <w:szCs w:val="18"/>
              </w:rPr>
              <w:tab/>
            </w:r>
            <w:r w:rsidRPr="00282D52">
              <w:rPr>
                <w:snapToGrid w:val="0"/>
                <w:szCs w:val="18"/>
                <w:highlight w:val="cyan"/>
              </w:rPr>
              <w:t xml:space="preserve">M2 = 1.5 if SMTC periodicity &gt; </w:t>
            </w:r>
            <w:r w:rsidRPr="00282D52">
              <w:rPr>
                <w:rFonts w:hint="eastAsia"/>
                <w:snapToGrid w:val="0"/>
                <w:szCs w:val="18"/>
                <w:highlight w:val="cyan"/>
              </w:rPr>
              <w:t>4</w:t>
            </w:r>
            <w:r w:rsidRPr="00282D52">
              <w:rPr>
                <w:snapToGrid w:val="0"/>
                <w:szCs w:val="18"/>
                <w:highlight w:val="cyan"/>
              </w:rPr>
              <w:t>0 ms</w:t>
            </w:r>
            <w:r w:rsidRPr="00282D52">
              <w:rPr>
                <w:rFonts w:hint="eastAsia"/>
                <w:snapToGrid w:val="0"/>
                <w:szCs w:val="18"/>
                <w:highlight w:val="cyan"/>
              </w:rPr>
              <w:t>,</w:t>
            </w:r>
            <w:r w:rsidRPr="00282D52">
              <w:rPr>
                <w:snapToGrid w:val="0"/>
                <w:szCs w:val="18"/>
                <w:highlight w:val="cyan"/>
              </w:rPr>
              <w:t xml:space="preserve"> otherwise M2=1</w:t>
            </w:r>
          </w:p>
          <w:p w:rsidR="00CE4ED5" w:rsidRPr="00282D52" w:rsidRDefault="00CE4ED5" w:rsidP="0002552E">
            <w:pPr>
              <w:pStyle w:val="TAN"/>
              <w:spacing w:after="0"/>
              <w:rPr>
                <w:szCs w:val="18"/>
              </w:rPr>
            </w:pPr>
            <w:r w:rsidRPr="00282D52">
              <w:rPr>
                <w:szCs w:val="18"/>
              </w:rPr>
              <w:t>NOTE 3:</w:t>
            </w:r>
            <w:r w:rsidRPr="00282D52">
              <w:rPr>
                <w:szCs w:val="18"/>
              </w:rPr>
              <w:tab/>
            </w:r>
            <w:r w:rsidRPr="00282D52">
              <w:rPr>
                <w:szCs w:val="18"/>
                <w:highlight w:val="cyan"/>
              </w:rPr>
              <w:t>Y=3 when SMTC &lt;= 40ms, Y=5 when SMTC &gt; 40ms</w:t>
            </w:r>
          </w:p>
        </w:tc>
      </w:tr>
    </w:tbl>
    <w:p w:rsidR="00B860AD" w:rsidRDefault="00B860AD" w:rsidP="002167E7">
      <w:pPr>
        <w:rPr>
          <w:rFonts w:eastAsia="新細明體"/>
        </w:rPr>
      </w:pPr>
    </w:p>
    <w:p w:rsidR="00ED37BC" w:rsidRDefault="00ED37BC">
      <w:pPr>
        <w:pStyle w:val="2"/>
        <w:rPr>
          <w:rFonts w:eastAsia="新細明體"/>
          <w:lang w:eastAsia="zh-TW"/>
        </w:rPr>
      </w:pPr>
      <w:r>
        <w:rPr>
          <w:rFonts w:eastAsia="新細明體" w:hint="eastAsia"/>
          <w:lang w:eastAsia="zh-TW"/>
        </w:rPr>
        <w:t xml:space="preserve">2.2 </w:t>
      </w:r>
      <w:r w:rsidR="002167E7">
        <w:rPr>
          <w:rFonts w:eastAsia="新細明體"/>
          <w:lang w:eastAsia="zh-TW"/>
        </w:rPr>
        <w:t>inter-frequency measurement</w:t>
      </w:r>
    </w:p>
    <w:p w:rsidR="00423845" w:rsidRDefault="0040230E">
      <w:pPr>
        <w:jc w:val="both"/>
        <w:rPr>
          <w:rFonts w:eastAsia="新細明體"/>
          <w:lang w:val="en-GB"/>
        </w:rPr>
      </w:pPr>
      <w:r>
        <w:rPr>
          <w:rFonts w:eastAsia="新細明體" w:hint="eastAsia"/>
          <w:lang w:val="en-GB"/>
        </w:rPr>
        <w:t xml:space="preserve">In </w:t>
      </w:r>
      <w:r w:rsidR="002167E7">
        <w:rPr>
          <w:rFonts w:eastAsia="新細明體"/>
          <w:lang w:val="en-GB"/>
        </w:rPr>
        <w:t xml:space="preserve">last meeting, some companies suggest to </w:t>
      </w:r>
      <w:r w:rsidR="000117F0">
        <w:rPr>
          <w:rFonts w:eastAsia="新細明體"/>
          <w:lang w:val="en-GB"/>
        </w:rPr>
        <w:t xml:space="preserve">introduce </w:t>
      </w:r>
      <w:r w:rsidR="002167E7">
        <w:rPr>
          <w:rFonts w:eastAsia="新細明體"/>
          <w:lang w:val="en-GB"/>
        </w:rPr>
        <w:t>the inter-frequency measurement for Rel-17 HST</w:t>
      </w:r>
      <w:r w:rsidR="00AB0E5E">
        <w:rPr>
          <w:rFonts w:eastAsia="新細明體"/>
          <w:lang w:val="en-GB"/>
        </w:rPr>
        <w:t>.</w:t>
      </w:r>
      <w:r w:rsidR="002167E7">
        <w:rPr>
          <w:rFonts w:eastAsia="新細明體"/>
          <w:lang w:val="en-GB"/>
        </w:rPr>
        <w:t xml:space="preserve"> However, </w:t>
      </w:r>
      <w:r w:rsidR="0080352D">
        <w:rPr>
          <w:rFonts w:eastAsia="新細明體"/>
          <w:lang w:val="en-GB"/>
        </w:rPr>
        <w:t>the throughput degradation because of the measurement gap will be significant. I</w:t>
      </w:r>
      <w:r w:rsidR="00790284">
        <w:rPr>
          <w:rFonts w:eastAsia="新細明體"/>
          <w:lang w:val="en-GB"/>
        </w:rPr>
        <w:t>t is beneficial that UE</w:t>
      </w:r>
      <w:r w:rsidR="00620FE5">
        <w:rPr>
          <w:rFonts w:eastAsia="新細明體"/>
          <w:lang w:val="en-GB"/>
        </w:rPr>
        <w:t xml:space="preserve"> is only required to measure</w:t>
      </w:r>
      <w:r w:rsidR="00790284">
        <w:rPr>
          <w:rFonts w:eastAsia="新細明體"/>
          <w:lang w:val="en-GB"/>
        </w:rPr>
        <w:t xml:space="preserve"> a Cell </w:t>
      </w:r>
      <w:r w:rsidR="000117F0">
        <w:rPr>
          <w:rFonts w:eastAsia="新細明體"/>
          <w:lang w:val="en-GB"/>
        </w:rPr>
        <w:t>after the Cell is configured as the</w:t>
      </w:r>
      <w:r w:rsidR="00790284">
        <w:rPr>
          <w:rFonts w:eastAsia="新細明體"/>
          <w:lang w:val="en-GB"/>
        </w:rPr>
        <w:t xml:space="preserve"> </w:t>
      </w:r>
      <w:r w:rsidR="000117F0">
        <w:rPr>
          <w:rFonts w:eastAsia="新細明體"/>
          <w:lang w:val="en-GB"/>
        </w:rPr>
        <w:t>S</w:t>
      </w:r>
      <w:r w:rsidR="00790284">
        <w:rPr>
          <w:rFonts w:eastAsia="新細明體"/>
          <w:lang w:val="en-GB"/>
        </w:rPr>
        <w:t>Cell</w:t>
      </w:r>
      <w:r w:rsidR="000117F0">
        <w:rPr>
          <w:rFonts w:eastAsia="新細明體"/>
          <w:lang w:val="en-GB"/>
        </w:rPr>
        <w:t>, and thus the deactivation requirement will be sufficient</w:t>
      </w:r>
      <w:r w:rsidR="0080352D">
        <w:rPr>
          <w:rFonts w:eastAsia="新細明體"/>
          <w:lang w:val="en-GB"/>
        </w:rPr>
        <w:t>, and</w:t>
      </w:r>
      <w:r w:rsidR="0080352D">
        <w:rPr>
          <w:rFonts w:eastAsia="新細明體" w:hint="eastAsia"/>
          <w:lang w:val="en-GB"/>
        </w:rPr>
        <w:t xml:space="preserve"> </w:t>
      </w:r>
      <w:r w:rsidR="002F4BCA">
        <w:rPr>
          <w:rFonts w:eastAsia="新細明體"/>
          <w:lang w:val="en-GB"/>
        </w:rPr>
        <w:t xml:space="preserve">UE can measure the </w:t>
      </w:r>
      <w:r w:rsidR="000D4CC3">
        <w:rPr>
          <w:rFonts w:eastAsia="新細明體"/>
          <w:lang w:val="en-GB"/>
        </w:rPr>
        <w:t>deactivated SCell</w:t>
      </w:r>
      <w:r w:rsidR="002F4BCA">
        <w:rPr>
          <w:rFonts w:eastAsia="新細明體"/>
          <w:lang w:val="en-GB"/>
        </w:rPr>
        <w:t xml:space="preserve"> without measurement gap</w:t>
      </w:r>
      <w:r w:rsidR="000D4CC3">
        <w:rPr>
          <w:rFonts w:eastAsia="新細明體"/>
          <w:lang w:val="en-GB"/>
        </w:rPr>
        <w:t xml:space="preserve"> </w:t>
      </w:r>
      <w:r w:rsidR="0080352D">
        <w:rPr>
          <w:rFonts w:eastAsia="新細明體"/>
          <w:lang w:val="en-GB"/>
        </w:rPr>
        <w:t>with suffering only</w:t>
      </w:r>
      <w:r w:rsidR="000D4CC3">
        <w:rPr>
          <w:rFonts w:eastAsia="新細明體"/>
          <w:lang w:val="en-GB"/>
        </w:rPr>
        <w:t xml:space="preserve"> a </w:t>
      </w:r>
      <w:r w:rsidR="002F4BCA">
        <w:rPr>
          <w:rFonts w:eastAsia="新細明體"/>
          <w:lang w:val="en-GB"/>
        </w:rPr>
        <w:t xml:space="preserve">sparse interruption in time domain. </w:t>
      </w:r>
      <w:r w:rsidR="0080352D">
        <w:rPr>
          <w:rFonts w:eastAsia="新細明體"/>
          <w:lang w:val="en-GB"/>
        </w:rPr>
        <w:t>To avoid the throughput degradation</w:t>
      </w:r>
      <w:r w:rsidR="002F4BCA">
        <w:rPr>
          <w:rFonts w:eastAsia="新細明體"/>
          <w:lang w:val="en-GB"/>
        </w:rPr>
        <w:t>, we suggest</w:t>
      </w:r>
      <w:r w:rsidR="000117F0">
        <w:rPr>
          <w:rFonts w:eastAsia="新細明體"/>
          <w:lang w:val="en-GB"/>
        </w:rPr>
        <w:t xml:space="preserve"> not</w:t>
      </w:r>
      <w:r w:rsidR="002F4BCA">
        <w:rPr>
          <w:rFonts w:eastAsia="新細明體"/>
          <w:lang w:val="en-GB"/>
        </w:rPr>
        <w:t xml:space="preserve"> to </w:t>
      </w:r>
      <w:r w:rsidR="000117F0">
        <w:rPr>
          <w:rFonts w:eastAsia="新細明體"/>
          <w:lang w:val="en-GB"/>
        </w:rPr>
        <w:t>define</w:t>
      </w:r>
      <w:r w:rsidR="002F4BCA">
        <w:rPr>
          <w:rFonts w:eastAsia="新細明體"/>
          <w:lang w:val="en-GB"/>
        </w:rPr>
        <w:t xml:space="preserve"> the intra-frequency measurement only in Rel-17 HST.</w:t>
      </w:r>
    </w:p>
    <w:p w:rsidR="00DA23AC" w:rsidRDefault="00DA23AC" w:rsidP="004E3FB5">
      <w:pPr>
        <w:jc w:val="both"/>
        <w:rPr>
          <w:rFonts w:ascii="Calibri" w:eastAsia="SimSun" w:hAnsi="Calibri" w:cs="Arial"/>
          <w:b/>
          <w:bCs/>
        </w:rPr>
      </w:pPr>
    </w:p>
    <w:p w:rsidR="00B7282C" w:rsidRPr="005C3542" w:rsidRDefault="00DA23AC" w:rsidP="004E3FB5">
      <w:pPr>
        <w:jc w:val="both"/>
        <w:rPr>
          <w:rFonts w:eastAsia="新細明體"/>
          <w:lang w:val="en-GB"/>
        </w:rPr>
      </w:pPr>
      <w:r w:rsidRPr="001D798E">
        <w:rPr>
          <w:rFonts w:ascii="Calibri" w:eastAsia="SimSun" w:hAnsi="Calibri" w:cs="Arial"/>
          <w:b/>
          <w:bCs/>
        </w:rPr>
        <w:t xml:space="preserve">Observation </w:t>
      </w:r>
      <w:r w:rsidRPr="00DB0AE6">
        <w:rPr>
          <w:rFonts w:ascii="Calibri" w:eastAsia="SimSun" w:hAnsi="Calibri" w:cs="Arial"/>
          <w:b/>
          <w:bCs/>
        </w:rPr>
        <w:fldChar w:fldCharType="begin"/>
      </w:r>
      <w:r w:rsidRPr="00DB0AE6">
        <w:rPr>
          <w:rFonts w:ascii="Calibri" w:eastAsia="SimSun" w:hAnsi="Calibri" w:cs="Arial"/>
          <w:b/>
          <w:bCs/>
        </w:rPr>
        <w:instrText xml:space="preserve"> SEQ Observation \* ARABIC </w:instrText>
      </w:r>
      <w:r w:rsidRPr="00DB0AE6">
        <w:rPr>
          <w:rFonts w:ascii="Calibri" w:eastAsia="SimSun" w:hAnsi="Calibri" w:cs="Arial"/>
          <w:b/>
          <w:bCs/>
        </w:rPr>
        <w:fldChar w:fldCharType="separate"/>
      </w:r>
      <w:r w:rsidR="00034CB0">
        <w:rPr>
          <w:rFonts w:ascii="Calibri" w:eastAsia="SimSun" w:hAnsi="Calibri" w:cs="Arial"/>
          <w:b/>
          <w:bCs/>
          <w:noProof/>
        </w:rPr>
        <w:t>4</w:t>
      </w:r>
      <w:r w:rsidRPr="00DB0AE6">
        <w:rPr>
          <w:rFonts w:ascii="Calibri" w:eastAsia="SimSun" w:hAnsi="Calibri" w:cs="Arial"/>
          <w:b/>
          <w:bCs/>
        </w:rPr>
        <w:fldChar w:fldCharType="end"/>
      </w:r>
      <w:r w:rsidRPr="00DB0AE6">
        <w:rPr>
          <w:rFonts w:ascii="Calibri" w:eastAsia="SimSun" w:hAnsi="Calibri" w:cs="Arial"/>
          <w:b/>
          <w:bCs/>
        </w:rPr>
        <w:t xml:space="preserve">: </w:t>
      </w:r>
      <w:r w:rsidR="0057192C">
        <w:rPr>
          <w:rFonts w:ascii="Calibri" w:eastAsia="SimSun" w:hAnsi="Calibri" w:cs="Arial"/>
          <w:b/>
          <w:bCs/>
        </w:rPr>
        <w:t xml:space="preserve">With </w:t>
      </w:r>
      <w:r w:rsidR="00034857">
        <w:rPr>
          <w:rFonts w:ascii="Calibri" w:eastAsia="SimSun" w:hAnsi="Calibri" w:cs="Arial"/>
          <w:b/>
          <w:bCs/>
        </w:rPr>
        <w:t xml:space="preserve">inter-frequency measurement, the throughput degradation because of the measurement gap </w:t>
      </w:r>
      <w:r w:rsidR="00F53C2F">
        <w:rPr>
          <w:rFonts w:ascii="Calibri" w:eastAsia="SimSun" w:hAnsi="Calibri" w:cs="Arial"/>
          <w:b/>
          <w:bCs/>
        </w:rPr>
        <w:t>is</w:t>
      </w:r>
      <w:r w:rsidR="00034857">
        <w:rPr>
          <w:rFonts w:ascii="Calibri" w:eastAsia="SimSun" w:hAnsi="Calibri" w:cs="Arial"/>
          <w:b/>
          <w:bCs/>
        </w:rPr>
        <w:t xml:space="preserve"> significant.</w:t>
      </w:r>
    </w:p>
    <w:p w:rsidR="004E3FB5" w:rsidRPr="00135B39" w:rsidRDefault="004E3FB5" w:rsidP="004E3FB5">
      <w:pPr>
        <w:jc w:val="both"/>
        <w:rPr>
          <w:b/>
          <w:szCs w:val="20"/>
          <w:lang w:eastAsia="x-none"/>
        </w:rPr>
      </w:pPr>
      <w:bookmarkStart w:id="9" w:name="_Ref67993544"/>
      <w:r w:rsidRPr="00135B39">
        <w:rPr>
          <w:b/>
          <w:szCs w:val="20"/>
          <w:lang w:eastAsia="x-none"/>
        </w:rPr>
        <w:t xml:space="preserve">Proposal </w:t>
      </w:r>
      <w:r w:rsidRPr="00135B39">
        <w:rPr>
          <w:b/>
          <w:szCs w:val="20"/>
          <w:lang w:eastAsia="x-none"/>
        </w:rPr>
        <w:fldChar w:fldCharType="begin"/>
      </w:r>
      <w:r w:rsidRPr="00135B39">
        <w:rPr>
          <w:b/>
          <w:szCs w:val="20"/>
          <w:lang w:eastAsia="x-none"/>
        </w:rPr>
        <w:instrText xml:space="preserve"> SEQ Proposal \* ARABIC </w:instrText>
      </w:r>
      <w:r w:rsidRPr="00135B39">
        <w:rPr>
          <w:b/>
          <w:szCs w:val="20"/>
          <w:lang w:eastAsia="x-none"/>
        </w:rPr>
        <w:fldChar w:fldCharType="separate"/>
      </w:r>
      <w:r w:rsidR="00034CB0">
        <w:rPr>
          <w:b/>
          <w:noProof/>
          <w:szCs w:val="20"/>
          <w:lang w:eastAsia="x-none"/>
        </w:rPr>
        <w:t>6</w:t>
      </w:r>
      <w:r w:rsidRPr="00135B39">
        <w:rPr>
          <w:b/>
          <w:szCs w:val="20"/>
          <w:lang w:eastAsia="x-none"/>
        </w:rPr>
        <w:fldChar w:fldCharType="end"/>
      </w:r>
      <w:r w:rsidRPr="00135B39">
        <w:rPr>
          <w:b/>
          <w:szCs w:val="20"/>
          <w:lang w:eastAsia="x-none"/>
        </w:rPr>
        <w:t xml:space="preserve">: </w:t>
      </w:r>
      <w:r w:rsidR="002F4BCA" w:rsidRPr="00135B39">
        <w:rPr>
          <w:b/>
          <w:szCs w:val="20"/>
          <w:lang w:eastAsia="x-none"/>
        </w:rPr>
        <w:t xml:space="preserve">No need to </w:t>
      </w:r>
      <w:r w:rsidR="00B7282C">
        <w:rPr>
          <w:b/>
          <w:szCs w:val="20"/>
          <w:lang w:eastAsia="x-none"/>
        </w:rPr>
        <w:t xml:space="preserve">define </w:t>
      </w:r>
      <w:r w:rsidR="002F4BCA" w:rsidRPr="00135B39">
        <w:rPr>
          <w:b/>
          <w:szCs w:val="20"/>
          <w:lang w:eastAsia="x-none"/>
        </w:rPr>
        <w:t xml:space="preserve">the inter-frequency measurement </w:t>
      </w:r>
      <w:r w:rsidR="00B7282C">
        <w:rPr>
          <w:b/>
          <w:szCs w:val="20"/>
          <w:lang w:eastAsia="x-none"/>
        </w:rPr>
        <w:t>for</w:t>
      </w:r>
      <w:r w:rsidR="00B7282C" w:rsidRPr="00135B39">
        <w:rPr>
          <w:b/>
          <w:szCs w:val="20"/>
          <w:lang w:eastAsia="x-none"/>
        </w:rPr>
        <w:t xml:space="preserve"> </w:t>
      </w:r>
      <w:r w:rsidR="002F4BCA" w:rsidRPr="00135B39">
        <w:rPr>
          <w:b/>
          <w:szCs w:val="20"/>
          <w:lang w:eastAsia="x-none"/>
        </w:rPr>
        <w:t>Rel-17 HST</w:t>
      </w:r>
      <w:r w:rsidR="00AB0E5E" w:rsidRPr="00135B39">
        <w:rPr>
          <w:b/>
          <w:szCs w:val="20"/>
          <w:lang w:eastAsia="x-none"/>
        </w:rPr>
        <w:t>.</w:t>
      </w:r>
      <w:bookmarkEnd w:id="9"/>
    </w:p>
    <w:p w:rsidR="00472A6D" w:rsidRDefault="00495CDA" w:rsidP="00423845">
      <w:pPr>
        <w:jc w:val="center"/>
        <w:rPr>
          <w:b/>
          <w:i/>
          <w:szCs w:val="20"/>
          <w:lang w:eastAsia="x-none"/>
        </w:rPr>
      </w:pPr>
      <w:r>
        <w:rPr>
          <w:b/>
          <w:i/>
          <w:noProof/>
          <w:szCs w:val="20"/>
          <w:lang w:eastAsia="zh-TW"/>
        </w:rPr>
        <w:drawing>
          <wp:inline distT="0" distB="0" distL="0" distR="0" wp14:anchorId="264AF1DF">
            <wp:extent cx="5885767" cy="2370396"/>
            <wp:effectExtent l="0" t="0" r="1270" b="0"/>
            <wp:docPr id="36"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98548" cy="2375543"/>
                    </a:xfrm>
                    <a:prstGeom prst="rect">
                      <a:avLst/>
                    </a:prstGeom>
                    <a:noFill/>
                  </pic:spPr>
                </pic:pic>
              </a:graphicData>
            </a:graphic>
          </wp:inline>
        </w:drawing>
      </w:r>
    </w:p>
    <w:p w:rsidR="00423845" w:rsidRDefault="00423845" w:rsidP="00423845">
      <w:pPr>
        <w:jc w:val="center"/>
        <w:rPr>
          <w:rFonts w:eastAsia="新細明體"/>
          <w:szCs w:val="20"/>
        </w:rPr>
      </w:pPr>
      <w:r>
        <w:rPr>
          <w:rFonts w:eastAsia="新細明體" w:hint="eastAsia"/>
          <w:szCs w:val="20"/>
        </w:rPr>
        <w:t xml:space="preserve">Fig.1 illustration of the </w:t>
      </w:r>
      <w:r w:rsidR="00FD6E8A">
        <w:rPr>
          <w:rFonts w:eastAsia="新細明體"/>
          <w:szCs w:val="20"/>
        </w:rPr>
        <w:t>interruption</w:t>
      </w:r>
      <w:r w:rsidR="00E370BE">
        <w:rPr>
          <w:rFonts w:eastAsia="新細明體"/>
          <w:szCs w:val="20"/>
        </w:rPr>
        <w:t xml:space="preserve"> </w:t>
      </w:r>
      <w:r w:rsidR="00FD6E8A">
        <w:rPr>
          <w:rFonts w:eastAsia="新細明體"/>
          <w:szCs w:val="20"/>
        </w:rPr>
        <w:t xml:space="preserve">for </w:t>
      </w:r>
      <w:r w:rsidR="00E370BE">
        <w:rPr>
          <w:rFonts w:eastAsia="新細明體"/>
          <w:szCs w:val="20"/>
        </w:rPr>
        <w:t>inter-frequency and intra-frequency</w:t>
      </w:r>
    </w:p>
    <w:p w:rsidR="00DA23AC" w:rsidRPr="00423845" w:rsidRDefault="00DA23AC" w:rsidP="00423845">
      <w:pPr>
        <w:jc w:val="center"/>
        <w:rPr>
          <w:rFonts w:eastAsia="新細明體"/>
          <w:szCs w:val="20"/>
        </w:rPr>
      </w:pPr>
    </w:p>
    <w:p w:rsidR="00D92B8A" w:rsidRDefault="00D92B8A" w:rsidP="00D92B8A">
      <w:pPr>
        <w:pStyle w:val="2"/>
        <w:rPr>
          <w:rFonts w:eastAsia="新細明體"/>
          <w:lang w:eastAsia="zh-TW"/>
        </w:rPr>
      </w:pPr>
      <w:r>
        <w:rPr>
          <w:rFonts w:eastAsia="新細明體" w:hint="eastAsia"/>
          <w:lang w:eastAsia="zh-TW"/>
        </w:rPr>
        <w:t xml:space="preserve">2.3 </w:t>
      </w:r>
      <w:r w:rsidR="00472A6D">
        <w:rPr>
          <w:rFonts w:eastAsia="新細明體"/>
          <w:lang w:eastAsia="zh-TW"/>
        </w:rPr>
        <w:t>L1-SINR measurement</w:t>
      </w:r>
    </w:p>
    <w:p w:rsidR="00727898" w:rsidRDefault="00135B39" w:rsidP="003258C7">
      <w:pPr>
        <w:jc w:val="both"/>
        <w:rPr>
          <w:rFonts w:eastAsia="新細明體"/>
          <w:lang w:val="en-GB"/>
        </w:rPr>
      </w:pPr>
      <w:r>
        <w:rPr>
          <w:rFonts w:eastAsia="新細明體"/>
          <w:lang w:val="en-GB"/>
        </w:rPr>
        <w:t>For the L1-SINR measurement in Rel-17 HST, t</w:t>
      </w:r>
      <w:r w:rsidR="00453E4A">
        <w:rPr>
          <w:rFonts w:eastAsia="新細明體"/>
          <w:lang w:val="en-GB"/>
        </w:rPr>
        <w:t xml:space="preserve">he similar </w:t>
      </w:r>
      <w:r w:rsidR="00336C0D">
        <w:rPr>
          <w:rFonts w:eastAsia="新細明體"/>
          <w:lang w:val="en-GB"/>
        </w:rPr>
        <w:t>issue</w:t>
      </w:r>
      <w:r w:rsidR="00453E4A">
        <w:rPr>
          <w:rFonts w:eastAsia="新細明體"/>
          <w:lang w:val="en-GB"/>
        </w:rPr>
        <w:t xml:space="preserve"> </w:t>
      </w:r>
      <w:r w:rsidR="00353803">
        <w:rPr>
          <w:rFonts w:eastAsia="新細明體"/>
          <w:lang w:val="en-GB"/>
        </w:rPr>
        <w:t>has been</w:t>
      </w:r>
      <w:r w:rsidR="00336C0D">
        <w:rPr>
          <w:rFonts w:eastAsia="新細明體"/>
          <w:lang w:val="en-GB"/>
        </w:rPr>
        <w:t xml:space="preserve"> </w:t>
      </w:r>
      <w:r w:rsidR="00453E4A">
        <w:rPr>
          <w:rFonts w:eastAsia="新細明體"/>
          <w:lang w:val="en-GB"/>
        </w:rPr>
        <w:t xml:space="preserve">discussed in </w:t>
      </w:r>
      <w:r w:rsidR="00336C0D">
        <w:rPr>
          <w:rFonts w:eastAsia="新細明體"/>
          <w:lang w:val="en-GB"/>
        </w:rPr>
        <w:t xml:space="preserve">Rel-16 HST. </w:t>
      </w:r>
      <w:r w:rsidR="00336C0D">
        <w:rPr>
          <w:rFonts w:eastAsia="SimSun"/>
        </w:rPr>
        <w:t>I</w:t>
      </w:r>
      <w:r w:rsidR="00336C0D">
        <w:rPr>
          <w:rFonts w:eastAsia="SimSun" w:hint="eastAsia"/>
        </w:rPr>
        <w:t xml:space="preserve">n </w:t>
      </w:r>
      <w:r w:rsidR="00336C0D">
        <w:rPr>
          <w:rFonts w:eastAsia="SimSun"/>
        </w:rPr>
        <w:t>HST scenario, UE is leaving the serving cell and towards the target cell, the Doppler shift from serving cell and target cell is opposite.</w:t>
      </w:r>
      <w:r w:rsidR="00336C0D" w:rsidRPr="00E70E68">
        <w:rPr>
          <w:rFonts w:eastAsia="SimSun"/>
        </w:rPr>
        <w:t xml:space="preserve"> </w:t>
      </w:r>
      <w:r w:rsidR="00353803">
        <w:rPr>
          <w:rFonts w:eastAsia="SimSun"/>
        </w:rPr>
        <w:t xml:space="preserve">Thus, </w:t>
      </w:r>
      <w:r w:rsidR="00290D19">
        <w:rPr>
          <w:rFonts w:eastAsia="SimSun"/>
        </w:rPr>
        <w:t>w</w:t>
      </w:r>
      <w:r w:rsidR="00336C0D">
        <w:rPr>
          <w:rFonts w:eastAsia="SimSun"/>
        </w:rPr>
        <w:t>hen UE performs SS-SINR measurement on the neighbour cell, the relative frequency error will be doubled</w:t>
      </w:r>
      <w:r w:rsidR="00353803">
        <w:rPr>
          <w:rFonts w:eastAsia="SimSun"/>
        </w:rPr>
        <w:t xml:space="preserve"> and it will result in</w:t>
      </w:r>
      <w:r w:rsidR="00336C0D">
        <w:rPr>
          <w:rFonts w:eastAsia="SimSun"/>
        </w:rPr>
        <w:t xml:space="preserve"> SS-SINR </w:t>
      </w:r>
      <w:r w:rsidR="00353803">
        <w:rPr>
          <w:rFonts w:eastAsia="SimSun"/>
        </w:rPr>
        <w:t>measurement degradation</w:t>
      </w:r>
      <w:r w:rsidR="00336C0D">
        <w:rPr>
          <w:rFonts w:eastAsia="SimSun"/>
        </w:rPr>
        <w:t>.</w:t>
      </w:r>
      <w:r w:rsidR="00353803">
        <w:rPr>
          <w:rFonts w:eastAsia="SimSun"/>
        </w:rPr>
        <w:t xml:space="preserve"> </w:t>
      </w:r>
      <w:r w:rsidR="000559B5">
        <w:rPr>
          <w:rFonts w:eastAsia="SimSun"/>
        </w:rPr>
        <w:t xml:space="preserve">To tackle this problem, </w:t>
      </w:r>
      <w:r w:rsidR="00336C0D">
        <w:rPr>
          <w:rFonts w:eastAsia="新細明體"/>
          <w:lang w:val="en-GB"/>
        </w:rPr>
        <w:t xml:space="preserve">RAN4 decide to introduce an upper bound </w:t>
      </w:r>
      <w:r w:rsidR="00290D19">
        <w:rPr>
          <w:rFonts w:eastAsia="新細明體"/>
          <w:lang w:val="en-GB"/>
        </w:rPr>
        <w:t>to</w:t>
      </w:r>
      <w:r w:rsidR="00336C0D">
        <w:rPr>
          <w:rFonts w:eastAsia="新細明體"/>
          <w:lang w:val="en-GB"/>
        </w:rPr>
        <w:t xml:space="preserve"> the side condition of the SS-SINR to guarantee the</w:t>
      </w:r>
      <w:r w:rsidR="000559B5">
        <w:rPr>
          <w:rFonts w:eastAsia="新細明體"/>
          <w:lang w:val="en-GB"/>
        </w:rPr>
        <w:t xml:space="preserve"> accuracy of the</w:t>
      </w:r>
      <w:r w:rsidR="00336C0D">
        <w:rPr>
          <w:rFonts w:eastAsia="新細明體"/>
          <w:lang w:val="en-GB"/>
        </w:rPr>
        <w:t xml:space="preserve"> SS-SINR measurement.</w:t>
      </w:r>
      <w:r w:rsidR="000559B5">
        <w:rPr>
          <w:rFonts w:eastAsia="新細明體"/>
          <w:lang w:val="en-GB"/>
        </w:rPr>
        <w:t xml:space="preserve"> </w:t>
      </w:r>
    </w:p>
    <w:p w:rsidR="00621AAC" w:rsidRDefault="00290D19" w:rsidP="003258C7">
      <w:pPr>
        <w:jc w:val="both"/>
        <w:rPr>
          <w:rFonts w:eastAsia="新細明體"/>
          <w:lang w:val="en-GB"/>
        </w:rPr>
      </w:pPr>
      <w:r>
        <w:rPr>
          <w:rFonts w:eastAsia="新細明體"/>
          <w:lang w:val="en-GB"/>
        </w:rPr>
        <w:t>The upper bound of the side condition for SS-SINR measurement in Rel-16 HST is provided as follows.</w:t>
      </w:r>
    </w:p>
    <w:tbl>
      <w:tblPr>
        <w:tblStyle w:val="af7"/>
        <w:tblW w:w="0" w:type="auto"/>
        <w:tblLook w:val="04A0" w:firstRow="1" w:lastRow="0" w:firstColumn="1" w:lastColumn="0" w:noHBand="0" w:noVBand="1"/>
      </w:tblPr>
      <w:tblGrid>
        <w:gridCol w:w="9629"/>
      </w:tblGrid>
      <w:tr w:rsidR="00290D19" w:rsidTr="00290D19">
        <w:tc>
          <w:tcPr>
            <w:tcW w:w="9629" w:type="dxa"/>
          </w:tcPr>
          <w:p w:rsidR="001A2545" w:rsidRPr="009C5807" w:rsidRDefault="001A2545" w:rsidP="001A2545">
            <w:pPr>
              <w:pStyle w:val="TH"/>
            </w:pPr>
            <w:r w:rsidRPr="009C5807">
              <w:t>Table 10.1.12.1.1-1: SS-SINR Intra frequency absolute accuracy in FR1</w:t>
            </w:r>
          </w:p>
          <w:tbl>
            <w:tblPr>
              <w:tblW w:w="9096" w:type="dxa"/>
              <w:jc w:val="center"/>
              <w:tblLook w:val="01E0" w:firstRow="1" w:lastRow="1" w:firstColumn="1" w:lastColumn="1" w:noHBand="0" w:noVBand="0"/>
            </w:tblPr>
            <w:tblGrid>
              <w:gridCol w:w="1027"/>
              <w:gridCol w:w="1026"/>
              <w:gridCol w:w="707"/>
              <w:gridCol w:w="1667"/>
              <w:gridCol w:w="850"/>
              <w:gridCol w:w="939"/>
              <w:gridCol w:w="1440"/>
              <w:gridCol w:w="1440"/>
            </w:tblGrid>
            <w:tr w:rsidR="001A2545" w:rsidRPr="009C5807" w:rsidTr="007C783D">
              <w:trPr>
                <w:jc w:val="center"/>
              </w:trPr>
              <w:tc>
                <w:tcPr>
                  <w:tcW w:w="2052" w:type="dxa"/>
                  <w:gridSpan w:val="2"/>
                  <w:tcBorders>
                    <w:top w:val="single" w:sz="4" w:space="0" w:color="auto"/>
                    <w:left w:val="single" w:sz="4" w:space="0" w:color="auto"/>
                    <w:bottom w:val="single" w:sz="6" w:space="0" w:color="auto"/>
                    <w:right w:val="single" w:sz="6" w:space="0" w:color="auto"/>
                  </w:tcBorders>
                  <w:shd w:val="clear" w:color="auto" w:fill="auto"/>
                </w:tcPr>
                <w:p w:rsidR="001A2545" w:rsidRPr="009C5807" w:rsidRDefault="001A2545" w:rsidP="0002552E">
                  <w:pPr>
                    <w:pStyle w:val="TAH"/>
                    <w:spacing w:after="0"/>
                  </w:pPr>
                  <w:r w:rsidRPr="009C5807">
                    <w:t>Accuracy</w:t>
                  </w:r>
                </w:p>
              </w:tc>
              <w:tc>
                <w:tcPr>
                  <w:tcW w:w="7044" w:type="dxa"/>
                  <w:gridSpan w:val="6"/>
                  <w:tcBorders>
                    <w:top w:val="single" w:sz="4" w:space="0" w:color="auto"/>
                    <w:left w:val="single" w:sz="6" w:space="0" w:color="auto"/>
                    <w:bottom w:val="single" w:sz="6" w:space="0" w:color="auto"/>
                    <w:right w:val="single" w:sz="4" w:space="0" w:color="auto"/>
                  </w:tcBorders>
                  <w:shd w:val="clear" w:color="auto" w:fill="auto"/>
                </w:tcPr>
                <w:p w:rsidR="001A2545" w:rsidRPr="009C5807" w:rsidRDefault="001A2545" w:rsidP="0002552E">
                  <w:pPr>
                    <w:pStyle w:val="TAH"/>
                    <w:spacing w:after="0"/>
                  </w:pPr>
                  <w:r w:rsidRPr="009C5807">
                    <w:t>Conditions</w:t>
                  </w:r>
                </w:p>
              </w:tc>
            </w:tr>
            <w:tr w:rsidR="001A2545" w:rsidRPr="009C5807" w:rsidTr="007C783D">
              <w:trPr>
                <w:jc w:val="center"/>
              </w:trPr>
              <w:tc>
                <w:tcPr>
                  <w:tcW w:w="1026" w:type="dxa"/>
                  <w:tcBorders>
                    <w:top w:val="single" w:sz="4" w:space="0" w:color="auto"/>
                    <w:left w:val="single" w:sz="4" w:space="0" w:color="auto"/>
                    <w:right w:val="single" w:sz="4" w:space="0" w:color="auto"/>
                  </w:tcBorders>
                  <w:shd w:val="clear" w:color="auto" w:fill="auto"/>
                </w:tcPr>
                <w:p w:rsidR="001A2545" w:rsidRPr="009C5807" w:rsidRDefault="001A2545" w:rsidP="0002552E">
                  <w:pPr>
                    <w:pStyle w:val="TAH"/>
                    <w:spacing w:after="0"/>
                  </w:pPr>
                  <w:r w:rsidRPr="009C5807">
                    <w:t>Normal condition</w:t>
                  </w:r>
                </w:p>
              </w:tc>
              <w:tc>
                <w:tcPr>
                  <w:tcW w:w="1026" w:type="dxa"/>
                  <w:tcBorders>
                    <w:top w:val="single" w:sz="4" w:space="0" w:color="auto"/>
                    <w:left w:val="single" w:sz="4" w:space="0" w:color="auto"/>
                    <w:right w:val="single" w:sz="4" w:space="0" w:color="auto"/>
                  </w:tcBorders>
                  <w:shd w:val="clear" w:color="auto" w:fill="auto"/>
                </w:tcPr>
                <w:p w:rsidR="001A2545" w:rsidRPr="009C5807" w:rsidRDefault="001A2545" w:rsidP="0002552E">
                  <w:pPr>
                    <w:pStyle w:val="TAH"/>
                    <w:spacing w:after="0"/>
                  </w:pPr>
                  <w:r w:rsidRPr="009C5807">
                    <w:t>Extreme condition</w:t>
                  </w:r>
                </w:p>
              </w:tc>
              <w:tc>
                <w:tcPr>
                  <w:tcW w:w="707" w:type="dxa"/>
                  <w:tcBorders>
                    <w:top w:val="single" w:sz="4" w:space="0" w:color="auto"/>
                    <w:left w:val="single" w:sz="4" w:space="0" w:color="auto"/>
                    <w:right w:val="single" w:sz="4" w:space="0" w:color="auto"/>
                  </w:tcBorders>
                  <w:shd w:val="clear" w:color="auto" w:fill="auto"/>
                </w:tcPr>
                <w:p w:rsidR="001A2545" w:rsidRPr="009C5807" w:rsidRDefault="001A2545" w:rsidP="0002552E">
                  <w:pPr>
                    <w:pStyle w:val="TAH"/>
                    <w:spacing w:after="0"/>
                  </w:pPr>
                  <w:r w:rsidRPr="009C5807">
                    <w:t>SSB Ês/Iot</w:t>
                  </w:r>
                </w:p>
              </w:tc>
              <w:tc>
                <w:tcPr>
                  <w:tcW w:w="6337" w:type="dxa"/>
                  <w:gridSpan w:val="5"/>
                  <w:tcBorders>
                    <w:top w:val="single" w:sz="6" w:space="0" w:color="auto"/>
                    <w:left w:val="single" w:sz="4" w:space="0" w:color="auto"/>
                    <w:bottom w:val="single" w:sz="6" w:space="0" w:color="auto"/>
                    <w:right w:val="single" w:sz="4" w:space="0" w:color="auto"/>
                  </w:tcBorders>
                  <w:shd w:val="clear" w:color="auto" w:fill="auto"/>
                </w:tcPr>
                <w:p w:rsidR="001A2545" w:rsidRPr="009C5807" w:rsidRDefault="001A2545" w:rsidP="0002552E">
                  <w:pPr>
                    <w:pStyle w:val="TAH"/>
                    <w:spacing w:after="0"/>
                  </w:pPr>
                  <w:r w:rsidRPr="009C5807">
                    <w:t>Io</w:t>
                  </w:r>
                  <w:r w:rsidRPr="009C5807">
                    <w:rPr>
                      <w:vertAlign w:val="superscript"/>
                      <w:lang w:eastAsia="zh-CN"/>
                    </w:rPr>
                    <w:t xml:space="preserve"> Note 1</w:t>
                  </w:r>
                  <w:r w:rsidRPr="009C5807">
                    <w:t xml:space="preserve"> range</w:t>
                  </w:r>
                </w:p>
              </w:tc>
            </w:tr>
            <w:tr w:rsidR="001A2545" w:rsidRPr="009C5807" w:rsidTr="007C783D">
              <w:trPr>
                <w:jc w:val="center"/>
              </w:trPr>
              <w:tc>
                <w:tcPr>
                  <w:tcW w:w="1026" w:type="dxa"/>
                  <w:tcBorders>
                    <w:left w:val="single" w:sz="4" w:space="0" w:color="auto"/>
                    <w:bottom w:val="single" w:sz="4" w:space="0" w:color="auto"/>
                    <w:right w:val="single" w:sz="4" w:space="0" w:color="auto"/>
                  </w:tcBorders>
                  <w:shd w:val="clear" w:color="auto" w:fill="auto"/>
                </w:tcPr>
                <w:p w:rsidR="001A2545" w:rsidRPr="009C5807" w:rsidRDefault="001A2545" w:rsidP="0002552E">
                  <w:pPr>
                    <w:pStyle w:val="TAH"/>
                    <w:spacing w:after="0"/>
                  </w:pPr>
                </w:p>
              </w:tc>
              <w:tc>
                <w:tcPr>
                  <w:tcW w:w="1026" w:type="dxa"/>
                  <w:tcBorders>
                    <w:left w:val="single" w:sz="4" w:space="0" w:color="auto"/>
                    <w:bottom w:val="single" w:sz="4" w:space="0" w:color="auto"/>
                    <w:right w:val="single" w:sz="4" w:space="0" w:color="auto"/>
                  </w:tcBorders>
                  <w:shd w:val="clear" w:color="auto" w:fill="auto"/>
                </w:tcPr>
                <w:p w:rsidR="001A2545" w:rsidRPr="009C5807" w:rsidRDefault="001A2545" w:rsidP="0002552E">
                  <w:pPr>
                    <w:pStyle w:val="TAH"/>
                    <w:spacing w:after="0"/>
                  </w:pPr>
                </w:p>
              </w:tc>
              <w:tc>
                <w:tcPr>
                  <w:tcW w:w="707" w:type="dxa"/>
                  <w:tcBorders>
                    <w:left w:val="single" w:sz="4" w:space="0" w:color="auto"/>
                    <w:bottom w:val="single" w:sz="4" w:space="0" w:color="auto"/>
                    <w:right w:val="single" w:sz="4" w:space="0" w:color="auto"/>
                  </w:tcBorders>
                  <w:shd w:val="clear" w:color="auto" w:fill="auto"/>
                </w:tcPr>
                <w:p w:rsidR="001A2545" w:rsidRPr="009C5807" w:rsidRDefault="001A2545" w:rsidP="0002552E">
                  <w:pPr>
                    <w:pStyle w:val="TAH"/>
                    <w:spacing w:after="0"/>
                  </w:pPr>
                  <w:r w:rsidRPr="009C5807">
                    <w:rPr>
                      <w:vertAlign w:val="superscript"/>
                      <w:lang w:eastAsia="zh-CN"/>
                    </w:rPr>
                    <w:t>Note 3</w:t>
                  </w:r>
                </w:p>
              </w:tc>
              <w:tc>
                <w:tcPr>
                  <w:tcW w:w="1669" w:type="dxa"/>
                  <w:tcBorders>
                    <w:top w:val="single" w:sz="6" w:space="0" w:color="auto"/>
                    <w:left w:val="single" w:sz="4" w:space="0" w:color="auto"/>
                    <w:bottom w:val="single" w:sz="6" w:space="0" w:color="auto"/>
                    <w:right w:val="single" w:sz="4" w:space="0" w:color="auto"/>
                  </w:tcBorders>
                  <w:shd w:val="clear" w:color="auto" w:fill="auto"/>
                </w:tcPr>
                <w:p w:rsidR="001A2545" w:rsidRPr="009C5807" w:rsidRDefault="001A2545" w:rsidP="0002552E">
                  <w:pPr>
                    <w:pStyle w:val="TAH"/>
                    <w:spacing w:after="0"/>
                  </w:pPr>
                  <w:r w:rsidRPr="009C5807">
                    <w:t>NR operating band groups</w:t>
                  </w:r>
                  <w:r w:rsidRPr="009C5807">
                    <w:rPr>
                      <w:vertAlign w:val="superscript"/>
                    </w:rPr>
                    <w:t xml:space="preserve"> </w:t>
                  </w:r>
                  <w:r w:rsidRPr="009C5807">
                    <w:rPr>
                      <w:vertAlign w:val="superscript"/>
                      <w:lang w:eastAsia="zh-CN"/>
                    </w:rPr>
                    <w:t>Note 4</w:t>
                  </w:r>
                </w:p>
              </w:tc>
              <w:tc>
                <w:tcPr>
                  <w:tcW w:w="3228" w:type="dxa"/>
                  <w:gridSpan w:val="3"/>
                  <w:tcBorders>
                    <w:top w:val="single" w:sz="4" w:space="0" w:color="auto"/>
                    <w:left w:val="single" w:sz="4" w:space="0" w:color="auto"/>
                    <w:bottom w:val="single" w:sz="6" w:space="0" w:color="auto"/>
                    <w:right w:val="single" w:sz="6" w:space="0" w:color="auto"/>
                  </w:tcBorders>
                  <w:shd w:val="clear" w:color="auto" w:fill="auto"/>
                </w:tcPr>
                <w:p w:rsidR="001A2545" w:rsidRPr="009C5807" w:rsidRDefault="001A2545" w:rsidP="0002552E">
                  <w:pPr>
                    <w:pStyle w:val="TAH"/>
                    <w:spacing w:after="0"/>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rsidR="001A2545" w:rsidRPr="009C5807" w:rsidRDefault="001A2545" w:rsidP="0002552E">
                  <w:pPr>
                    <w:pStyle w:val="TAH"/>
                    <w:spacing w:after="0"/>
                  </w:pPr>
                  <w:r w:rsidRPr="009C5807">
                    <w:t>Maximum Io</w:t>
                  </w:r>
                </w:p>
              </w:tc>
            </w:tr>
            <w:tr w:rsidR="001A2545" w:rsidRPr="009C5807" w:rsidTr="007C783D">
              <w:trPr>
                <w:trHeight w:val="308"/>
                <w:jc w:val="center"/>
              </w:trPr>
              <w:tc>
                <w:tcPr>
                  <w:tcW w:w="1026" w:type="dxa"/>
                  <w:tcBorders>
                    <w:top w:val="single" w:sz="4" w:space="0" w:color="auto"/>
                    <w:left w:val="single" w:sz="4" w:space="0" w:color="auto"/>
                    <w:right w:val="single" w:sz="6" w:space="0" w:color="auto"/>
                  </w:tcBorders>
                  <w:shd w:val="clear" w:color="auto" w:fill="auto"/>
                </w:tcPr>
                <w:p w:rsidR="001A2545" w:rsidRPr="009C5807" w:rsidRDefault="001A2545" w:rsidP="0002552E">
                  <w:pPr>
                    <w:pStyle w:val="TAH"/>
                    <w:spacing w:after="0"/>
                  </w:pPr>
                  <w:r w:rsidRPr="009C5807">
                    <w:t>dB</w:t>
                  </w:r>
                </w:p>
              </w:tc>
              <w:tc>
                <w:tcPr>
                  <w:tcW w:w="1026" w:type="dxa"/>
                  <w:tcBorders>
                    <w:top w:val="single" w:sz="4" w:space="0" w:color="auto"/>
                    <w:left w:val="single" w:sz="6" w:space="0" w:color="auto"/>
                    <w:right w:val="single" w:sz="6" w:space="0" w:color="auto"/>
                  </w:tcBorders>
                  <w:shd w:val="clear" w:color="auto" w:fill="auto"/>
                </w:tcPr>
                <w:p w:rsidR="001A2545" w:rsidRPr="009C5807" w:rsidRDefault="001A2545" w:rsidP="0002552E">
                  <w:pPr>
                    <w:pStyle w:val="TAH"/>
                    <w:spacing w:after="0"/>
                  </w:pPr>
                  <w:r w:rsidRPr="009C5807">
                    <w:t>dB</w:t>
                  </w:r>
                </w:p>
              </w:tc>
              <w:tc>
                <w:tcPr>
                  <w:tcW w:w="707" w:type="dxa"/>
                  <w:tcBorders>
                    <w:top w:val="single" w:sz="4" w:space="0" w:color="auto"/>
                    <w:left w:val="single" w:sz="6" w:space="0" w:color="auto"/>
                    <w:right w:val="single" w:sz="6" w:space="0" w:color="auto"/>
                  </w:tcBorders>
                  <w:shd w:val="clear" w:color="auto" w:fill="auto"/>
                </w:tcPr>
                <w:p w:rsidR="001A2545" w:rsidRPr="009C5807" w:rsidRDefault="001A2545" w:rsidP="0002552E">
                  <w:pPr>
                    <w:pStyle w:val="TAH"/>
                    <w:spacing w:after="0"/>
                  </w:pPr>
                  <w:r w:rsidRPr="009C5807">
                    <w:t>dB</w:t>
                  </w:r>
                </w:p>
              </w:tc>
              <w:tc>
                <w:tcPr>
                  <w:tcW w:w="1669" w:type="dxa"/>
                  <w:tcBorders>
                    <w:top w:val="single" w:sz="6" w:space="0" w:color="auto"/>
                    <w:left w:val="single" w:sz="6" w:space="0" w:color="auto"/>
                    <w:right w:val="single" w:sz="4" w:space="0" w:color="auto"/>
                  </w:tcBorders>
                  <w:shd w:val="clear" w:color="auto" w:fill="auto"/>
                </w:tcPr>
                <w:p w:rsidR="001A2545" w:rsidRPr="009C5807" w:rsidRDefault="001A2545" w:rsidP="0002552E">
                  <w:pPr>
                    <w:pStyle w:val="TAH"/>
                    <w:spacing w:after="0"/>
                  </w:pPr>
                </w:p>
              </w:tc>
              <w:tc>
                <w:tcPr>
                  <w:tcW w:w="2542" w:type="dxa"/>
                  <w:gridSpan w:val="2"/>
                  <w:tcBorders>
                    <w:top w:val="single" w:sz="6" w:space="0" w:color="auto"/>
                    <w:left w:val="single" w:sz="4" w:space="0" w:color="auto"/>
                    <w:bottom w:val="single" w:sz="6" w:space="0" w:color="auto"/>
                    <w:right w:val="single" w:sz="6" w:space="0" w:color="auto"/>
                  </w:tcBorders>
                  <w:shd w:val="clear" w:color="auto" w:fill="auto"/>
                </w:tcPr>
                <w:p w:rsidR="001A2545" w:rsidRPr="009C5807" w:rsidRDefault="001A2545" w:rsidP="0002552E">
                  <w:pPr>
                    <w:pStyle w:val="TAH"/>
                    <w:spacing w:after="0"/>
                  </w:pPr>
                  <w:r w:rsidRPr="009C5807">
                    <w:rPr>
                      <w:rFonts w:cs="Arial"/>
                    </w:rPr>
                    <w:t xml:space="preserve">dBm / </w:t>
                  </w:r>
                  <w:r w:rsidRPr="009C5807">
                    <w:t>SCS</w:t>
                  </w:r>
                  <w:r w:rsidRPr="009C5807">
                    <w:rPr>
                      <w:vertAlign w:val="subscript"/>
                    </w:rPr>
                    <w:t>SSB</w:t>
                  </w:r>
                </w:p>
              </w:tc>
              <w:tc>
                <w:tcPr>
                  <w:tcW w:w="686" w:type="dxa"/>
                  <w:tcBorders>
                    <w:top w:val="single" w:sz="6" w:space="0" w:color="auto"/>
                    <w:left w:val="single" w:sz="6" w:space="0" w:color="auto"/>
                    <w:right w:val="single" w:sz="6" w:space="0" w:color="auto"/>
                  </w:tcBorders>
                  <w:shd w:val="clear" w:color="auto" w:fill="auto"/>
                </w:tcPr>
                <w:p w:rsidR="001A2545" w:rsidRPr="009C5807" w:rsidRDefault="001A2545" w:rsidP="0002552E">
                  <w:pPr>
                    <w:pStyle w:val="TAH"/>
                    <w:spacing w:after="0"/>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rsidR="001A2545" w:rsidRPr="009C5807" w:rsidRDefault="001A2545" w:rsidP="0002552E">
                  <w:pPr>
                    <w:pStyle w:val="TAH"/>
                    <w:spacing w:after="0"/>
                  </w:pPr>
                  <w:r w:rsidRPr="009C5807">
                    <w:t>dBm/BW</w:t>
                  </w:r>
                  <w:r w:rsidRPr="009C5807">
                    <w:rPr>
                      <w:vertAlign w:val="subscript"/>
                    </w:rPr>
                    <w:t>Channel</w:t>
                  </w:r>
                </w:p>
              </w:tc>
            </w:tr>
            <w:tr w:rsidR="001A2545" w:rsidRPr="009C5807" w:rsidTr="007C783D">
              <w:trPr>
                <w:trHeight w:val="307"/>
                <w:jc w:val="center"/>
              </w:trPr>
              <w:tc>
                <w:tcPr>
                  <w:tcW w:w="1026" w:type="dxa"/>
                  <w:tcBorders>
                    <w:left w:val="single" w:sz="4" w:space="0" w:color="auto"/>
                    <w:bottom w:val="single" w:sz="6" w:space="0" w:color="auto"/>
                    <w:right w:val="single" w:sz="6" w:space="0" w:color="auto"/>
                  </w:tcBorders>
                  <w:shd w:val="clear" w:color="auto" w:fill="auto"/>
                </w:tcPr>
                <w:p w:rsidR="001A2545" w:rsidRPr="009C5807" w:rsidRDefault="001A2545" w:rsidP="0002552E">
                  <w:pPr>
                    <w:pStyle w:val="TAH"/>
                    <w:spacing w:after="0"/>
                  </w:pPr>
                </w:p>
              </w:tc>
              <w:tc>
                <w:tcPr>
                  <w:tcW w:w="1026" w:type="dxa"/>
                  <w:tcBorders>
                    <w:left w:val="single" w:sz="6" w:space="0" w:color="auto"/>
                    <w:bottom w:val="single" w:sz="6" w:space="0" w:color="auto"/>
                    <w:right w:val="single" w:sz="6" w:space="0" w:color="auto"/>
                  </w:tcBorders>
                  <w:shd w:val="clear" w:color="auto" w:fill="auto"/>
                </w:tcPr>
                <w:p w:rsidR="001A2545" w:rsidRPr="009C5807" w:rsidRDefault="001A2545" w:rsidP="0002552E">
                  <w:pPr>
                    <w:pStyle w:val="TAH"/>
                    <w:spacing w:after="0"/>
                  </w:pPr>
                </w:p>
              </w:tc>
              <w:tc>
                <w:tcPr>
                  <w:tcW w:w="707" w:type="dxa"/>
                  <w:tcBorders>
                    <w:left w:val="single" w:sz="6" w:space="0" w:color="auto"/>
                    <w:bottom w:val="single" w:sz="6" w:space="0" w:color="auto"/>
                    <w:right w:val="single" w:sz="6" w:space="0" w:color="auto"/>
                  </w:tcBorders>
                  <w:shd w:val="clear" w:color="auto" w:fill="auto"/>
                </w:tcPr>
                <w:p w:rsidR="001A2545" w:rsidRPr="009C5807" w:rsidRDefault="001A2545" w:rsidP="0002552E">
                  <w:pPr>
                    <w:pStyle w:val="TAH"/>
                    <w:spacing w:after="0"/>
                  </w:pPr>
                </w:p>
              </w:tc>
              <w:tc>
                <w:tcPr>
                  <w:tcW w:w="1669" w:type="dxa"/>
                  <w:tcBorders>
                    <w:left w:val="single" w:sz="6" w:space="0" w:color="auto"/>
                    <w:bottom w:val="single" w:sz="6" w:space="0" w:color="auto"/>
                    <w:right w:val="single" w:sz="4" w:space="0" w:color="auto"/>
                  </w:tcBorders>
                  <w:shd w:val="clear" w:color="auto" w:fill="auto"/>
                </w:tcPr>
                <w:p w:rsidR="001A2545" w:rsidRPr="009C5807" w:rsidRDefault="001A2545" w:rsidP="0002552E">
                  <w:pPr>
                    <w:pStyle w:val="TAH"/>
                    <w:spacing w:after="0"/>
                  </w:pPr>
                </w:p>
              </w:tc>
              <w:tc>
                <w:tcPr>
                  <w:tcW w:w="955" w:type="dxa"/>
                  <w:tcBorders>
                    <w:top w:val="single" w:sz="6" w:space="0" w:color="auto"/>
                    <w:left w:val="single" w:sz="4" w:space="0" w:color="auto"/>
                    <w:bottom w:val="single" w:sz="6" w:space="0" w:color="auto"/>
                    <w:right w:val="single" w:sz="6" w:space="0" w:color="auto"/>
                  </w:tcBorders>
                  <w:shd w:val="clear" w:color="auto" w:fill="auto"/>
                </w:tcPr>
                <w:p w:rsidR="001A2545" w:rsidRPr="009C5807" w:rsidRDefault="001A2545" w:rsidP="0002552E">
                  <w:pPr>
                    <w:pStyle w:val="TAH"/>
                    <w:spacing w:after="0"/>
                    <w:rPr>
                      <w:rFonts w:cs="Arial"/>
                    </w:rPr>
                  </w:pPr>
                  <w:r w:rsidRPr="009C5807">
                    <w:t>SCS</w:t>
                  </w:r>
                  <w:r w:rsidRPr="009C5807">
                    <w:rPr>
                      <w:vertAlign w:val="subscript"/>
                    </w:rPr>
                    <w:t>SSB</w:t>
                  </w:r>
                  <w:r w:rsidRPr="009C5807">
                    <w:rPr>
                      <w:rFonts w:cs="Arial"/>
                    </w:rPr>
                    <w:t xml:space="preserve"> = 15 kHz</w:t>
                  </w:r>
                </w:p>
              </w:tc>
              <w:tc>
                <w:tcPr>
                  <w:tcW w:w="1587" w:type="dxa"/>
                  <w:tcBorders>
                    <w:top w:val="single" w:sz="6" w:space="0" w:color="auto"/>
                    <w:left w:val="single" w:sz="4" w:space="0" w:color="auto"/>
                    <w:bottom w:val="single" w:sz="6" w:space="0" w:color="auto"/>
                    <w:right w:val="single" w:sz="6" w:space="0" w:color="auto"/>
                  </w:tcBorders>
                  <w:shd w:val="clear" w:color="auto" w:fill="auto"/>
                </w:tcPr>
                <w:p w:rsidR="001A2545" w:rsidRPr="009C5807" w:rsidRDefault="001A2545" w:rsidP="0002552E">
                  <w:pPr>
                    <w:pStyle w:val="TAH"/>
                    <w:spacing w:after="0"/>
                    <w:rPr>
                      <w:rFonts w:cs="Arial"/>
                    </w:rPr>
                  </w:pPr>
                  <w:r w:rsidRPr="009C5807">
                    <w:t>SCS</w:t>
                  </w:r>
                  <w:r w:rsidRPr="009C5807">
                    <w:rPr>
                      <w:vertAlign w:val="subscript"/>
                    </w:rPr>
                    <w:t>SSB</w:t>
                  </w:r>
                  <w:r w:rsidRPr="009C5807">
                    <w:rPr>
                      <w:rFonts w:cs="Arial"/>
                    </w:rPr>
                    <w:t xml:space="preserve"> = 30 kHz</w:t>
                  </w:r>
                </w:p>
              </w:tc>
              <w:tc>
                <w:tcPr>
                  <w:tcW w:w="686" w:type="dxa"/>
                  <w:tcBorders>
                    <w:left w:val="single" w:sz="6" w:space="0" w:color="auto"/>
                    <w:bottom w:val="single" w:sz="6" w:space="0" w:color="auto"/>
                    <w:right w:val="single" w:sz="6" w:space="0" w:color="auto"/>
                  </w:tcBorders>
                  <w:shd w:val="clear" w:color="auto" w:fill="auto"/>
                </w:tcPr>
                <w:p w:rsidR="001A2545" w:rsidRPr="009C5807" w:rsidRDefault="001A2545" w:rsidP="0002552E">
                  <w:pPr>
                    <w:pStyle w:val="TAH"/>
                    <w:spacing w:after="0"/>
                  </w:pPr>
                </w:p>
              </w:tc>
              <w:tc>
                <w:tcPr>
                  <w:tcW w:w="1440" w:type="dxa"/>
                  <w:tcBorders>
                    <w:left w:val="single" w:sz="6" w:space="0" w:color="auto"/>
                    <w:bottom w:val="single" w:sz="6" w:space="0" w:color="auto"/>
                    <w:right w:val="single" w:sz="4" w:space="0" w:color="auto"/>
                  </w:tcBorders>
                  <w:shd w:val="clear" w:color="auto" w:fill="auto"/>
                </w:tcPr>
                <w:p w:rsidR="001A2545" w:rsidRPr="009C5807" w:rsidRDefault="001A2545" w:rsidP="0002552E">
                  <w:pPr>
                    <w:pStyle w:val="TAH"/>
                    <w:spacing w:after="0"/>
                  </w:pPr>
                </w:p>
              </w:tc>
            </w:tr>
            <w:tr w:rsidR="001A2545" w:rsidRPr="009C5807" w:rsidTr="007C783D">
              <w:trPr>
                <w:jc w:val="center"/>
              </w:trPr>
              <w:tc>
                <w:tcPr>
                  <w:tcW w:w="1026" w:type="dxa"/>
                  <w:tcBorders>
                    <w:top w:val="single" w:sz="6" w:space="0" w:color="auto"/>
                    <w:left w:val="single" w:sz="4" w:space="0" w:color="auto"/>
                    <w:right w:val="single" w:sz="6" w:space="0" w:color="auto"/>
                  </w:tcBorders>
                  <w:shd w:val="clear" w:color="auto" w:fill="auto"/>
                </w:tcPr>
                <w:p w:rsidR="001A2545" w:rsidRPr="009C5807" w:rsidRDefault="001A2545" w:rsidP="0002552E">
                  <w:pPr>
                    <w:pStyle w:val="TAC"/>
                    <w:spacing w:after="0"/>
                  </w:pPr>
                </w:p>
              </w:tc>
              <w:tc>
                <w:tcPr>
                  <w:tcW w:w="1026" w:type="dxa"/>
                  <w:tcBorders>
                    <w:top w:val="single" w:sz="6" w:space="0" w:color="auto"/>
                    <w:left w:val="single" w:sz="6" w:space="0" w:color="auto"/>
                    <w:right w:val="single" w:sz="6" w:space="0" w:color="auto"/>
                  </w:tcBorders>
                  <w:shd w:val="clear" w:color="auto" w:fill="auto"/>
                </w:tcPr>
                <w:p w:rsidR="001A2545" w:rsidRPr="009C5807" w:rsidRDefault="001A2545" w:rsidP="0002552E">
                  <w:pPr>
                    <w:pStyle w:val="TAC"/>
                    <w:spacing w:after="0"/>
                  </w:pPr>
                </w:p>
              </w:tc>
              <w:tc>
                <w:tcPr>
                  <w:tcW w:w="707" w:type="dxa"/>
                  <w:tcBorders>
                    <w:top w:val="single" w:sz="6" w:space="0" w:color="auto"/>
                    <w:left w:val="single" w:sz="6" w:space="0" w:color="auto"/>
                    <w:right w:val="single" w:sz="6" w:space="0" w:color="auto"/>
                  </w:tcBorders>
                  <w:shd w:val="clear" w:color="auto" w:fill="auto"/>
                </w:tcPr>
                <w:p w:rsidR="001A2545" w:rsidRPr="009C5807" w:rsidRDefault="001A2545" w:rsidP="0002552E">
                  <w:pPr>
                    <w:pStyle w:val="TAC"/>
                    <w:spacing w:after="0"/>
                  </w:pPr>
                </w:p>
              </w:tc>
              <w:tc>
                <w:tcPr>
                  <w:tcW w:w="1669" w:type="dxa"/>
                  <w:tcBorders>
                    <w:top w:val="single" w:sz="6" w:space="0" w:color="auto"/>
                    <w:left w:val="single" w:sz="6" w:space="0" w:color="auto"/>
                    <w:bottom w:val="single" w:sz="6" w:space="0" w:color="auto"/>
                    <w:right w:val="single" w:sz="4" w:space="0" w:color="auto"/>
                  </w:tcBorders>
                  <w:shd w:val="clear" w:color="auto" w:fill="auto"/>
                </w:tcPr>
                <w:p w:rsidR="001A2545" w:rsidRPr="009C5807" w:rsidRDefault="001A2545" w:rsidP="0002552E">
                  <w:pPr>
                    <w:pStyle w:val="TAC"/>
                    <w:spacing w:after="0"/>
                  </w:pPr>
                  <w:r w:rsidRPr="009C5807">
                    <w:t>NR_FDD_FR1_A, NR_TDD_FR1_A,</w:t>
                  </w:r>
                </w:p>
                <w:p w:rsidR="001A2545" w:rsidRPr="009C5807" w:rsidRDefault="001A2545" w:rsidP="0002552E">
                  <w:pPr>
                    <w:pStyle w:val="TAC"/>
                    <w:spacing w:after="0"/>
                  </w:pPr>
                  <w:r w:rsidRPr="009C5807">
                    <w:t>NR_SDL_FR1_A</w:t>
                  </w:r>
                </w:p>
              </w:tc>
              <w:tc>
                <w:tcPr>
                  <w:tcW w:w="955" w:type="dxa"/>
                  <w:tcBorders>
                    <w:top w:val="single" w:sz="6" w:space="0" w:color="auto"/>
                    <w:left w:val="single" w:sz="4" w:space="0" w:color="auto"/>
                    <w:bottom w:val="single" w:sz="6" w:space="0" w:color="auto"/>
                    <w:right w:val="single" w:sz="6" w:space="0" w:color="auto"/>
                  </w:tcBorders>
                  <w:shd w:val="clear" w:color="auto" w:fill="auto"/>
                </w:tcPr>
                <w:p w:rsidR="001A2545" w:rsidRPr="009C5807" w:rsidRDefault="001A2545" w:rsidP="0002552E">
                  <w:pPr>
                    <w:pStyle w:val="TAC"/>
                    <w:spacing w:after="0"/>
                  </w:pPr>
                  <w:r w:rsidRPr="009C5807">
                    <w:t>-121</w:t>
                  </w:r>
                </w:p>
              </w:tc>
              <w:tc>
                <w:tcPr>
                  <w:tcW w:w="1587" w:type="dxa"/>
                  <w:tcBorders>
                    <w:top w:val="single" w:sz="6" w:space="0" w:color="auto"/>
                    <w:left w:val="single" w:sz="4" w:space="0" w:color="auto"/>
                    <w:bottom w:val="single" w:sz="6" w:space="0" w:color="auto"/>
                    <w:right w:val="single" w:sz="6" w:space="0" w:color="auto"/>
                  </w:tcBorders>
                  <w:shd w:val="clear" w:color="auto" w:fill="auto"/>
                </w:tcPr>
                <w:p w:rsidR="001A2545" w:rsidRPr="009C5807" w:rsidRDefault="001A2545" w:rsidP="0002552E">
                  <w:pPr>
                    <w:pStyle w:val="TAC"/>
                    <w:spacing w:after="0"/>
                    <w:rPr>
                      <w:rFonts w:cs="Arial"/>
                    </w:rPr>
                  </w:pPr>
                  <w:r w:rsidRPr="009C5807">
                    <w:t>-118</w:t>
                  </w:r>
                </w:p>
              </w:tc>
              <w:tc>
                <w:tcPr>
                  <w:tcW w:w="686" w:type="dxa"/>
                  <w:tcBorders>
                    <w:top w:val="single" w:sz="6" w:space="0" w:color="auto"/>
                    <w:left w:val="single" w:sz="6" w:space="0" w:color="auto"/>
                    <w:bottom w:val="single" w:sz="6" w:space="0" w:color="auto"/>
                    <w:right w:val="single" w:sz="6" w:space="0" w:color="auto"/>
                  </w:tcBorders>
                  <w:shd w:val="clear" w:color="auto" w:fill="auto"/>
                </w:tcPr>
                <w:p w:rsidR="001A2545" w:rsidRPr="009C5807" w:rsidRDefault="001A2545" w:rsidP="0002552E">
                  <w:pPr>
                    <w:pStyle w:val="TAC"/>
                    <w:spacing w:after="0"/>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1A2545" w:rsidRPr="009C5807" w:rsidRDefault="001A2545" w:rsidP="0002552E">
                  <w:pPr>
                    <w:pStyle w:val="TAC"/>
                    <w:spacing w:after="0"/>
                  </w:pPr>
                  <w:r w:rsidRPr="009C5807">
                    <w:t>-50</w:t>
                  </w:r>
                </w:p>
              </w:tc>
            </w:tr>
            <w:tr w:rsidR="001A2545" w:rsidRPr="009C5807" w:rsidTr="007C783D">
              <w:trPr>
                <w:jc w:val="center"/>
              </w:trPr>
              <w:tc>
                <w:tcPr>
                  <w:tcW w:w="1026" w:type="dxa"/>
                  <w:tcBorders>
                    <w:left w:val="single" w:sz="4" w:space="0" w:color="auto"/>
                    <w:right w:val="single" w:sz="6" w:space="0" w:color="auto"/>
                  </w:tcBorders>
                  <w:shd w:val="clear" w:color="auto" w:fill="auto"/>
                </w:tcPr>
                <w:p w:rsidR="001A2545" w:rsidRPr="009C5807" w:rsidRDefault="001A2545" w:rsidP="0002552E">
                  <w:pPr>
                    <w:pStyle w:val="TAC"/>
                    <w:spacing w:after="0"/>
                  </w:pPr>
                </w:p>
              </w:tc>
              <w:tc>
                <w:tcPr>
                  <w:tcW w:w="1026" w:type="dxa"/>
                  <w:tcBorders>
                    <w:left w:val="single" w:sz="6" w:space="0" w:color="auto"/>
                    <w:right w:val="single" w:sz="6" w:space="0" w:color="auto"/>
                  </w:tcBorders>
                  <w:shd w:val="clear" w:color="auto" w:fill="auto"/>
                </w:tcPr>
                <w:p w:rsidR="001A2545" w:rsidRPr="009C5807" w:rsidRDefault="001A2545" w:rsidP="0002552E">
                  <w:pPr>
                    <w:pStyle w:val="TAC"/>
                    <w:spacing w:after="0"/>
                  </w:pPr>
                </w:p>
              </w:tc>
              <w:tc>
                <w:tcPr>
                  <w:tcW w:w="707" w:type="dxa"/>
                  <w:tcBorders>
                    <w:left w:val="single" w:sz="6" w:space="0" w:color="auto"/>
                    <w:right w:val="single" w:sz="6" w:space="0" w:color="auto"/>
                  </w:tcBorders>
                  <w:shd w:val="clear" w:color="auto" w:fill="auto"/>
                </w:tcPr>
                <w:p w:rsidR="001A2545" w:rsidRPr="009C5807" w:rsidRDefault="001A2545" w:rsidP="0002552E">
                  <w:pPr>
                    <w:pStyle w:val="TAC"/>
                    <w:spacing w:after="0"/>
                  </w:pPr>
                </w:p>
              </w:tc>
              <w:tc>
                <w:tcPr>
                  <w:tcW w:w="1669" w:type="dxa"/>
                  <w:tcBorders>
                    <w:top w:val="single" w:sz="6" w:space="0" w:color="auto"/>
                    <w:left w:val="single" w:sz="6" w:space="0" w:color="auto"/>
                    <w:bottom w:val="single" w:sz="6" w:space="0" w:color="auto"/>
                    <w:right w:val="single" w:sz="4" w:space="0" w:color="auto"/>
                  </w:tcBorders>
                  <w:shd w:val="clear" w:color="auto" w:fill="auto"/>
                </w:tcPr>
                <w:p w:rsidR="001A2545" w:rsidRPr="009C5807" w:rsidRDefault="001A2545" w:rsidP="0002552E">
                  <w:pPr>
                    <w:pStyle w:val="TAC"/>
                    <w:spacing w:after="0"/>
                  </w:pPr>
                  <w:r w:rsidRPr="009C5807">
                    <w:t>NR_FDD_FR1_B</w:t>
                  </w:r>
                </w:p>
              </w:tc>
              <w:tc>
                <w:tcPr>
                  <w:tcW w:w="955" w:type="dxa"/>
                  <w:tcBorders>
                    <w:top w:val="single" w:sz="6" w:space="0" w:color="auto"/>
                    <w:left w:val="single" w:sz="4" w:space="0" w:color="auto"/>
                    <w:bottom w:val="single" w:sz="6" w:space="0" w:color="auto"/>
                    <w:right w:val="single" w:sz="6" w:space="0" w:color="auto"/>
                  </w:tcBorders>
                  <w:shd w:val="clear" w:color="auto" w:fill="auto"/>
                </w:tcPr>
                <w:p w:rsidR="001A2545" w:rsidRPr="009C5807" w:rsidRDefault="001A2545" w:rsidP="0002552E">
                  <w:pPr>
                    <w:pStyle w:val="TAC"/>
                    <w:spacing w:after="0"/>
                  </w:pPr>
                  <w:r w:rsidRPr="009C5807">
                    <w:t>-120.5</w:t>
                  </w:r>
                </w:p>
              </w:tc>
              <w:tc>
                <w:tcPr>
                  <w:tcW w:w="1587" w:type="dxa"/>
                  <w:tcBorders>
                    <w:top w:val="single" w:sz="6" w:space="0" w:color="auto"/>
                    <w:left w:val="single" w:sz="4" w:space="0" w:color="auto"/>
                    <w:bottom w:val="single" w:sz="6" w:space="0" w:color="auto"/>
                    <w:right w:val="single" w:sz="6" w:space="0" w:color="auto"/>
                  </w:tcBorders>
                  <w:shd w:val="clear" w:color="auto" w:fill="auto"/>
                </w:tcPr>
                <w:p w:rsidR="001A2545" w:rsidRPr="009C5807" w:rsidRDefault="001A2545" w:rsidP="0002552E">
                  <w:pPr>
                    <w:pStyle w:val="TAC"/>
                    <w:spacing w:after="0"/>
                    <w:rPr>
                      <w:rFonts w:cs="Arial"/>
                      <w:lang w:val="sv-SE"/>
                    </w:rPr>
                  </w:pPr>
                  <w:r w:rsidRPr="009C5807">
                    <w:t>-117.5</w:t>
                  </w:r>
                </w:p>
              </w:tc>
              <w:tc>
                <w:tcPr>
                  <w:tcW w:w="686" w:type="dxa"/>
                  <w:tcBorders>
                    <w:top w:val="single" w:sz="6" w:space="0" w:color="auto"/>
                    <w:left w:val="single" w:sz="6" w:space="0" w:color="auto"/>
                    <w:bottom w:val="single" w:sz="6" w:space="0" w:color="auto"/>
                    <w:right w:val="single" w:sz="6" w:space="0" w:color="auto"/>
                  </w:tcBorders>
                  <w:shd w:val="clear" w:color="auto" w:fill="auto"/>
                </w:tcPr>
                <w:p w:rsidR="001A2545" w:rsidRPr="009C5807" w:rsidRDefault="001A2545" w:rsidP="0002552E">
                  <w:pPr>
                    <w:pStyle w:val="TAC"/>
                    <w:spacing w:after="0"/>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1A2545" w:rsidRPr="009C5807" w:rsidRDefault="001A2545" w:rsidP="0002552E">
                  <w:pPr>
                    <w:pStyle w:val="TAC"/>
                    <w:spacing w:after="0"/>
                  </w:pPr>
                  <w:r w:rsidRPr="009C5807">
                    <w:t>-50</w:t>
                  </w:r>
                </w:p>
              </w:tc>
            </w:tr>
            <w:tr w:rsidR="001A2545" w:rsidRPr="009C5807" w:rsidTr="007C783D">
              <w:trPr>
                <w:jc w:val="center"/>
              </w:trPr>
              <w:tc>
                <w:tcPr>
                  <w:tcW w:w="1026" w:type="dxa"/>
                  <w:tcBorders>
                    <w:left w:val="single" w:sz="4" w:space="0" w:color="auto"/>
                    <w:right w:val="single" w:sz="6" w:space="0" w:color="auto"/>
                  </w:tcBorders>
                  <w:shd w:val="clear" w:color="auto" w:fill="auto"/>
                </w:tcPr>
                <w:p w:rsidR="001A2545" w:rsidRPr="009C5807" w:rsidRDefault="001A2545" w:rsidP="0002552E">
                  <w:pPr>
                    <w:pStyle w:val="TAC"/>
                    <w:spacing w:after="0"/>
                  </w:pPr>
                </w:p>
              </w:tc>
              <w:tc>
                <w:tcPr>
                  <w:tcW w:w="1026" w:type="dxa"/>
                  <w:tcBorders>
                    <w:left w:val="single" w:sz="6" w:space="0" w:color="auto"/>
                    <w:right w:val="single" w:sz="6" w:space="0" w:color="auto"/>
                  </w:tcBorders>
                  <w:shd w:val="clear" w:color="auto" w:fill="auto"/>
                </w:tcPr>
                <w:p w:rsidR="001A2545" w:rsidRPr="009C5807" w:rsidRDefault="001A2545" w:rsidP="0002552E">
                  <w:pPr>
                    <w:pStyle w:val="TAC"/>
                    <w:spacing w:after="0"/>
                  </w:pPr>
                </w:p>
              </w:tc>
              <w:tc>
                <w:tcPr>
                  <w:tcW w:w="707" w:type="dxa"/>
                  <w:tcBorders>
                    <w:left w:val="single" w:sz="6" w:space="0" w:color="auto"/>
                    <w:right w:val="single" w:sz="6" w:space="0" w:color="auto"/>
                  </w:tcBorders>
                  <w:shd w:val="clear" w:color="auto" w:fill="auto"/>
                </w:tcPr>
                <w:p w:rsidR="001A2545" w:rsidRPr="009C5807" w:rsidRDefault="001A2545" w:rsidP="0002552E">
                  <w:pPr>
                    <w:pStyle w:val="TAC"/>
                    <w:spacing w:after="0"/>
                  </w:pPr>
                </w:p>
              </w:tc>
              <w:tc>
                <w:tcPr>
                  <w:tcW w:w="1669" w:type="dxa"/>
                  <w:tcBorders>
                    <w:top w:val="single" w:sz="6" w:space="0" w:color="auto"/>
                    <w:left w:val="single" w:sz="6" w:space="0" w:color="auto"/>
                    <w:bottom w:val="single" w:sz="6" w:space="0" w:color="auto"/>
                    <w:right w:val="single" w:sz="4" w:space="0" w:color="auto"/>
                  </w:tcBorders>
                  <w:shd w:val="clear" w:color="auto" w:fill="auto"/>
                </w:tcPr>
                <w:p w:rsidR="001A2545" w:rsidRPr="009C5807" w:rsidRDefault="001A2545" w:rsidP="0002552E">
                  <w:pPr>
                    <w:pStyle w:val="TAC"/>
                    <w:spacing w:after="0"/>
                  </w:pPr>
                  <w:r w:rsidRPr="009C5807">
                    <w:t>NR_TDD_FR1_C</w:t>
                  </w:r>
                </w:p>
              </w:tc>
              <w:tc>
                <w:tcPr>
                  <w:tcW w:w="955" w:type="dxa"/>
                  <w:tcBorders>
                    <w:top w:val="single" w:sz="6" w:space="0" w:color="auto"/>
                    <w:left w:val="single" w:sz="4" w:space="0" w:color="auto"/>
                    <w:bottom w:val="single" w:sz="6" w:space="0" w:color="auto"/>
                    <w:right w:val="single" w:sz="6" w:space="0" w:color="auto"/>
                  </w:tcBorders>
                  <w:shd w:val="clear" w:color="auto" w:fill="auto"/>
                </w:tcPr>
                <w:p w:rsidR="001A2545" w:rsidRPr="009C5807" w:rsidRDefault="001A2545" w:rsidP="0002552E">
                  <w:pPr>
                    <w:pStyle w:val="TAC"/>
                    <w:spacing w:after="0"/>
                  </w:pPr>
                  <w:r w:rsidRPr="009C5807">
                    <w:t>-120</w:t>
                  </w:r>
                </w:p>
              </w:tc>
              <w:tc>
                <w:tcPr>
                  <w:tcW w:w="1587" w:type="dxa"/>
                  <w:tcBorders>
                    <w:top w:val="single" w:sz="6" w:space="0" w:color="auto"/>
                    <w:left w:val="single" w:sz="4" w:space="0" w:color="auto"/>
                    <w:bottom w:val="single" w:sz="6" w:space="0" w:color="auto"/>
                    <w:right w:val="single" w:sz="6" w:space="0" w:color="auto"/>
                  </w:tcBorders>
                  <w:shd w:val="clear" w:color="auto" w:fill="auto"/>
                </w:tcPr>
                <w:p w:rsidR="001A2545" w:rsidRPr="009C5807" w:rsidRDefault="001A2545" w:rsidP="0002552E">
                  <w:pPr>
                    <w:pStyle w:val="TAC"/>
                    <w:spacing w:after="0"/>
                    <w:rPr>
                      <w:rFonts w:cs="Arial"/>
                      <w:lang w:val="sv-SE"/>
                    </w:rPr>
                  </w:pPr>
                  <w:r w:rsidRPr="009C5807">
                    <w:t>-117</w:t>
                  </w:r>
                </w:p>
              </w:tc>
              <w:tc>
                <w:tcPr>
                  <w:tcW w:w="686" w:type="dxa"/>
                  <w:tcBorders>
                    <w:top w:val="single" w:sz="6" w:space="0" w:color="auto"/>
                    <w:left w:val="single" w:sz="6" w:space="0" w:color="auto"/>
                    <w:bottom w:val="single" w:sz="6" w:space="0" w:color="auto"/>
                    <w:right w:val="single" w:sz="6" w:space="0" w:color="auto"/>
                  </w:tcBorders>
                  <w:shd w:val="clear" w:color="auto" w:fill="auto"/>
                </w:tcPr>
                <w:p w:rsidR="001A2545" w:rsidRPr="009C5807" w:rsidRDefault="001A2545" w:rsidP="0002552E">
                  <w:pPr>
                    <w:pStyle w:val="TAC"/>
                    <w:spacing w:after="0"/>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1A2545" w:rsidRPr="009C5807" w:rsidRDefault="001A2545" w:rsidP="0002552E">
                  <w:pPr>
                    <w:pStyle w:val="TAC"/>
                    <w:spacing w:after="0"/>
                  </w:pPr>
                  <w:r w:rsidRPr="009C5807">
                    <w:t>-50</w:t>
                  </w:r>
                </w:p>
              </w:tc>
            </w:tr>
            <w:tr w:rsidR="001A2545" w:rsidRPr="009C5807" w:rsidTr="007C783D">
              <w:trPr>
                <w:jc w:val="center"/>
              </w:trPr>
              <w:tc>
                <w:tcPr>
                  <w:tcW w:w="1026" w:type="dxa"/>
                  <w:tcBorders>
                    <w:left w:val="single" w:sz="4" w:space="0" w:color="auto"/>
                    <w:right w:val="single" w:sz="6" w:space="0" w:color="auto"/>
                  </w:tcBorders>
                  <w:shd w:val="clear" w:color="auto" w:fill="auto"/>
                </w:tcPr>
                <w:p w:rsidR="001A2545" w:rsidRPr="009C5807" w:rsidRDefault="001A2545" w:rsidP="0002552E">
                  <w:pPr>
                    <w:pStyle w:val="TAC"/>
                    <w:spacing w:after="0"/>
                  </w:pPr>
                  <w:r w:rsidRPr="009C5807">
                    <w:sym w:font="Symbol" w:char="F0B1"/>
                  </w:r>
                  <w:r w:rsidRPr="009C5807">
                    <w:t>3.0</w:t>
                  </w:r>
                </w:p>
              </w:tc>
              <w:tc>
                <w:tcPr>
                  <w:tcW w:w="1026" w:type="dxa"/>
                  <w:tcBorders>
                    <w:left w:val="single" w:sz="6" w:space="0" w:color="auto"/>
                    <w:right w:val="single" w:sz="6" w:space="0" w:color="auto"/>
                  </w:tcBorders>
                  <w:shd w:val="clear" w:color="auto" w:fill="auto"/>
                </w:tcPr>
                <w:p w:rsidR="001A2545" w:rsidRPr="009C5807" w:rsidRDefault="001A2545" w:rsidP="0002552E">
                  <w:pPr>
                    <w:pStyle w:val="TAC"/>
                    <w:spacing w:after="0"/>
                  </w:pPr>
                  <w:r w:rsidRPr="009C5807">
                    <w:sym w:font="Symbol" w:char="F0B1"/>
                  </w:r>
                  <w:r w:rsidRPr="009C5807">
                    <w:t>4</w:t>
                  </w:r>
                </w:p>
              </w:tc>
              <w:tc>
                <w:tcPr>
                  <w:tcW w:w="707" w:type="dxa"/>
                  <w:tcBorders>
                    <w:left w:val="single" w:sz="6" w:space="0" w:color="auto"/>
                    <w:right w:val="single" w:sz="6" w:space="0" w:color="auto"/>
                  </w:tcBorders>
                  <w:shd w:val="clear" w:color="auto" w:fill="auto"/>
                </w:tcPr>
                <w:p w:rsidR="001A2545" w:rsidRPr="009C5807" w:rsidRDefault="001A2545" w:rsidP="0002552E">
                  <w:pPr>
                    <w:pStyle w:val="TAC"/>
                    <w:spacing w:after="0"/>
                  </w:pPr>
                  <w:r w:rsidRPr="009C5807">
                    <w:sym w:font="Symbol" w:char="F0B3"/>
                  </w:r>
                  <w:r w:rsidRPr="009C5807">
                    <w:t>-3</w:t>
                  </w:r>
                </w:p>
              </w:tc>
              <w:tc>
                <w:tcPr>
                  <w:tcW w:w="1669" w:type="dxa"/>
                  <w:tcBorders>
                    <w:top w:val="single" w:sz="6" w:space="0" w:color="auto"/>
                    <w:left w:val="single" w:sz="6" w:space="0" w:color="auto"/>
                    <w:bottom w:val="single" w:sz="6" w:space="0" w:color="auto"/>
                    <w:right w:val="single" w:sz="4" w:space="0" w:color="auto"/>
                  </w:tcBorders>
                  <w:shd w:val="clear" w:color="auto" w:fill="auto"/>
                </w:tcPr>
                <w:p w:rsidR="001A2545" w:rsidRPr="009C5807" w:rsidRDefault="001A2545" w:rsidP="0002552E">
                  <w:pPr>
                    <w:pStyle w:val="TAC"/>
                    <w:spacing w:after="0"/>
                    <w:rPr>
                      <w:lang w:val="sv-SE"/>
                    </w:rPr>
                  </w:pPr>
                  <w:r w:rsidRPr="009C5807">
                    <w:rPr>
                      <w:lang w:val="sv-SE"/>
                    </w:rPr>
                    <w:t>NR_FDD_FR1_D, NR_TDD_FR1_D</w:t>
                  </w:r>
                </w:p>
              </w:tc>
              <w:tc>
                <w:tcPr>
                  <w:tcW w:w="955" w:type="dxa"/>
                  <w:tcBorders>
                    <w:top w:val="single" w:sz="6" w:space="0" w:color="auto"/>
                    <w:left w:val="single" w:sz="4" w:space="0" w:color="auto"/>
                    <w:bottom w:val="single" w:sz="6" w:space="0" w:color="auto"/>
                    <w:right w:val="single" w:sz="6" w:space="0" w:color="auto"/>
                  </w:tcBorders>
                  <w:shd w:val="clear" w:color="auto" w:fill="auto"/>
                </w:tcPr>
                <w:p w:rsidR="001A2545" w:rsidRPr="009C5807" w:rsidRDefault="001A2545" w:rsidP="0002552E">
                  <w:pPr>
                    <w:pStyle w:val="TAC"/>
                    <w:spacing w:after="0"/>
                  </w:pPr>
                  <w:r w:rsidRPr="009C5807">
                    <w:t>-119.5</w:t>
                  </w:r>
                </w:p>
              </w:tc>
              <w:tc>
                <w:tcPr>
                  <w:tcW w:w="1587" w:type="dxa"/>
                  <w:tcBorders>
                    <w:top w:val="single" w:sz="6" w:space="0" w:color="auto"/>
                    <w:left w:val="single" w:sz="4" w:space="0" w:color="auto"/>
                    <w:bottom w:val="single" w:sz="6" w:space="0" w:color="auto"/>
                    <w:right w:val="single" w:sz="6" w:space="0" w:color="auto"/>
                  </w:tcBorders>
                  <w:shd w:val="clear" w:color="auto" w:fill="auto"/>
                </w:tcPr>
                <w:p w:rsidR="001A2545" w:rsidRPr="009C5807" w:rsidRDefault="001A2545" w:rsidP="0002552E">
                  <w:pPr>
                    <w:pStyle w:val="TAC"/>
                    <w:spacing w:after="0"/>
                    <w:rPr>
                      <w:rFonts w:cs="Arial"/>
                    </w:rPr>
                  </w:pPr>
                  <w:r w:rsidRPr="009C5807">
                    <w:t>-116.5</w:t>
                  </w:r>
                </w:p>
              </w:tc>
              <w:tc>
                <w:tcPr>
                  <w:tcW w:w="686" w:type="dxa"/>
                  <w:tcBorders>
                    <w:top w:val="single" w:sz="6" w:space="0" w:color="auto"/>
                    <w:left w:val="single" w:sz="6" w:space="0" w:color="auto"/>
                    <w:bottom w:val="single" w:sz="6" w:space="0" w:color="auto"/>
                    <w:right w:val="single" w:sz="6" w:space="0" w:color="auto"/>
                  </w:tcBorders>
                  <w:shd w:val="clear" w:color="auto" w:fill="auto"/>
                </w:tcPr>
                <w:p w:rsidR="001A2545" w:rsidRPr="009C5807" w:rsidRDefault="001A2545" w:rsidP="0002552E">
                  <w:pPr>
                    <w:pStyle w:val="TAC"/>
                    <w:spacing w:after="0"/>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1A2545" w:rsidRPr="009C5807" w:rsidRDefault="001A2545" w:rsidP="0002552E">
                  <w:pPr>
                    <w:pStyle w:val="TAC"/>
                    <w:spacing w:after="0"/>
                  </w:pPr>
                  <w:r w:rsidRPr="009C5807">
                    <w:t>-50</w:t>
                  </w:r>
                </w:p>
              </w:tc>
            </w:tr>
            <w:tr w:rsidR="001A2545" w:rsidRPr="009C5807" w:rsidTr="007C783D">
              <w:trPr>
                <w:jc w:val="center"/>
              </w:trPr>
              <w:tc>
                <w:tcPr>
                  <w:tcW w:w="1026" w:type="dxa"/>
                  <w:tcBorders>
                    <w:left w:val="single" w:sz="4" w:space="0" w:color="auto"/>
                    <w:right w:val="single" w:sz="6" w:space="0" w:color="auto"/>
                  </w:tcBorders>
                  <w:shd w:val="clear" w:color="auto" w:fill="auto"/>
                </w:tcPr>
                <w:p w:rsidR="001A2545" w:rsidRPr="009C5807" w:rsidRDefault="001A2545" w:rsidP="0002552E">
                  <w:pPr>
                    <w:pStyle w:val="TAC"/>
                    <w:spacing w:after="0"/>
                  </w:pPr>
                </w:p>
              </w:tc>
              <w:tc>
                <w:tcPr>
                  <w:tcW w:w="1026" w:type="dxa"/>
                  <w:tcBorders>
                    <w:left w:val="single" w:sz="6" w:space="0" w:color="auto"/>
                    <w:right w:val="single" w:sz="6" w:space="0" w:color="auto"/>
                  </w:tcBorders>
                  <w:shd w:val="clear" w:color="auto" w:fill="auto"/>
                </w:tcPr>
                <w:p w:rsidR="001A2545" w:rsidRPr="009C5807" w:rsidRDefault="001A2545" w:rsidP="0002552E">
                  <w:pPr>
                    <w:pStyle w:val="TAC"/>
                    <w:spacing w:after="0"/>
                  </w:pPr>
                </w:p>
              </w:tc>
              <w:tc>
                <w:tcPr>
                  <w:tcW w:w="707" w:type="dxa"/>
                  <w:tcBorders>
                    <w:left w:val="single" w:sz="6" w:space="0" w:color="auto"/>
                    <w:right w:val="single" w:sz="6" w:space="0" w:color="auto"/>
                  </w:tcBorders>
                  <w:shd w:val="clear" w:color="auto" w:fill="auto"/>
                </w:tcPr>
                <w:p w:rsidR="001A2545" w:rsidRPr="009C5807" w:rsidRDefault="001A2545" w:rsidP="0002552E">
                  <w:pPr>
                    <w:pStyle w:val="TAC"/>
                    <w:spacing w:after="0"/>
                  </w:pPr>
                </w:p>
              </w:tc>
              <w:tc>
                <w:tcPr>
                  <w:tcW w:w="1669" w:type="dxa"/>
                  <w:tcBorders>
                    <w:top w:val="single" w:sz="6" w:space="0" w:color="auto"/>
                    <w:left w:val="single" w:sz="6" w:space="0" w:color="auto"/>
                    <w:bottom w:val="single" w:sz="6" w:space="0" w:color="auto"/>
                    <w:right w:val="single" w:sz="4" w:space="0" w:color="auto"/>
                  </w:tcBorders>
                  <w:shd w:val="clear" w:color="auto" w:fill="auto"/>
                </w:tcPr>
                <w:p w:rsidR="001A2545" w:rsidRPr="009C5807" w:rsidDel="00836998" w:rsidRDefault="001A2545" w:rsidP="0002552E">
                  <w:pPr>
                    <w:pStyle w:val="TAC"/>
                    <w:spacing w:after="0"/>
                    <w:rPr>
                      <w:lang w:val="sv-SE"/>
                    </w:rPr>
                  </w:pPr>
                  <w:r w:rsidRPr="009C5807">
                    <w:rPr>
                      <w:lang w:val="sv-SE"/>
                    </w:rPr>
                    <w:t>NR_FDD_FR1_E, NR_TDD_FR1_E</w:t>
                  </w:r>
                </w:p>
              </w:tc>
              <w:tc>
                <w:tcPr>
                  <w:tcW w:w="955" w:type="dxa"/>
                  <w:tcBorders>
                    <w:top w:val="single" w:sz="6" w:space="0" w:color="auto"/>
                    <w:left w:val="single" w:sz="4" w:space="0" w:color="auto"/>
                    <w:bottom w:val="single" w:sz="6" w:space="0" w:color="auto"/>
                    <w:right w:val="single" w:sz="6" w:space="0" w:color="auto"/>
                  </w:tcBorders>
                  <w:shd w:val="clear" w:color="auto" w:fill="auto"/>
                </w:tcPr>
                <w:p w:rsidR="001A2545" w:rsidRPr="009C5807" w:rsidRDefault="001A2545" w:rsidP="0002552E">
                  <w:pPr>
                    <w:pStyle w:val="TAC"/>
                    <w:spacing w:after="0"/>
                  </w:pPr>
                  <w:r w:rsidRPr="009C5807">
                    <w:t>-119</w:t>
                  </w:r>
                </w:p>
              </w:tc>
              <w:tc>
                <w:tcPr>
                  <w:tcW w:w="1587" w:type="dxa"/>
                  <w:tcBorders>
                    <w:top w:val="single" w:sz="6" w:space="0" w:color="auto"/>
                    <w:left w:val="single" w:sz="4" w:space="0" w:color="auto"/>
                    <w:bottom w:val="single" w:sz="6" w:space="0" w:color="auto"/>
                    <w:right w:val="single" w:sz="6" w:space="0" w:color="auto"/>
                  </w:tcBorders>
                  <w:shd w:val="clear" w:color="auto" w:fill="auto"/>
                </w:tcPr>
                <w:p w:rsidR="001A2545" w:rsidRPr="009C5807" w:rsidRDefault="001A2545" w:rsidP="0002552E">
                  <w:pPr>
                    <w:pStyle w:val="TAC"/>
                    <w:spacing w:after="0"/>
                    <w:rPr>
                      <w:rFonts w:cs="Arial"/>
                      <w:lang w:val="sv-SE"/>
                    </w:rPr>
                  </w:pPr>
                  <w:r w:rsidRPr="009C5807">
                    <w:t>-116</w:t>
                  </w:r>
                </w:p>
              </w:tc>
              <w:tc>
                <w:tcPr>
                  <w:tcW w:w="686" w:type="dxa"/>
                  <w:tcBorders>
                    <w:top w:val="single" w:sz="6" w:space="0" w:color="auto"/>
                    <w:left w:val="single" w:sz="6" w:space="0" w:color="auto"/>
                    <w:bottom w:val="single" w:sz="6" w:space="0" w:color="auto"/>
                    <w:right w:val="single" w:sz="6" w:space="0" w:color="auto"/>
                  </w:tcBorders>
                  <w:shd w:val="clear" w:color="auto" w:fill="auto"/>
                </w:tcPr>
                <w:p w:rsidR="001A2545" w:rsidRPr="009C5807" w:rsidRDefault="001A2545" w:rsidP="0002552E">
                  <w:pPr>
                    <w:pStyle w:val="TAC"/>
                    <w:spacing w:after="0"/>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1A2545" w:rsidRPr="009C5807" w:rsidRDefault="001A2545" w:rsidP="0002552E">
                  <w:pPr>
                    <w:pStyle w:val="TAC"/>
                    <w:spacing w:after="0"/>
                  </w:pPr>
                  <w:r w:rsidRPr="009C5807">
                    <w:t>-50</w:t>
                  </w:r>
                </w:p>
              </w:tc>
            </w:tr>
            <w:tr w:rsidR="001A2545" w:rsidRPr="009C5807" w:rsidTr="007C783D">
              <w:trPr>
                <w:jc w:val="center"/>
              </w:trPr>
              <w:tc>
                <w:tcPr>
                  <w:tcW w:w="1026" w:type="dxa"/>
                  <w:tcBorders>
                    <w:left w:val="single" w:sz="4" w:space="0" w:color="auto"/>
                    <w:right w:val="single" w:sz="6" w:space="0" w:color="auto"/>
                  </w:tcBorders>
                  <w:shd w:val="clear" w:color="auto" w:fill="auto"/>
                </w:tcPr>
                <w:p w:rsidR="001A2545" w:rsidRPr="009C5807" w:rsidRDefault="001A2545" w:rsidP="0002552E">
                  <w:pPr>
                    <w:pStyle w:val="TAC"/>
                    <w:spacing w:after="0"/>
                  </w:pPr>
                </w:p>
              </w:tc>
              <w:tc>
                <w:tcPr>
                  <w:tcW w:w="1026" w:type="dxa"/>
                  <w:tcBorders>
                    <w:left w:val="single" w:sz="6" w:space="0" w:color="auto"/>
                    <w:right w:val="single" w:sz="6" w:space="0" w:color="auto"/>
                  </w:tcBorders>
                  <w:shd w:val="clear" w:color="auto" w:fill="auto"/>
                </w:tcPr>
                <w:p w:rsidR="001A2545" w:rsidRPr="009C5807" w:rsidRDefault="001A2545" w:rsidP="0002552E">
                  <w:pPr>
                    <w:pStyle w:val="TAC"/>
                    <w:spacing w:after="0"/>
                  </w:pPr>
                </w:p>
              </w:tc>
              <w:tc>
                <w:tcPr>
                  <w:tcW w:w="707" w:type="dxa"/>
                  <w:tcBorders>
                    <w:left w:val="single" w:sz="6" w:space="0" w:color="auto"/>
                    <w:right w:val="single" w:sz="6" w:space="0" w:color="auto"/>
                  </w:tcBorders>
                  <w:shd w:val="clear" w:color="auto" w:fill="auto"/>
                </w:tcPr>
                <w:p w:rsidR="001A2545" w:rsidRPr="009C5807" w:rsidRDefault="001A2545" w:rsidP="0002552E">
                  <w:pPr>
                    <w:pStyle w:val="TAC"/>
                    <w:spacing w:after="0"/>
                  </w:pPr>
                </w:p>
              </w:tc>
              <w:tc>
                <w:tcPr>
                  <w:tcW w:w="1669" w:type="dxa"/>
                  <w:tcBorders>
                    <w:top w:val="single" w:sz="6" w:space="0" w:color="auto"/>
                    <w:left w:val="single" w:sz="6" w:space="0" w:color="auto"/>
                    <w:bottom w:val="single" w:sz="6" w:space="0" w:color="auto"/>
                    <w:right w:val="single" w:sz="4" w:space="0" w:color="auto"/>
                  </w:tcBorders>
                  <w:shd w:val="clear" w:color="auto" w:fill="auto"/>
                </w:tcPr>
                <w:p w:rsidR="001A2545" w:rsidRPr="009C5807" w:rsidRDefault="001A2545" w:rsidP="0002552E">
                  <w:pPr>
                    <w:pStyle w:val="TAC"/>
                    <w:spacing w:after="0"/>
                    <w:rPr>
                      <w:lang w:val="sv-SE"/>
                    </w:rPr>
                  </w:pPr>
                  <w:r w:rsidRPr="009C5807">
                    <w:rPr>
                      <w:lang w:eastAsia="zh-CN"/>
                    </w:rPr>
                    <w:t>NR_FDD_FR1_F</w:t>
                  </w:r>
                </w:p>
              </w:tc>
              <w:tc>
                <w:tcPr>
                  <w:tcW w:w="955" w:type="dxa"/>
                  <w:tcBorders>
                    <w:top w:val="single" w:sz="6" w:space="0" w:color="auto"/>
                    <w:left w:val="single" w:sz="4" w:space="0" w:color="auto"/>
                    <w:bottom w:val="single" w:sz="6" w:space="0" w:color="auto"/>
                    <w:right w:val="single" w:sz="6" w:space="0" w:color="auto"/>
                  </w:tcBorders>
                  <w:shd w:val="clear" w:color="auto" w:fill="auto"/>
                </w:tcPr>
                <w:p w:rsidR="001A2545" w:rsidRPr="009C5807" w:rsidRDefault="001A2545" w:rsidP="0002552E">
                  <w:pPr>
                    <w:pStyle w:val="TAC"/>
                    <w:spacing w:after="0"/>
                  </w:pPr>
                  <w:r w:rsidRPr="009C5807">
                    <w:t>-118.5</w:t>
                  </w:r>
                </w:p>
              </w:tc>
              <w:tc>
                <w:tcPr>
                  <w:tcW w:w="1587" w:type="dxa"/>
                  <w:tcBorders>
                    <w:top w:val="single" w:sz="6" w:space="0" w:color="auto"/>
                    <w:left w:val="single" w:sz="4" w:space="0" w:color="auto"/>
                    <w:bottom w:val="single" w:sz="6" w:space="0" w:color="auto"/>
                    <w:right w:val="single" w:sz="6" w:space="0" w:color="auto"/>
                  </w:tcBorders>
                  <w:shd w:val="clear" w:color="auto" w:fill="auto"/>
                </w:tcPr>
                <w:p w:rsidR="001A2545" w:rsidRPr="009C5807" w:rsidRDefault="001A2545" w:rsidP="0002552E">
                  <w:pPr>
                    <w:pStyle w:val="TAC"/>
                    <w:spacing w:after="0"/>
                  </w:pPr>
                  <w:r w:rsidRPr="009C5807">
                    <w:rPr>
                      <w:rFonts w:cs="Arial"/>
                    </w:rPr>
                    <w:t>-115.5</w:t>
                  </w:r>
                </w:p>
              </w:tc>
              <w:tc>
                <w:tcPr>
                  <w:tcW w:w="686" w:type="dxa"/>
                  <w:tcBorders>
                    <w:top w:val="single" w:sz="6" w:space="0" w:color="auto"/>
                    <w:left w:val="single" w:sz="6" w:space="0" w:color="auto"/>
                    <w:bottom w:val="single" w:sz="6" w:space="0" w:color="auto"/>
                    <w:right w:val="single" w:sz="6" w:space="0" w:color="auto"/>
                  </w:tcBorders>
                  <w:shd w:val="clear" w:color="auto" w:fill="auto"/>
                </w:tcPr>
                <w:p w:rsidR="001A2545" w:rsidRPr="009C5807" w:rsidRDefault="001A2545" w:rsidP="0002552E">
                  <w:pPr>
                    <w:pStyle w:val="TAC"/>
                    <w:spacing w:after="0"/>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1A2545" w:rsidRPr="009C5807" w:rsidRDefault="001A2545" w:rsidP="0002552E">
                  <w:pPr>
                    <w:pStyle w:val="TAC"/>
                    <w:spacing w:after="0"/>
                  </w:pPr>
                  <w:r w:rsidRPr="009C5807">
                    <w:t>-50</w:t>
                  </w:r>
                </w:p>
              </w:tc>
            </w:tr>
            <w:tr w:rsidR="001A2545" w:rsidRPr="009C5807" w:rsidTr="007C783D">
              <w:trPr>
                <w:jc w:val="center"/>
              </w:trPr>
              <w:tc>
                <w:tcPr>
                  <w:tcW w:w="1026" w:type="dxa"/>
                  <w:tcBorders>
                    <w:left w:val="single" w:sz="4" w:space="0" w:color="auto"/>
                    <w:right w:val="single" w:sz="6" w:space="0" w:color="auto"/>
                  </w:tcBorders>
                  <w:shd w:val="clear" w:color="auto" w:fill="auto"/>
                </w:tcPr>
                <w:p w:rsidR="001A2545" w:rsidRPr="009C5807" w:rsidRDefault="001A2545" w:rsidP="0002552E">
                  <w:pPr>
                    <w:pStyle w:val="TAC"/>
                    <w:spacing w:after="0"/>
                  </w:pPr>
                </w:p>
              </w:tc>
              <w:tc>
                <w:tcPr>
                  <w:tcW w:w="1026" w:type="dxa"/>
                  <w:tcBorders>
                    <w:left w:val="single" w:sz="6" w:space="0" w:color="auto"/>
                    <w:right w:val="single" w:sz="6" w:space="0" w:color="auto"/>
                  </w:tcBorders>
                  <w:shd w:val="clear" w:color="auto" w:fill="auto"/>
                </w:tcPr>
                <w:p w:rsidR="001A2545" w:rsidRPr="009C5807" w:rsidRDefault="001A2545" w:rsidP="0002552E">
                  <w:pPr>
                    <w:pStyle w:val="TAC"/>
                    <w:spacing w:after="0"/>
                  </w:pPr>
                </w:p>
              </w:tc>
              <w:tc>
                <w:tcPr>
                  <w:tcW w:w="707" w:type="dxa"/>
                  <w:tcBorders>
                    <w:left w:val="single" w:sz="6" w:space="0" w:color="auto"/>
                    <w:right w:val="single" w:sz="6" w:space="0" w:color="auto"/>
                  </w:tcBorders>
                  <w:shd w:val="clear" w:color="auto" w:fill="auto"/>
                </w:tcPr>
                <w:p w:rsidR="001A2545" w:rsidRPr="009C5807" w:rsidRDefault="001A2545" w:rsidP="0002552E">
                  <w:pPr>
                    <w:pStyle w:val="TAC"/>
                    <w:spacing w:after="0"/>
                  </w:pPr>
                </w:p>
              </w:tc>
              <w:tc>
                <w:tcPr>
                  <w:tcW w:w="1669" w:type="dxa"/>
                  <w:tcBorders>
                    <w:top w:val="single" w:sz="6" w:space="0" w:color="auto"/>
                    <w:left w:val="single" w:sz="6" w:space="0" w:color="auto"/>
                    <w:bottom w:val="single" w:sz="6" w:space="0" w:color="auto"/>
                    <w:right w:val="single" w:sz="4" w:space="0" w:color="auto"/>
                  </w:tcBorders>
                  <w:shd w:val="clear" w:color="auto" w:fill="auto"/>
                </w:tcPr>
                <w:p w:rsidR="001A2545" w:rsidRPr="009C5807" w:rsidDel="00836998" w:rsidRDefault="001A2545" w:rsidP="0002552E">
                  <w:pPr>
                    <w:pStyle w:val="TAC"/>
                    <w:spacing w:after="0"/>
                    <w:rPr>
                      <w:lang w:eastAsia="zh-CN"/>
                    </w:rPr>
                  </w:pPr>
                  <w:r w:rsidRPr="009C5807">
                    <w:rPr>
                      <w:lang w:eastAsia="zh-CN"/>
                    </w:rPr>
                    <w:t>NR</w:t>
                  </w:r>
                  <w:r w:rsidRPr="009C5807">
                    <w:t>_</w:t>
                  </w:r>
                  <w:r w:rsidRPr="009C5807">
                    <w:rPr>
                      <w:lang w:eastAsia="zh-CN"/>
                    </w:rPr>
                    <w:t>FDD_FR1_G</w:t>
                  </w:r>
                </w:p>
              </w:tc>
              <w:tc>
                <w:tcPr>
                  <w:tcW w:w="955" w:type="dxa"/>
                  <w:tcBorders>
                    <w:top w:val="single" w:sz="6" w:space="0" w:color="auto"/>
                    <w:left w:val="single" w:sz="4" w:space="0" w:color="auto"/>
                    <w:bottom w:val="single" w:sz="6" w:space="0" w:color="auto"/>
                    <w:right w:val="single" w:sz="6" w:space="0" w:color="auto"/>
                  </w:tcBorders>
                  <w:shd w:val="clear" w:color="auto" w:fill="auto"/>
                </w:tcPr>
                <w:p w:rsidR="001A2545" w:rsidRPr="009C5807" w:rsidRDefault="001A2545" w:rsidP="0002552E">
                  <w:pPr>
                    <w:pStyle w:val="TAC"/>
                    <w:spacing w:after="0"/>
                  </w:pPr>
                  <w:r w:rsidRPr="009C5807">
                    <w:t>-118</w:t>
                  </w:r>
                </w:p>
              </w:tc>
              <w:tc>
                <w:tcPr>
                  <w:tcW w:w="1587" w:type="dxa"/>
                  <w:tcBorders>
                    <w:top w:val="single" w:sz="6" w:space="0" w:color="auto"/>
                    <w:left w:val="single" w:sz="4" w:space="0" w:color="auto"/>
                    <w:bottom w:val="single" w:sz="6" w:space="0" w:color="auto"/>
                    <w:right w:val="single" w:sz="6" w:space="0" w:color="auto"/>
                  </w:tcBorders>
                  <w:shd w:val="clear" w:color="auto" w:fill="auto"/>
                </w:tcPr>
                <w:p w:rsidR="001A2545" w:rsidRPr="009C5807" w:rsidRDefault="001A2545" w:rsidP="0002552E">
                  <w:pPr>
                    <w:pStyle w:val="TAC"/>
                    <w:spacing w:after="0"/>
                    <w:rPr>
                      <w:rFonts w:cs="Arial"/>
                      <w:lang w:val="sv-SE"/>
                    </w:rPr>
                  </w:pPr>
                  <w:r w:rsidRPr="009C5807">
                    <w:rPr>
                      <w:rFonts w:cs="Arial"/>
                    </w:rPr>
                    <w:t>-115</w:t>
                  </w:r>
                </w:p>
              </w:tc>
              <w:tc>
                <w:tcPr>
                  <w:tcW w:w="686" w:type="dxa"/>
                  <w:tcBorders>
                    <w:top w:val="single" w:sz="6" w:space="0" w:color="auto"/>
                    <w:left w:val="single" w:sz="6" w:space="0" w:color="auto"/>
                    <w:bottom w:val="single" w:sz="6" w:space="0" w:color="auto"/>
                    <w:right w:val="single" w:sz="6" w:space="0" w:color="auto"/>
                  </w:tcBorders>
                  <w:shd w:val="clear" w:color="auto" w:fill="auto"/>
                </w:tcPr>
                <w:p w:rsidR="001A2545" w:rsidRPr="009C5807" w:rsidRDefault="001A2545" w:rsidP="0002552E">
                  <w:pPr>
                    <w:pStyle w:val="TAC"/>
                    <w:spacing w:after="0"/>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1A2545" w:rsidRPr="009C5807" w:rsidRDefault="001A2545" w:rsidP="0002552E">
                  <w:pPr>
                    <w:pStyle w:val="TAC"/>
                    <w:spacing w:after="0"/>
                  </w:pPr>
                  <w:r w:rsidRPr="009C5807">
                    <w:t>-50</w:t>
                  </w:r>
                </w:p>
              </w:tc>
            </w:tr>
            <w:tr w:rsidR="001A2545" w:rsidRPr="009C5807" w:rsidTr="007C783D">
              <w:trPr>
                <w:trHeight w:val="65"/>
                <w:jc w:val="center"/>
              </w:trPr>
              <w:tc>
                <w:tcPr>
                  <w:tcW w:w="1026" w:type="dxa"/>
                  <w:tcBorders>
                    <w:left w:val="single" w:sz="4" w:space="0" w:color="auto"/>
                    <w:right w:val="single" w:sz="6" w:space="0" w:color="auto"/>
                  </w:tcBorders>
                  <w:shd w:val="clear" w:color="auto" w:fill="auto"/>
                </w:tcPr>
                <w:p w:rsidR="001A2545" w:rsidRPr="009C5807" w:rsidRDefault="001A2545" w:rsidP="0002552E">
                  <w:pPr>
                    <w:pStyle w:val="TAC"/>
                    <w:spacing w:after="0"/>
                  </w:pPr>
                </w:p>
              </w:tc>
              <w:tc>
                <w:tcPr>
                  <w:tcW w:w="1026" w:type="dxa"/>
                  <w:tcBorders>
                    <w:left w:val="single" w:sz="6" w:space="0" w:color="auto"/>
                    <w:right w:val="single" w:sz="6" w:space="0" w:color="auto"/>
                  </w:tcBorders>
                  <w:shd w:val="clear" w:color="auto" w:fill="auto"/>
                </w:tcPr>
                <w:p w:rsidR="001A2545" w:rsidRPr="009C5807" w:rsidRDefault="001A2545" w:rsidP="0002552E">
                  <w:pPr>
                    <w:pStyle w:val="TAC"/>
                    <w:spacing w:after="0"/>
                  </w:pPr>
                </w:p>
              </w:tc>
              <w:tc>
                <w:tcPr>
                  <w:tcW w:w="707" w:type="dxa"/>
                  <w:tcBorders>
                    <w:left w:val="single" w:sz="6" w:space="0" w:color="auto"/>
                    <w:right w:val="single" w:sz="6" w:space="0" w:color="auto"/>
                  </w:tcBorders>
                  <w:shd w:val="clear" w:color="auto" w:fill="auto"/>
                </w:tcPr>
                <w:p w:rsidR="001A2545" w:rsidRPr="009C5807" w:rsidRDefault="001A2545" w:rsidP="0002552E">
                  <w:pPr>
                    <w:pStyle w:val="TAC"/>
                    <w:spacing w:after="0"/>
                  </w:pPr>
                </w:p>
              </w:tc>
              <w:tc>
                <w:tcPr>
                  <w:tcW w:w="1669" w:type="dxa"/>
                  <w:tcBorders>
                    <w:top w:val="single" w:sz="6" w:space="0" w:color="auto"/>
                    <w:left w:val="single" w:sz="6" w:space="0" w:color="auto"/>
                    <w:bottom w:val="single" w:sz="6" w:space="0" w:color="auto"/>
                    <w:right w:val="single" w:sz="4" w:space="0" w:color="auto"/>
                  </w:tcBorders>
                  <w:shd w:val="clear" w:color="auto" w:fill="auto"/>
                </w:tcPr>
                <w:p w:rsidR="001A2545" w:rsidRPr="009C5807" w:rsidRDefault="001A2545" w:rsidP="0002552E">
                  <w:pPr>
                    <w:pStyle w:val="TAC"/>
                    <w:spacing w:after="0"/>
                    <w:rPr>
                      <w:lang w:eastAsia="zh-CN"/>
                    </w:rPr>
                  </w:pPr>
                  <w:r w:rsidRPr="009C5807">
                    <w:rPr>
                      <w:lang w:eastAsia="zh-CN"/>
                    </w:rPr>
                    <w:t>NR</w:t>
                  </w:r>
                  <w:r w:rsidRPr="009C5807">
                    <w:t>_</w:t>
                  </w:r>
                  <w:r w:rsidRPr="009C5807">
                    <w:rPr>
                      <w:lang w:eastAsia="zh-CN"/>
                    </w:rPr>
                    <w:t>FDD_FR1_H</w:t>
                  </w:r>
                </w:p>
              </w:tc>
              <w:tc>
                <w:tcPr>
                  <w:tcW w:w="955" w:type="dxa"/>
                  <w:tcBorders>
                    <w:top w:val="single" w:sz="6" w:space="0" w:color="auto"/>
                    <w:left w:val="single" w:sz="4" w:space="0" w:color="auto"/>
                    <w:bottom w:val="single" w:sz="6" w:space="0" w:color="auto"/>
                    <w:right w:val="single" w:sz="6" w:space="0" w:color="auto"/>
                  </w:tcBorders>
                  <w:shd w:val="clear" w:color="auto" w:fill="auto"/>
                </w:tcPr>
                <w:p w:rsidR="001A2545" w:rsidRPr="009C5807" w:rsidRDefault="001A2545" w:rsidP="0002552E">
                  <w:pPr>
                    <w:pStyle w:val="TAC"/>
                    <w:spacing w:after="0"/>
                  </w:pPr>
                  <w:r w:rsidRPr="009C5807">
                    <w:t>-117.5</w:t>
                  </w:r>
                </w:p>
              </w:tc>
              <w:tc>
                <w:tcPr>
                  <w:tcW w:w="1587" w:type="dxa"/>
                  <w:tcBorders>
                    <w:top w:val="single" w:sz="6" w:space="0" w:color="auto"/>
                    <w:left w:val="single" w:sz="4" w:space="0" w:color="auto"/>
                    <w:bottom w:val="single" w:sz="6" w:space="0" w:color="auto"/>
                    <w:right w:val="single" w:sz="6" w:space="0" w:color="auto"/>
                  </w:tcBorders>
                  <w:shd w:val="clear" w:color="auto" w:fill="auto"/>
                </w:tcPr>
                <w:p w:rsidR="001A2545" w:rsidRPr="009C5807" w:rsidRDefault="001A2545" w:rsidP="0002552E">
                  <w:pPr>
                    <w:pStyle w:val="TAC"/>
                    <w:spacing w:after="0"/>
                    <w:rPr>
                      <w:rFonts w:cs="Arial"/>
                      <w:lang w:val="sv-SE"/>
                    </w:rPr>
                  </w:pPr>
                  <w:r w:rsidRPr="009C5807">
                    <w:rPr>
                      <w:rFonts w:cs="Arial"/>
                    </w:rPr>
                    <w:t>-114.5</w:t>
                  </w:r>
                </w:p>
              </w:tc>
              <w:tc>
                <w:tcPr>
                  <w:tcW w:w="686" w:type="dxa"/>
                  <w:tcBorders>
                    <w:top w:val="single" w:sz="6" w:space="0" w:color="auto"/>
                    <w:left w:val="single" w:sz="6" w:space="0" w:color="auto"/>
                    <w:bottom w:val="single" w:sz="6" w:space="0" w:color="auto"/>
                    <w:right w:val="single" w:sz="6" w:space="0" w:color="auto"/>
                  </w:tcBorders>
                  <w:shd w:val="clear" w:color="auto" w:fill="auto"/>
                </w:tcPr>
                <w:p w:rsidR="001A2545" w:rsidRPr="009C5807" w:rsidRDefault="001A2545" w:rsidP="0002552E">
                  <w:pPr>
                    <w:pStyle w:val="TAC"/>
                    <w:spacing w:after="0"/>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1A2545" w:rsidRPr="009C5807" w:rsidRDefault="001A2545" w:rsidP="0002552E">
                  <w:pPr>
                    <w:pStyle w:val="TAC"/>
                    <w:spacing w:after="0"/>
                  </w:pPr>
                  <w:r w:rsidRPr="009C5807">
                    <w:t>-50</w:t>
                  </w:r>
                </w:p>
              </w:tc>
            </w:tr>
            <w:tr w:rsidR="001A2545" w:rsidRPr="009C5807" w:rsidTr="007C783D">
              <w:trPr>
                <w:jc w:val="center"/>
              </w:trPr>
              <w:tc>
                <w:tcPr>
                  <w:tcW w:w="1026" w:type="dxa"/>
                  <w:tcBorders>
                    <w:top w:val="single" w:sz="6" w:space="0" w:color="auto"/>
                    <w:left w:val="single" w:sz="4" w:space="0" w:color="auto"/>
                    <w:bottom w:val="single" w:sz="6" w:space="0" w:color="auto"/>
                    <w:right w:val="single" w:sz="6" w:space="0" w:color="auto"/>
                  </w:tcBorders>
                  <w:shd w:val="clear" w:color="auto" w:fill="auto"/>
                </w:tcPr>
                <w:p w:rsidR="001A2545" w:rsidRPr="009C5807" w:rsidRDefault="001A2545" w:rsidP="0002552E">
                  <w:pPr>
                    <w:pStyle w:val="TAC"/>
                    <w:spacing w:after="0"/>
                  </w:pPr>
                  <w:r w:rsidRPr="009C5807">
                    <w:sym w:font="Symbol" w:char="F0B1"/>
                  </w:r>
                  <w:r w:rsidRPr="009C5807">
                    <w:t>3.5</w:t>
                  </w:r>
                </w:p>
              </w:tc>
              <w:tc>
                <w:tcPr>
                  <w:tcW w:w="1026" w:type="dxa"/>
                  <w:tcBorders>
                    <w:top w:val="single" w:sz="6" w:space="0" w:color="auto"/>
                    <w:left w:val="single" w:sz="6" w:space="0" w:color="auto"/>
                    <w:bottom w:val="single" w:sz="6" w:space="0" w:color="auto"/>
                    <w:right w:val="single" w:sz="6" w:space="0" w:color="auto"/>
                  </w:tcBorders>
                  <w:shd w:val="clear" w:color="auto" w:fill="auto"/>
                </w:tcPr>
                <w:p w:rsidR="001A2545" w:rsidRPr="009C5807" w:rsidRDefault="001A2545" w:rsidP="0002552E">
                  <w:pPr>
                    <w:pStyle w:val="TAC"/>
                    <w:spacing w:after="0"/>
                  </w:pPr>
                  <w:r w:rsidRPr="009C5807">
                    <w:sym w:font="Symbol" w:char="F0B1"/>
                  </w:r>
                  <w:r w:rsidRPr="009C5807">
                    <w:t>4</w:t>
                  </w:r>
                </w:p>
              </w:tc>
              <w:tc>
                <w:tcPr>
                  <w:tcW w:w="707" w:type="dxa"/>
                  <w:tcBorders>
                    <w:top w:val="single" w:sz="6" w:space="0" w:color="auto"/>
                    <w:left w:val="single" w:sz="6" w:space="0" w:color="auto"/>
                    <w:bottom w:val="single" w:sz="6" w:space="0" w:color="auto"/>
                    <w:right w:val="single" w:sz="6" w:space="0" w:color="auto"/>
                  </w:tcBorders>
                  <w:shd w:val="clear" w:color="auto" w:fill="auto"/>
                </w:tcPr>
                <w:p w:rsidR="001A2545" w:rsidRPr="009C5807" w:rsidRDefault="001A2545" w:rsidP="0002552E">
                  <w:pPr>
                    <w:pStyle w:val="TAC"/>
                    <w:spacing w:after="0"/>
                  </w:pPr>
                  <w:r w:rsidRPr="009C5807">
                    <w:sym w:font="Symbol" w:char="F0B3"/>
                  </w:r>
                  <w:r w:rsidRPr="009C5807">
                    <w:t>-6</w:t>
                  </w:r>
                </w:p>
              </w:tc>
              <w:tc>
                <w:tcPr>
                  <w:tcW w:w="1669" w:type="dxa"/>
                  <w:tcBorders>
                    <w:top w:val="single" w:sz="6" w:space="0" w:color="auto"/>
                    <w:left w:val="single" w:sz="6" w:space="0" w:color="auto"/>
                    <w:bottom w:val="single" w:sz="6" w:space="0" w:color="auto"/>
                    <w:right w:val="single" w:sz="4" w:space="0" w:color="auto"/>
                  </w:tcBorders>
                  <w:shd w:val="clear" w:color="auto" w:fill="auto"/>
                </w:tcPr>
                <w:p w:rsidR="001A2545" w:rsidRPr="009C5807" w:rsidRDefault="001A2545" w:rsidP="0002552E">
                  <w:pPr>
                    <w:pStyle w:val="TAC"/>
                    <w:spacing w:after="0"/>
                  </w:pPr>
                  <w:r w:rsidRPr="009C5807">
                    <w:t>Note 2</w:t>
                  </w:r>
                </w:p>
              </w:tc>
              <w:tc>
                <w:tcPr>
                  <w:tcW w:w="955" w:type="dxa"/>
                  <w:tcBorders>
                    <w:top w:val="single" w:sz="6" w:space="0" w:color="auto"/>
                    <w:left w:val="single" w:sz="4" w:space="0" w:color="auto"/>
                    <w:bottom w:val="single" w:sz="4" w:space="0" w:color="auto"/>
                    <w:right w:val="single" w:sz="6" w:space="0" w:color="auto"/>
                  </w:tcBorders>
                  <w:shd w:val="clear" w:color="auto" w:fill="auto"/>
                </w:tcPr>
                <w:p w:rsidR="001A2545" w:rsidRPr="009C5807" w:rsidRDefault="001A2545" w:rsidP="0002552E">
                  <w:pPr>
                    <w:pStyle w:val="TAC"/>
                    <w:spacing w:after="0"/>
                  </w:pPr>
                  <w:r w:rsidRPr="009C5807">
                    <w:t>Note 2</w:t>
                  </w:r>
                </w:p>
              </w:tc>
              <w:tc>
                <w:tcPr>
                  <w:tcW w:w="1587" w:type="dxa"/>
                  <w:tcBorders>
                    <w:top w:val="single" w:sz="6" w:space="0" w:color="auto"/>
                    <w:left w:val="single" w:sz="4" w:space="0" w:color="auto"/>
                    <w:bottom w:val="single" w:sz="4" w:space="0" w:color="auto"/>
                    <w:right w:val="single" w:sz="6" w:space="0" w:color="auto"/>
                  </w:tcBorders>
                  <w:shd w:val="clear" w:color="auto" w:fill="auto"/>
                </w:tcPr>
                <w:p w:rsidR="001A2545" w:rsidRPr="009C5807" w:rsidRDefault="001A2545" w:rsidP="0002552E">
                  <w:pPr>
                    <w:pStyle w:val="TAC"/>
                    <w:spacing w:after="0"/>
                    <w:rPr>
                      <w:lang w:eastAsia="zh-CN"/>
                    </w:rPr>
                  </w:pPr>
                  <w:r w:rsidRPr="009C5807">
                    <w:t>Note 2</w:t>
                  </w:r>
                </w:p>
              </w:tc>
              <w:tc>
                <w:tcPr>
                  <w:tcW w:w="686" w:type="dxa"/>
                  <w:tcBorders>
                    <w:top w:val="single" w:sz="6" w:space="0" w:color="auto"/>
                    <w:left w:val="single" w:sz="6" w:space="0" w:color="auto"/>
                    <w:bottom w:val="single" w:sz="4" w:space="0" w:color="auto"/>
                    <w:right w:val="single" w:sz="6" w:space="0" w:color="auto"/>
                  </w:tcBorders>
                  <w:shd w:val="clear" w:color="auto" w:fill="auto"/>
                </w:tcPr>
                <w:p w:rsidR="001A2545" w:rsidRPr="009C5807" w:rsidRDefault="001A2545" w:rsidP="0002552E">
                  <w:pPr>
                    <w:pStyle w:val="TAC"/>
                    <w:spacing w:after="0"/>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rsidR="001A2545" w:rsidRPr="009C5807" w:rsidRDefault="001A2545" w:rsidP="0002552E">
                  <w:pPr>
                    <w:pStyle w:val="TAC"/>
                    <w:spacing w:after="0"/>
                  </w:pPr>
                  <w:r w:rsidRPr="009C5807">
                    <w:t>Note 2</w:t>
                  </w:r>
                </w:p>
              </w:tc>
            </w:tr>
            <w:tr w:rsidR="001A2545" w:rsidRPr="009C5807" w:rsidTr="001A2545">
              <w:trPr>
                <w:jc w:val="center"/>
              </w:trPr>
              <w:tc>
                <w:tcPr>
                  <w:tcW w:w="909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1A2545" w:rsidRPr="009C5807" w:rsidRDefault="001A2545" w:rsidP="0002552E">
                  <w:pPr>
                    <w:pStyle w:val="TAN"/>
                    <w:spacing w:after="0"/>
                  </w:pPr>
                  <w:r w:rsidRPr="009C5807">
                    <w:t>NOTE 1:</w:t>
                  </w:r>
                  <w:r w:rsidRPr="009C5807">
                    <w:tab/>
                    <w:t>Io is assumed to have constant EPRE across the bandwidth.</w:t>
                  </w:r>
                </w:p>
                <w:p w:rsidR="001A2545" w:rsidRPr="009C5807" w:rsidRDefault="001A2545" w:rsidP="0002552E">
                  <w:pPr>
                    <w:pStyle w:val="TAN"/>
                    <w:spacing w:after="0"/>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rsidR="001A2545" w:rsidRDefault="001A2545" w:rsidP="0002552E">
                  <w:pPr>
                    <w:pStyle w:val="TAN"/>
                    <w:spacing w:after="0"/>
                    <w:rPr>
                      <w:rFonts w:cs="Arial"/>
                    </w:rPr>
                  </w:pPr>
                  <w:r>
                    <w:rPr>
                      <w:rFonts w:cs="Arial"/>
                    </w:rPr>
                    <w:t>NOTE 3:</w:t>
                  </w:r>
                  <w:r>
                    <w:rPr>
                      <w:rFonts w:cs="Arial"/>
                    </w:rPr>
                    <w:tab/>
                    <w:t xml:space="preserve">The requirements apply for SSB Ês/Iot </w:t>
                  </w:r>
                  <w:r>
                    <w:rPr>
                      <w:rFonts w:cs="Arial" w:hint="eastAsia"/>
                    </w:rPr>
                    <w:t>≤</w:t>
                  </w:r>
                  <w:r>
                    <w:rPr>
                      <w:rFonts w:cs="Arial"/>
                    </w:rPr>
                    <w:t xml:space="preserve"> 25 dB under non-HST scenarios.</w:t>
                  </w:r>
                </w:p>
                <w:p w:rsidR="001A2545" w:rsidRDefault="001A2545" w:rsidP="0002552E">
                  <w:pPr>
                    <w:pStyle w:val="TAN"/>
                    <w:spacing w:after="0"/>
                  </w:pPr>
                  <w:r>
                    <w:rPr>
                      <w:rFonts w:cs="Arial"/>
                    </w:rPr>
                    <w:t>NOTE 4:</w:t>
                  </w:r>
                  <w:r>
                    <w:rPr>
                      <w:rFonts w:cs="Arial"/>
                    </w:rPr>
                    <w:tab/>
                  </w:r>
                  <w:r>
                    <w:t>NR operating band groups in FR1 are as defined in clause 3.5.2.</w:t>
                  </w:r>
                </w:p>
                <w:p w:rsidR="001A2545" w:rsidRPr="009C5807" w:rsidRDefault="001A2545" w:rsidP="0002552E">
                  <w:pPr>
                    <w:pStyle w:val="TAN"/>
                    <w:spacing w:after="0"/>
                  </w:pPr>
                  <w:r w:rsidRPr="009C5807">
                    <w:rPr>
                      <w:rFonts w:cs="Arial"/>
                    </w:rPr>
                    <w:t xml:space="preserve">NOTE </w:t>
                  </w:r>
                  <w:r>
                    <w:rPr>
                      <w:rFonts w:cs="Arial"/>
                    </w:rPr>
                    <w:t>5</w:t>
                  </w:r>
                  <w:r w:rsidRPr="009C5807">
                    <w:rPr>
                      <w:rFonts w:cs="Arial"/>
                    </w:rPr>
                    <w:t>:</w:t>
                  </w:r>
                  <w:r w:rsidRPr="009C5807">
                    <w:rPr>
                      <w:rFonts w:cs="Arial"/>
                    </w:rPr>
                    <w:tab/>
                  </w:r>
                  <w:r w:rsidRPr="001A2545">
                    <w:rPr>
                      <w:rFonts w:cs="Arial"/>
                      <w:highlight w:val="cyan"/>
                    </w:rPr>
                    <w:t xml:space="preserve">The requirements apply for SSB Ês/Iot </w:t>
                  </w:r>
                  <w:r w:rsidRPr="001A2545">
                    <w:rPr>
                      <w:rFonts w:cs="Arial" w:hint="eastAsia"/>
                      <w:highlight w:val="cyan"/>
                    </w:rPr>
                    <w:t>≤</w:t>
                  </w:r>
                  <w:r w:rsidRPr="001A2545">
                    <w:rPr>
                      <w:rFonts w:cs="Arial"/>
                      <w:highlight w:val="cyan"/>
                    </w:rPr>
                    <w:t>5 dB with SCS 15kHz or 30kHz under NR high speed scenarios.</w:t>
                  </w:r>
                </w:p>
              </w:tc>
            </w:tr>
          </w:tbl>
          <w:p w:rsidR="00290D19" w:rsidRDefault="00290D19" w:rsidP="00D92B8A">
            <w:pPr>
              <w:rPr>
                <w:rFonts w:eastAsia="新細明體"/>
                <w:lang w:val="en-GB"/>
              </w:rPr>
            </w:pPr>
          </w:p>
        </w:tc>
      </w:tr>
    </w:tbl>
    <w:p w:rsidR="00290D19" w:rsidRDefault="00290D19" w:rsidP="00D92B8A">
      <w:pPr>
        <w:rPr>
          <w:rFonts w:eastAsia="新細明體"/>
          <w:lang w:val="en-GB"/>
        </w:rPr>
      </w:pPr>
    </w:p>
    <w:p w:rsidR="00135B39" w:rsidRDefault="00135B39" w:rsidP="00727898">
      <w:pPr>
        <w:jc w:val="both"/>
        <w:rPr>
          <w:rFonts w:eastAsia="新細明體"/>
          <w:lang w:val="en-GB"/>
        </w:rPr>
      </w:pPr>
      <w:r>
        <w:rPr>
          <w:rFonts w:eastAsia="新細明體" w:hint="eastAsia"/>
          <w:lang w:val="en-GB"/>
        </w:rPr>
        <w:t xml:space="preserve">As we know, </w:t>
      </w:r>
      <w:r>
        <w:rPr>
          <w:rFonts w:eastAsia="新細明體"/>
          <w:lang w:val="en-GB"/>
        </w:rPr>
        <w:t xml:space="preserve">L1-SINR measurement </w:t>
      </w:r>
      <w:r w:rsidR="00A00A72">
        <w:rPr>
          <w:rFonts w:eastAsia="新細明體"/>
          <w:lang w:val="en-GB"/>
        </w:rPr>
        <w:t xml:space="preserve">for CMR only case </w:t>
      </w:r>
      <w:r w:rsidR="004137AF">
        <w:rPr>
          <w:rFonts w:eastAsia="新細明體"/>
          <w:lang w:val="en-GB"/>
        </w:rPr>
        <w:t xml:space="preserve">at least </w:t>
      </w:r>
      <w:r>
        <w:rPr>
          <w:rFonts w:eastAsia="新細明體"/>
          <w:lang w:val="en-GB"/>
        </w:rPr>
        <w:t>may also suffer the</w:t>
      </w:r>
      <w:r w:rsidR="00727898">
        <w:rPr>
          <w:rFonts w:eastAsia="新細明體"/>
          <w:lang w:val="en-GB"/>
        </w:rPr>
        <w:t xml:space="preserve"> same</w:t>
      </w:r>
      <w:r>
        <w:rPr>
          <w:rFonts w:eastAsia="新細明體"/>
          <w:lang w:val="en-GB"/>
        </w:rPr>
        <w:t xml:space="preserve"> degradation due to high speed. Thus, we suggest to define the same requirement as SS-SINR measurement in Rel-16 HST for L1-SINR measurement.</w:t>
      </w:r>
    </w:p>
    <w:p w:rsidR="00135B39" w:rsidRPr="00135B39" w:rsidRDefault="00135B39" w:rsidP="00135B39">
      <w:pPr>
        <w:jc w:val="both"/>
        <w:rPr>
          <w:b/>
          <w:szCs w:val="20"/>
          <w:lang w:eastAsia="x-none"/>
        </w:rPr>
      </w:pPr>
      <w:bookmarkStart w:id="10" w:name="_Ref67993545"/>
      <w:r w:rsidRPr="00135B39">
        <w:rPr>
          <w:b/>
          <w:szCs w:val="20"/>
          <w:lang w:eastAsia="x-none"/>
        </w:rPr>
        <w:t xml:space="preserve">Proposal </w:t>
      </w:r>
      <w:r w:rsidRPr="00135B39">
        <w:rPr>
          <w:b/>
          <w:szCs w:val="20"/>
          <w:lang w:eastAsia="x-none"/>
        </w:rPr>
        <w:fldChar w:fldCharType="begin"/>
      </w:r>
      <w:r w:rsidRPr="00135B39">
        <w:rPr>
          <w:b/>
          <w:szCs w:val="20"/>
          <w:lang w:eastAsia="x-none"/>
        </w:rPr>
        <w:instrText xml:space="preserve"> SEQ Proposal \* ARABIC </w:instrText>
      </w:r>
      <w:r w:rsidRPr="00135B39">
        <w:rPr>
          <w:b/>
          <w:szCs w:val="20"/>
          <w:lang w:eastAsia="x-none"/>
        </w:rPr>
        <w:fldChar w:fldCharType="separate"/>
      </w:r>
      <w:r w:rsidR="00034CB0">
        <w:rPr>
          <w:b/>
          <w:noProof/>
          <w:szCs w:val="20"/>
          <w:lang w:eastAsia="x-none"/>
        </w:rPr>
        <w:t>7</w:t>
      </w:r>
      <w:r w:rsidRPr="00135B39">
        <w:rPr>
          <w:b/>
          <w:szCs w:val="20"/>
          <w:lang w:eastAsia="x-none"/>
        </w:rPr>
        <w:fldChar w:fldCharType="end"/>
      </w:r>
      <w:r w:rsidRPr="00135B39">
        <w:rPr>
          <w:b/>
          <w:szCs w:val="20"/>
          <w:lang w:eastAsia="x-none"/>
        </w:rPr>
        <w:t xml:space="preserve">: </w:t>
      </w:r>
      <w:r>
        <w:rPr>
          <w:b/>
          <w:szCs w:val="20"/>
          <w:lang w:eastAsia="x-none"/>
        </w:rPr>
        <w:t xml:space="preserve">For L1-SINR measurement in Rel-17 HST, </w:t>
      </w:r>
      <w:r w:rsidRPr="00135B39">
        <w:rPr>
          <w:b/>
          <w:szCs w:val="20"/>
          <w:lang w:eastAsia="x-none"/>
        </w:rPr>
        <w:t xml:space="preserve">the </w:t>
      </w:r>
      <w:r>
        <w:rPr>
          <w:b/>
          <w:szCs w:val="20"/>
          <w:lang w:eastAsia="x-none"/>
        </w:rPr>
        <w:t xml:space="preserve">upper bound of the </w:t>
      </w:r>
      <w:r w:rsidRPr="00135B39">
        <w:rPr>
          <w:b/>
          <w:szCs w:val="20"/>
          <w:lang w:eastAsia="x-none"/>
        </w:rPr>
        <w:t xml:space="preserve">side condition </w:t>
      </w:r>
      <w:r w:rsidRPr="00135B39">
        <w:rPr>
          <w:rFonts w:hint="eastAsia"/>
          <w:b/>
          <w:szCs w:val="20"/>
          <w:lang w:eastAsia="x-none"/>
        </w:rPr>
        <w:t xml:space="preserve">SSB Ês/Iot </w:t>
      </w:r>
      <w:r w:rsidRPr="00135B39">
        <w:rPr>
          <w:rFonts w:hint="eastAsia"/>
          <w:b/>
          <w:szCs w:val="20"/>
          <w:lang w:eastAsia="x-none"/>
        </w:rPr>
        <w:t>≤</w:t>
      </w:r>
      <w:r w:rsidRPr="00135B39">
        <w:rPr>
          <w:rFonts w:hint="eastAsia"/>
          <w:b/>
          <w:szCs w:val="20"/>
          <w:lang w:eastAsia="x-none"/>
        </w:rPr>
        <w:t>5 dB</w:t>
      </w:r>
      <w:r w:rsidR="00A00A72">
        <w:rPr>
          <w:b/>
          <w:szCs w:val="20"/>
          <w:lang w:eastAsia="x-none"/>
        </w:rPr>
        <w:t xml:space="preserve"> </w:t>
      </w:r>
      <w:r w:rsidR="0057192C">
        <w:rPr>
          <w:b/>
          <w:szCs w:val="20"/>
          <w:lang w:eastAsia="x-none"/>
        </w:rPr>
        <w:t xml:space="preserve">should be introduced, </w:t>
      </w:r>
      <w:r w:rsidR="00A00A72">
        <w:rPr>
          <w:b/>
          <w:szCs w:val="20"/>
          <w:lang w:eastAsia="x-none"/>
        </w:rPr>
        <w:t>for CMR only case at least</w:t>
      </w:r>
      <w:r w:rsidRPr="00135B39">
        <w:rPr>
          <w:b/>
          <w:szCs w:val="20"/>
          <w:lang w:eastAsia="x-none"/>
        </w:rPr>
        <w:t>.</w:t>
      </w:r>
      <w:bookmarkEnd w:id="10"/>
      <w:r w:rsidR="00A00A72">
        <w:rPr>
          <w:b/>
          <w:szCs w:val="20"/>
          <w:lang w:eastAsia="x-none"/>
        </w:rPr>
        <w:t xml:space="preserve"> FFS the </w:t>
      </w:r>
      <w:r w:rsidR="00C47524">
        <w:rPr>
          <w:b/>
          <w:szCs w:val="20"/>
          <w:lang w:eastAsia="x-none"/>
        </w:rPr>
        <w:t xml:space="preserve">cases with </w:t>
      </w:r>
      <w:r w:rsidR="00A00A72">
        <w:rPr>
          <w:b/>
          <w:szCs w:val="20"/>
          <w:lang w:eastAsia="x-none"/>
        </w:rPr>
        <w:t>dedicated IMR.</w:t>
      </w:r>
    </w:p>
    <w:p w:rsidR="0032451B" w:rsidRPr="007B7152" w:rsidRDefault="0032451B" w:rsidP="00D92B8A">
      <w:pPr>
        <w:rPr>
          <w:rFonts w:eastAsia="新細明體"/>
        </w:rPr>
      </w:pPr>
    </w:p>
    <w:p w:rsidR="001B1DB4" w:rsidRDefault="001B1DB4">
      <w:pPr>
        <w:pStyle w:val="2"/>
        <w:rPr>
          <w:rFonts w:eastAsia="新細明體"/>
          <w:lang w:eastAsia="zh-TW"/>
        </w:rPr>
      </w:pPr>
      <w:r>
        <w:rPr>
          <w:rFonts w:eastAsia="新細明體" w:hint="eastAsia"/>
          <w:lang w:eastAsia="zh-TW"/>
        </w:rPr>
        <w:t xml:space="preserve">2.4 </w:t>
      </w:r>
      <w:r w:rsidR="0057192C">
        <w:rPr>
          <w:rFonts w:eastAsia="新細明體"/>
          <w:lang w:eastAsia="zh-TW"/>
        </w:rPr>
        <w:t>L</w:t>
      </w:r>
      <w:r w:rsidR="00277C94">
        <w:rPr>
          <w:rFonts w:eastAsia="新細明體"/>
          <w:lang w:eastAsia="zh-TW"/>
        </w:rPr>
        <w:t>ink recovery for SCell</w:t>
      </w:r>
    </w:p>
    <w:p w:rsidR="00277C94" w:rsidRDefault="00277C94" w:rsidP="000D4CC3">
      <w:pPr>
        <w:jc w:val="both"/>
        <w:rPr>
          <w:rFonts w:eastAsia="新細明體"/>
          <w:lang w:val="en-GB"/>
        </w:rPr>
      </w:pPr>
      <w:r>
        <w:rPr>
          <w:rFonts w:eastAsia="新細明體"/>
          <w:lang w:val="en-GB"/>
        </w:rPr>
        <w:t xml:space="preserve">In Rel-16 eMIMO, RAN4 agreed to introduce a scaling factor </w:t>
      </w:r>
      <w:r w:rsidRPr="00277C94">
        <w:rPr>
          <w:rFonts w:eastAsia="新細明體"/>
          <w:lang w:val="en-GB"/>
        </w:rPr>
        <w:t>P</w:t>
      </w:r>
      <w:r w:rsidRPr="00277C94">
        <w:rPr>
          <w:rFonts w:eastAsia="新細明體"/>
          <w:vertAlign w:val="subscript"/>
          <w:lang w:val="en-GB"/>
        </w:rPr>
        <w:t>BFD</w:t>
      </w:r>
      <w:r w:rsidR="00812D4E">
        <w:rPr>
          <w:rFonts w:eastAsia="新細明體"/>
          <w:lang w:val="en-GB"/>
        </w:rPr>
        <w:t>/</w:t>
      </w:r>
      <w:r w:rsidR="00812D4E" w:rsidRPr="00812D4E">
        <w:rPr>
          <w:rFonts w:eastAsia="新細明體"/>
          <w:lang w:val="en-GB"/>
        </w:rPr>
        <w:t xml:space="preserve"> </w:t>
      </w:r>
      <w:r w:rsidR="00812D4E" w:rsidRPr="00277C94">
        <w:rPr>
          <w:rFonts w:eastAsia="新細明體"/>
          <w:lang w:val="en-GB"/>
        </w:rPr>
        <w:t>P</w:t>
      </w:r>
      <w:r w:rsidR="00812D4E">
        <w:rPr>
          <w:rFonts w:eastAsia="新細明體"/>
          <w:vertAlign w:val="subscript"/>
          <w:lang w:val="en-GB"/>
        </w:rPr>
        <w:t>CB</w:t>
      </w:r>
      <w:r w:rsidR="00812D4E" w:rsidRPr="00277C94">
        <w:rPr>
          <w:rFonts w:eastAsia="新細明體"/>
          <w:vertAlign w:val="subscript"/>
          <w:lang w:val="en-GB"/>
        </w:rPr>
        <w:t>D</w:t>
      </w:r>
      <w:r>
        <w:rPr>
          <w:rFonts w:eastAsia="新細明體"/>
          <w:lang w:val="en-GB"/>
        </w:rPr>
        <w:t xml:space="preserve"> for SCell BFR to avoid the high complexity, where </w:t>
      </w:r>
      <w:r w:rsidRPr="00277C94">
        <w:rPr>
          <w:rFonts w:eastAsia="新細明體"/>
          <w:lang w:val="en-GB"/>
        </w:rPr>
        <w:t>P</w:t>
      </w:r>
      <w:r w:rsidRPr="00277C94">
        <w:rPr>
          <w:rFonts w:eastAsia="新細明體"/>
          <w:vertAlign w:val="subscript"/>
          <w:lang w:val="en-GB"/>
        </w:rPr>
        <w:t>BFD</w:t>
      </w:r>
      <w:r w:rsidR="00812D4E">
        <w:rPr>
          <w:rFonts w:eastAsia="新細明體"/>
          <w:lang w:val="en-GB"/>
        </w:rPr>
        <w:t>/</w:t>
      </w:r>
      <w:r w:rsidR="00812D4E" w:rsidRPr="00812D4E">
        <w:rPr>
          <w:rFonts w:eastAsia="?? ??"/>
        </w:rPr>
        <w:t xml:space="preserve"> </w:t>
      </w:r>
      <w:r w:rsidR="00812D4E" w:rsidRPr="00E30640">
        <w:rPr>
          <w:rFonts w:eastAsia="?? ??"/>
        </w:rPr>
        <w:t>P</w:t>
      </w:r>
      <w:r w:rsidR="00812D4E" w:rsidRPr="00E30640">
        <w:rPr>
          <w:rFonts w:eastAsia="?? ??"/>
          <w:vertAlign w:val="subscript"/>
        </w:rPr>
        <w:t>CBD</w:t>
      </w:r>
      <w:r w:rsidRPr="00277C94">
        <w:rPr>
          <w:rFonts w:eastAsia="新細明體"/>
          <w:lang w:val="en-GB"/>
        </w:rPr>
        <w:t xml:space="preserve"> is the number of band(s) on which UE is performing beam failure</w:t>
      </w:r>
      <w:r w:rsidR="00812D4E">
        <w:rPr>
          <w:rFonts w:eastAsia="新細明體"/>
          <w:lang w:val="en-GB"/>
        </w:rPr>
        <w:t>/candidate beam</w:t>
      </w:r>
      <w:r w:rsidRPr="00277C94">
        <w:rPr>
          <w:rFonts w:eastAsia="新細明體"/>
          <w:lang w:val="en-GB"/>
        </w:rPr>
        <w:t xml:space="preserve"> detection only for SCell</w:t>
      </w:r>
      <w:r w:rsidR="00812D4E">
        <w:rPr>
          <w:rFonts w:eastAsia="新細明體"/>
          <w:lang w:val="en-GB"/>
        </w:rPr>
        <w:t>.</w:t>
      </w:r>
      <w:r w:rsidR="00611E43">
        <w:rPr>
          <w:rFonts w:eastAsia="新細明體"/>
          <w:lang w:val="en-GB"/>
        </w:rPr>
        <w:t xml:space="preserve"> </w:t>
      </w:r>
      <w:r>
        <w:rPr>
          <w:rFonts w:eastAsia="新細明體"/>
          <w:lang w:val="en-GB"/>
        </w:rPr>
        <w:t xml:space="preserve">However, the measurement time may increase with </w:t>
      </w:r>
      <w:r w:rsidRPr="00277C94">
        <w:rPr>
          <w:rFonts w:eastAsia="新細明體"/>
          <w:lang w:val="en-GB"/>
        </w:rPr>
        <w:t>the number of band(s) on which UE is performing beam failure detection only for SCell</w:t>
      </w:r>
      <w:r>
        <w:rPr>
          <w:rFonts w:eastAsia="新細明體"/>
          <w:lang w:val="en-GB"/>
        </w:rPr>
        <w:t>.</w:t>
      </w:r>
      <w:r w:rsidR="00611E43">
        <w:rPr>
          <w:rFonts w:eastAsia="新細明體"/>
          <w:lang w:val="en-GB"/>
        </w:rPr>
        <w:t xml:space="preserve"> Thus, we would like to know how many band(s) may be supported in R17 HST in FR1.</w:t>
      </w:r>
    </w:p>
    <w:p w:rsidR="00611E43" w:rsidRPr="00135B39" w:rsidRDefault="00611E43" w:rsidP="00611E43">
      <w:pPr>
        <w:jc w:val="both"/>
        <w:rPr>
          <w:b/>
          <w:szCs w:val="20"/>
          <w:lang w:eastAsia="x-none"/>
        </w:rPr>
      </w:pPr>
      <w:bookmarkStart w:id="11" w:name="_Ref67993546"/>
      <w:r w:rsidRPr="00135B39">
        <w:rPr>
          <w:b/>
          <w:szCs w:val="20"/>
          <w:lang w:eastAsia="x-none"/>
        </w:rPr>
        <w:t xml:space="preserve">Proposal </w:t>
      </w:r>
      <w:r w:rsidRPr="00135B39">
        <w:rPr>
          <w:b/>
          <w:szCs w:val="20"/>
          <w:lang w:eastAsia="x-none"/>
        </w:rPr>
        <w:fldChar w:fldCharType="begin"/>
      </w:r>
      <w:r w:rsidRPr="00135B39">
        <w:rPr>
          <w:b/>
          <w:szCs w:val="20"/>
          <w:lang w:eastAsia="x-none"/>
        </w:rPr>
        <w:instrText xml:space="preserve"> SEQ Proposal \* ARABIC </w:instrText>
      </w:r>
      <w:r w:rsidRPr="00135B39">
        <w:rPr>
          <w:b/>
          <w:szCs w:val="20"/>
          <w:lang w:eastAsia="x-none"/>
        </w:rPr>
        <w:fldChar w:fldCharType="separate"/>
      </w:r>
      <w:r w:rsidR="00034CB0">
        <w:rPr>
          <w:b/>
          <w:noProof/>
          <w:szCs w:val="20"/>
          <w:lang w:eastAsia="x-none"/>
        </w:rPr>
        <w:t>8</w:t>
      </w:r>
      <w:r w:rsidRPr="00135B39">
        <w:rPr>
          <w:b/>
          <w:szCs w:val="20"/>
          <w:lang w:eastAsia="x-none"/>
        </w:rPr>
        <w:fldChar w:fldCharType="end"/>
      </w:r>
      <w:r w:rsidRPr="00135B39">
        <w:rPr>
          <w:b/>
          <w:szCs w:val="20"/>
          <w:lang w:eastAsia="x-none"/>
        </w:rPr>
        <w:t xml:space="preserve">: </w:t>
      </w:r>
      <w:r w:rsidR="00423845">
        <w:rPr>
          <w:b/>
          <w:szCs w:val="20"/>
          <w:lang w:eastAsia="x-none"/>
        </w:rPr>
        <w:t xml:space="preserve">For </w:t>
      </w:r>
      <w:r w:rsidR="00684D8E">
        <w:rPr>
          <w:b/>
          <w:szCs w:val="20"/>
          <w:lang w:eastAsia="x-none"/>
        </w:rPr>
        <w:t xml:space="preserve">SCell </w:t>
      </w:r>
      <w:r w:rsidR="00423845">
        <w:rPr>
          <w:b/>
          <w:szCs w:val="20"/>
          <w:lang w:eastAsia="x-none"/>
        </w:rPr>
        <w:t xml:space="preserve">link recovery, </w:t>
      </w:r>
      <w:r w:rsidRPr="00611E43">
        <w:rPr>
          <w:b/>
          <w:szCs w:val="20"/>
          <w:lang w:eastAsia="x-none"/>
        </w:rPr>
        <w:t>RAN4 need</w:t>
      </w:r>
      <w:r>
        <w:rPr>
          <w:b/>
          <w:szCs w:val="20"/>
          <w:lang w:eastAsia="x-none"/>
        </w:rPr>
        <w:t>s</w:t>
      </w:r>
      <w:r w:rsidRPr="00611E43">
        <w:rPr>
          <w:b/>
          <w:szCs w:val="20"/>
          <w:lang w:eastAsia="x-none"/>
        </w:rPr>
        <w:t xml:space="preserve"> to study how many band(s) is supported in R17 HST in FR1</w:t>
      </w:r>
      <w:r w:rsidRPr="00135B39">
        <w:rPr>
          <w:b/>
          <w:szCs w:val="20"/>
          <w:lang w:eastAsia="x-none"/>
        </w:rPr>
        <w:t>.</w:t>
      </w:r>
      <w:bookmarkEnd w:id="11"/>
    </w:p>
    <w:p w:rsidR="00611E43" w:rsidRPr="00611E43" w:rsidRDefault="00611E43" w:rsidP="00277C94">
      <w:pPr>
        <w:rPr>
          <w:rFonts w:eastAsia="新細明體"/>
        </w:rPr>
      </w:pPr>
    </w:p>
    <w:p w:rsidR="000933D8" w:rsidRDefault="000933D8">
      <w:pPr>
        <w:pStyle w:val="2"/>
        <w:rPr>
          <w:rFonts w:eastAsia="新細明體"/>
          <w:lang w:eastAsia="zh-TW"/>
        </w:rPr>
      </w:pPr>
      <w:r>
        <w:rPr>
          <w:rFonts w:eastAsia="新細明體" w:hint="eastAsia"/>
          <w:lang w:eastAsia="zh-TW"/>
        </w:rPr>
        <w:t>2.5 CSSF</w:t>
      </w:r>
    </w:p>
    <w:p w:rsidR="003823F2" w:rsidRDefault="000933D8" w:rsidP="003823F2">
      <w:pPr>
        <w:jc w:val="both"/>
        <w:rPr>
          <w:rFonts w:eastAsia="新細明體"/>
          <w:lang w:val="en-GB"/>
        </w:rPr>
      </w:pPr>
      <w:r>
        <w:rPr>
          <w:rFonts w:eastAsia="新細明體" w:hint="eastAsia"/>
          <w:lang w:val="en-GB"/>
        </w:rPr>
        <w:t>The issue is simi</w:t>
      </w:r>
      <w:r w:rsidR="003823F2">
        <w:rPr>
          <w:rFonts w:eastAsia="新細明體" w:hint="eastAsia"/>
          <w:lang w:val="en-GB"/>
        </w:rPr>
        <w:t xml:space="preserve">lar to clause 2.4 in this paper. </w:t>
      </w:r>
      <w:r>
        <w:rPr>
          <w:rFonts w:eastAsia="新細明體"/>
          <w:lang w:val="en-GB"/>
        </w:rPr>
        <w:t xml:space="preserve">According to our proposal </w:t>
      </w:r>
      <w:r w:rsidR="003823F2">
        <w:rPr>
          <w:rFonts w:eastAsia="新細明體"/>
          <w:lang w:val="en-GB"/>
        </w:rPr>
        <w:t xml:space="preserve">3, 4 and 5, the measurement period </w:t>
      </w:r>
      <w:r w:rsidR="008D7CC0">
        <w:rPr>
          <w:rFonts w:eastAsia="新細明體"/>
          <w:lang w:val="en-GB"/>
        </w:rPr>
        <w:t>will</w:t>
      </w:r>
      <w:r w:rsidR="003823F2">
        <w:rPr>
          <w:rFonts w:eastAsia="新細明體"/>
          <w:lang w:val="en-GB"/>
        </w:rPr>
        <w:t xml:space="preserve"> increase with the number of the SCell, i.e., UE may not have enough time to perform measurement if the number of the SCell is large. Thus, we would like to know how many SCell(s) may be supported in R17 HST in FR1.</w:t>
      </w:r>
    </w:p>
    <w:p w:rsidR="003823F2" w:rsidRPr="00135B39" w:rsidRDefault="003823F2" w:rsidP="003823F2">
      <w:pPr>
        <w:jc w:val="both"/>
        <w:rPr>
          <w:b/>
          <w:szCs w:val="20"/>
          <w:lang w:eastAsia="x-none"/>
        </w:rPr>
      </w:pPr>
      <w:bookmarkStart w:id="12" w:name="_Ref67993547"/>
      <w:r w:rsidRPr="00135B39">
        <w:rPr>
          <w:b/>
          <w:szCs w:val="20"/>
          <w:lang w:eastAsia="x-none"/>
        </w:rPr>
        <w:t xml:space="preserve">Proposal </w:t>
      </w:r>
      <w:r w:rsidRPr="00135B39">
        <w:rPr>
          <w:b/>
          <w:szCs w:val="20"/>
          <w:lang w:eastAsia="x-none"/>
        </w:rPr>
        <w:fldChar w:fldCharType="begin"/>
      </w:r>
      <w:r w:rsidRPr="00135B39">
        <w:rPr>
          <w:b/>
          <w:szCs w:val="20"/>
          <w:lang w:eastAsia="x-none"/>
        </w:rPr>
        <w:instrText xml:space="preserve"> SEQ Proposal \* ARABIC </w:instrText>
      </w:r>
      <w:r w:rsidRPr="00135B39">
        <w:rPr>
          <w:b/>
          <w:szCs w:val="20"/>
          <w:lang w:eastAsia="x-none"/>
        </w:rPr>
        <w:fldChar w:fldCharType="separate"/>
      </w:r>
      <w:r w:rsidR="00034CB0">
        <w:rPr>
          <w:b/>
          <w:noProof/>
          <w:szCs w:val="20"/>
          <w:lang w:eastAsia="x-none"/>
        </w:rPr>
        <w:t>9</w:t>
      </w:r>
      <w:r w:rsidRPr="00135B39">
        <w:rPr>
          <w:b/>
          <w:szCs w:val="20"/>
          <w:lang w:eastAsia="x-none"/>
        </w:rPr>
        <w:fldChar w:fldCharType="end"/>
      </w:r>
      <w:r w:rsidRPr="00135B39">
        <w:rPr>
          <w:b/>
          <w:szCs w:val="20"/>
          <w:lang w:eastAsia="x-none"/>
        </w:rPr>
        <w:t xml:space="preserve">: </w:t>
      </w:r>
      <w:r w:rsidR="00423845">
        <w:rPr>
          <w:b/>
          <w:szCs w:val="20"/>
          <w:lang w:eastAsia="x-none"/>
        </w:rPr>
        <w:t xml:space="preserve">For CSSF, </w:t>
      </w:r>
      <w:r w:rsidRPr="00611E43">
        <w:rPr>
          <w:b/>
          <w:szCs w:val="20"/>
          <w:lang w:eastAsia="x-none"/>
        </w:rPr>
        <w:t>RAN4 need</w:t>
      </w:r>
      <w:r>
        <w:rPr>
          <w:b/>
          <w:szCs w:val="20"/>
          <w:lang w:eastAsia="x-none"/>
        </w:rPr>
        <w:t>s</w:t>
      </w:r>
      <w:r w:rsidRPr="00611E43">
        <w:rPr>
          <w:b/>
          <w:szCs w:val="20"/>
          <w:lang w:eastAsia="x-none"/>
        </w:rPr>
        <w:t xml:space="preserve"> to study how many </w:t>
      </w:r>
      <w:r>
        <w:rPr>
          <w:b/>
          <w:szCs w:val="20"/>
          <w:lang w:eastAsia="x-none"/>
        </w:rPr>
        <w:t>SCell</w:t>
      </w:r>
      <w:r w:rsidRPr="00611E43">
        <w:rPr>
          <w:b/>
          <w:szCs w:val="20"/>
          <w:lang w:eastAsia="x-none"/>
        </w:rPr>
        <w:t>(s) is supported in R17 HST in FR1</w:t>
      </w:r>
      <w:r w:rsidRPr="00135B39">
        <w:rPr>
          <w:b/>
          <w:szCs w:val="20"/>
          <w:lang w:eastAsia="x-none"/>
        </w:rPr>
        <w:t>.</w:t>
      </w:r>
      <w:bookmarkEnd w:id="12"/>
    </w:p>
    <w:p w:rsidR="003823F2" w:rsidRPr="003823F2" w:rsidRDefault="003823F2" w:rsidP="003823F2">
      <w:pPr>
        <w:jc w:val="both"/>
        <w:rPr>
          <w:rFonts w:eastAsia="新細明體"/>
        </w:rPr>
      </w:pPr>
    </w:p>
    <w:p w:rsidR="00CE0D5E" w:rsidRPr="00615B29" w:rsidRDefault="00141644" w:rsidP="002E7133">
      <w:pPr>
        <w:pStyle w:val="1"/>
        <w:numPr>
          <w:ilvl w:val="0"/>
          <w:numId w:val="1"/>
        </w:numPr>
        <w:jc w:val="both"/>
        <w:rPr>
          <w:rFonts w:ascii="Calibri" w:hAnsi="Calibri"/>
          <w:lang w:eastAsia="zh-CN"/>
        </w:rPr>
      </w:pPr>
      <w:r w:rsidRPr="00615B29">
        <w:rPr>
          <w:rFonts w:ascii="Calibri" w:hAnsi="Calibri"/>
        </w:rPr>
        <w:t>Summary</w:t>
      </w:r>
    </w:p>
    <w:p w:rsidR="004C0364" w:rsidRDefault="006F7557" w:rsidP="004C0364">
      <w:pPr>
        <w:adjustRightInd w:val="0"/>
        <w:snapToGrid w:val="0"/>
        <w:spacing w:before="180" w:after="120"/>
        <w:jc w:val="both"/>
      </w:pPr>
      <w:r w:rsidRPr="00615B29">
        <w:rPr>
          <w:rFonts w:hint="eastAsia"/>
        </w:rPr>
        <w:t xml:space="preserve">In this </w:t>
      </w:r>
      <w:r w:rsidRPr="00615B29">
        <w:t>paper,</w:t>
      </w:r>
      <w:r w:rsidR="00FB24ED" w:rsidRPr="00615B29">
        <w:rPr>
          <w:rFonts w:hint="eastAsia"/>
        </w:rPr>
        <w:t xml:space="preserve"> </w:t>
      </w:r>
      <w:r w:rsidR="00CE0CB5" w:rsidRPr="00615B29">
        <w:t xml:space="preserve">the </w:t>
      </w:r>
      <w:r w:rsidR="009758A1" w:rsidRPr="00615B29">
        <w:t>discussion</w:t>
      </w:r>
      <w:r w:rsidR="00CE0CB5" w:rsidRPr="00615B29">
        <w:t xml:space="preserve"> of </w:t>
      </w:r>
      <w:r w:rsidR="002E4F55">
        <w:t>SCell BFR</w:t>
      </w:r>
      <w:r w:rsidR="009758A1" w:rsidRPr="00615B29">
        <w:t xml:space="preserve"> is</w:t>
      </w:r>
      <w:r w:rsidR="006D29F5" w:rsidRPr="00615B29">
        <w:rPr>
          <w:lang w:eastAsia="ja-JP"/>
        </w:rPr>
        <w:t xml:space="preserve"> provided</w:t>
      </w:r>
      <w:r w:rsidR="00CE0CB5" w:rsidRPr="00615B29">
        <w:t>.</w:t>
      </w:r>
      <w:r w:rsidR="00E710BA" w:rsidRPr="00615B29">
        <w:t xml:space="preserve"> </w:t>
      </w:r>
      <w:r w:rsidR="009758A1" w:rsidRPr="00615B29">
        <w:t>We have the following proposal</w:t>
      </w:r>
      <w:r w:rsidR="00E710BA" w:rsidRPr="00615B29">
        <w:t>:</w:t>
      </w:r>
    </w:p>
    <w:p w:rsidR="00240861" w:rsidRDefault="00240861" w:rsidP="008F3C24">
      <w:pPr>
        <w:jc w:val="both"/>
        <w:rPr>
          <w:rFonts w:ascii="Calibri" w:eastAsia="SimSun" w:hAnsi="Calibri" w:cs="Times New Roman"/>
          <w:sz w:val="36"/>
          <w:szCs w:val="20"/>
          <w:lang w:val="en-GB" w:eastAsia="en-US"/>
        </w:rPr>
      </w:pPr>
      <w:r>
        <w:rPr>
          <w:rFonts w:ascii="Calibri" w:eastAsia="SimSun" w:hAnsi="Calibri" w:cs="Times New Roman"/>
          <w:sz w:val="36"/>
          <w:szCs w:val="20"/>
          <w:lang w:val="en-GB" w:eastAsia="en-US"/>
        </w:rPr>
        <w:fldChar w:fldCharType="begin"/>
      </w:r>
      <w:r>
        <w:rPr>
          <w:rFonts w:ascii="Calibri" w:eastAsia="SimSun" w:hAnsi="Calibri" w:cs="Times New Roman"/>
          <w:sz w:val="36"/>
          <w:szCs w:val="20"/>
          <w:lang w:val="en-GB" w:eastAsia="en-US"/>
        </w:rPr>
        <w:instrText xml:space="preserve"> REF _Ref61450204 \h </w:instrText>
      </w:r>
      <w:r>
        <w:rPr>
          <w:rFonts w:ascii="Calibri" w:eastAsia="SimSun" w:hAnsi="Calibri" w:cs="Times New Roman"/>
          <w:sz w:val="36"/>
          <w:szCs w:val="20"/>
          <w:lang w:val="en-GB" w:eastAsia="en-US"/>
        </w:rPr>
      </w:r>
      <w:r>
        <w:rPr>
          <w:rFonts w:ascii="Calibri" w:eastAsia="SimSun" w:hAnsi="Calibri" w:cs="Times New Roman"/>
          <w:sz w:val="36"/>
          <w:szCs w:val="20"/>
          <w:lang w:val="en-GB" w:eastAsia="en-US"/>
        </w:rPr>
        <w:fldChar w:fldCharType="separate"/>
      </w:r>
      <w:r w:rsidR="00034CB0" w:rsidRPr="001D798E">
        <w:rPr>
          <w:rFonts w:ascii="Calibri" w:eastAsia="SimSun" w:hAnsi="Calibri" w:cs="Arial"/>
          <w:b/>
          <w:bCs/>
        </w:rPr>
        <w:t xml:space="preserve">Observation </w:t>
      </w:r>
      <w:r w:rsidR="00034CB0">
        <w:rPr>
          <w:rFonts w:ascii="Calibri" w:eastAsia="SimSun" w:hAnsi="Calibri" w:cs="Arial"/>
          <w:b/>
          <w:bCs/>
          <w:noProof/>
        </w:rPr>
        <w:t>1</w:t>
      </w:r>
      <w:r w:rsidR="00034CB0" w:rsidRPr="001D798E">
        <w:rPr>
          <w:rFonts w:ascii="Calibri" w:eastAsia="SimSun" w:hAnsi="Calibri" w:cs="Arial"/>
          <w:b/>
          <w:bCs/>
        </w:rPr>
        <w:t xml:space="preserve">: </w:t>
      </w:r>
      <w:r w:rsidR="00034CB0">
        <w:rPr>
          <w:rFonts w:ascii="Calibri" w:eastAsia="SimSun" w:hAnsi="Calibri" w:cs="Arial"/>
          <w:b/>
          <w:bCs/>
        </w:rPr>
        <w:t>T</w:t>
      </w:r>
      <w:r w:rsidR="00034CB0" w:rsidRPr="00434C26">
        <w:rPr>
          <w:rFonts w:ascii="Calibri" w:eastAsia="SimSun" w:hAnsi="Calibri" w:cs="Arial"/>
          <w:b/>
          <w:bCs/>
        </w:rPr>
        <w:t xml:space="preserve">he </w:t>
      </w:r>
      <w:r w:rsidR="00034CB0">
        <w:rPr>
          <w:rFonts w:ascii="Calibri" w:eastAsia="SimSun" w:hAnsi="Calibri" w:cs="Arial"/>
          <w:b/>
          <w:bCs/>
        </w:rPr>
        <w:t>scaling</w:t>
      </w:r>
      <w:r w:rsidR="00034CB0" w:rsidRPr="00434C26">
        <w:rPr>
          <w:rFonts w:ascii="Calibri" w:eastAsia="SimSun" w:hAnsi="Calibri" w:cs="Arial"/>
          <w:b/>
          <w:bCs/>
        </w:rPr>
        <w:t xml:space="preserve"> factor </w:t>
      </w:r>
      <w:r w:rsidR="00034CB0">
        <w:rPr>
          <w:rFonts w:ascii="Calibri" w:eastAsia="SimSun" w:hAnsi="Calibri" w:cs="Arial"/>
          <w:b/>
          <w:bCs/>
        </w:rPr>
        <w:t xml:space="preserve">of </w:t>
      </w:r>
      <w:r w:rsidR="00034CB0" w:rsidRPr="00434C26">
        <w:rPr>
          <w:rFonts w:ascii="Calibri" w:eastAsia="SimSun" w:hAnsi="Calibri" w:cs="Arial"/>
          <w:b/>
          <w:bCs/>
        </w:rPr>
        <w:t>1.5 for max(SMTC period,</w:t>
      </w:r>
      <w:r w:rsidR="00034CB0">
        <w:rPr>
          <w:rFonts w:ascii="Calibri" w:eastAsia="SimSun" w:hAnsi="Calibri" w:cs="Arial"/>
          <w:b/>
          <w:bCs/>
        </w:rPr>
        <w:t xml:space="preserve"> </w:t>
      </w:r>
      <w:r w:rsidR="00034CB0" w:rsidRPr="00434C26">
        <w:rPr>
          <w:rFonts w:ascii="Calibri" w:eastAsia="SimSun" w:hAnsi="Calibri" w:cs="Arial"/>
          <w:b/>
          <w:bCs/>
        </w:rPr>
        <w:t xml:space="preserve">DRX cycle) in Rel-15 is replaced by the </w:t>
      </w:r>
      <w:r w:rsidR="00034CB0">
        <w:rPr>
          <w:rFonts w:ascii="Calibri" w:eastAsia="SimSun" w:hAnsi="Calibri" w:cs="Arial"/>
          <w:b/>
          <w:bCs/>
        </w:rPr>
        <w:t>scaling</w:t>
      </w:r>
      <w:r w:rsidR="00034CB0" w:rsidRPr="00434C26">
        <w:rPr>
          <w:rFonts w:ascii="Calibri" w:eastAsia="SimSun" w:hAnsi="Calibri" w:cs="Arial"/>
          <w:b/>
          <w:bCs/>
        </w:rPr>
        <w:t xml:space="preserve"> factor </w:t>
      </w:r>
      <w:r w:rsidR="00034CB0">
        <w:rPr>
          <w:rFonts w:ascii="Calibri" w:eastAsia="SimSun" w:hAnsi="Calibri" w:cs="Arial"/>
          <w:b/>
          <w:bCs/>
        </w:rPr>
        <w:t xml:space="preserve">of </w:t>
      </w:r>
      <w:r w:rsidR="00034CB0" w:rsidRPr="00434C26">
        <w:rPr>
          <w:rFonts w:ascii="Calibri" w:eastAsia="SimSun" w:hAnsi="Calibri" w:cs="Arial"/>
          <w:b/>
          <w:bCs/>
        </w:rPr>
        <w:t>M2 in Rel-16</w:t>
      </w:r>
      <w:r w:rsidR="00034CB0" w:rsidRPr="001D798E">
        <w:rPr>
          <w:rFonts w:ascii="Calibri" w:eastAsia="SimSun" w:hAnsi="Calibri" w:cs="Arial"/>
          <w:b/>
          <w:bCs/>
        </w:rPr>
        <w:t>.</w:t>
      </w:r>
      <w:r>
        <w:rPr>
          <w:rFonts w:ascii="Calibri" w:eastAsia="SimSun" w:hAnsi="Calibri" w:cs="Times New Roman"/>
          <w:sz w:val="36"/>
          <w:szCs w:val="20"/>
          <w:lang w:val="en-GB" w:eastAsia="en-US"/>
        </w:rPr>
        <w:fldChar w:fldCharType="end"/>
      </w:r>
    </w:p>
    <w:p w:rsidR="00240861" w:rsidRDefault="00240861" w:rsidP="008F3C24">
      <w:pPr>
        <w:jc w:val="both"/>
        <w:rPr>
          <w:rFonts w:ascii="Calibri" w:eastAsia="SimSun" w:hAnsi="Calibri" w:cs="Times New Roman"/>
          <w:sz w:val="36"/>
          <w:szCs w:val="20"/>
          <w:lang w:val="en-GB" w:eastAsia="en-US"/>
        </w:rPr>
      </w:pPr>
      <w:r>
        <w:rPr>
          <w:rFonts w:ascii="Calibri" w:eastAsia="SimSun" w:hAnsi="Calibri" w:cs="Times New Roman"/>
          <w:sz w:val="36"/>
          <w:szCs w:val="20"/>
          <w:lang w:val="en-GB" w:eastAsia="en-US"/>
        </w:rPr>
        <w:fldChar w:fldCharType="begin"/>
      </w:r>
      <w:r>
        <w:rPr>
          <w:rFonts w:ascii="Calibri" w:eastAsia="SimSun" w:hAnsi="Calibri" w:cs="Times New Roman"/>
          <w:sz w:val="36"/>
          <w:szCs w:val="20"/>
          <w:lang w:val="en-GB" w:eastAsia="en-US"/>
        </w:rPr>
        <w:instrText xml:space="preserve"> REF _Ref67993465 \h </w:instrText>
      </w:r>
      <w:r>
        <w:rPr>
          <w:rFonts w:ascii="Calibri" w:eastAsia="SimSun" w:hAnsi="Calibri" w:cs="Times New Roman"/>
          <w:sz w:val="36"/>
          <w:szCs w:val="20"/>
          <w:lang w:val="en-GB" w:eastAsia="en-US"/>
        </w:rPr>
      </w:r>
      <w:r>
        <w:rPr>
          <w:rFonts w:ascii="Calibri" w:eastAsia="SimSun" w:hAnsi="Calibri" w:cs="Times New Roman"/>
          <w:sz w:val="36"/>
          <w:szCs w:val="20"/>
          <w:lang w:val="en-GB" w:eastAsia="en-US"/>
        </w:rPr>
        <w:fldChar w:fldCharType="separate"/>
      </w:r>
      <w:r w:rsidR="00034CB0" w:rsidRPr="001D798E">
        <w:rPr>
          <w:rFonts w:ascii="Calibri" w:eastAsia="SimSun" w:hAnsi="Calibri" w:cs="Arial"/>
          <w:b/>
          <w:bCs/>
        </w:rPr>
        <w:t xml:space="preserve">Observation </w:t>
      </w:r>
      <w:r w:rsidR="00034CB0">
        <w:rPr>
          <w:rFonts w:ascii="Calibri" w:eastAsia="SimSun" w:hAnsi="Calibri" w:cs="Arial"/>
          <w:b/>
          <w:bCs/>
          <w:noProof/>
        </w:rPr>
        <w:t>2</w:t>
      </w:r>
      <w:r w:rsidR="00034CB0" w:rsidRPr="001D798E">
        <w:rPr>
          <w:rFonts w:ascii="Calibri" w:eastAsia="SimSun" w:hAnsi="Calibri" w:cs="Arial"/>
          <w:b/>
          <w:bCs/>
        </w:rPr>
        <w:t xml:space="preserve">: </w:t>
      </w:r>
      <w:r w:rsidR="00034CB0">
        <w:rPr>
          <w:rFonts w:ascii="Calibri" w:eastAsia="SimSun" w:hAnsi="Calibri" w:cs="Arial"/>
          <w:b/>
          <w:bCs/>
        </w:rPr>
        <w:t>F</w:t>
      </w:r>
      <w:r w:rsidR="00034CB0" w:rsidRPr="00840526">
        <w:rPr>
          <w:rFonts w:ascii="Calibri" w:eastAsia="SimSun" w:hAnsi="Calibri" w:cs="Arial"/>
          <w:b/>
          <w:bCs/>
        </w:rPr>
        <w:t xml:space="preserve">or the case when DRX cycle is longer than 320 ms, the </w:t>
      </w:r>
      <w:r w:rsidR="00034CB0">
        <w:rPr>
          <w:rFonts w:ascii="Calibri" w:eastAsia="SimSun" w:hAnsi="Calibri" w:cs="Arial"/>
          <w:b/>
          <w:bCs/>
        </w:rPr>
        <w:t>scaling</w:t>
      </w:r>
      <w:r w:rsidR="00034CB0" w:rsidRPr="00840526" w:rsidDel="00F748FD">
        <w:rPr>
          <w:rFonts w:ascii="Calibri" w:eastAsia="SimSun" w:hAnsi="Calibri" w:cs="Arial"/>
          <w:b/>
          <w:bCs/>
        </w:rPr>
        <w:t xml:space="preserve"> </w:t>
      </w:r>
      <w:r w:rsidR="00034CB0" w:rsidRPr="00840526">
        <w:rPr>
          <w:rFonts w:ascii="Calibri" w:eastAsia="SimSun" w:hAnsi="Calibri" w:cs="Arial"/>
          <w:b/>
          <w:bCs/>
        </w:rPr>
        <w:t>factor</w:t>
      </w:r>
      <w:r w:rsidR="00034CB0">
        <w:rPr>
          <w:rFonts w:ascii="Calibri" w:eastAsia="SimSun" w:hAnsi="Calibri" w:cs="Arial"/>
          <w:b/>
          <w:bCs/>
        </w:rPr>
        <w:t xml:space="preserve"> of</w:t>
      </w:r>
      <w:r w:rsidR="00034CB0" w:rsidRPr="00840526">
        <w:rPr>
          <w:rFonts w:ascii="Calibri" w:eastAsia="SimSun" w:hAnsi="Calibri" w:cs="Arial"/>
          <w:b/>
          <w:bCs/>
        </w:rPr>
        <w:t xml:space="preserve"> 5 in Rel-15 is replaced by the </w:t>
      </w:r>
      <w:r w:rsidR="00034CB0">
        <w:rPr>
          <w:rFonts w:ascii="Calibri" w:eastAsia="SimSun" w:hAnsi="Calibri" w:cs="Arial"/>
          <w:b/>
          <w:bCs/>
        </w:rPr>
        <w:t>scaling</w:t>
      </w:r>
      <w:r w:rsidR="00034CB0" w:rsidRPr="00840526">
        <w:rPr>
          <w:rFonts w:ascii="Calibri" w:eastAsia="SimSun" w:hAnsi="Calibri" w:cs="Arial"/>
          <w:b/>
          <w:bCs/>
        </w:rPr>
        <w:t xml:space="preserve"> factor </w:t>
      </w:r>
      <w:r w:rsidR="00034CB0">
        <w:rPr>
          <w:rFonts w:ascii="Calibri" w:eastAsia="SimSun" w:hAnsi="Calibri" w:cs="Arial"/>
          <w:b/>
          <w:bCs/>
        </w:rPr>
        <w:t xml:space="preserve">of </w:t>
      </w:r>
      <w:r w:rsidR="00034CB0" w:rsidRPr="00840526">
        <w:rPr>
          <w:rFonts w:ascii="Calibri" w:eastAsia="SimSun" w:hAnsi="Calibri" w:cs="Arial"/>
          <w:b/>
          <w:bCs/>
        </w:rPr>
        <w:t>Y in Rel-16.</w:t>
      </w:r>
      <w:r>
        <w:rPr>
          <w:rFonts w:ascii="Calibri" w:eastAsia="SimSun" w:hAnsi="Calibri" w:cs="Times New Roman"/>
          <w:sz w:val="36"/>
          <w:szCs w:val="20"/>
          <w:lang w:val="en-GB" w:eastAsia="en-US"/>
        </w:rPr>
        <w:fldChar w:fldCharType="end"/>
      </w:r>
    </w:p>
    <w:p w:rsidR="00061909" w:rsidRDefault="00240861" w:rsidP="008F3C24">
      <w:pPr>
        <w:jc w:val="both"/>
        <w:rPr>
          <w:rFonts w:ascii="Calibri" w:eastAsia="SimSun" w:hAnsi="Calibri" w:cs="Times New Roman"/>
          <w:sz w:val="36"/>
          <w:szCs w:val="20"/>
          <w:lang w:val="en-GB" w:eastAsia="en-US"/>
        </w:rPr>
      </w:pPr>
      <w:r>
        <w:rPr>
          <w:rFonts w:ascii="Calibri" w:eastAsia="SimSun" w:hAnsi="Calibri" w:cs="Times New Roman"/>
          <w:sz w:val="36"/>
          <w:szCs w:val="20"/>
          <w:lang w:val="en-GB" w:eastAsia="en-US"/>
        </w:rPr>
        <w:fldChar w:fldCharType="begin"/>
      </w:r>
      <w:r>
        <w:rPr>
          <w:rFonts w:ascii="Calibri" w:eastAsia="SimSun" w:hAnsi="Calibri" w:cs="Times New Roman"/>
          <w:sz w:val="36"/>
          <w:szCs w:val="20"/>
          <w:lang w:val="en-GB" w:eastAsia="en-US"/>
        </w:rPr>
        <w:instrText xml:space="preserve"> REF _Ref67993469 \h </w:instrText>
      </w:r>
      <w:r>
        <w:rPr>
          <w:rFonts w:ascii="Calibri" w:eastAsia="SimSun" w:hAnsi="Calibri" w:cs="Times New Roman"/>
          <w:sz w:val="36"/>
          <w:szCs w:val="20"/>
          <w:lang w:val="en-GB" w:eastAsia="en-US"/>
        </w:rPr>
      </w:r>
      <w:r>
        <w:rPr>
          <w:rFonts w:ascii="Calibri" w:eastAsia="SimSun" w:hAnsi="Calibri" w:cs="Times New Roman"/>
          <w:sz w:val="36"/>
          <w:szCs w:val="20"/>
          <w:lang w:val="en-GB" w:eastAsia="en-US"/>
        </w:rPr>
        <w:fldChar w:fldCharType="separate"/>
      </w:r>
      <w:r w:rsidR="00034CB0" w:rsidRPr="00643A5A">
        <w:rPr>
          <w:b/>
          <w:szCs w:val="20"/>
          <w:lang w:eastAsia="x-none"/>
        </w:rPr>
        <w:t xml:space="preserve">Proposal </w:t>
      </w:r>
      <w:r w:rsidR="00034CB0">
        <w:rPr>
          <w:b/>
          <w:noProof/>
          <w:szCs w:val="20"/>
          <w:lang w:eastAsia="x-none"/>
        </w:rPr>
        <w:t>1</w:t>
      </w:r>
      <w:r w:rsidR="00034CB0" w:rsidRPr="00643A5A">
        <w:rPr>
          <w:b/>
          <w:szCs w:val="20"/>
          <w:lang w:eastAsia="x-none"/>
        </w:rPr>
        <w:t xml:space="preserve">: </w:t>
      </w:r>
      <w:r w:rsidR="00034CB0">
        <w:rPr>
          <w:b/>
          <w:szCs w:val="20"/>
          <w:lang w:eastAsia="x-none"/>
        </w:rPr>
        <w:t xml:space="preserve">For the </w:t>
      </w:r>
      <w:r w:rsidR="00034CB0" w:rsidRPr="004207F3">
        <w:rPr>
          <w:b/>
          <w:szCs w:val="20"/>
          <w:lang w:eastAsia="x-none"/>
        </w:rPr>
        <w:t>intra</w:t>
      </w:r>
      <w:r w:rsidR="00034CB0">
        <w:rPr>
          <w:b/>
          <w:szCs w:val="20"/>
          <w:lang w:eastAsia="x-none"/>
        </w:rPr>
        <w:t xml:space="preserve">-frequency measurements without gaps of deactivated SCell in Rel-17 HST, the </w:t>
      </w:r>
      <w:r w:rsidR="00034CB0">
        <w:rPr>
          <w:rFonts w:ascii="Calibri" w:eastAsia="SimSun" w:hAnsi="Calibri" w:cs="Arial"/>
          <w:b/>
          <w:bCs/>
        </w:rPr>
        <w:t>scaling</w:t>
      </w:r>
      <w:r w:rsidR="00034CB0">
        <w:rPr>
          <w:b/>
          <w:szCs w:val="20"/>
          <w:lang w:eastAsia="x-none"/>
        </w:rPr>
        <w:t xml:space="preserve"> factors, M2 and Y defined in Rel-16 HST, are introduced into</w:t>
      </w:r>
      <w:r w:rsidR="00034CB0" w:rsidRPr="004207F3">
        <w:rPr>
          <w:b/>
          <w:szCs w:val="20"/>
          <w:lang w:eastAsia="x-none"/>
        </w:rPr>
        <w:t xml:space="preserve"> </w:t>
      </w:r>
      <w:r w:rsidR="00034CB0" w:rsidRPr="004207F3">
        <w:rPr>
          <w:b/>
        </w:rPr>
        <w:t>T</w:t>
      </w:r>
      <w:r w:rsidR="00034CB0" w:rsidRPr="004207F3">
        <w:rPr>
          <w:b/>
          <w:vertAlign w:val="subscript"/>
        </w:rPr>
        <w:t>PSS/SSS_sync_intra</w:t>
      </w:r>
      <w:r w:rsidR="00034CB0" w:rsidRPr="004207F3">
        <w:rPr>
          <w:b/>
        </w:rPr>
        <w:t>, T</w:t>
      </w:r>
      <w:r w:rsidR="00034CB0" w:rsidRPr="004207F3">
        <w:rPr>
          <w:b/>
          <w:vertAlign w:val="subscript"/>
        </w:rPr>
        <w:t>SSB_time_index_intra</w:t>
      </w:r>
      <w:r w:rsidR="00034CB0" w:rsidRPr="004207F3">
        <w:rPr>
          <w:b/>
        </w:rPr>
        <w:t xml:space="preserve"> and T</w:t>
      </w:r>
      <w:r w:rsidR="00034CB0" w:rsidRPr="004207F3">
        <w:rPr>
          <w:b/>
          <w:vertAlign w:val="subscript"/>
        </w:rPr>
        <w:t>SSB_measurement_period_intra</w:t>
      </w:r>
      <w:r w:rsidR="00034CB0">
        <w:rPr>
          <w:b/>
          <w:szCs w:val="20"/>
          <w:lang w:eastAsia="x-none"/>
        </w:rPr>
        <w:t>.</w:t>
      </w:r>
      <w:r>
        <w:rPr>
          <w:rFonts w:ascii="Calibri" w:eastAsia="SimSun" w:hAnsi="Calibri" w:cs="Times New Roman"/>
          <w:sz w:val="36"/>
          <w:szCs w:val="20"/>
          <w:lang w:val="en-GB" w:eastAsia="en-US"/>
        </w:rPr>
        <w:fldChar w:fldCharType="end"/>
      </w:r>
    </w:p>
    <w:p w:rsidR="00240861" w:rsidRDefault="00240861" w:rsidP="008F3C24">
      <w:pPr>
        <w:jc w:val="both"/>
        <w:rPr>
          <w:rFonts w:ascii="Calibri" w:eastAsia="SimSun" w:hAnsi="Calibri" w:cs="Times New Roman"/>
          <w:sz w:val="36"/>
          <w:szCs w:val="20"/>
          <w:lang w:val="en-GB" w:eastAsia="en-US"/>
        </w:rPr>
      </w:pPr>
      <w:r>
        <w:rPr>
          <w:rFonts w:ascii="Calibri" w:eastAsia="SimSun" w:hAnsi="Calibri" w:cs="Times New Roman"/>
          <w:sz w:val="36"/>
          <w:szCs w:val="20"/>
          <w:lang w:val="en-GB" w:eastAsia="en-US"/>
        </w:rPr>
        <w:fldChar w:fldCharType="begin"/>
      </w:r>
      <w:r>
        <w:rPr>
          <w:rFonts w:ascii="Calibri" w:eastAsia="SimSun" w:hAnsi="Calibri" w:cs="Times New Roman"/>
          <w:sz w:val="36"/>
          <w:szCs w:val="20"/>
          <w:lang w:val="en-GB" w:eastAsia="en-US"/>
        </w:rPr>
        <w:instrText xml:space="preserve"> REF _Ref67993513 \h </w:instrText>
      </w:r>
      <w:r>
        <w:rPr>
          <w:rFonts w:ascii="Calibri" w:eastAsia="SimSun" w:hAnsi="Calibri" w:cs="Times New Roman"/>
          <w:sz w:val="36"/>
          <w:szCs w:val="20"/>
          <w:lang w:val="en-GB" w:eastAsia="en-US"/>
        </w:rPr>
      </w:r>
      <w:r>
        <w:rPr>
          <w:rFonts w:ascii="Calibri" w:eastAsia="SimSun" w:hAnsi="Calibri" w:cs="Times New Roman"/>
          <w:sz w:val="36"/>
          <w:szCs w:val="20"/>
          <w:lang w:val="en-GB" w:eastAsia="en-US"/>
        </w:rPr>
        <w:fldChar w:fldCharType="separate"/>
      </w:r>
      <w:r w:rsidR="00034CB0" w:rsidRPr="001D798E">
        <w:rPr>
          <w:rFonts w:ascii="Calibri" w:eastAsia="SimSun" w:hAnsi="Calibri" w:cs="Arial"/>
          <w:b/>
          <w:bCs/>
        </w:rPr>
        <w:t xml:space="preserve">Observation </w:t>
      </w:r>
      <w:r w:rsidR="00034CB0">
        <w:rPr>
          <w:rFonts w:ascii="Calibri" w:eastAsia="SimSun" w:hAnsi="Calibri" w:cs="Arial"/>
          <w:b/>
          <w:bCs/>
          <w:noProof/>
        </w:rPr>
        <w:t>3</w:t>
      </w:r>
      <w:r w:rsidR="00034CB0" w:rsidRPr="00DB0AE6">
        <w:rPr>
          <w:rFonts w:ascii="Calibri" w:eastAsia="SimSun" w:hAnsi="Calibri" w:cs="Arial"/>
          <w:b/>
          <w:bCs/>
        </w:rPr>
        <w:t xml:space="preserve">: </w:t>
      </w:r>
      <w:r w:rsidR="00034CB0">
        <w:rPr>
          <w:rFonts w:ascii="Calibri" w:eastAsia="SimSun" w:hAnsi="Calibri" w:cs="Arial"/>
          <w:b/>
          <w:bCs/>
        </w:rPr>
        <w:t xml:space="preserve">For </w:t>
      </w:r>
      <w:r w:rsidR="00034CB0">
        <w:rPr>
          <w:rFonts w:eastAsia="新細明體"/>
          <w:b/>
          <w:szCs w:val="20"/>
        </w:rPr>
        <w:t>t</w:t>
      </w:r>
      <w:r w:rsidR="00034CB0" w:rsidRPr="00DB0AE6">
        <w:rPr>
          <w:rFonts w:eastAsia="新細明體"/>
          <w:b/>
          <w:szCs w:val="20"/>
        </w:rPr>
        <w:t xml:space="preserve">he </w:t>
      </w:r>
      <w:r w:rsidR="00034CB0" w:rsidRPr="00DB0AE6">
        <w:rPr>
          <w:b/>
        </w:rPr>
        <w:t>T</w:t>
      </w:r>
      <w:r w:rsidR="00034CB0" w:rsidRPr="00DB0AE6">
        <w:rPr>
          <w:b/>
          <w:vertAlign w:val="subscript"/>
        </w:rPr>
        <w:t>SSB_measurement_period_intra</w:t>
      </w:r>
      <w:r w:rsidR="00034CB0" w:rsidRPr="00DB0AE6">
        <w:rPr>
          <w:rFonts w:eastAsia="新細明體"/>
          <w:b/>
          <w:szCs w:val="20"/>
        </w:rPr>
        <w:t xml:space="preserve">, </w:t>
      </w:r>
      <w:r w:rsidR="00034CB0" w:rsidRPr="00DB0AE6">
        <w:rPr>
          <w:b/>
        </w:rPr>
        <w:t>the range “DRX cycle</w:t>
      </w:r>
      <w:r w:rsidR="00034CB0" w:rsidRPr="00DB0AE6">
        <w:rPr>
          <w:rFonts w:hint="eastAsia"/>
          <w:b/>
        </w:rPr>
        <w:t>≤</w:t>
      </w:r>
      <w:r w:rsidR="00034CB0" w:rsidRPr="00DB0AE6">
        <w:rPr>
          <w:b/>
        </w:rPr>
        <w:t xml:space="preserve"> 320ms” defined in Rel-15 is divided into two ranges “DRX cycle</w:t>
      </w:r>
      <w:r w:rsidR="00034CB0" w:rsidRPr="00DB0AE6">
        <w:rPr>
          <w:rFonts w:hint="eastAsia"/>
          <w:b/>
        </w:rPr>
        <w:t>≤</w:t>
      </w:r>
      <w:r w:rsidR="00034CB0" w:rsidRPr="00DB0AE6">
        <w:rPr>
          <w:b/>
        </w:rPr>
        <w:t xml:space="preserve"> 160ms” and “</w:t>
      </w:r>
      <w:r w:rsidR="00034CB0" w:rsidRPr="00DB0AE6">
        <w:rPr>
          <w:rFonts w:hint="eastAsia"/>
          <w:b/>
        </w:rPr>
        <w:t xml:space="preserve">160ms &lt; </w:t>
      </w:r>
      <w:r w:rsidR="00034CB0" w:rsidRPr="00DB0AE6">
        <w:rPr>
          <w:b/>
        </w:rPr>
        <w:t>DRX cycle</w:t>
      </w:r>
      <w:r w:rsidR="00034CB0" w:rsidRPr="00DB0AE6">
        <w:rPr>
          <w:rFonts w:hint="eastAsia"/>
          <w:b/>
        </w:rPr>
        <w:t>≤</w:t>
      </w:r>
      <w:r w:rsidR="00034CB0" w:rsidRPr="00DB0AE6">
        <w:rPr>
          <w:b/>
        </w:rPr>
        <w:t xml:space="preserve"> 320ms</w:t>
      </w:r>
      <w:r w:rsidR="00034CB0">
        <w:rPr>
          <w:b/>
        </w:rPr>
        <w:t>”</w:t>
      </w:r>
      <w:r w:rsidR="00034CB0" w:rsidRPr="00DB0AE6">
        <w:rPr>
          <w:b/>
        </w:rPr>
        <w:t xml:space="preserve"> </w:t>
      </w:r>
      <w:r w:rsidR="00034CB0">
        <w:rPr>
          <w:b/>
        </w:rPr>
        <w:t>in</w:t>
      </w:r>
      <w:r w:rsidR="00034CB0" w:rsidRPr="00DB0AE6">
        <w:rPr>
          <w:b/>
        </w:rPr>
        <w:t xml:space="preserve"> Rel-16 HST</w:t>
      </w:r>
      <w:r w:rsidR="00034CB0">
        <w:rPr>
          <w:b/>
        </w:rPr>
        <w:t>.</w:t>
      </w:r>
      <w:r>
        <w:rPr>
          <w:rFonts w:ascii="Calibri" w:eastAsia="SimSun" w:hAnsi="Calibri" w:cs="Times New Roman"/>
          <w:sz w:val="36"/>
          <w:szCs w:val="20"/>
          <w:lang w:val="en-GB" w:eastAsia="en-US"/>
        </w:rPr>
        <w:fldChar w:fldCharType="end"/>
      </w:r>
    </w:p>
    <w:p w:rsidR="00240861" w:rsidRDefault="00240861" w:rsidP="008F3C24">
      <w:pPr>
        <w:jc w:val="both"/>
        <w:rPr>
          <w:rFonts w:ascii="Calibri" w:eastAsia="SimSun" w:hAnsi="Calibri" w:cs="Times New Roman"/>
          <w:sz w:val="36"/>
          <w:szCs w:val="20"/>
          <w:lang w:val="en-GB" w:eastAsia="en-US"/>
        </w:rPr>
      </w:pPr>
      <w:r>
        <w:rPr>
          <w:rFonts w:ascii="Calibri" w:eastAsia="SimSun" w:hAnsi="Calibri" w:cs="Times New Roman"/>
          <w:sz w:val="36"/>
          <w:szCs w:val="20"/>
          <w:lang w:val="en-GB" w:eastAsia="en-US"/>
        </w:rPr>
        <w:fldChar w:fldCharType="begin"/>
      </w:r>
      <w:r>
        <w:rPr>
          <w:rFonts w:ascii="Calibri" w:eastAsia="SimSun" w:hAnsi="Calibri" w:cs="Times New Roman"/>
          <w:sz w:val="36"/>
          <w:szCs w:val="20"/>
          <w:lang w:val="en-GB" w:eastAsia="en-US"/>
        </w:rPr>
        <w:instrText xml:space="preserve"> REF _Ref67993537 \h </w:instrText>
      </w:r>
      <w:r>
        <w:rPr>
          <w:rFonts w:ascii="Calibri" w:eastAsia="SimSun" w:hAnsi="Calibri" w:cs="Times New Roman"/>
          <w:sz w:val="36"/>
          <w:szCs w:val="20"/>
          <w:lang w:val="en-GB" w:eastAsia="en-US"/>
        </w:rPr>
      </w:r>
      <w:r>
        <w:rPr>
          <w:rFonts w:ascii="Calibri" w:eastAsia="SimSun" w:hAnsi="Calibri" w:cs="Times New Roman"/>
          <w:sz w:val="36"/>
          <w:szCs w:val="20"/>
          <w:lang w:val="en-GB" w:eastAsia="en-US"/>
        </w:rPr>
        <w:fldChar w:fldCharType="separate"/>
      </w:r>
      <w:r w:rsidR="00034CB0" w:rsidRPr="00643A5A">
        <w:rPr>
          <w:b/>
          <w:szCs w:val="20"/>
          <w:lang w:eastAsia="x-none"/>
        </w:rPr>
        <w:t xml:space="preserve">Proposal </w:t>
      </w:r>
      <w:r w:rsidR="00034CB0">
        <w:rPr>
          <w:b/>
          <w:noProof/>
          <w:szCs w:val="20"/>
          <w:lang w:eastAsia="x-none"/>
        </w:rPr>
        <w:t>2</w:t>
      </w:r>
      <w:r w:rsidR="00034CB0" w:rsidRPr="00643A5A">
        <w:rPr>
          <w:b/>
          <w:szCs w:val="20"/>
          <w:lang w:eastAsia="x-none"/>
        </w:rPr>
        <w:t xml:space="preserve">: </w:t>
      </w:r>
      <w:r w:rsidR="00034CB0">
        <w:rPr>
          <w:b/>
          <w:szCs w:val="20"/>
          <w:lang w:eastAsia="x-none"/>
        </w:rPr>
        <w:t xml:space="preserve">Following the same logic as Rel-16 HST, to define the </w:t>
      </w:r>
      <w:r w:rsidR="00034CB0" w:rsidRPr="00DB0AE6">
        <w:rPr>
          <w:b/>
        </w:rPr>
        <w:t>T</w:t>
      </w:r>
      <w:r w:rsidR="00034CB0" w:rsidRPr="00DB0AE6">
        <w:rPr>
          <w:b/>
          <w:vertAlign w:val="subscript"/>
        </w:rPr>
        <w:t>SSB_measurement_period_intra</w:t>
      </w:r>
      <w:r w:rsidR="00034CB0">
        <w:rPr>
          <w:b/>
        </w:rPr>
        <w:t xml:space="preserve"> for deactivated SCell in Rel-17 HST for the following cases:</w:t>
      </w:r>
      <w:r>
        <w:rPr>
          <w:rFonts w:ascii="Calibri" w:eastAsia="SimSun" w:hAnsi="Calibri" w:cs="Times New Roman"/>
          <w:sz w:val="36"/>
          <w:szCs w:val="20"/>
          <w:lang w:val="en-GB" w:eastAsia="en-US"/>
        </w:rPr>
        <w:fldChar w:fldCharType="end"/>
      </w:r>
    </w:p>
    <w:p w:rsidR="006F632C" w:rsidRDefault="006F632C" w:rsidP="006F632C">
      <w:pPr>
        <w:ind w:leftChars="100" w:left="240" w:rightChars="100" w:right="240"/>
        <w:jc w:val="both"/>
        <w:rPr>
          <w:b/>
        </w:rPr>
      </w:pPr>
      <w:r>
        <w:rPr>
          <w:b/>
        </w:rPr>
        <w:t xml:space="preserve">(1) No DRX </w:t>
      </w:r>
    </w:p>
    <w:p w:rsidR="006F632C" w:rsidRDefault="006F632C" w:rsidP="006F632C">
      <w:pPr>
        <w:ind w:leftChars="100" w:left="240" w:rightChars="100" w:right="240"/>
        <w:jc w:val="both"/>
        <w:rPr>
          <w:b/>
          <w:szCs w:val="20"/>
          <w:lang w:eastAsia="x-none"/>
        </w:rPr>
      </w:pPr>
      <w:r>
        <w:rPr>
          <w:b/>
        </w:rPr>
        <w:t>(2)</w:t>
      </w:r>
      <w:r w:rsidRPr="00393687">
        <w:rPr>
          <w:b/>
        </w:rPr>
        <w:t xml:space="preserve"> </w:t>
      </w:r>
      <w:r w:rsidRPr="00DB0AE6">
        <w:rPr>
          <w:b/>
        </w:rPr>
        <w:t>DRX cycle</w:t>
      </w:r>
      <w:r w:rsidRPr="00DB0AE6">
        <w:rPr>
          <w:rFonts w:hint="eastAsia"/>
          <w:b/>
        </w:rPr>
        <w:t>≤</w:t>
      </w:r>
      <w:r w:rsidRPr="00DB0AE6">
        <w:rPr>
          <w:b/>
        </w:rPr>
        <w:t xml:space="preserve"> 160ms</w:t>
      </w:r>
      <w:r>
        <w:rPr>
          <w:b/>
          <w:szCs w:val="20"/>
          <w:lang w:eastAsia="x-none"/>
        </w:rPr>
        <w:t>.</w:t>
      </w:r>
    </w:p>
    <w:p w:rsidR="006F632C" w:rsidRDefault="006F632C" w:rsidP="006F632C">
      <w:pPr>
        <w:ind w:leftChars="100" w:left="240" w:rightChars="100" w:right="240"/>
        <w:jc w:val="both"/>
        <w:rPr>
          <w:b/>
          <w:szCs w:val="20"/>
          <w:lang w:eastAsia="x-none"/>
        </w:rPr>
      </w:pPr>
      <w:r>
        <w:rPr>
          <w:b/>
          <w:szCs w:val="20"/>
          <w:lang w:eastAsia="x-none"/>
        </w:rPr>
        <w:t xml:space="preserve">(3) </w:t>
      </w:r>
      <w:r w:rsidRPr="00393687">
        <w:rPr>
          <w:rFonts w:hint="eastAsia"/>
          <w:b/>
          <w:szCs w:val="20"/>
          <w:lang w:eastAsia="x-none"/>
        </w:rPr>
        <w:t>160ms &lt; DRX cycle</w:t>
      </w:r>
      <w:r w:rsidRPr="00393687">
        <w:rPr>
          <w:rFonts w:hint="eastAsia"/>
          <w:b/>
          <w:szCs w:val="20"/>
          <w:lang w:eastAsia="x-none"/>
        </w:rPr>
        <w:t>≤</w:t>
      </w:r>
      <w:r w:rsidRPr="00393687">
        <w:rPr>
          <w:rFonts w:hint="eastAsia"/>
          <w:b/>
          <w:szCs w:val="20"/>
          <w:lang w:eastAsia="x-none"/>
        </w:rPr>
        <w:t xml:space="preserve"> 320ms</w:t>
      </w:r>
    </w:p>
    <w:p w:rsidR="006F632C" w:rsidRPr="006F632C" w:rsidRDefault="006F632C" w:rsidP="006F632C">
      <w:pPr>
        <w:ind w:leftChars="100" w:left="240" w:rightChars="100" w:right="240"/>
        <w:jc w:val="both"/>
        <w:rPr>
          <w:b/>
          <w:szCs w:val="20"/>
          <w:lang w:eastAsia="x-none"/>
        </w:rPr>
      </w:pPr>
      <w:r>
        <w:rPr>
          <w:b/>
          <w:szCs w:val="20"/>
          <w:lang w:eastAsia="x-none"/>
        </w:rPr>
        <w:t>(4) 320</w:t>
      </w:r>
      <w:r w:rsidRPr="00393687">
        <w:rPr>
          <w:rFonts w:hint="eastAsia"/>
          <w:b/>
          <w:szCs w:val="20"/>
          <w:lang w:eastAsia="x-none"/>
        </w:rPr>
        <w:t>ms &lt; DRX cycle</w:t>
      </w:r>
    </w:p>
    <w:p w:rsidR="00240861" w:rsidRDefault="00240861" w:rsidP="008F3C24">
      <w:pPr>
        <w:jc w:val="both"/>
        <w:rPr>
          <w:rFonts w:ascii="Calibri" w:eastAsia="SimSun" w:hAnsi="Calibri" w:cs="Times New Roman"/>
          <w:sz w:val="36"/>
          <w:szCs w:val="20"/>
          <w:lang w:val="en-GB" w:eastAsia="en-US"/>
        </w:rPr>
      </w:pPr>
      <w:r>
        <w:rPr>
          <w:rFonts w:ascii="Calibri" w:eastAsia="SimSun" w:hAnsi="Calibri" w:cs="Times New Roman"/>
          <w:sz w:val="36"/>
          <w:szCs w:val="20"/>
          <w:lang w:val="en-GB" w:eastAsia="en-US"/>
        </w:rPr>
        <w:fldChar w:fldCharType="begin"/>
      </w:r>
      <w:r>
        <w:rPr>
          <w:rFonts w:ascii="Calibri" w:eastAsia="SimSun" w:hAnsi="Calibri" w:cs="Times New Roman"/>
          <w:sz w:val="36"/>
          <w:szCs w:val="20"/>
          <w:lang w:val="en-GB" w:eastAsia="en-US"/>
        </w:rPr>
        <w:instrText xml:space="preserve"> REF _Ref67993540 \h </w:instrText>
      </w:r>
      <w:r>
        <w:rPr>
          <w:rFonts w:ascii="Calibri" w:eastAsia="SimSun" w:hAnsi="Calibri" w:cs="Times New Roman"/>
          <w:sz w:val="36"/>
          <w:szCs w:val="20"/>
          <w:lang w:val="en-GB" w:eastAsia="en-US"/>
        </w:rPr>
      </w:r>
      <w:r>
        <w:rPr>
          <w:rFonts w:ascii="Calibri" w:eastAsia="SimSun" w:hAnsi="Calibri" w:cs="Times New Roman"/>
          <w:sz w:val="36"/>
          <w:szCs w:val="20"/>
          <w:lang w:val="en-GB" w:eastAsia="en-US"/>
        </w:rPr>
        <w:fldChar w:fldCharType="separate"/>
      </w:r>
      <w:r w:rsidR="00034CB0" w:rsidRPr="00643A5A">
        <w:rPr>
          <w:b/>
          <w:szCs w:val="20"/>
          <w:lang w:eastAsia="x-none"/>
        </w:rPr>
        <w:t xml:space="preserve">Proposal </w:t>
      </w:r>
      <w:r w:rsidR="00034CB0">
        <w:rPr>
          <w:b/>
          <w:noProof/>
          <w:szCs w:val="20"/>
          <w:lang w:eastAsia="x-none"/>
        </w:rPr>
        <w:t>3</w:t>
      </w:r>
      <w:r w:rsidR="00034CB0" w:rsidRPr="00643A5A">
        <w:rPr>
          <w:b/>
          <w:szCs w:val="20"/>
          <w:lang w:eastAsia="x-none"/>
        </w:rPr>
        <w:t xml:space="preserve">: </w:t>
      </w:r>
      <w:r w:rsidR="00034CB0">
        <w:rPr>
          <w:b/>
        </w:rPr>
        <w:t>F</w:t>
      </w:r>
      <w:r w:rsidR="00034CB0" w:rsidRPr="00CE4ED5">
        <w:rPr>
          <w:b/>
        </w:rPr>
        <w:t>or deactivated SCell</w:t>
      </w:r>
      <w:r w:rsidR="00034CB0" w:rsidRPr="00CE4ED5">
        <w:rPr>
          <w:b/>
          <w:lang w:eastAsia="x-none"/>
        </w:rPr>
        <w:t xml:space="preserve"> in </w:t>
      </w:r>
      <w:r w:rsidR="00034CB0">
        <w:rPr>
          <w:b/>
          <w:lang w:eastAsia="x-none"/>
        </w:rPr>
        <w:t xml:space="preserve">Rel-17 </w:t>
      </w:r>
      <w:r w:rsidR="00034CB0" w:rsidRPr="00CE4ED5">
        <w:rPr>
          <w:b/>
          <w:lang w:eastAsia="x-none"/>
        </w:rPr>
        <w:t>HS</w:t>
      </w:r>
      <w:r w:rsidR="00034CB0" w:rsidRPr="00CE4ED5">
        <w:rPr>
          <w:b/>
          <w:szCs w:val="20"/>
          <w:lang w:eastAsia="x-none"/>
        </w:rPr>
        <w:t>T</w:t>
      </w:r>
      <w:r w:rsidR="00034CB0" w:rsidRPr="00643A5A">
        <w:rPr>
          <w:b/>
          <w:szCs w:val="20"/>
          <w:lang w:eastAsia="x-none"/>
        </w:rPr>
        <w:t xml:space="preserve">, </w:t>
      </w:r>
      <w:r w:rsidR="00034CB0">
        <w:rPr>
          <w:b/>
          <w:szCs w:val="20"/>
          <w:lang w:eastAsia="x-none"/>
        </w:rPr>
        <w:t>the</w:t>
      </w:r>
      <w:r w:rsidR="00034CB0" w:rsidRPr="00643A5A">
        <w:rPr>
          <w:b/>
          <w:szCs w:val="20"/>
          <w:lang w:eastAsia="x-none"/>
        </w:rPr>
        <w:t xml:space="preserve"> T</w:t>
      </w:r>
      <w:r w:rsidR="00034CB0" w:rsidRPr="00643A5A">
        <w:rPr>
          <w:b/>
          <w:szCs w:val="20"/>
          <w:vertAlign w:val="subscript"/>
          <w:lang w:eastAsia="x-none"/>
        </w:rPr>
        <w:t>PSS/SSS_sync_intra</w:t>
      </w:r>
      <w:r w:rsidR="00034CB0" w:rsidRPr="00643A5A">
        <w:rPr>
          <w:b/>
          <w:szCs w:val="20"/>
          <w:lang w:eastAsia="x-none"/>
        </w:rPr>
        <w:t xml:space="preserve"> </w:t>
      </w:r>
      <w:r w:rsidR="00034CB0">
        <w:rPr>
          <w:b/>
          <w:szCs w:val="20"/>
          <w:lang w:eastAsia="x-none"/>
        </w:rPr>
        <w:t>can</w:t>
      </w:r>
      <w:r w:rsidR="00034CB0" w:rsidRPr="00643A5A">
        <w:rPr>
          <w:b/>
          <w:szCs w:val="20"/>
          <w:lang w:eastAsia="x-none"/>
        </w:rPr>
        <w:t xml:space="preserve"> be:</w:t>
      </w:r>
      <w:r>
        <w:rPr>
          <w:rFonts w:ascii="Calibri" w:eastAsia="SimSun" w:hAnsi="Calibri" w:cs="Times New Roman"/>
          <w:sz w:val="36"/>
          <w:szCs w:val="20"/>
          <w:lang w:val="en-GB" w:eastAsia="en-US"/>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844"/>
      </w:tblGrid>
      <w:tr w:rsidR="006F632C" w:rsidRPr="009C5807" w:rsidTr="008F503F">
        <w:tc>
          <w:tcPr>
            <w:tcW w:w="3397" w:type="dxa"/>
            <w:tcBorders>
              <w:top w:val="single" w:sz="4" w:space="0" w:color="auto"/>
              <w:left w:val="single" w:sz="4" w:space="0" w:color="auto"/>
              <w:bottom w:val="single" w:sz="4" w:space="0" w:color="auto"/>
              <w:right w:val="single" w:sz="4" w:space="0" w:color="auto"/>
            </w:tcBorders>
            <w:hideMark/>
          </w:tcPr>
          <w:p w:rsidR="006F632C" w:rsidRPr="009C5807" w:rsidRDefault="006F632C" w:rsidP="0002552E">
            <w:pPr>
              <w:pStyle w:val="TAH"/>
              <w:spacing w:after="0"/>
            </w:pPr>
            <w:r w:rsidRPr="009C5807">
              <w:t>DRX cycle</w:t>
            </w:r>
          </w:p>
        </w:tc>
        <w:tc>
          <w:tcPr>
            <w:tcW w:w="5844" w:type="dxa"/>
            <w:tcBorders>
              <w:top w:val="single" w:sz="4" w:space="0" w:color="auto"/>
              <w:left w:val="single" w:sz="4" w:space="0" w:color="auto"/>
              <w:bottom w:val="single" w:sz="4" w:space="0" w:color="auto"/>
              <w:right w:val="single" w:sz="4" w:space="0" w:color="auto"/>
            </w:tcBorders>
            <w:hideMark/>
          </w:tcPr>
          <w:p w:rsidR="006F632C" w:rsidRPr="009C5807" w:rsidRDefault="006F632C" w:rsidP="0002552E">
            <w:pPr>
              <w:pStyle w:val="TAH"/>
              <w:spacing w:after="0"/>
            </w:pPr>
            <w:r w:rsidRPr="009C5807">
              <w:t>T</w:t>
            </w:r>
            <w:r w:rsidRPr="009C5807">
              <w:rPr>
                <w:vertAlign w:val="subscript"/>
              </w:rPr>
              <w:t>PSS/SSS_sync_intra</w:t>
            </w:r>
          </w:p>
        </w:tc>
      </w:tr>
      <w:tr w:rsidR="006F632C" w:rsidRPr="009C5807" w:rsidTr="008F503F">
        <w:tc>
          <w:tcPr>
            <w:tcW w:w="3397" w:type="dxa"/>
            <w:tcBorders>
              <w:top w:val="single" w:sz="4" w:space="0" w:color="auto"/>
              <w:left w:val="single" w:sz="4" w:space="0" w:color="auto"/>
              <w:bottom w:val="single" w:sz="4" w:space="0" w:color="auto"/>
              <w:right w:val="single" w:sz="4" w:space="0" w:color="auto"/>
            </w:tcBorders>
            <w:hideMark/>
          </w:tcPr>
          <w:p w:rsidR="006F632C" w:rsidRPr="009C5807" w:rsidRDefault="006F632C" w:rsidP="0002552E">
            <w:pPr>
              <w:pStyle w:val="TAC"/>
              <w:spacing w:after="0"/>
            </w:pPr>
            <w:r w:rsidRPr="009C5807">
              <w:t>No DRX</w:t>
            </w:r>
          </w:p>
        </w:tc>
        <w:tc>
          <w:tcPr>
            <w:tcW w:w="5844" w:type="dxa"/>
            <w:tcBorders>
              <w:top w:val="single" w:sz="4" w:space="0" w:color="auto"/>
              <w:left w:val="single" w:sz="4" w:space="0" w:color="auto"/>
              <w:bottom w:val="single" w:sz="4" w:space="0" w:color="auto"/>
              <w:right w:val="single" w:sz="4" w:space="0" w:color="auto"/>
            </w:tcBorders>
            <w:hideMark/>
          </w:tcPr>
          <w:p w:rsidR="006F632C" w:rsidRPr="009C5807" w:rsidRDefault="006F632C" w:rsidP="0002552E">
            <w:pPr>
              <w:pStyle w:val="TAC"/>
              <w:spacing w:after="0"/>
            </w:pPr>
            <w:r w:rsidRPr="009C5807">
              <w:t>5 x measCycleSCell x CSSF</w:t>
            </w:r>
            <w:r w:rsidRPr="009C5807">
              <w:rPr>
                <w:vertAlign w:val="subscript"/>
              </w:rPr>
              <w:t>intra</w:t>
            </w:r>
          </w:p>
        </w:tc>
      </w:tr>
      <w:tr w:rsidR="006F632C" w:rsidRPr="009C5807" w:rsidTr="008F503F">
        <w:tc>
          <w:tcPr>
            <w:tcW w:w="3397" w:type="dxa"/>
            <w:tcBorders>
              <w:top w:val="single" w:sz="4" w:space="0" w:color="auto"/>
              <w:left w:val="single" w:sz="4" w:space="0" w:color="auto"/>
              <w:bottom w:val="single" w:sz="4" w:space="0" w:color="auto"/>
              <w:right w:val="single" w:sz="4" w:space="0" w:color="auto"/>
            </w:tcBorders>
            <w:hideMark/>
          </w:tcPr>
          <w:p w:rsidR="006F632C" w:rsidRPr="009C5807" w:rsidRDefault="006F632C" w:rsidP="0002552E">
            <w:pPr>
              <w:pStyle w:val="TAC"/>
              <w:spacing w:after="0"/>
            </w:pPr>
            <w:r w:rsidRPr="009C5807">
              <w:t>DRX cycle</w:t>
            </w:r>
            <w:r w:rsidRPr="009C5807">
              <w:rPr>
                <w:rFonts w:hint="eastAsia"/>
                <w:lang w:val="en-US"/>
              </w:rPr>
              <w:t>≤</w:t>
            </w:r>
            <w:r w:rsidRPr="009C5807">
              <w:t xml:space="preserve"> 320ms</w:t>
            </w:r>
          </w:p>
        </w:tc>
        <w:tc>
          <w:tcPr>
            <w:tcW w:w="5844" w:type="dxa"/>
            <w:tcBorders>
              <w:top w:val="single" w:sz="4" w:space="0" w:color="auto"/>
              <w:left w:val="single" w:sz="4" w:space="0" w:color="auto"/>
              <w:bottom w:val="single" w:sz="4" w:space="0" w:color="auto"/>
              <w:right w:val="single" w:sz="4" w:space="0" w:color="auto"/>
            </w:tcBorders>
            <w:hideMark/>
          </w:tcPr>
          <w:p w:rsidR="006F632C" w:rsidRPr="009C5807" w:rsidRDefault="006F632C" w:rsidP="0002552E">
            <w:pPr>
              <w:pStyle w:val="TAC"/>
              <w:spacing w:after="0"/>
              <w:rPr>
                <w:b/>
              </w:rPr>
            </w:pPr>
            <w:r w:rsidRPr="009C5807">
              <w:t xml:space="preserve"> </w:t>
            </w:r>
            <w:r w:rsidRPr="007F3FC5">
              <w:t>5</w:t>
            </w:r>
            <w:r w:rsidRPr="009C5807">
              <w:t xml:space="preserve"> x max(measCycleSCell, </w:t>
            </w:r>
            <w:r w:rsidRPr="00095A39">
              <w:rPr>
                <w:rFonts w:eastAsia="DengXian"/>
                <w:highlight w:val="cyan"/>
                <w:lang w:eastAsia="zh-CN"/>
              </w:rPr>
              <w:t>M2</w:t>
            </w:r>
            <w:r w:rsidRPr="00095A39">
              <w:rPr>
                <w:highlight w:val="cyan"/>
                <w:vertAlign w:val="superscript"/>
              </w:rPr>
              <w:t xml:space="preserve"> Note </w:t>
            </w:r>
            <w:r w:rsidRPr="00095A39">
              <w:rPr>
                <w:rFonts w:eastAsia="DengXian"/>
                <w:highlight w:val="cyan"/>
                <w:vertAlign w:val="superscript"/>
                <w:lang w:eastAsia="zh-CN"/>
              </w:rPr>
              <w:t>2</w:t>
            </w:r>
            <w:r w:rsidRPr="009C5807">
              <w:t>xDRX cycle) x CSSF</w:t>
            </w:r>
            <w:r w:rsidRPr="009C5807">
              <w:rPr>
                <w:vertAlign w:val="subscript"/>
              </w:rPr>
              <w:t>intra</w:t>
            </w:r>
          </w:p>
        </w:tc>
      </w:tr>
      <w:tr w:rsidR="006F632C" w:rsidRPr="009C5807" w:rsidTr="008F503F">
        <w:tc>
          <w:tcPr>
            <w:tcW w:w="3397" w:type="dxa"/>
            <w:tcBorders>
              <w:top w:val="single" w:sz="4" w:space="0" w:color="auto"/>
              <w:left w:val="single" w:sz="4" w:space="0" w:color="auto"/>
              <w:bottom w:val="single" w:sz="4" w:space="0" w:color="auto"/>
              <w:right w:val="single" w:sz="4" w:space="0" w:color="auto"/>
            </w:tcBorders>
            <w:hideMark/>
          </w:tcPr>
          <w:p w:rsidR="006F632C" w:rsidRPr="009C5807" w:rsidRDefault="006F632C" w:rsidP="0002552E">
            <w:pPr>
              <w:pStyle w:val="TAC"/>
              <w:spacing w:after="0"/>
            </w:pPr>
            <w:r w:rsidRPr="009C5807">
              <w:t>DRX cycle&gt; 320ms</w:t>
            </w:r>
          </w:p>
        </w:tc>
        <w:tc>
          <w:tcPr>
            <w:tcW w:w="5844" w:type="dxa"/>
            <w:tcBorders>
              <w:top w:val="single" w:sz="4" w:space="0" w:color="auto"/>
              <w:left w:val="single" w:sz="4" w:space="0" w:color="auto"/>
              <w:bottom w:val="single" w:sz="4" w:space="0" w:color="auto"/>
              <w:right w:val="single" w:sz="4" w:space="0" w:color="auto"/>
            </w:tcBorders>
            <w:hideMark/>
          </w:tcPr>
          <w:p w:rsidR="006F632C" w:rsidRPr="009C5807" w:rsidRDefault="006F632C" w:rsidP="0002552E">
            <w:pPr>
              <w:pStyle w:val="TAC"/>
              <w:spacing w:after="0"/>
            </w:pPr>
            <w:r w:rsidRPr="009C5807">
              <w:t>5 x max(measCycleSCell, DRX cycle) x CSSF</w:t>
            </w:r>
            <w:r w:rsidRPr="009C5807">
              <w:rPr>
                <w:vertAlign w:val="subscript"/>
              </w:rPr>
              <w:t>intra</w:t>
            </w:r>
          </w:p>
        </w:tc>
      </w:tr>
      <w:tr w:rsidR="006F632C" w:rsidRPr="00EA1F26" w:rsidTr="008F503F">
        <w:tc>
          <w:tcPr>
            <w:tcW w:w="9241" w:type="dxa"/>
            <w:gridSpan w:val="2"/>
            <w:tcBorders>
              <w:top w:val="single" w:sz="4" w:space="0" w:color="auto"/>
              <w:left w:val="single" w:sz="4" w:space="0" w:color="auto"/>
              <w:bottom w:val="single" w:sz="4" w:space="0" w:color="auto"/>
              <w:right w:val="single" w:sz="4" w:space="0" w:color="auto"/>
            </w:tcBorders>
          </w:tcPr>
          <w:p w:rsidR="006F632C" w:rsidRPr="00EA1F26" w:rsidRDefault="006F632C" w:rsidP="0002552E">
            <w:pPr>
              <w:pStyle w:val="TAC"/>
              <w:spacing w:after="0"/>
              <w:jc w:val="left"/>
            </w:pPr>
            <w:r w:rsidRPr="0009508C">
              <w:rPr>
                <w:highlight w:val="cyan"/>
              </w:rPr>
              <w:t>NOTE 1:</w:t>
            </w:r>
            <w:r w:rsidRPr="0009508C">
              <w:rPr>
                <w:highlight w:val="cyan"/>
              </w:rPr>
              <w:tab/>
              <w:t>When RRM enhancement for high speed is not configured, M2 = 1.5; When RRM enhancement for high speed is configured, M2 = 1.5 if SMTC periodicity &gt; 40 ms;,otherwise M2=1.</w:t>
            </w:r>
          </w:p>
        </w:tc>
      </w:tr>
    </w:tbl>
    <w:p w:rsidR="00240861" w:rsidRDefault="00240861" w:rsidP="008F3C24">
      <w:pPr>
        <w:jc w:val="both"/>
        <w:rPr>
          <w:rFonts w:ascii="Calibri" w:eastAsia="SimSun" w:hAnsi="Calibri" w:cs="Times New Roman"/>
          <w:sz w:val="36"/>
          <w:szCs w:val="20"/>
          <w:lang w:val="en-GB" w:eastAsia="en-US"/>
        </w:rPr>
      </w:pPr>
      <w:r>
        <w:rPr>
          <w:rFonts w:ascii="Calibri" w:eastAsia="SimSun" w:hAnsi="Calibri" w:cs="Times New Roman"/>
          <w:sz w:val="36"/>
          <w:szCs w:val="20"/>
          <w:lang w:val="en-GB" w:eastAsia="en-US"/>
        </w:rPr>
        <w:fldChar w:fldCharType="begin"/>
      </w:r>
      <w:r>
        <w:rPr>
          <w:rFonts w:ascii="Calibri" w:eastAsia="SimSun" w:hAnsi="Calibri" w:cs="Times New Roman"/>
          <w:sz w:val="36"/>
          <w:szCs w:val="20"/>
          <w:lang w:val="en-GB" w:eastAsia="en-US"/>
        </w:rPr>
        <w:instrText xml:space="preserve"> REF _Ref67993542 \h </w:instrText>
      </w:r>
      <w:r>
        <w:rPr>
          <w:rFonts w:ascii="Calibri" w:eastAsia="SimSun" w:hAnsi="Calibri" w:cs="Times New Roman"/>
          <w:sz w:val="36"/>
          <w:szCs w:val="20"/>
          <w:lang w:val="en-GB" w:eastAsia="en-US"/>
        </w:rPr>
      </w:r>
      <w:r>
        <w:rPr>
          <w:rFonts w:ascii="Calibri" w:eastAsia="SimSun" w:hAnsi="Calibri" w:cs="Times New Roman"/>
          <w:sz w:val="36"/>
          <w:szCs w:val="20"/>
          <w:lang w:val="en-GB" w:eastAsia="en-US"/>
        </w:rPr>
        <w:fldChar w:fldCharType="separate"/>
      </w:r>
      <w:r w:rsidR="00034CB0" w:rsidRPr="00643A5A">
        <w:rPr>
          <w:b/>
          <w:szCs w:val="20"/>
          <w:lang w:eastAsia="x-none"/>
        </w:rPr>
        <w:t xml:space="preserve">Proposal </w:t>
      </w:r>
      <w:r w:rsidR="00034CB0">
        <w:rPr>
          <w:b/>
          <w:noProof/>
          <w:szCs w:val="20"/>
          <w:lang w:eastAsia="x-none"/>
        </w:rPr>
        <w:t>4</w:t>
      </w:r>
      <w:r w:rsidR="00034CB0" w:rsidRPr="00643A5A">
        <w:rPr>
          <w:b/>
          <w:szCs w:val="20"/>
          <w:lang w:eastAsia="x-none"/>
        </w:rPr>
        <w:t xml:space="preserve">: </w:t>
      </w:r>
      <w:r w:rsidR="00034CB0">
        <w:rPr>
          <w:b/>
        </w:rPr>
        <w:t>F</w:t>
      </w:r>
      <w:r w:rsidR="00034CB0" w:rsidRPr="00CE4ED5">
        <w:rPr>
          <w:b/>
        </w:rPr>
        <w:t>or deactivated SCell</w:t>
      </w:r>
      <w:r w:rsidR="00034CB0" w:rsidRPr="00CE4ED5">
        <w:rPr>
          <w:b/>
          <w:lang w:eastAsia="x-none"/>
        </w:rPr>
        <w:t xml:space="preserve"> in </w:t>
      </w:r>
      <w:r w:rsidR="00034CB0">
        <w:rPr>
          <w:b/>
          <w:lang w:eastAsia="x-none"/>
        </w:rPr>
        <w:t xml:space="preserve">FR1 </w:t>
      </w:r>
      <w:r w:rsidR="00034CB0" w:rsidRPr="00CE4ED5">
        <w:rPr>
          <w:b/>
          <w:lang w:eastAsia="x-none"/>
        </w:rPr>
        <w:t>HS</w:t>
      </w:r>
      <w:r w:rsidR="00034CB0" w:rsidRPr="00CE4ED5">
        <w:rPr>
          <w:b/>
          <w:szCs w:val="20"/>
          <w:lang w:eastAsia="x-none"/>
        </w:rPr>
        <w:t>T</w:t>
      </w:r>
      <w:r w:rsidR="00034CB0" w:rsidRPr="00643A5A">
        <w:rPr>
          <w:b/>
          <w:szCs w:val="20"/>
          <w:lang w:eastAsia="x-none"/>
        </w:rPr>
        <w:t xml:space="preserve">, </w:t>
      </w:r>
      <w:r w:rsidR="00034CB0">
        <w:rPr>
          <w:b/>
          <w:szCs w:val="20"/>
          <w:lang w:eastAsia="x-none"/>
        </w:rPr>
        <w:t>the</w:t>
      </w:r>
      <w:r w:rsidR="00034CB0" w:rsidRPr="00643A5A">
        <w:rPr>
          <w:b/>
          <w:szCs w:val="20"/>
          <w:lang w:eastAsia="x-none"/>
        </w:rPr>
        <w:t xml:space="preserve"> T</w:t>
      </w:r>
      <w:r w:rsidR="00034CB0" w:rsidRPr="00643A5A">
        <w:rPr>
          <w:b/>
          <w:szCs w:val="20"/>
          <w:vertAlign w:val="subscript"/>
          <w:lang w:eastAsia="x-none"/>
        </w:rPr>
        <w:t>SSB_time_index_intra</w:t>
      </w:r>
      <w:r w:rsidR="00034CB0" w:rsidRPr="00643A5A">
        <w:rPr>
          <w:b/>
          <w:szCs w:val="20"/>
          <w:lang w:eastAsia="x-none"/>
        </w:rPr>
        <w:t xml:space="preserve"> </w:t>
      </w:r>
      <w:r w:rsidR="00034CB0">
        <w:rPr>
          <w:b/>
          <w:szCs w:val="20"/>
          <w:lang w:eastAsia="x-none"/>
        </w:rPr>
        <w:t>can</w:t>
      </w:r>
      <w:r w:rsidR="00034CB0" w:rsidRPr="00643A5A">
        <w:rPr>
          <w:b/>
          <w:szCs w:val="20"/>
          <w:lang w:eastAsia="x-none"/>
        </w:rPr>
        <w:t xml:space="preserve"> be:</w:t>
      </w:r>
      <w:r>
        <w:rPr>
          <w:rFonts w:ascii="Calibri" w:eastAsia="SimSun" w:hAnsi="Calibri" w:cs="Times New Roman"/>
          <w:sz w:val="36"/>
          <w:szCs w:val="20"/>
          <w:lang w:val="en-GB" w:eastAsia="en-US"/>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844"/>
      </w:tblGrid>
      <w:tr w:rsidR="006F632C" w:rsidRPr="009C5807" w:rsidTr="008F503F">
        <w:tc>
          <w:tcPr>
            <w:tcW w:w="3397" w:type="dxa"/>
            <w:tcBorders>
              <w:top w:val="single" w:sz="4" w:space="0" w:color="auto"/>
              <w:left w:val="single" w:sz="4" w:space="0" w:color="auto"/>
              <w:bottom w:val="single" w:sz="4" w:space="0" w:color="auto"/>
              <w:right w:val="single" w:sz="4" w:space="0" w:color="auto"/>
            </w:tcBorders>
            <w:hideMark/>
          </w:tcPr>
          <w:p w:rsidR="006F632C" w:rsidRPr="009C5807" w:rsidRDefault="006F632C" w:rsidP="0002552E">
            <w:pPr>
              <w:pStyle w:val="TAH"/>
              <w:spacing w:after="0"/>
            </w:pPr>
            <w:r w:rsidRPr="009C5807">
              <w:t>DRX cycle</w:t>
            </w:r>
          </w:p>
        </w:tc>
        <w:tc>
          <w:tcPr>
            <w:tcW w:w="5844" w:type="dxa"/>
            <w:tcBorders>
              <w:top w:val="single" w:sz="4" w:space="0" w:color="auto"/>
              <w:left w:val="single" w:sz="4" w:space="0" w:color="auto"/>
              <w:bottom w:val="single" w:sz="4" w:space="0" w:color="auto"/>
              <w:right w:val="single" w:sz="4" w:space="0" w:color="auto"/>
            </w:tcBorders>
            <w:hideMark/>
          </w:tcPr>
          <w:p w:rsidR="006F632C" w:rsidRPr="009C5807" w:rsidRDefault="006F632C" w:rsidP="0002552E">
            <w:pPr>
              <w:pStyle w:val="TAH"/>
              <w:spacing w:after="0"/>
            </w:pPr>
            <w:r w:rsidRPr="009C5807">
              <w:t>T</w:t>
            </w:r>
            <w:r w:rsidRPr="009C5807">
              <w:rPr>
                <w:vertAlign w:val="subscript"/>
              </w:rPr>
              <w:t>SSB_time_index_intra</w:t>
            </w:r>
          </w:p>
        </w:tc>
      </w:tr>
      <w:tr w:rsidR="006F632C" w:rsidRPr="009C5807" w:rsidTr="008F503F">
        <w:tc>
          <w:tcPr>
            <w:tcW w:w="3397" w:type="dxa"/>
            <w:tcBorders>
              <w:top w:val="single" w:sz="4" w:space="0" w:color="auto"/>
              <w:left w:val="single" w:sz="4" w:space="0" w:color="auto"/>
              <w:bottom w:val="single" w:sz="4" w:space="0" w:color="auto"/>
              <w:right w:val="single" w:sz="4" w:space="0" w:color="auto"/>
            </w:tcBorders>
            <w:hideMark/>
          </w:tcPr>
          <w:p w:rsidR="006F632C" w:rsidRPr="009C5807" w:rsidRDefault="006F632C" w:rsidP="0002552E">
            <w:pPr>
              <w:pStyle w:val="TAC"/>
              <w:spacing w:after="0"/>
            </w:pPr>
            <w:r w:rsidRPr="009C5807">
              <w:t>No DRX</w:t>
            </w:r>
          </w:p>
        </w:tc>
        <w:tc>
          <w:tcPr>
            <w:tcW w:w="5844" w:type="dxa"/>
            <w:tcBorders>
              <w:top w:val="single" w:sz="4" w:space="0" w:color="auto"/>
              <w:left w:val="single" w:sz="4" w:space="0" w:color="auto"/>
              <w:bottom w:val="single" w:sz="4" w:space="0" w:color="auto"/>
              <w:right w:val="single" w:sz="4" w:space="0" w:color="auto"/>
            </w:tcBorders>
            <w:hideMark/>
          </w:tcPr>
          <w:p w:rsidR="006F632C" w:rsidRPr="009C5807" w:rsidRDefault="006F632C" w:rsidP="0002552E">
            <w:pPr>
              <w:pStyle w:val="TAC"/>
              <w:spacing w:after="0"/>
            </w:pPr>
            <w:r w:rsidRPr="009C5807">
              <w:t>3 x measCycleSCell x CSSF</w:t>
            </w:r>
            <w:r w:rsidRPr="009C5807">
              <w:rPr>
                <w:vertAlign w:val="subscript"/>
              </w:rPr>
              <w:t>intra</w:t>
            </w:r>
          </w:p>
        </w:tc>
      </w:tr>
      <w:tr w:rsidR="006F632C" w:rsidRPr="009C5807" w:rsidTr="008F503F">
        <w:tc>
          <w:tcPr>
            <w:tcW w:w="3397" w:type="dxa"/>
            <w:tcBorders>
              <w:top w:val="single" w:sz="4" w:space="0" w:color="auto"/>
              <w:left w:val="single" w:sz="4" w:space="0" w:color="auto"/>
              <w:bottom w:val="single" w:sz="4" w:space="0" w:color="auto"/>
              <w:right w:val="single" w:sz="4" w:space="0" w:color="auto"/>
            </w:tcBorders>
            <w:hideMark/>
          </w:tcPr>
          <w:p w:rsidR="006F632C" w:rsidRPr="009C5807" w:rsidRDefault="006F632C" w:rsidP="0002552E">
            <w:pPr>
              <w:pStyle w:val="TAC"/>
              <w:spacing w:after="0"/>
            </w:pPr>
            <w:r w:rsidRPr="009C5807">
              <w:t>DRX cycle</w:t>
            </w:r>
            <w:r w:rsidRPr="009C5807">
              <w:rPr>
                <w:rFonts w:hint="eastAsia"/>
                <w:lang w:val="en-US"/>
              </w:rPr>
              <w:t>≤</w:t>
            </w:r>
            <w:r w:rsidRPr="009C5807">
              <w:t xml:space="preserve"> 320ms</w:t>
            </w:r>
          </w:p>
        </w:tc>
        <w:tc>
          <w:tcPr>
            <w:tcW w:w="5844" w:type="dxa"/>
            <w:tcBorders>
              <w:top w:val="single" w:sz="4" w:space="0" w:color="auto"/>
              <w:left w:val="single" w:sz="4" w:space="0" w:color="auto"/>
              <w:bottom w:val="single" w:sz="4" w:space="0" w:color="auto"/>
              <w:right w:val="single" w:sz="4" w:space="0" w:color="auto"/>
            </w:tcBorders>
            <w:hideMark/>
          </w:tcPr>
          <w:p w:rsidR="006F632C" w:rsidRPr="009C5807" w:rsidRDefault="006F632C" w:rsidP="0002552E">
            <w:pPr>
              <w:pStyle w:val="TAC"/>
              <w:spacing w:after="0"/>
              <w:rPr>
                <w:b/>
              </w:rPr>
            </w:pPr>
            <w:r w:rsidRPr="009C5807">
              <w:t xml:space="preserve"> 3 x max(measCycleSCell, </w:t>
            </w:r>
            <w:r w:rsidRPr="00095A39">
              <w:rPr>
                <w:rFonts w:eastAsia="DengXian"/>
                <w:highlight w:val="cyan"/>
                <w:lang w:eastAsia="zh-CN"/>
              </w:rPr>
              <w:t>M2</w:t>
            </w:r>
            <w:r w:rsidRPr="00095A39">
              <w:rPr>
                <w:highlight w:val="cyan"/>
                <w:vertAlign w:val="superscript"/>
              </w:rPr>
              <w:t xml:space="preserve"> Note </w:t>
            </w:r>
            <w:r w:rsidRPr="00095A39">
              <w:rPr>
                <w:rFonts w:eastAsia="DengXian"/>
                <w:highlight w:val="cyan"/>
                <w:vertAlign w:val="superscript"/>
                <w:lang w:eastAsia="zh-CN"/>
              </w:rPr>
              <w:t>2</w:t>
            </w:r>
            <w:r w:rsidRPr="009C5807">
              <w:t>xDRX cycle) x CSSF</w:t>
            </w:r>
            <w:r w:rsidRPr="009C5807">
              <w:rPr>
                <w:vertAlign w:val="subscript"/>
              </w:rPr>
              <w:t>intra</w:t>
            </w:r>
          </w:p>
        </w:tc>
      </w:tr>
      <w:tr w:rsidR="006F632C" w:rsidRPr="009C5807" w:rsidTr="008F503F">
        <w:tc>
          <w:tcPr>
            <w:tcW w:w="3397" w:type="dxa"/>
            <w:tcBorders>
              <w:top w:val="single" w:sz="4" w:space="0" w:color="auto"/>
              <w:left w:val="single" w:sz="4" w:space="0" w:color="auto"/>
              <w:bottom w:val="single" w:sz="4" w:space="0" w:color="auto"/>
              <w:right w:val="single" w:sz="4" w:space="0" w:color="auto"/>
            </w:tcBorders>
            <w:hideMark/>
          </w:tcPr>
          <w:p w:rsidR="006F632C" w:rsidRPr="009C5807" w:rsidRDefault="006F632C" w:rsidP="0002552E">
            <w:pPr>
              <w:pStyle w:val="TAC"/>
              <w:spacing w:after="0"/>
            </w:pPr>
            <w:r w:rsidRPr="009C5807">
              <w:t>DRX cycle&gt; 320ms</w:t>
            </w:r>
          </w:p>
        </w:tc>
        <w:tc>
          <w:tcPr>
            <w:tcW w:w="5844" w:type="dxa"/>
            <w:tcBorders>
              <w:top w:val="single" w:sz="4" w:space="0" w:color="auto"/>
              <w:left w:val="single" w:sz="4" w:space="0" w:color="auto"/>
              <w:bottom w:val="single" w:sz="4" w:space="0" w:color="auto"/>
              <w:right w:val="single" w:sz="4" w:space="0" w:color="auto"/>
            </w:tcBorders>
            <w:hideMark/>
          </w:tcPr>
          <w:p w:rsidR="006F632C" w:rsidRPr="009C5807" w:rsidRDefault="006F632C" w:rsidP="0002552E">
            <w:pPr>
              <w:pStyle w:val="TAC"/>
              <w:spacing w:after="0"/>
            </w:pPr>
            <w:r w:rsidRPr="009C5807">
              <w:t>3 x max(measCycleSCell, DRX cycle) x CSSF</w:t>
            </w:r>
            <w:r w:rsidRPr="009C5807">
              <w:rPr>
                <w:vertAlign w:val="subscript"/>
              </w:rPr>
              <w:t>intra</w:t>
            </w:r>
          </w:p>
        </w:tc>
      </w:tr>
      <w:tr w:rsidR="006F632C" w:rsidRPr="009C5807" w:rsidTr="008F503F">
        <w:tc>
          <w:tcPr>
            <w:tcW w:w="9241" w:type="dxa"/>
            <w:gridSpan w:val="2"/>
            <w:tcBorders>
              <w:top w:val="single" w:sz="4" w:space="0" w:color="auto"/>
              <w:left w:val="single" w:sz="4" w:space="0" w:color="auto"/>
              <w:bottom w:val="single" w:sz="4" w:space="0" w:color="auto"/>
              <w:right w:val="single" w:sz="4" w:space="0" w:color="auto"/>
            </w:tcBorders>
          </w:tcPr>
          <w:p w:rsidR="006F632C" w:rsidRPr="009C5807" w:rsidRDefault="006F632C" w:rsidP="0002552E">
            <w:pPr>
              <w:pStyle w:val="TAC"/>
              <w:spacing w:after="0"/>
              <w:jc w:val="left"/>
            </w:pPr>
            <w:r w:rsidRPr="0009508C">
              <w:rPr>
                <w:highlight w:val="cyan"/>
              </w:rPr>
              <w:t>NOTE 1:</w:t>
            </w:r>
            <w:r w:rsidRPr="0009508C">
              <w:rPr>
                <w:highlight w:val="cyan"/>
              </w:rPr>
              <w:tab/>
              <w:t>When RRM enhancement for high speed is not configured, M2 = 1.5; When RRM enhancement for high speed is configured, M2 = 1.5 if SMTC periodicity &gt; 40 ms;,otherwise M2=1.</w:t>
            </w:r>
          </w:p>
        </w:tc>
      </w:tr>
    </w:tbl>
    <w:p w:rsidR="00240861" w:rsidRDefault="00240861" w:rsidP="008F3C24">
      <w:pPr>
        <w:jc w:val="both"/>
        <w:rPr>
          <w:rFonts w:ascii="Calibri" w:eastAsia="SimSun" w:hAnsi="Calibri" w:cs="Times New Roman"/>
          <w:sz w:val="36"/>
          <w:szCs w:val="20"/>
          <w:lang w:val="en-GB" w:eastAsia="en-US"/>
        </w:rPr>
      </w:pPr>
      <w:r>
        <w:rPr>
          <w:rFonts w:ascii="Calibri" w:eastAsia="SimSun" w:hAnsi="Calibri" w:cs="Times New Roman"/>
          <w:sz w:val="36"/>
          <w:szCs w:val="20"/>
          <w:lang w:val="en-GB" w:eastAsia="en-US"/>
        </w:rPr>
        <w:fldChar w:fldCharType="begin"/>
      </w:r>
      <w:r>
        <w:rPr>
          <w:rFonts w:ascii="Calibri" w:eastAsia="SimSun" w:hAnsi="Calibri" w:cs="Times New Roman"/>
          <w:sz w:val="36"/>
          <w:szCs w:val="20"/>
          <w:lang w:val="en-GB" w:eastAsia="en-US"/>
        </w:rPr>
        <w:instrText xml:space="preserve"> REF _Ref67993543 \h </w:instrText>
      </w:r>
      <w:r>
        <w:rPr>
          <w:rFonts w:ascii="Calibri" w:eastAsia="SimSun" w:hAnsi="Calibri" w:cs="Times New Roman"/>
          <w:sz w:val="36"/>
          <w:szCs w:val="20"/>
          <w:lang w:val="en-GB" w:eastAsia="en-US"/>
        </w:rPr>
      </w:r>
      <w:r>
        <w:rPr>
          <w:rFonts w:ascii="Calibri" w:eastAsia="SimSun" w:hAnsi="Calibri" w:cs="Times New Roman"/>
          <w:sz w:val="36"/>
          <w:szCs w:val="20"/>
          <w:lang w:val="en-GB" w:eastAsia="en-US"/>
        </w:rPr>
        <w:fldChar w:fldCharType="separate"/>
      </w:r>
      <w:r w:rsidR="00034CB0" w:rsidRPr="00643A5A">
        <w:rPr>
          <w:b/>
          <w:szCs w:val="20"/>
          <w:lang w:eastAsia="x-none"/>
        </w:rPr>
        <w:t xml:space="preserve">Proposal </w:t>
      </w:r>
      <w:r w:rsidR="00034CB0">
        <w:rPr>
          <w:b/>
          <w:noProof/>
          <w:szCs w:val="20"/>
          <w:lang w:eastAsia="x-none"/>
        </w:rPr>
        <w:t>5</w:t>
      </w:r>
      <w:r w:rsidR="00034CB0" w:rsidRPr="00643A5A">
        <w:rPr>
          <w:b/>
          <w:szCs w:val="20"/>
          <w:lang w:eastAsia="x-none"/>
        </w:rPr>
        <w:t xml:space="preserve">: </w:t>
      </w:r>
      <w:r w:rsidR="00034CB0">
        <w:rPr>
          <w:b/>
        </w:rPr>
        <w:t>F</w:t>
      </w:r>
      <w:r w:rsidR="00034CB0" w:rsidRPr="00CE4ED5">
        <w:rPr>
          <w:b/>
        </w:rPr>
        <w:t>or deactivated SCell</w:t>
      </w:r>
      <w:r w:rsidR="00034CB0" w:rsidRPr="00CE4ED5">
        <w:rPr>
          <w:b/>
          <w:lang w:eastAsia="x-none"/>
        </w:rPr>
        <w:t xml:space="preserve"> in </w:t>
      </w:r>
      <w:r w:rsidR="00034CB0">
        <w:rPr>
          <w:b/>
          <w:lang w:eastAsia="x-none"/>
        </w:rPr>
        <w:t xml:space="preserve">FR1 </w:t>
      </w:r>
      <w:r w:rsidR="00034CB0" w:rsidRPr="00CE4ED5">
        <w:rPr>
          <w:b/>
          <w:lang w:eastAsia="x-none"/>
        </w:rPr>
        <w:t>HS</w:t>
      </w:r>
      <w:r w:rsidR="00034CB0" w:rsidRPr="00CE4ED5">
        <w:rPr>
          <w:b/>
          <w:szCs w:val="20"/>
          <w:lang w:eastAsia="x-none"/>
        </w:rPr>
        <w:t>T</w:t>
      </w:r>
      <w:r w:rsidR="00034CB0" w:rsidRPr="00643A5A">
        <w:rPr>
          <w:b/>
          <w:szCs w:val="20"/>
          <w:lang w:eastAsia="x-none"/>
        </w:rPr>
        <w:t xml:space="preserve">, </w:t>
      </w:r>
      <w:r w:rsidR="00034CB0">
        <w:rPr>
          <w:b/>
          <w:szCs w:val="20"/>
          <w:lang w:eastAsia="x-none"/>
        </w:rPr>
        <w:t>the</w:t>
      </w:r>
      <w:r w:rsidR="00034CB0" w:rsidRPr="00643A5A">
        <w:rPr>
          <w:b/>
          <w:szCs w:val="20"/>
          <w:lang w:eastAsia="x-none"/>
        </w:rPr>
        <w:t xml:space="preserve"> </w:t>
      </w:r>
      <w:r w:rsidR="00034CB0" w:rsidRPr="000D59B8">
        <w:rPr>
          <w:b/>
        </w:rPr>
        <w:t>T</w:t>
      </w:r>
      <w:r w:rsidR="00034CB0" w:rsidRPr="000D59B8">
        <w:rPr>
          <w:b/>
          <w:vertAlign w:val="subscript"/>
        </w:rPr>
        <w:t xml:space="preserve"> SSB_measurement_period_intra</w:t>
      </w:r>
      <w:r w:rsidR="00034CB0" w:rsidRPr="00643A5A">
        <w:rPr>
          <w:b/>
          <w:szCs w:val="20"/>
          <w:lang w:eastAsia="x-none"/>
        </w:rPr>
        <w:t xml:space="preserve"> could be:</w:t>
      </w:r>
      <w:r>
        <w:rPr>
          <w:rFonts w:ascii="Calibri" w:eastAsia="SimSun" w:hAnsi="Calibri" w:cs="Times New Roman"/>
          <w:sz w:val="36"/>
          <w:szCs w:val="20"/>
          <w:lang w:val="en-GB" w:eastAsia="en-US"/>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844"/>
      </w:tblGrid>
      <w:tr w:rsidR="006F632C" w:rsidRPr="00282D52" w:rsidTr="008F503F">
        <w:tc>
          <w:tcPr>
            <w:tcW w:w="3397" w:type="dxa"/>
            <w:tcBorders>
              <w:top w:val="single" w:sz="4" w:space="0" w:color="auto"/>
              <w:left w:val="single" w:sz="4" w:space="0" w:color="auto"/>
              <w:bottom w:val="single" w:sz="4" w:space="0" w:color="auto"/>
              <w:right w:val="single" w:sz="4" w:space="0" w:color="auto"/>
            </w:tcBorders>
            <w:hideMark/>
          </w:tcPr>
          <w:p w:rsidR="006F632C" w:rsidRPr="00282D52" w:rsidRDefault="006F632C" w:rsidP="0002552E">
            <w:pPr>
              <w:pStyle w:val="TAH"/>
              <w:spacing w:after="0"/>
              <w:rPr>
                <w:szCs w:val="18"/>
              </w:rPr>
            </w:pPr>
            <w:r w:rsidRPr="00282D52">
              <w:rPr>
                <w:szCs w:val="18"/>
              </w:rPr>
              <w:t>DRX cycle</w:t>
            </w:r>
          </w:p>
        </w:tc>
        <w:tc>
          <w:tcPr>
            <w:tcW w:w="5844" w:type="dxa"/>
            <w:tcBorders>
              <w:top w:val="single" w:sz="4" w:space="0" w:color="auto"/>
              <w:left w:val="single" w:sz="4" w:space="0" w:color="auto"/>
              <w:bottom w:val="single" w:sz="4" w:space="0" w:color="auto"/>
              <w:right w:val="single" w:sz="4" w:space="0" w:color="auto"/>
            </w:tcBorders>
            <w:hideMark/>
          </w:tcPr>
          <w:p w:rsidR="006F632C" w:rsidRPr="00282D52" w:rsidRDefault="006F632C" w:rsidP="0002552E">
            <w:pPr>
              <w:pStyle w:val="TAH"/>
              <w:spacing w:after="0"/>
              <w:rPr>
                <w:szCs w:val="18"/>
              </w:rPr>
            </w:pPr>
            <w:r w:rsidRPr="00282D52">
              <w:rPr>
                <w:szCs w:val="18"/>
              </w:rPr>
              <w:t>T</w:t>
            </w:r>
            <w:r w:rsidRPr="00282D52">
              <w:rPr>
                <w:szCs w:val="18"/>
                <w:vertAlign w:val="subscript"/>
              </w:rPr>
              <w:t xml:space="preserve"> SSB_measurement_period_intra</w:t>
            </w:r>
            <w:r w:rsidRPr="00282D52">
              <w:rPr>
                <w:szCs w:val="18"/>
              </w:rPr>
              <w:t xml:space="preserve">  </w:t>
            </w:r>
          </w:p>
        </w:tc>
      </w:tr>
      <w:tr w:rsidR="006F632C" w:rsidRPr="00282D52" w:rsidTr="008F503F">
        <w:tc>
          <w:tcPr>
            <w:tcW w:w="3397" w:type="dxa"/>
            <w:tcBorders>
              <w:top w:val="single" w:sz="4" w:space="0" w:color="auto"/>
              <w:left w:val="single" w:sz="4" w:space="0" w:color="auto"/>
              <w:bottom w:val="single" w:sz="4" w:space="0" w:color="auto"/>
              <w:right w:val="single" w:sz="4" w:space="0" w:color="auto"/>
            </w:tcBorders>
            <w:hideMark/>
          </w:tcPr>
          <w:p w:rsidR="006F632C" w:rsidRPr="00282D52" w:rsidRDefault="006F632C" w:rsidP="0002552E">
            <w:pPr>
              <w:pStyle w:val="TAC"/>
              <w:spacing w:after="0"/>
              <w:rPr>
                <w:szCs w:val="18"/>
              </w:rPr>
            </w:pPr>
            <w:r w:rsidRPr="00282D52">
              <w:rPr>
                <w:szCs w:val="18"/>
              </w:rPr>
              <w:t>No DRX</w:t>
            </w:r>
          </w:p>
        </w:tc>
        <w:tc>
          <w:tcPr>
            <w:tcW w:w="5844" w:type="dxa"/>
            <w:tcBorders>
              <w:top w:val="single" w:sz="4" w:space="0" w:color="auto"/>
              <w:left w:val="single" w:sz="4" w:space="0" w:color="auto"/>
              <w:bottom w:val="single" w:sz="4" w:space="0" w:color="auto"/>
              <w:right w:val="single" w:sz="4" w:space="0" w:color="auto"/>
            </w:tcBorders>
            <w:hideMark/>
          </w:tcPr>
          <w:p w:rsidR="006F632C" w:rsidRPr="00282D52" w:rsidRDefault="006F632C" w:rsidP="0002552E">
            <w:pPr>
              <w:pStyle w:val="TAC"/>
              <w:spacing w:after="0"/>
              <w:rPr>
                <w:szCs w:val="18"/>
              </w:rPr>
            </w:pPr>
            <w:r w:rsidRPr="00282D52">
              <w:rPr>
                <w:szCs w:val="18"/>
              </w:rPr>
              <w:t>5 x measCycleSCell x CSSF</w:t>
            </w:r>
            <w:r w:rsidRPr="00282D52">
              <w:rPr>
                <w:szCs w:val="18"/>
                <w:vertAlign w:val="subscript"/>
              </w:rPr>
              <w:t>intra</w:t>
            </w:r>
          </w:p>
        </w:tc>
      </w:tr>
      <w:tr w:rsidR="006F632C" w:rsidRPr="00282D52" w:rsidTr="008F503F">
        <w:tc>
          <w:tcPr>
            <w:tcW w:w="3397" w:type="dxa"/>
            <w:tcBorders>
              <w:top w:val="single" w:sz="4" w:space="0" w:color="auto"/>
              <w:left w:val="single" w:sz="4" w:space="0" w:color="auto"/>
              <w:bottom w:val="single" w:sz="4" w:space="0" w:color="auto"/>
              <w:right w:val="single" w:sz="4" w:space="0" w:color="auto"/>
            </w:tcBorders>
            <w:hideMark/>
          </w:tcPr>
          <w:p w:rsidR="006F632C" w:rsidRPr="00282D52" w:rsidRDefault="006F632C" w:rsidP="0002552E">
            <w:pPr>
              <w:pStyle w:val="TAC"/>
              <w:spacing w:after="0"/>
              <w:rPr>
                <w:szCs w:val="18"/>
              </w:rPr>
            </w:pPr>
            <w:r w:rsidRPr="00282D52">
              <w:rPr>
                <w:szCs w:val="18"/>
              </w:rPr>
              <w:t>DRX cycle</w:t>
            </w:r>
            <w:r w:rsidRPr="00282D52">
              <w:rPr>
                <w:rFonts w:hint="eastAsia"/>
                <w:szCs w:val="18"/>
                <w:lang w:val="en-US"/>
              </w:rPr>
              <w:t>≤</w:t>
            </w:r>
            <w:r w:rsidRPr="00282D52">
              <w:rPr>
                <w:szCs w:val="18"/>
              </w:rPr>
              <w:t xml:space="preserve"> </w:t>
            </w:r>
            <w:r w:rsidRPr="00282D52">
              <w:rPr>
                <w:rFonts w:hint="eastAsia"/>
                <w:szCs w:val="18"/>
                <w:lang w:eastAsia="zh-CN"/>
              </w:rPr>
              <w:t>160</w:t>
            </w:r>
            <w:r w:rsidRPr="00282D52">
              <w:rPr>
                <w:szCs w:val="18"/>
              </w:rPr>
              <w:t>ms</w:t>
            </w:r>
          </w:p>
        </w:tc>
        <w:tc>
          <w:tcPr>
            <w:tcW w:w="5844" w:type="dxa"/>
            <w:tcBorders>
              <w:top w:val="single" w:sz="4" w:space="0" w:color="auto"/>
              <w:left w:val="single" w:sz="4" w:space="0" w:color="auto"/>
              <w:bottom w:val="single" w:sz="4" w:space="0" w:color="auto"/>
              <w:right w:val="single" w:sz="4" w:space="0" w:color="auto"/>
            </w:tcBorders>
            <w:hideMark/>
          </w:tcPr>
          <w:p w:rsidR="006F632C" w:rsidRPr="00282D52" w:rsidRDefault="006F632C" w:rsidP="0002552E">
            <w:pPr>
              <w:pStyle w:val="TAC"/>
              <w:spacing w:after="0"/>
              <w:rPr>
                <w:b/>
                <w:szCs w:val="18"/>
              </w:rPr>
            </w:pPr>
            <w:r w:rsidRPr="00282D52">
              <w:rPr>
                <w:szCs w:val="18"/>
              </w:rPr>
              <w:t xml:space="preserve">5 x max(measCycleSCell, </w:t>
            </w:r>
            <w:r w:rsidRPr="00282D52">
              <w:rPr>
                <w:rFonts w:eastAsia="DengXian"/>
                <w:szCs w:val="18"/>
                <w:highlight w:val="cyan"/>
                <w:lang w:eastAsia="zh-CN"/>
              </w:rPr>
              <w:t>M2</w:t>
            </w:r>
            <w:r w:rsidRPr="00282D52">
              <w:rPr>
                <w:szCs w:val="18"/>
                <w:highlight w:val="cyan"/>
                <w:vertAlign w:val="superscript"/>
              </w:rPr>
              <w:t xml:space="preserve"> Note </w:t>
            </w:r>
            <w:r w:rsidRPr="00282D52">
              <w:rPr>
                <w:rFonts w:eastAsia="DengXian"/>
                <w:szCs w:val="18"/>
                <w:highlight w:val="cyan"/>
                <w:vertAlign w:val="superscript"/>
                <w:lang w:eastAsia="zh-CN"/>
              </w:rPr>
              <w:t>2</w:t>
            </w:r>
            <w:r w:rsidRPr="00282D52">
              <w:rPr>
                <w:szCs w:val="18"/>
              </w:rPr>
              <w:t xml:space="preserve"> xDRX cycle) x CSSF</w:t>
            </w:r>
            <w:r w:rsidRPr="00282D52">
              <w:rPr>
                <w:szCs w:val="18"/>
                <w:vertAlign w:val="subscript"/>
              </w:rPr>
              <w:t>intra</w:t>
            </w:r>
          </w:p>
        </w:tc>
      </w:tr>
      <w:tr w:rsidR="006F632C" w:rsidRPr="00282D52" w:rsidTr="008F503F">
        <w:tc>
          <w:tcPr>
            <w:tcW w:w="3397" w:type="dxa"/>
            <w:tcBorders>
              <w:top w:val="single" w:sz="4" w:space="0" w:color="auto"/>
              <w:left w:val="single" w:sz="4" w:space="0" w:color="auto"/>
              <w:bottom w:val="single" w:sz="4" w:space="0" w:color="auto"/>
              <w:right w:val="single" w:sz="4" w:space="0" w:color="auto"/>
            </w:tcBorders>
          </w:tcPr>
          <w:p w:rsidR="006F632C" w:rsidRPr="00282D52" w:rsidRDefault="006F632C" w:rsidP="0002552E">
            <w:pPr>
              <w:pStyle w:val="TAC"/>
              <w:spacing w:after="0"/>
              <w:rPr>
                <w:szCs w:val="18"/>
              </w:rPr>
            </w:pPr>
            <w:r w:rsidRPr="00282D52">
              <w:rPr>
                <w:rFonts w:hint="eastAsia"/>
                <w:szCs w:val="18"/>
                <w:lang w:eastAsia="zh-CN"/>
              </w:rPr>
              <w:t xml:space="preserve">160ms &lt; </w:t>
            </w:r>
            <w:r w:rsidRPr="00282D52">
              <w:rPr>
                <w:szCs w:val="18"/>
              </w:rPr>
              <w:t>DRX cycle</w:t>
            </w:r>
            <w:r w:rsidRPr="00282D52">
              <w:rPr>
                <w:rFonts w:hint="eastAsia"/>
                <w:szCs w:val="18"/>
                <w:lang w:val="en-US"/>
              </w:rPr>
              <w:t>≤</w:t>
            </w:r>
            <w:r w:rsidRPr="00282D52">
              <w:rPr>
                <w:szCs w:val="18"/>
              </w:rPr>
              <w:t xml:space="preserve"> 320ms</w:t>
            </w:r>
          </w:p>
        </w:tc>
        <w:tc>
          <w:tcPr>
            <w:tcW w:w="5844" w:type="dxa"/>
            <w:tcBorders>
              <w:top w:val="single" w:sz="4" w:space="0" w:color="auto"/>
              <w:left w:val="single" w:sz="4" w:space="0" w:color="auto"/>
              <w:bottom w:val="single" w:sz="4" w:space="0" w:color="auto"/>
              <w:right w:val="single" w:sz="4" w:space="0" w:color="auto"/>
            </w:tcBorders>
          </w:tcPr>
          <w:p w:rsidR="006F632C" w:rsidRPr="00282D52" w:rsidRDefault="006F632C" w:rsidP="0002552E">
            <w:pPr>
              <w:pStyle w:val="TAC"/>
              <w:spacing w:after="0"/>
              <w:rPr>
                <w:szCs w:val="18"/>
              </w:rPr>
            </w:pPr>
            <w:r w:rsidRPr="000D59B8">
              <w:rPr>
                <w:szCs w:val="18"/>
                <w:highlight w:val="cyan"/>
              </w:rPr>
              <w:t>4</w:t>
            </w:r>
            <w:r w:rsidRPr="000D59B8">
              <w:rPr>
                <w:szCs w:val="18"/>
              </w:rPr>
              <w:t xml:space="preserve"> x max</w:t>
            </w:r>
            <w:r w:rsidRPr="00282D52">
              <w:rPr>
                <w:szCs w:val="18"/>
              </w:rPr>
              <w:t xml:space="preserve">(measCycleSCell, </w:t>
            </w:r>
            <w:r w:rsidRPr="00282D52">
              <w:rPr>
                <w:rFonts w:eastAsia="DengXian"/>
                <w:szCs w:val="18"/>
                <w:highlight w:val="cyan"/>
                <w:lang w:eastAsia="zh-CN"/>
              </w:rPr>
              <w:t>M2</w:t>
            </w:r>
            <w:r w:rsidRPr="00282D52">
              <w:rPr>
                <w:szCs w:val="18"/>
                <w:highlight w:val="cyan"/>
                <w:vertAlign w:val="superscript"/>
              </w:rPr>
              <w:t xml:space="preserve"> Note </w:t>
            </w:r>
            <w:r w:rsidRPr="00282D52">
              <w:rPr>
                <w:rFonts w:eastAsia="DengXian"/>
                <w:szCs w:val="18"/>
                <w:highlight w:val="cyan"/>
                <w:vertAlign w:val="superscript"/>
                <w:lang w:eastAsia="zh-CN"/>
              </w:rPr>
              <w:t>2</w:t>
            </w:r>
            <w:r w:rsidRPr="00282D52">
              <w:rPr>
                <w:szCs w:val="18"/>
              </w:rPr>
              <w:t xml:space="preserve"> xDRX cycle) x CSSF</w:t>
            </w:r>
            <w:r w:rsidRPr="00282D52">
              <w:rPr>
                <w:szCs w:val="18"/>
                <w:vertAlign w:val="subscript"/>
              </w:rPr>
              <w:t>intra</w:t>
            </w:r>
          </w:p>
        </w:tc>
      </w:tr>
      <w:tr w:rsidR="006F632C" w:rsidRPr="00282D52" w:rsidTr="008F503F">
        <w:tc>
          <w:tcPr>
            <w:tcW w:w="3397" w:type="dxa"/>
            <w:tcBorders>
              <w:top w:val="single" w:sz="4" w:space="0" w:color="auto"/>
              <w:left w:val="single" w:sz="4" w:space="0" w:color="auto"/>
              <w:bottom w:val="single" w:sz="4" w:space="0" w:color="auto"/>
              <w:right w:val="single" w:sz="4" w:space="0" w:color="auto"/>
            </w:tcBorders>
            <w:hideMark/>
          </w:tcPr>
          <w:p w:rsidR="006F632C" w:rsidRPr="00282D52" w:rsidRDefault="006F632C" w:rsidP="0002552E">
            <w:pPr>
              <w:pStyle w:val="TAC"/>
              <w:spacing w:after="0"/>
              <w:rPr>
                <w:b/>
                <w:szCs w:val="18"/>
              </w:rPr>
            </w:pPr>
            <w:r w:rsidRPr="00282D52">
              <w:rPr>
                <w:szCs w:val="18"/>
              </w:rPr>
              <w:t>DRX cycle&gt;320ms</w:t>
            </w:r>
          </w:p>
        </w:tc>
        <w:tc>
          <w:tcPr>
            <w:tcW w:w="5844" w:type="dxa"/>
            <w:tcBorders>
              <w:top w:val="single" w:sz="4" w:space="0" w:color="auto"/>
              <w:left w:val="single" w:sz="4" w:space="0" w:color="auto"/>
              <w:bottom w:val="single" w:sz="4" w:space="0" w:color="auto"/>
              <w:right w:val="single" w:sz="4" w:space="0" w:color="auto"/>
            </w:tcBorders>
            <w:hideMark/>
          </w:tcPr>
          <w:p w:rsidR="006F632C" w:rsidRPr="00282D52" w:rsidRDefault="006F632C" w:rsidP="0002552E">
            <w:pPr>
              <w:pStyle w:val="TAC"/>
              <w:spacing w:after="0"/>
              <w:rPr>
                <w:b/>
                <w:szCs w:val="18"/>
                <w:lang w:eastAsia="zh-CN"/>
              </w:rPr>
            </w:pPr>
            <w:r w:rsidRPr="00282D52">
              <w:rPr>
                <w:rFonts w:eastAsia="DengXian"/>
                <w:szCs w:val="18"/>
                <w:highlight w:val="cyan"/>
                <w:lang w:eastAsia="zh-CN"/>
              </w:rPr>
              <w:t>Y</w:t>
            </w:r>
            <w:r w:rsidRPr="00282D52">
              <w:rPr>
                <w:szCs w:val="18"/>
                <w:highlight w:val="cyan"/>
                <w:vertAlign w:val="superscript"/>
              </w:rPr>
              <w:t xml:space="preserve"> Note 3</w:t>
            </w:r>
            <w:r>
              <w:rPr>
                <w:szCs w:val="18"/>
                <w:vertAlign w:val="superscript"/>
              </w:rPr>
              <w:t xml:space="preserve"> </w:t>
            </w:r>
            <w:r w:rsidRPr="009C5807">
              <w:t>x max(measCycleSCell, DRX cycle) x CSSF</w:t>
            </w:r>
            <w:r w:rsidRPr="009C5807">
              <w:rPr>
                <w:vertAlign w:val="subscript"/>
              </w:rPr>
              <w:t>intra</w:t>
            </w:r>
          </w:p>
        </w:tc>
      </w:tr>
      <w:tr w:rsidR="006F632C" w:rsidRPr="00282D52" w:rsidTr="008F503F">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6F632C" w:rsidRPr="00282D52" w:rsidRDefault="006F632C" w:rsidP="0002552E">
            <w:pPr>
              <w:pStyle w:val="TAN"/>
              <w:spacing w:after="0"/>
              <w:rPr>
                <w:szCs w:val="18"/>
              </w:rPr>
            </w:pPr>
            <w:r w:rsidRPr="00282D52">
              <w:rPr>
                <w:szCs w:val="18"/>
              </w:rPr>
              <w:t>NOTE 1:</w:t>
            </w:r>
            <w:r w:rsidRPr="00282D52">
              <w:rPr>
                <w:szCs w:val="18"/>
              </w:rPr>
              <w:tab/>
              <w:t>If different SMTC periodicities are configured for different cells, the SMTC period in the requirement is the one used by the cell being identified</w:t>
            </w:r>
          </w:p>
          <w:p w:rsidR="006F632C" w:rsidRPr="00282D52" w:rsidRDefault="006F632C" w:rsidP="0002552E">
            <w:pPr>
              <w:pStyle w:val="TAN"/>
              <w:spacing w:after="0"/>
              <w:rPr>
                <w:snapToGrid w:val="0"/>
                <w:szCs w:val="18"/>
              </w:rPr>
            </w:pPr>
            <w:r w:rsidRPr="00282D52">
              <w:rPr>
                <w:szCs w:val="18"/>
              </w:rPr>
              <w:t xml:space="preserve">NOTE </w:t>
            </w:r>
            <w:r w:rsidRPr="00282D52">
              <w:rPr>
                <w:rFonts w:hint="eastAsia"/>
                <w:szCs w:val="18"/>
              </w:rPr>
              <w:t>2</w:t>
            </w:r>
            <w:r w:rsidRPr="00282D52">
              <w:rPr>
                <w:szCs w:val="18"/>
              </w:rPr>
              <w:t>:</w:t>
            </w:r>
            <w:r w:rsidRPr="00282D52">
              <w:rPr>
                <w:szCs w:val="18"/>
              </w:rPr>
              <w:tab/>
            </w:r>
            <w:r w:rsidRPr="00282D52">
              <w:rPr>
                <w:snapToGrid w:val="0"/>
                <w:szCs w:val="18"/>
                <w:highlight w:val="cyan"/>
              </w:rPr>
              <w:t xml:space="preserve">M2 = 1.5 if SMTC periodicity &gt; </w:t>
            </w:r>
            <w:r w:rsidRPr="00282D52">
              <w:rPr>
                <w:rFonts w:hint="eastAsia"/>
                <w:snapToGrid w:val="0"/>
                <w:szCs w:val="18"/>
                <w:highlight w:val="cyan"/>
              </w:rPr>
              <w:t>4</w:t>
            </w:r>
            <w:r w:rsidRPr="00282D52">
              <w:rPr>
                <w:snapToGrid w:val="0"/>
                <w:szCs w:val="18"/>
                <w:highlight w:val="cyan"/>
              </w:rPr>
              <w:t>0 ms</w:t>
            </w:r>
            <w:r w:rsidRPr="00282D52">
              <w:rPr>
                <w:rFonts w:hint="eastAsia"/>
                <w:snapToGrid w:val="0"/>
                <w:szCs w:val="18"/>
                <w:highlight w:val="cyan"/>
              </w:rPr>
              <w:t>,</w:t>
            </w:r>
            <w:r w:rsidRPr="00282D52">
              <w:rPr>
                <w:snapToGrid w:val="0"/>
                <w:szCs w:val="18"/>
                <w:highlight w:val="cyan"/>
              </w:rPr>
              <w:t xml:space="preserve"> otherwise M2=1</w:t>
            </w:r>
          </w:p>
          <w:p w:rsidR="006F632C" w:rsidRPr="00282D52" w:rsidRDefault="006F632C" w:rsidP="0002552E">
            <w:pPr>
              <w:pStyle w:val="TAN"/>
              <w:spacing w:after="0"/>
              <w:rPr>
                <w:szCs w:val="18"/>
              </w:rPr>
            </w:pPr>
            <w:r w:rsidRPr="00282D52">
              <w:rPr>
                <w:szCs w:val="18"/>
              </w:rPr>
              <w:t>NOTE 3:</w:t>
            </w:r>
            <w:r w:rsidRPr="00282D52">
              <w:rPr>
                <w:szCs w:val="18"/>
              </w:rPr>
              <w:tab/>
            </w:r>
            <w:r w:rsidRPr="00282D52">
              <w:rPr>
                <w:szCs w:val="18"/>
                <w:highlight w:val="cyan"/>
              </w:rPr>
              <w:t>Y=3 when SMTC &lt;= 40ms, Y=5 when SMTC &gt; 40ms</w:t>
            </w:r>
          </w:p>
        </w:tc>
      </w:tr>
    </w:tbl>
    <w:p w:rsidR="00240861" w:rsidRDefault="00240861" w:rsidP="008F3C24">
      <w:pPr>
        <w:jc w:val="both"/>
        <w:rPr>
          <w:rFonts w:ascii="Calibri" w:eastAsia="SimSun" w:hAnsi="Calibri" w:cs="Times New Roman"/>
          <w:sz w:val="36"/>
          <w:szCs w:val="20"/>
          <w:lang w:val="en-GB" w:eastAsia="en-US"/>
        </w:rPr>
      </w:pPr>
      <w:r>
        <w:rPr>
          <w:rFonts w:ascii="Calibri" w:eastAsia="SimSun" w:hAnsi="Calibri" w:cs="Times New Roman"/>
          <w:sz w:val="36"/>
          <w:szCs w:val="20"/>
          <w:lang w:val="en-GB" w:eastAsia="en-US"/>
        </w:rPr>
        <w:fldChar w:fldCharType="begin"/>
      </w:r>
      <w:r>
        <w:rPr>
          <w:rFonts w:ascii="Calibri" w:eastAsia="SimSun" w:hAnsi="Calibri" w:cs="Times New Roman"/>
          <w:sz w:val="36"/>
          <w:szCs w:val="20"/>
          <w:lang w:val="en-GB" w:eastAsia="en-US"/>
        </w:rPr>
        <w:instrText xml:space="preserve"> REF _Ref67993544 \h </w:instrText>
      </w:r>
      <w:r>
        <w:rPr>
          <w:rFonts w:ascii="Calibri" w:eastAsia="SimSun" w:hAnsi="Calibri" w:cs="Times New Roman"/>
          <w:sz w:val="36"/>
          <w:szCs w:val="20"/>
          <w:lang w:val="en-GB" w:eastAsia="en-US"/>
        </w:rPr>
      </w:r>
      <w:r>
        <w:rPr>
          <w:rFonts w:ascii="Calibri" w:eastAsia="SimSun" w:hAnsi="Calibri" w:cs="Times New Roman"/>
          <w:sz w:val="36"/>
          <w:szCs w:val="20"/>
          <w:lang w:val="en-GB" w:eastAsia="en-US"/>
        </w:rPr>
        <w:fldChar w:fldCharType="separate"/>
      </w:r>
      <w:r w:rsidR="00034CB0" w:rsidRPr="00135B39">
        <w:rPr>
          <w:b/>
          <w:szCs w:val="20"/>
          <w:lang w:eastAsia="x-none"/>
        </w:rPr>
        <w:t xml:space="preserve">Proposal </w:t>
      </w:r>
      <w:r w:rsidR="00034CB0">
        <w:rPr>
          <w:b/>
          <w:noProof/>
          <w:szCs w:val="20"/>
          <w:lang w:eastAsia="x-none"/>
        </w:rPr>
        <w:t>6</w:t>
      </w:r>
      <w:r w:rsidR="00034CB0" w:rsidRPr="00135B39">
        <w:rPr>
          <w:b/>
          <w:szCs w:val="20"/>
          <w:lang w:eastAsia="x-none"/>
        </w:rPr>
        <w:t xml:space="preserve">: No need to </w:t>
      </w:r>
      <w:r w:rsidR="00034CB0">
        <w:rPr>
          <w:b/>
          <w:szCs w:val="20"/>
          <w:lang w:eastAsia="x-none"/>
        </w:rPr>
        <w:t xml:space="preserve">define </w:t>
      </w:r>
      <w:r w:rsidR="00034CB0" w:rsidRPr="00135B39">
        <w:rPr>
          <w:b/>
          <w:szCs w:val="20"/>
          <w:lang w:eastAsia="x-none"/>
        </w:rPr>
        <w:t xml:space="preserve">the inter-frequency measurement </w:t>
      </w:r>
      <w:r w:rsidR="00034CB0">
        <w:rPr>
          <w:b/>
          <w:szCs w:val="20"/>
          <w:lang w:eastAsia="x-none"/>
        </w:rPr>
        <w:t>for</w:t>
      </w:r>
      <w:r w:rsidR="00034CB0" w:rsidRPr="00135B39">
        <w:rPr>
          <w:b/>
          <w:szCs w:val="20"/>
          <w:lang w:eastAsia="x-none"/>
        </w:rPr>
        <w:t xml:space="preserve"> Rel-17 HST.</w:t>
      </w:r>
      <w:r>
        <w:rPr>
          <w:rFonts w:ascii="Calibri" w:eastAsia="SimSun" w:hAnsi="Calibri" w:cs="Times New Roman"/>
          <w:sz w:val="36"/>
          <w:szCs w:val="20"/>
          <w:lang w:val="en-GB" w:eastAsia="en-US"/>
        </w:rPr>
        <w:fldChar w:fldCharType="end"/>
      </w:r>
    </w:p>
    <w:p w:rsidR="00240861" w:rsidRDefault="00240861" w:rsidP="008F3C24">
      <w:pPr>
        <w:jc w:val="both"/>
        <w:rPr>
          <w:rFonts w:ascii="Calibri" w:eastAsia="SimSun" w:hAnsi="Calibri" w:cs="Times New Roman"/>
          <w:sz w:val="36"/>
          <w:szCs w:val="20"/>
          <w:lang w:val="en-GB" w:eastAsia="en-US"/>
        </w:rPr>
      </w:pPr>
      <w:r>
        <w:rPr>
          <w:rFonts w:ascii="Calibri" w:eastAsia="SimSun" w:hAnsi="Calibri" w:cs="Times New Roman"/>
          <w:sz w:val="36"/>
          <w:szCs w:val="20"/>
          <w:lang w:val="en-GB" w:eastAsia="en-US"/>
        </w:rPr>
        <w:fldChar w:fldCharType="begin"/>
      </w:r>
      <w:r>
        <w:rPr>
          <w:rFonts w:ascii="Calibri" w:eastAsia="SimSun" w:hAnsi="Calibri" w:cs="Times New Roman"/>
          <w:sz w:val="36"/>
          <w:szCs w:val="20"/>
          <w:lang w:val="en-GB" w:eastAsia="en-US"/>
        </w:rPr>
        <w:instrText xml:space="preserve"> REF _Ref67993545 \h </w:instrText>
      </w:r>
      <w:r>
        <w:rPr>
          <w:rFonts w:ascii="Calibri" w:eastAsia="SimSun" w:hAnsi="Calibri" w:cs="Times New Roman"/>
          <w:sz w:val="36"/>
          <w:szCs w:val="20"/>
          <w:lang w:val="en-GB" w:eastAsia="en-US"/>
        </w:rPr>
      </w:r>
      <w:r>
        <w:rPr>
          <w:rFonts w:ascii="Calibri" w:eastAsia="SimSun" w:hAnsi="Calibri" w:cs="Times New Roman"/>
          <w:sz w:val="36"/>
          <w:szCs w:val="20"/>
          <w:lang w:val="en-GB" w:eastAsia="en-US"/>
        </w:rPr>
        <w:fldChar w:fldCharType="separate"/>
      </w:r>
      <w:r w:rsidR="00034CB0" w:rsidRPr="00135B39">
        <w:rPr>
          <w:b/>
          <w:szCs w:val="20"/>
          <w:lang w:eastAsia="x-none"/>
        </w:rPr>
        <w:t xml:space="preserve">Proposal </w:t>
      </w:r>
      <w:r w:rsidR="00034CB0">
        <w:rPr>
          <w:b/>
          <w:noProof/>
          <w:szCs w:val="20"/>
          <w:lang w:eastAsia="x-none"/>
        </w:rPr>
        <w:t>7</w:t>
      </w:r>
      <w:r w:rsidR="00034CB0" w:rsidRPr="00135B39">
        <w:rPr>
          <w:b/>
          <w:szCs w:val="20"/>
          <w:lang w:eastAsia="x-none"/>
        </w:rPr>
        <w:t xml:space="preserve">: </w:t>
      </w:r>
      <w:r w:rsidR="00034CB0">
        <w:rPr>
          <w:b/>
          <w:szCs w:val="20"/>
          <w:lang w:eastAsia="x-none"/>
        </w:rPr>
        <w:t xml:space="preserve">For L1-SINR measurement in Rel-17 HST, </w:t>
      </w:r>
      <w:r w:rsidR="00034CB0" w:rsidRPr="00135B39">
        <w:rPr>
          <w:b/>
          <w:szCs w:val="20"/>
          <w:lang w:eastAsia="x-none"/>
        </w:rPr>
        <w:t xml:space="preserve">the </w:t>
      </w:r>
      <w:r w:rsidR="00034CB0">
        <w:rPr>
          <w:b/>
          <w:szCs w:val="20"/>
          <w:lang w:eastAsia="x-none"/>
        </w:rPr>
        <w:t xml:space="preserve">upper bound of the </w:t>
      </w:r>
      <w:r w:rsidR="00034CB0" w:rsidRPr="00135B39">
        <w:rPr>
          <w:b/>
          <w:szCs w:val="20"/>
          <w:lang w:eastAsia="x-none"/>
        </w:rPr>
        <w:t xml:space="preserve">side condition </w:t>
      </w:r>
      <w:r w:rsidR="00034CB0" w:rsidRPr="00135B39">
        <w:rPr>
          <w:rFonts w:hint="eastAsia"/>
          <w:b/>
          <w:szCs w:val="20"/>
          <w:lang w:eastAsia="x-none"/>
        </w:rPr>
        <w:t xml:space="preserve">SSB Ês/Iot </w:t>
      </w:r>
      <w:r w:rsidR="00034CB0" w:rsidRPr="00135B39">
        <w:rPr>
          <w:rFonts w:hint="eastAsia"/>
          <w:b/>
          <w:szCs w:val="20"/>
          <w:lang w:eastAsia="x-none"/>
        </w:rPr>
        <w:t>≤</w:t>
      </w:r>
      <w:r w:rsidR="00034CB0" w:rsidRPr="00135B39">
        <w:rPr>
          <w:rFonts w:hint="eastAsia"/>
          <w:b/>
          <w:szCs w:val="20"/>
          <w:lang w:eastAsia="x-none"/>
        </w:rPr>
        <w:t>5 dB</w:t>
      </w:r>
      <w:r w:rsidR="00034CB0">
        <w:rPr>
          <w:b/>
          <w:szCs w:val="20"/>
          <w:lang w:eastAsia="x-none"/>
        </w:rPr>
        <w:t xml:space="preserve"> should be introduced, for CMR only case at least</w:t>
      </w:r>
      <w:r w:rsidR="00034CB0" w:rsidRPr="00135B39">
        <w:rPr>
          <w:b/>
          <w:szCs w:val="20"/>
          <w:lang w:eastAsia="x-none"/>
        </w:rPr>
        <w:t>.</w:t>
      </w:r>
      <w:r>
        <w:rPr>
          <w:rFonts w:ascii="Calibri" w:eastAsia="SimSun" w:hAnsi="Calibri" w:cs="Times New Roman"/>
          <w:sz w:val="36"/>
          <w:szCs w:val="20"/>
          <w:lang w:val="en-GB" w:eastAsia="en-US"/>
        </w:rPr>
        <w:fldChar w:fldCharType="end"/>
      </w:r>
    </w:p>
    <w:p w:rsidR="00240861" w:rsidRDefault="00240861" w:rsidP="008F3C24">
      <w:pPr>
        <w:jc w:val="both"/>
        <w:rPr>
          <w:rFonts w:ascii="Calibri" w:eastAsia="SimSun" w:hAnsi="Calibri" w:cs="Times New Roman"/>
          <w:sz w:val="36"/>
          <w:szCs w:val="20"/>
          <w:lang w:val="en-GB" w:eastAsia="en-US"/>
        </w:rPr>
      </w:pPr>
      <w:r>
        <w:rPr>
          <w:rFonts w:ascii="Calibri" w:eastAsia="SimSun" w:hAnsi="Calibri" w:cs="Times New Roman"/>
          <w:sz w:val="36"/>
          <w:szCs w:val="20"/>
          <w:lang w:val="en-GB" w:eastAsia="en-US"/>
        </w:rPr>
        <w:fldChar w:fldCharType="begin"/>
      </w:r>
      <w:r>
        <w:rPr>
          <w:rFonts w:ascii="Calibri" w:eastAsia="SimSun" w:hAnsi="Calibri" w:cs="Times New Roman"/>
          <w:sz w:val="36"/>
          <w:szCs w:val="20"/>
          <w:lang w:val="en-GB" w:eastAsia="en-US"/>
        </w:rPr>
        <w:instrText xml:space="preserve"> REF _Ref67993546 \h </w:instrText>
      </w:r>
      <w:r>
        <w:rPr>
          <w:rFonts w:ascii="Calibri" w:eastAsia="SimSun" w:hAnsi="Calibri" w:cs="Times New Roman"/>
          <w:sz w:val="36"/>
          <w:szCs w:val="20"/>
          <w:lang w:val="en-GB" w:eastAsia="en-US"/>
        </w:rPr>
      </w:r>
      <w:r>
        <w:rPr>
          <w:rFonts w:ascii="Calibri" w:eastAsia="SimSun" w:hAnsi="Calibri" w:cs="Times New Roman"/>
          <w:sz w:val="36"/>
          <w:szCs w:val="20"/>
          <w:lang w:val="en-GB" w:eastAsia="en-US"/>
        </w:rPr>
        <w:fldChar w:fldCharType="separate"/>
      </w:r>
      <w:r w:rsidR="00034CB0" w:rsidRPr="00135B39">
        <w:rPr>
          <w:b/>
          <w:szCs w:val="20"/>
          <w:lang w:eastAsia="x-none"/>
        </w:rPr>
        <w:t xml:space="preserve">Proposal </w:t>
      </w:r>
      <w:r w:rsidR="00034CB0">
        <w:rPr>
          <w:b/>
          <w:noProof/>
          <w:szCs w:val="20"/>
          <w:lang w:eastAsia="x-none"/>
        </w:rPr>
        <w:t>8</w:t>
      </w:r>
      <w:r w:rsidR="00034CB0" w:rsidRPr="00135B39">
        <w:rPr>
          <w:b/>
          <w:szCs w:val="20"/>
          <w:lang w:eastAsia="x-none"/>
        </w:rPr>
        <w:t xml:space="preserve">: </w:t>
      </w:r>
      <w:r w:rsidR="00034CB0">
        <w:rPr>
          <w:b/>
          <w:szCs w:val="20"/>
          <w:lang w:eastAsia="x-none"/>
        </w:rPr>
        <w:t xml:space="preserve">For SCell link recovery, </w:t>
      </w:r>
      <w:r w:rsidR="00034CB0" w:rsidRPr="00611E43">
        <w:rPr>
          <w:b/>
          <w:szCs w:val="20"/>
          <w:lang w:eastAsia="x-none"/>
        </w:rPr>
        <w:t>RAN4 need</w:t>
      </w:r>
      <w:r w:rsidR="00034CB0">
        <w:rPr>
          <w:b/>
          <w:szCs w:val="20"/>
          <w:lang w:eastAsia="x-none"/>
        </w:rPr>
        <w:t>s</w:t>
      </w:r>
      <w:r w:rsidR="00034CB0" w:rsidRPr="00611E43">
        <w:rPr>
          <w:b/>
          <w:szCs w:val="20"/>
          <w:lang w:eastAsia="x-none"/>
        </w:rPr>
        <w:t xml:space="preserve"> to study how many band(s) is supported in R17 HST in FR1</w:t>
      </w:r>
      <w:r w:rsidR="00034CB0" w:rsidRPr="00135B39">
        <w:rPr>
          <w:b/>
          <w:szCs w:val="20"/>
          <w:lang w:eastAsia="x-none"/>
        </w:rPr>
        <w:t>.</w:t>
      </w:r>
      <w:r>
        <w:rPr>
          <w:rFonts w:ascii="Calibri" w:eastAsia="SimSun" w:hAnsi="Calibri" w:cs="Times New Roman"/>
          <w:sz w:val="36"/>
          <w:szCs w:val="20"/>
          <w:lang w:val="en-GB" w:eastAsia="en-US"/>
        </w:rPr>
        <w:fldChar w:fldCharType="end"/>
      </w:r>
    </w:p>
    <w:p w:rsidR="00240861" w:rsidRDefault="00240861" w:rsidP="008F3C24">
      <w:pPr>
        <w:jc w:val="both"/>
        <w:rPr>
          <w:rFonts w:ascii="Calibri" w:eastAsia="SimSun" w:hAnsi="Calibri" w:cs="Times New Roman"/>
          <w:sz w:val="36"/>
          <w:szCs w:val="20"/>
          <w:lang w:val="en-GB" w:eastAsia="en-US"/>
        </w:rPr>
      </w:pPr>
      <w:r>
        <w:rPr>
          <w:rFonts w:ascii="Calibri" w:eastAsia="SimSun" w:hAnsi="Calibri" w:cs="Times New Roman"/>
          <w:sz w:val="36"/>
          <w:szCs w:val="20"/>
          <w:lang w:val="en-GB" w:eastAsia="en-US"/>
        </w:rPr>
        <w:fldChar w:fldCharType="begin"/>
      </w:r>
      <w:r>
        <w:rPr>
          <w:rFonts w:ascii="Calibri" w:eastAsia="SimSun" w:hAnsi="Calibri" w:cs="Times New Roman"/>
          <w:sz w:val="36"/>
          <w:szCs w:val="20"/>
          <w:lang w:val="en-GB" w:eastAsia="en-US"/>
        </w:rPr>
        <w:instrText xml:space="preserve"> REF _Ref67993547 \h </w:instrText>
      </w:r>
      <w:r>
        <w:rPr>
          <w:rFonts w:ascii="Calibri" w:eastAsia="SimSun" w:hAnsi="Calibri" w:cs="Times New Roman"/>
          <w:sz w:val="36"/>
          <w:szCs w:val="20"/>
          <w:lang w:val="en-GB" w:eastAsia="en-US"/>
        </w:rPr>
      </w:r>
      <w:r>
        <w:rPr>
          <w:rFonts w:ascii="Calibri" w:eastAsia="SimSun" w:hAnsi="Calibri" w:cs="Times New Roman"/>
          <w:sz w:val="36"/>
          <w:szCs w:val="20"/>
          <w:lang w:val="en-GB" w:eastAsia="en-US"/>
        </w:rPr>
        <w:fldChar w:fldCharType="separate"/>
      </w:r>
      <w:r w:rsidR="00034CB0" w:rsidRPr="00135B39">
        <w:rPr>
          <w:b/>
          <w:szCs w:val="20"/>
          <w:lang w:eastAsia="x-none"/>
        </w:rPr>
        <w:t xml:space="preserve">Proposal </w:t>
      </w:r>
      <w:r w:rsidR="00034CB0">
        <w:rPr>
          <w:b/>
          <w:noProof/>
          <w:szCs w:val="20"/>
          <w:lang w:eastAsia="x-none"/>
        </w:rPr>
        <w:t>9</w:t>
      </w:r>
      <w:r w:rsidR="00034CB0" w:rsidRPr="00135B39">
        <w:rPr>
          <w:b/>
          <w:szCs w:val="20"/>
          <w:lang w:eastAsia="x-none"/>
        </w:rPr>
        <w:t xml:space="preserve">: </w:t>
      </w:r>
      <w:r w:rsidR="00034CB0">
        <w:rPr>
          <w:b/>
          <w:szCs w:val="20"/>
          <w:lang w:eastAsia="x-none"/>
        </w:rPr>
        <w:t xml:space="preserve">For CSSF, </w:t>
      </w:r>
      <w:r w:rsidR="00034CB0" w:rsidRPr="00611E43">
        <w:rPr>
          <w:b/>
          <w:szCs w:val="20"/>
          <w:lang w:eastAsia="x-none"/>
        </w:rPr>
        <w:t>RAN4 need</w:t>
      </w:r>
      <w:r w:rsidR="00034CB0">
        <w:rPr>
          <w:b/>
          <w:szCs w:val="20"/>
          <w:lang w:eastAsia="x-none"/>
        </w:rPr>
        <w:t>s</w:t>
      </w:r>
      <w:r w:rsidR="00034CB0" w:rsidRPr="00611E43">
        <w:rPr>
          <w:b/>
          <w:szCs w:val="20"/>
          <w:lang w:eastAsia="x-none"/>
        </w:rPr>
        <w:t xml:space="preserve"> to study how many </w:t>
      </w:r>
      <w:r w:rsidR="00034CB0">
        <w:rPr>
          <w:b/>
          <w:szCs w:val="20"/>
          <w:lang w:eastAsia="x-none"/>
        </w:rPr>
        <w:t>SCell</w:t>
      </w:r>
      <w:r w:rsidR="00034CB0" w:rsidRPr="00611E43">
        <w:rPr>
          <w:b/>
          <w:szCs w:val="20"/>
          <w:lang w:eastAsia="x-none"/>
        </w:rPr>
        <w:t>(s) is supported in R17 HST in FR1</w:t>
      </w:r>
      <w:r w:rsidR="00034CB0" w:rsidRPr="00135B39">
        <w:rPr>
          <w:b/>
          <w:szCs w:val="20"/>
          <w:lang w:eastAsia="x-none"/>
        </w:rPr>
        <w:t>.</w:t>
      </w:r>
      <w:r>
        <w:rPr>
          <w:rFonts w:ascii="Calibri" w:eastAsia="SimSun" w:hAnsi="Calibri" w:cs="Times New Roman"/>
          <w:sz w:val="36"/>
          <w:szCs w:val="20"/>
          <w:lang w:val="en-GB" w:eastAsia="en-US"/>
        </w:rPr>
        <w:fldChar w:fldCharType="end"/>
      </w:r>
    </w:p>
    <w:p w:rsidR="00240861" w:rsidRPr="00061909" w:rsidRDefault="00240861" w:rsidP="008F3C24">
      <w:pPr>
        <w:jc w:val="both"/>
        <w:rPr>
          <w:rFonts w:ascii="Arial" w:hAnsi="Arial" w:cs="Arial"/>
          <w:color w:val="000000"/>
          <w:sz w:val="18"/>
          <w:szCs w:val="18"/>
        </w:rPr>
      </w:pPr>
    </w:p>
    <w:bookmarkEnd w:id="0"/>
    <w:p w:rsidR="0057192C" w:rsidRPr="0002552E" w:rsidRDefault="0057192C">
      <w:pPr>
        <w:jc w:val="both"/>
        <w:rPr>
          <w:rFonts w:ascii="Arial" w:hAnsi="Arial" w:cs="Arial"/>
          <w:color w:val="000000"/>
          <w:sz w:val="18"/>
          <w:szCs w:val="18"/>
        </w:rPr>
      </w:pPr>
    </w:p>
    <w:sectPr w:rsidR="0057192C" w:rsidRPr="0002552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516F" w:rsidRDefault="00B4516F">
      <w:r>
        <w:separator/>
      </w:r>
    </w:p>
  </w:endnote>
  <w:endnote w:type="continuationSeparator" w:id="0">
    <w:p w:rsidR="00B4516F" w:rsidRDefault="00B45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516F" w:rsidRDefault="00B4516F">
      <w:r>
        <w:separator/>
      </w:r>
    </w:p>
  </w:footnote>
  <w:footnote w:type="continuationSeparator" w:id="0">
    <w:p w:rsidR="00B4516F" w:rsidRDefault="00B451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C15012"/>
    <w:multiLevelType w:val="hybridMultilevel"/>
    <w:tmpl w:val="216A4E3A"/>
    <w:lvl w:ilvl="0" w:tplc="90C08124">
      <w:start w:val="1"/>
      <w:numFmt w:val="bullet"/>
      <w:lvlText w:val="•"/>
      <w:lvlJc w:val="left"/>
      <w:pPr>
        <w:tabs>
          <w:tab w:val="num" w:pos="360"/>
        </w:tabs>
        <w:ind w:left="360" w:hanging="360"/>
      </w:pPr>
      <w:rPr>
        <w:rFonts w:ascii="Arial" w:hAnsi="Arial" w:hint="default"/>
      </w:rPr>
    </w:lvl>
    <w:lvl w:ilvl="1" w:tplc="A586B4E4">
      <w:start w:val="1"/>
      <w:numFmt w:val="bullet"/>
      <w:lvlText w:val="•"/>
      <w:lvlJc w:val="left"/>
      <w:pPr>
        <w:tabs>
          <w:tab w:val="num" w:pos="1080"/>
        </w:tabs>
        <w:ind w:left="1080" w:hanging="360"/>
      </w:pPr>
      <w:rPr>
        <w:rFonts w:ascii="Arial" w:hAnsi="Arial" w:hint="default"/>
      </w:rPr>
    </w:lvl>
    <w:lvl w:ilvl="2" w:tplc="051C62AC">
      <w:numFmt w:val="bullet"/>
      <w:lvlText w:val=""/>
      <w:lvlJc w:val="left"/>
      <w:pPr>
        <w:tabs>
          <w:tab w:val="num" w:pos="1800"/>
        </w:tabs>
        <w:ind w:left="1800" w:hanging="360"/>
      </w:pPr>
      <w:rPr>
        <w:rFonts w:ascii="Wingdings" w:hAnsi="Wingdings" w:hint="default"/>
      </w:rPr>
    </w:lvl>
    <w:lvl w:ilvl="3" w:tplc="E3AE264C" w:tentative="1">
      <w:start w:val="1"/>
      <w:numFmt w:val="bullet"/>
      <w:lvlText w:val="•"/>
      <w:lvlJc w:val="left"/>
      <w:pPr>
        <w:tabs>
          <w:tab w:val="num" w:pos="2520"/>
        </w:tabs>
        <w:ind w:left="2520" w:hanging="360"/>
      </w:pPr>
      <w:rPr>
        <w:rFonts w:ascii="Arial" w:hAnsi="Arial" w:hint="default"/>
      </w:rPr>
    </w:lvl>
    <w:lvl w:ilvl="4" w:tplc="874CD560" w:tentative="1">
      <w:start w:val="1"/>
      <w:numFmt w:val="bullet"/>
      <w:lvlText w:val="•"/>
      <w:lvlJc w:val="left"/>
      <w:pPr>
        <w:tabs>
          <w:tab w:val="num" w:pos="3240"/>
        </w:tabs>
        <w:ind w:left="3240" w:hanging="360"/>
      </w:pPr>
      <w:rPr>
        <w:rFonts w:ascii="Arial" w:hAnsi="Arial" w:hint="default"/>
      </w:rPr>
    </w:lvl>
    <w:lvl w:ilvl="5" w:tplc="5F2A3CE0" w:tentative="1">
      <w:start w:val="1"/>
      <w:numFmt w:val="bullet"/>
      <w:lvlText w:val="•"/>
      <w:lvlJc w:val="left"/>
      <w:pPr>
        <w:tabs>
          <w:tab w:val="num" w:pos="3960"/>
        </w:tabs>
        <w:ind w:left="3960" w:hanging="360"/>
      </w:pPr>
      <w:rPr>
        <w:rFonts w:ascii="Arial" w:hAnsi="Arial" w:hint="default"/>
      </w:rPr>
    </w:lvl>
    <w:lvl w:ilvl="6" w:tplc="E0328092" w:tentative="1">
      <w:start w:val="1"/>
      <w:numFmt w:val="bullet"/>
      <w:lvlText w:val="•"/>
      <w:lvlJc w:val="left"/>
      <w:pPr>
        <w:tabs>
          <w:tab w:val="num" w:pos="4680"/>
        </w:tabs>
        <w:ind w:left="4680" w:hanging="360"/>
      </w:pPr>
      <w:rPr>
        <w:rFonts w:ascii="Arial" w:hAnsi="Arial" w:hint="default"/>
      </w:rPr>
    </w:lvl>
    <w:lvl w:ilvl="7" w:tplc="02BA1082" w:tentative="1">
      <w:start w:val="1"/>
      <w:numFmt w:val="bullet"/>
      <w:lvlText w:val="•"/>
      <w:lvlJc w:val="left"/>
      <w:pPr>
        <w:tabs>
          <w:tab w:val="num" w:pos="5400"/>
        </w:tabs>
        <w:ind w:left="5400" w:hanging="360"/>
      </w:pPr>
      <w:rPr>
        <w:rFonts w:ascii="Arial" w:hAnsi="Arial" w:hint="default"/>
      </w:rPr>
    </w:lvl>
    <w:lvl w:ilvl="8" w:tplc="A59858B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905943"/>
    <w:multiLevelType w:val="hybridMultilevel"/>
    <w:tmpl w:val="463279E0"/>
    <w:lvl w:ilvl="0" w:tplc="EFDA45B8">
      <w:start w:val="1"/>
      <w:numFmt w:val="bullet"/>
      <w:lvlText w:val="•"/>
      <w:lvlJc w:val="left"/>
      <w:pPr>
        <w:tabs>
          <w:tab w:val="num" w:pos="720"/>
        </w:tabs>
        <w:ind w:left="720" w:hanging="360"/>
      </w:pPr>
      <w:rPr>
        <w:rFonts w:ascii="Arial" w:hAnsi="Arial" w:hint="default"/>
      </w:rPr>
    </w:lvl>
    <w:lvl w:ilvl="1" w:tplc="05C6D594">
      <w:start w:val="1"/>
      <w:numFmt w:val="bullet"/>
      <w:lvlText w:val="•"/>
      <w:lvlJc w:val="left"/>
      <w:pPr>
        <w:tabs>
          <w:tab w:val="num" w:pos="1440"/>
        </w:tabs>
        <w:ind w:left="1440" w:hanging="360"/>
      </w:pPr>
      <w:rPr>
        <w:rFonts w:ascii="Arial" w:hAnsi="Arial" w:hint="default"/>
      </w:rPr>
    </w:lvl>
    <w:lvl w:ilvl="2" w:tplc="11BC9B78">
      <w:numFmt w:val="bullet"/>
      <w:lvlText w:val=""/>
      <w:lvlJc w:val="left"/>
      <w:pPr>
        <w:tabs>
          <w:tab w:val="num" w:pos="2160"/>
        </w:tabs>
        <w:ind w:left="2160" w:hanging="360"/>
      </w:pPr>
      <w:rPr>
        <w:rFonts w:ascii="Wingdings" w:hAnsi="Wingdings" w:hint="default"/>
      </w:rPr>
    </w:lvl>
    <w:lvl w:ilvl="3" w:tplc="D618DBC0">
      <w:numFmt w:val="bullet"/>
      <w:lvlText w:val=""/>
      <w:lvlJc w:val="left"/>
      <w:pPr>
        <w:tabs>
          <w:tab w:val="num" w:pos="2880"/>
        </w:tabs>
        <w:ind w:left="2880" w:hanging="360"/>
      </w:pPr>
      <w:rPr>
        <w:rFonts w:ascii="Wingdings" w:hAnsi="Wingdings" w:hint="default"/>
      </w:rPr>
    </w:lvl>
    <w:lvl w:ilvl="4" w:tplc="062AF136" w:tentative="1">
      <w:start w:val="1"/>
      <w:numFmt w:val="bullet"/>
      <w:lvlText w:val="•"/>
      <w:lvlJc w:val="left"/>
      <w:pPr>
        <w:tabs>
          <w:tab w:val="num" w:pos="3600"/>
        </w:tabs>
        <w:ind w:left="3600" w:hanging="360"/>
      </w:pPr>
      <w:rPr>
        <w:rFonts w:ascii="Arial" w:hAnsi="Arial" w:hint="default"/>
      </w:rPr>
    </w:lvl>
    <w:lvl w:ilvl="5" w:tplc="3C46B95A" w:tentative="1">
      <w:start w:val="1"/>
      <w:numFmt w:val="bullet"/>
      <w:lvlText w:val="•"/>
      <w:lvlJc w:val="left"/>
      <w:pPr>
        <w:tabs>
          <w:tab w:val="num" w:pos="4320"/>
        </w:tabs>
        <w:ind w:left="4320" w:hanging="360"/>
      </w:pPr>
      <w:rPr>
        <w:rFonts w:ascii="Arial" w:hAnsi="Arial" w:hint="default"/>
      </w:rPr>
    </w:lvl>
    <w:lvl w:ilvl="6" w:tplc="49849BDA" w:tentative="1">
      <w:start w:val="1"/>
      <w:numFmt w:val="bullet"/>
      <w:lvlText w:val="•"/>
      <w:lvlJc w:val="left"/>
      <w:pPr>
        <w:tabs>
          <w:tab w:val="num" w:pos="5040"/>
        </w:tabs>
        <w:ind w:left="5040" w:hanging="360"/>
      </w:pPr>
      <w:rPr>
        <w:rFonts w:ascii="Arial" w:hAnsi="Arial" w:hint="default"/>
      </w:rPr>
    </w:lvl>
    <w:lvl w:ilvl="7" w:tplc="77AEF362" w:tentative="1">
      <w:start w:val="1"/>
      <w:numFmt w:val="bullet"/>
      <w:lvlText w:val="•"/>
      <w:lvlJc w:val="left"/>
      <w:pPr>
        <w:tabs>
          <w:tab w:val="num" w:pos="5760"/>
        </w:tabs>
        <w:ind w:left="5760" w:hanging="360"/>
      </w:pPr>
      <w:rPr>
        <w:rFonts w:ascii="Arial" w:hAnsi="Arial" w:hint="default"/>
      </w:rPr>
    </w:lvl>
    <w:lvl w:ilvl="8" w:tplc="7ECA7E2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1"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2"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3"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4"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A9B6BD1"/>
    <w:multiLevelType w:val="hybridMultilevel"/>
    <w:tmpl w:val="ED347A18"/>
    <w:lvl w:ilvl="0" w:tplc="6520E160">
      <w:start w:val="1"/>
      <w:numFmt w:val="bullet"/>
      <w:lvlText w:val="•"/>
      <w:lvlJc w:val="left"/>
      <w:pPr>
        <w:tabs>
          <w:tab w:val="num" w:pos="360"/>
        </w:tabs>
        <w:ind w:left="360" w:hanging="360"/>
      </w:pPr>
      <w:rPr>
        <w:rFonts w:ascii="Arial" w:hAnsi="Arial" w:hint="default"/>
      </w:rPr>
    </w:lvl>
    <w:lvl w:ilvl="1" w:tplc="D758C6D8">
      <w:start w:val="1"/>
      <w:numFmt w:val="bullet"/>
      <w:lvlText w:val="•"/>
      <w:lvlJc w:val="left"/>
      <w:pPr>
        <w:tabs>
          <w:tab w:val="num" w:pos="1080"/>
        </w:tabs>
        <w:ind w:left="1080" w:hanging="360"/>
      </w:pPr>
      <w:rPr>
        <w:rFonts w:ascii="Arial" w:hAnsi="Arial" w:hint="default"/>
      </w:rPr>
    </w:lvl>
    <w:lvl w:ilvl="2" w:tplc="F87A2414">
      <w:numFmt w:val="bullet"/>
      <w:lvlText w:val=""/>
      <w:lvlJc w:val="left"/>
      <w:pPr>
        <w:tabs>
          <w:tab w:val="num" w:pos="1800"/>
        </w:tabs>
        <w:ind w:left="1800" w:hanging="360"/>
      </w:pPr>
      <w:rPr>
        <w:rFonts w:ascii="Wingdings" w:hAnsi="Wingdings" w:hint="default"/>
      </w:rPr>
    </w:lvl>
    <w:lvl w:ilvl="3" w:tplc="929E4158">
      <w:numFmt w:val="bullet"/>
      <w:lvlText w:val=""/>
      <w:lvlJc w:val="left"/>
      <w:pPr>
        <w:tabs>
          <w:tab w:val="num" w:pos="2520"/>
        </w:tabs>
        <w:ind w:left="2520" w:hanging="360"/>
      </w:pPr>
      <w:rPr>
        <w:rFonts w:ascii="Wingdings" w:hAnsi="Wingdings" w:hint="default"/>
      </w:rPr>
    </w:lvl>
    <w:lvl w:ilvl="4" w:tplc="4008CE30">
      <w:numFmt w:val="bullet"/>
      <w:lvlText w:val=""/>
      <w:lvlJc w:val="left"/>
      <w:pPr>
        <w:tabs>
          <w:tab w:val="num" w:pos="3240"/>
        </w:tabs>
        <w:ind w:left="3240" w:hanging="360"/>
      </w:pPr>
      <w:rPr>
        <w:rFonts w:ascii="Wingdings" w:hAnsi="Wingdings" w:hint="default"/>
      </w:rPr>
    </w:lvl>
    <w:lvl w:ilvl="5" w:tplc="B720DBEC" w:tentative="1">
      <w:start w:val="1"/>
      <w:numFmt w:val="bullet"/>
      <w:lvlText w:val="•"/>
      <w:lvlJc w:val="left"/>
      <w:pPr>
        <w:tabs>
          <w:tab w:val="num" w:pos="3960"/>
        </w:tabs>
        <w:ind w:left="3960" w:hanging="360"/>
      </w:pPr>
      <w:rPr>
        <w:rFonts w:ascii="Arial" w:hAnsi="Arial" w:hint="default"/>
      </w:rPr>
    </w:lvl>
    <w:lvl w:ilvl="6" w:tplc="870A1F28" w:tentative="1">
      <w:start w:val="1"/>
      <w:numFmt w:val="bullet"/>
      <w:lvlText w:val="•"/>
      <w:lvlJc w:val="left"/>
      <w:pPr>
        <w:tabs>
          <w:tab w:val="num" w:pos="4680"/>
        </w:tabs>
        <w:ind w:left="4680" w:hanging="360"/>
      </w:pPr>
      <w:rPr>
        <w:rFonts w:ascii="Arial" w:hAnsi="Arial" w:hint="default"/>
      </w:rPr>
    </w:lvl>
    <w:lvl w:ilvl="7" w:tplc="81144D82" w:tentative="1">
      <w:start w:val="1"/>
      <w:numFmt w:val="bullet"/>
      <w:lvlText w:val="•"/>
      <w:lvlJc w:val="left"/>
      <w:pPr>
        <w:tabs>
          <w:tab w:val="num" w:pos="5400"/>
        </w:tabs>
        <w:ind w:left="5400" w:hanging="360"/>
      </w:pPr>
      <w:rPr>
        <w:rFonts w:ascii="Arial" w:hAnsi="Arial" w:hint="default"/>
      </w:rPr>
    </w:lvl>
    <w:lvl w:ilvl="8" w:tplc="F1980EAA" w:tentative="1">
      <w:start w:val="1"/>
      <w:numFmt w:val="bullet"/>
      <w:lvlText w:val="•"/>
      <w:lvlJc w:val="left"/>
      <w:pPr>
        <w:tabs>
          <w:tab w:val="num" w:pos="6120"/>
        </w:tabs>
        <w:ind w:left="6120" w:hanging="360"/>
      </w:pPr>
      <w:rPr>
        <w:rFonts w:ascii="Arial" w:hAnsi="Arial" w:hint="default"/>
      </w:rPr>
    </w:lvl>
  </w:abstractNum>
  <w:num w:numId="1">
    <w:abstractNumId w:val="15"/>
  </w:num>
  <w:num w:numId="2">
    <w:abstractNumId w:val="8"/>
  </w:num>
  <w:num w:numId="3">
    <w:abstractNumId w:val="2"/>
  </w:num>
  <w:num w:numId="4">
    <w:abstractNumId w:val="16"/>
  </w:num>
  <w:num w:numId="5">
    <w:abstractNumId w:val="3"/>
  </w:num>
  <w:num w:numId="6">
    <w:abstractNumId w:val="4"/>
  </w:num>
  <w:num w:numId="7">
    <w:abstractNumId w:val="14"/>
  </w:num>
  <w:num w:numId="8">
    <w:abstractNumId w:val="7"/>
  </w:num>
  <w:num w:numId="9">
    <w:abstractNumId w:val="1"/>
  </w:num>
  <w:num w:numId="10">
    <w:abstractNumId w:val="0"/>
  </w:num>
  <w:num w:numId="11">
    <w:abstractNumId w:val="6"/>
  </w:num>
  <w:num w:numId="12">
    <w:abstractNumId w:val="11"/>
  </w:num>
  <w:num w:numId="13">
    <w:abstractNumId w:val="12"/>
  </w:num>
  <w:num w:numId="14">
    <w:abstractNumId w:val="10"/>
  </w:num>
  <w:num w:numId="15">
    <w:abstractNumId w:val="13"/>
  </w:num>
  <w:num w:numId="16">
    <w:abstractNumId w:val="5"/>
  </w:num>
  <w:num w:numId="17">
    <w:abstractNumId w:val="17"/>
  </w:num>
  <w:num w:numId="18">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34C"/>
    <w:rsid w:val="00087858"/>
    <w:rsid w:val="00090073"/>
    <w:rsid w:val="00090ED4"/>
    <w:rsid w:val="000917DB"/>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2E"/>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E0B61"/>
    <w:rsid w:val="000E0C7D"/>
    <w:rsid w:val="000E14B3"/>
    <w:rsid w:val="000E166B"/>
    <w:rsid w:val="000E1A0D"/>
    <w:rsid w:val="000E1BB5"/>
    <w:rsid w:val="000E27CF"/>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E40"/>
    <w:rsid w:val="001A3E51"/>
    <w:rsid w:val="001A4272"/>
    <w:rsid w:val="001A42EE"/>
    <w:rsid w:val="001A442D"/>
    <w:rsid w:val="001A4D95"/>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43E"/>
    <w:rsid w:val="002369D5"/>
    <w:rsid w:val="00236CBD"/>
    <w:rsid w:val="0023735A"/>
    <w:rsid w:val="00240018"/>
    <w:rsid w:val="002400C4"/>
    <w:rsid w:val="00240861"/>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73A"/>
    <w:rsid w:val="002818D5"/>
    <w:rsid w:val="00281C59"/>
    <w:rsid w:val="00282ACE"/>
    <w:rsid w:val="00282B68"/>
    <w:rsid w:val="00282D5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0D19"/>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451B"/>
    <w:rsid w:val="00324866"/>
    <w:rsid w:val="003250C8"/>
    <w:rsid w:val="003258BB"/>
    <w:rsid w:val="003258C7"/>
    <w:rsid w:val="00325C58"/>
    <w:rsid w:val="00326CC9"/>
    <w:rsid w:val="00326D39"/>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D9E"/>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48EA"/>
    <w:rsid w:val="004248F2"/>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C26"/>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E36"/>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3BD6"/>
    <w:rsid w:val="0055422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620"/>
    <w:rsid w:val="00641B69"/>
    <w:rsid w:val="00641B8E"/>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862"/>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4C4"/>
    <w:rsid w:val="008B3529"/>
    <w:rsid w:val="008B361D"/>
    <w:rsid w:val="008B362C"/>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CFF"/>
    <w:rsid w:val="009F5A15"/>
    <w:rsid w:val="009F6437"/>
    <w:rsid w:val="009F6464"/>
    <w:rsid w:val="009F6514"/>
    <w:rsid w:val="009F7762"/>
    <w:rsid w:val="009F77D3"/>
    <w:rsid w:val="009F78C2"/>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493B"/>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F8E"/>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5806"/>
    <w:rsid w:val="00D1593A"/>
    <w:rsid w:val="00D15DD4"/>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0AE6"/>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128"/>
    <w:rsid w:val="00E10432"/>
    <w:rsid w:val="00E1052E"/>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3325"/>
    <w:rsid w:val="00EF3390"/>
    <w:rsid w:val="00EF3499"/>
    <w:rsid w:val="00EF34F0"/>
    <w:rsid w:val="00EF3946"/>
    <w:rsid w:val="00EF3E53"/>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D5"/>
    <w:rsid w:val="00F146E2"/>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CB9"/>
    <w:rsid w:val="00FF3D60"/>
    <w:rsid w:val="00FF45B9"/>
    <w:rsid w:val="00FF4907"/>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4CB0"/>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034CB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34CB0"/>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13205-DA6B-4B28-BE9A-DD12EE013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2741</Words>
  <Characters>15629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18334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2021-03-30T07:16:00Z</dcterms:created>
  <dcterms:modified xsi:type="dcterms:W3CDTF">2021-04-01T07:06:00Z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