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A43149" w:rsidRPr="00277FAB">
        <w:rPr>
          <w:rFonts w:ascii="Arial" w:hAnsi="Arial" w:cs="Arial"/>
          <w:b/>
          <w:sz w:val="24"/>
          <w:szCs w:val="24"/>
        </w:rPr>
        <w:t>9</w:t>
      </w:r>
      <w:r w:rsidR="009B5788">
        <w:rPr>
          <w:rFonts w:ascii="Arial" w:hAnsi="Arial" w:cs="Arial"/>
          <w:b/>
          <w:sz w:val="24"/>
          <w:szCs w:val="24"/>
        </w:rPr>
        <w:t>8</w:t>
      </w:r>
      <w:r w:rsidR="00A43149" w:rsidRPr="00277FAB">
        <w:rPr>
          <w:rFonts w:ascii="Arial" w:hAnsi="Arial" w:cs="Arial"/>
          <w:b/>
          <w:sz w:val="24"/>
          <w:szCs w:val="24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A257EF" w:rsidRPr="00A257EF">
        <w:rPr>
          <w:rFonts w:ascii="Arial" w:hAnsi="Arial" w:cs="Arial"/>
          <w:b/>
          <w:sz w:val="24"/>
          <w:szCs w:val="24"/>
        </w:rPr>
        <w:t>2100658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25 Jan.</w:t>
      </w:r>
      <w:r w:rsidR="00D7044B">
        <w:rPr>
          <w:rFonts w:ascii="Arial" w:eastAsia="SimSun" w:hAnsi="Arial"/>
          <w:b/>
          <w:sz w:val="24"/>
          <w:szCs w:val="24"/>
          <w:lang w:eastAsia="zh-CN"/>
        </w:rPr>
        <w:t xml:space="preserve"> - 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5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Feb.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E1017" w:rsidRPr="00EE1017">
        <w:rPr>
          <w:rFonts w:ascii="Arial" w:hAnsi="Arial" w:cs="Arial"/>
          <w:lang w:val="en-US" w:eastAsia="ko-KR"/>
        </w:rPr>
        <w:t xml:space="preserve">Discussion </w:t>
      </w:r>
      <w:r w:rsidR="009B3FE3">
        <w:rPr>
          <w:rFonts w:ascii="Arial" w:hAnsi="Arial" w:cs="Arial"/>
          <w:lang w:val="en-US" w:eastAsia="ko-KR"/>
        </w:rPr>
        <w:t>and simulation results for PSCCH single link test in NR V2X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DB5A3A">
        <w:rPr>
          <w:rFonts w:ascii="Arial" w:hAnsi="Arial" w:cs="Arial"/>
          <w:lang w:val="en-US" w:eastAsia="ko-KR"/>
        </w:rPr>
        <w:t>7.3.6.2.2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020D0E" w:rsidRDefault="00020D0E" w:rsidP="0012269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last meeting, the WF [1] </w:t>
      </w:r>
      <w:r w:rsidR="003A7D45">
        <w:rPr>
          <w:lang w:val="en-US" w:eastAsia="ko-KR"/>
        </w:rPr>
        <w:t>and simulation assumption [2] for</w:t>
      </w:r>
      <w:r>
        <w:rPr>
          <w:lang w:val="en-US" w:eastAsia="ko-KR"/>
        </w:rPr>
        <w:t xml:space="preserve"> </w:t>
      </w:r>
      <w:r w:rsidR="009B5788">
        <w:rPr>
          <w:lang w:val="en-US" w:eastAsia="ko-KR"/>
        </w:rPr>
        <w:t xml:space="preserve">single link tests </w:t>
      </w:r>
      <w:r>
        <w:rPr>
          <w:lang w:val="en-US" w:eastAsia="ko-KR"/>
        </w:rPr>
        <w:t xml:space="preserve">for NR V2X demodulation was approved, and </w:t>
      </w:r>
      <w:r w:rsidR="009B5788">
        <w:rPr>
          <w:lang w:val="en-US" w:eastAsia="ko-KR"/>
        </w:rPr>
        <w:t xml:space="preserve">there are still open issues </w:t>
      </w:r>
      <w:r w:rsidR="003A7D45">
        <w:rPr>
          <w:lang w:val="en-US" w:eastAsia="ko-KR"/>
        </w:rPr>
        <w:t>for PSCCH demodulation tests.</w:t>
      </w:r>
      <w:r>
        <w:rPr>
          <w:lang w:val="en-US" w:eastAsia="ko-KR"/>
        </w:rPr>
        <w:t xml:space="preserve"> </w:t>
      </w:r>
    </w:p>
    <w:p w:rsidR="009B5788" w:rsidRDefault="003A7D45" w:rsidP="002630FE">
      <w:pPr>
        <w:pStyle w:val="a0"/>
        <w:numPr>
          <w:ilvl w:val="0"/>
          <w:numId w:val="7"/>
        </w:numPr>
        <w:jc w:val="both"/>
        <w:rPr>
          <w:lang w:val="en-US" w:eastAsia="ko-KR"/>
        </w:rPr>
      </w:pPr>
      <w:r>
        <w:rPr>
          <w:lang w:val="en-US" w:eastAsia="ko-KR"/>
        </w:rPr>
        <w:t>Payload size (it depends on PSSCH sub-channel size)</w:t>
      </w:r>
    </w:p>
    <w:p w:rsidR="0012269A" w:rsidRPr="00743FF1" w:rsidRDefault="00C87A6A" w:rsidP="0012269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</w:t>
      </w:r>
      <w:r w:rsidR="008E67B7">
        <w:rPr>
          <w:lang w:val="en-US" w:eastAsia="ko-KR"/>
        </w:rPr>
        <w:t>contribution</w:t>
      </w:r>
      <w:r>
        <w:rPr>
          <w:lang w:val="en-US" w:eastAsia="ko-KR"/>
        </w:rPr>
        <w:t xml:space="preserve">, </w:t>
      </w:r>
      <w:r w:rsidR="008E67B7">
        <w:rPr>
          <w:lang w:val="en-US" w:eastAsia="ko-KR"/>
        </w:rPr>
        <w:t xml:space="preserve">we provide our views on the </w:t>
      </w:r>
      <w:r w:rsidR="003A7D45">
        <w:rPr>
          <w:lang w:val="en-US" w:eastAsia="ko-KR"/>
        </w:rPr>
        <w:t xml:space="preserve">open </w:t>
      </w:r>
      <w:r w:rsidR="00413D64">
        <w:rPr>
          <w:lang w:val="en-US" w:eastAsia="ko-KR"/>
        </w:rPr>
        <w:t>issues</w:t>
      </w:r>
      <w:r w:rsidR="002630FE">
        <w:rPr>
          <w:lang w:val="en-US" w:eastAsia="ko-KR"/>
        </w:rPr>
        <w:t xml:space="preserve"> for single link test cases, and simulation results based on [2] are provided</w:t>
      </w:r>
      <w:r w:rsidR="005E03ED">
        <w:rPr>
          <w:lang w:val="en-US" w:eastAsia="ko-KR"/>
        </w:rPr>
        <w:t>.</w:t>
      </w:r>
    </w:p>
    <w:p w:rsidR="003D4CAC" w:rsidRPr="00C87A6A" w:rsidRDefault="003D4CAC" w:rsidP="00662107">
      <w:pPr>
        <w:pStyle w:val="a0"/>
        <w:jc w:val="both"/>
        <w:rPr>
          <w:lang w:val="en-US" w:eastAsia="ko-KR"/>
        </w:rPr>
      </w:pPr>
    </w:p>
    <w:p w:rsidR="00D72FE7" w:rsidRPr="002630FE" w:rsidRDefault="00023E4B" w:rsidP="001F1C0D">
      <w:pPr>
        <w:pStyle w:val="1"/>
        <w:jc w:val="both"/>
        <w:rPr>
          <w:lang w:val="en-US" w:eastAsia="ko-KR"/>
        </w:rPr>
      </w:pPr>
      <w:r w:rsidRPr="002630FE">
        <w:rPr>
          <w:lang w:val="en-US" w:eastAsia="ko-KR"/>
        </w:rPr>
        <w:t>Discussion</w:t>
      </w:r>
    </w:p>
    <w:p w:rsidR="00D72FE7" w:rsidRDefault="00D72FE7" w:rsidP="00D72FE7">
      <w:pPr>
        <w:pStyle w:val="2"/>
        <w:rPr>
          <w:lang w:val="en-US" w:eastAsia="ko-KR"/>
        </w:rPr>
      </w:pPr>
      <w:r>
        <w:rPr>
          <w:lang w:val="en-US" w:eastAsia="ko-KR"/>
        </w:rPr>
        <w:t xml:space="preserve">Test case for PSCCH demodulation </w:t>
      </w:r>
    </w:p>
    <w:p w:rsidR="00606F83" w:rsidRDefault="00D72FE7" w:rsidP="00B64448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O</w:t>
      </w:r>
      <w:r>
        <w:rPr>
          <w:rFonts w:hint="eastAsia"/>
          <w:lang w:val="en-US" w:eastAsia="ko-KR"/>
        </w:rPr>
        <w:t xml:space="preserve">nly </w:t>
      </w:r>
      <w:r>
        <w:rPr>
          <w:lang w:val="en-US" w:eastAsia="ko-KR"/>
        </w:rPr>
        <w:t>remaining parameter is payload size. Payload bit has been derived as following table. One open parameter is frequency re</w:t>
      </w:r>
      <w:bookmarkStart w:id="0" w:name="_GoBack"/>
      <w:bookmarkEnd w:id="0"/>
      <w:r>
        <w:rPr>
          <w:lang w:val="en-US" w:eastAsia="ko-KR"/>
        </w:rPr>
        <w:t>source assignment, and this value is related sub-channel size. Based on our proposal for PSSCH PRB allocation, 10 and 20 PRB allocation for PSCCH are considered, so both sub-channel size are fine for us. Option 1 is slightly preferred to use larger number of bits.</w:t>
      </w:r>
    </w:p>
    <w:p w:rsidR="00D72FE7" w:rsidRPr="00D72FE7" w:rsidRDefault="00D72FE7" w:rsidP="00D72FE7">
      <w:pPr>
        <w:pStyle w:val="a7"/>
        <w:keepNext/>
        <w:jc w:val="center"/>
        <w:rPr>
          <w:b w:val="0"/>
        </w:rPr>
      </w:pPr>
      <w:r w:rsidRPr="00D72FE7">
        <w:rPr>
          <w:b w:val="0"/>
        </w:rPr>
        <w:t xml:space="preserve">Table </w:t>
      </w:r>
      <w:r w:rsidRPr="00D72FE7">
        <w:rPr>
          <w:b w:val="0"/>
        </w:rPr>
        <w:fldChar w:fldCharType="begin"/>
      </w:r>
      <w:r w:rsidRPr="00D72FE7">
        <w:rPr>
          <w:b w:val="0"/>
        </w:rPr>
        <w:instrText xml:space="preserve"> STYLEREF 1 \s </w:instrText>
      </w:r>
      <w:r w:rsidRPr="00D72FE7">
        <w:rPr>
          <w:b w:val="0"/>
        </w:rPr>
        <w:fldChar w:fldCharType="separate"/>
      </w:r>
      <w:r w:rsidRPr="00D72FE7">
        <w:rPr>
          <w:b w:val="0"/>
          <w:noProof/>
        </w:rPr>
        <w:t>2</w:t>
      </w:r>
      <w:r w:rsidRPr="00D72FE7">
        <w:rPr>
          <w:b w:val="0"/>
        </w:rPr>
        <w:fldChar w:fldCharType="end"/>
      </w:r>
      <w:r w:rsidRPr="00D72FE7">
        <w:rPr>
          <w:b w:val="0"/>
        </w:rPr>
        <w:noBreakHyphen/>
      </w:r>
      <w:r w:rsidRPr="00D72FE7">
        <w:rPr>
          <w:b w:val="0"/>
        </w:rPr>
        <w:fldChar w:fldCharType="begin"/>
      </w:r>
      <w:r w:rsidRPr="00D72FE7">
        <w:rPr>
          <w:b w:val="0"/>
        </w:rPr>
        <w:instrText xml:space="preserve"> SEQ Table \* ARABIC \s 1 </w:instrText>
      </w:r>
      <w:r w:rsidRPr="00D72FE7">
        <w:rPr>
          <w:b w:val="0"/>
        </w:rPr>
        <w:fldChar w:fldCharType="separate"/>
      </w:r>
      <w:r w:rsidRPr="00D72FE7">
        <w:rPr>
          <w:b w:val="0"/>
          <w:noProof/>
        </w:rPr>
        <w:t>1</w:t>
      </w:r>
      <w:r w:rsidRPr="00D72FE7">
        <w:rPr>
          <w:b w:val="0"/>
        </w:rPr>
        <w:fldChar w:fldCharType="end"/>
      </w:r>
      <w:r w:rsidRPr="00D72FE7">
        <w:rPr>
          <w:b w:val="0"/>
        </w:rPr>
        <w:t xml:space="preserve"> Options for payload size of PSCCH</w:t>
      </w:r>
    </w:p>
    <w:tbl>
      <w:tblPr>
        <w:tblStyle w:val="a9"/>
        <w:tblW w:w="8214" w:type="dxa"/>
        <w:jc w:val="center"/>
        <w:tblLook w:val="0420" w:firstRow="1" w:lastRow="0" w:firstColumn="0" w:lastColumn="0" w:noHBand="0" w:noVBand="1"/>
      </w:tblPr>
      <w:tblGrid>
        <w:gridCol w:w="2830"/>
        <w:gridCol w:w="993"/>
        <w:gridCol w:w="992"/>
        <w:gridCol w:w="3399"/>
      </w:tblGrid>
      <w:tr w:rsidR="00D72FE7" w:rsidRPr="00D72FE7" w:rsidTr="00D72FE7">
        <w:trPr>
          <w:trHeight w:val="99"/>
          <w:jc w:val="center"/>
        </w:trPr>
        <w:tc>
          <w:tcPr>
            <w:tcW w:w="2830" w:type="dxa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b/>
                <w:bCs/>
                <w:kern w:val="24"/>
                <w:sz w:val="18"/>
                <w:szCs w:val="18"/>
                <w:lang w:val="en-US" w:eastAsia="ko-KR"/>
              </w:rPr>
              <w:t xml:space="preserve">Parameters </w:t>
            </w:r>
          </w:p>
        </w:tc>
        <w:tc>
          <w:tcPr>
            <w:tcW w:w="993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b/>
                <w:bCs/>
                <w:kern w:val="24"/>
                <w:sz w:val="18"/>
                <w:szCs w:val="18"/>
                <w:lang w:val="en-US" w:eastAsia="ko-KR"/>
              </w:rPr>
              <w:t>Option 1</w:t>
            </w:r>
          </w:p>
        </w:tc>
        <w:tc>
          <w:tcPr>
            <w:tcW w:w="992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b/>
                <w:bCs/>
                <w:kern w:val="24"/>
                <w:sz w:val="18"/>
                <w:szCs w:val="18"/>
                <w:lang w:val="en-US" w:eastAsia="ko-KR"/>
              </w:rPr>
              <w:t>Option 2</w:t>
            </w:r>
          </w:p>
        </w:tc>
        <w:tc>
          <w:tcPr>
            <w:tcW w:w="3399" w:type="dxa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b/>
                <w:bCs/>
                <w:kern w:val="24"/>
                <w:sz w:val="18"/>
                <w:szCs w:val="18"/>
                <w:lang w:val="en-US" w:eastAsia="ko-KR"/>
              </w:rPr>
              <w:t>note</w:t>
            </w:r>
          </w:p>
        </w:tc>
      </w:tr>
      <w:tr w:rsidR="00D72FE7" w:rsidRPr="00D72FE7" w:rsidTr="00D72FE7">
        <w:trPr>
          <w:jc w:val="center"/>
        </w:trPr>
        <w:tc>
          <w:tcPr>
            <w:tcW w:w="2830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both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Priority</w:t>
            </w:r>
          </w:p>
        </w:tc>
        <w:tc>
          <w:tcPr>
            <w:tcW w:w="993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992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399" w:type="dxa"/>
            <w:hideMark/>
          </w:tcPr>
          <w:p w:rsidR="00D72FE7" w:rsidRPr="00D72FE7" w:rsidRDefault="00D72FE7" w:rsidP="00D72FE7">
            <w:pPr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</w:tr>
      <w:tr w:rsidR="00D72FE7" w:rsidRPr="00D72FE7" w:rsidTr="00D72FE7">
        <w:trPr>
          <w:trHeight w:val="334"/>
          <w:jc w:val="center"/>
        </w:trPr>
        <w:tc>
          <w:tcPr>
            <w:tcW w:w="2830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both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ko-KR"/>
              </w:rPr>
              <w:t>Frequency resource assignment</w:t>
            </w:r>
          </w:p>
        </w:tc>
        <w:tc>
          <w:tcPr>
            <w:tcW w:w="993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C00000"/>
                <w:kern w:val="24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992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C00000"/>
                <w:kern w:val="24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3399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both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C00000"/>
                <w:kern w:val="24"/>
                <w:sz w:val="18"/>
                <w:szCs w:val="18"/>
                <w:lang w:val="en-US" w:eastAsia="ko-KR"/>
              </w:rPr>
              <w:t>4 is based on 10 PRB subchannel size</w:t>
            </w:r>
          </w:p>
          <w:p w:rsidR="00D72FE7" w:rsidRPr="00D72FE7" w:rsidRDefault="00D72FE7" w:rsidP="00D72FE7">
            <w:pPr>
              <w:wordWrap w:val="0"/>
              <w:jc w:val="both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C00000"/>
                <w:kern w:val="24"/>
                <w:sz w:val="18"/>
                <w:szCs w:val="18"/>
                <w:lang w:val="en-US" w:eastAsia="ko-KR"/>
              </w:rPr>
              <w:t>2 is based on 20 PRB subchannel size</w:t>
            </w:r>
          </w:p>
        </w:tc>
      </w:tr>
      <w:tr w:rsidR="00D72FE7" w:rsidRPr="00D72FE7" w:rsidTr="00D72FE7">
        <w:trPr>
          <w:trHeight w:val="45"/>
          <w:jc w:val="center"/>
        </w:trPr>
        <w:tc>
          <w:tcPr>
            <w:tcW w:w="2830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both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ko-KR"/>
              </w:rPr>
              <w:t>Time resource assignment</w:t>
            </w:r>
          </w:p>
        </w:tc>
        <w:tc>
          <w:tcPr>
            <w:tcW w:w="993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992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3399" w:type="dxa"/>
            <w:hideMark/>
          </w:tcPr>
          <w:p w:rsidR="00D72FE7" w:rsidRPr="00D72FE7" w:rsidRDefault="00D72FE7" w:rsidP="00D72FE7">
            <w:pPr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</w:tr>
      <w:tr w:rsidR="00D72FE7" w:rsidRPr="00D72FE7" w:rsidTr="00D72FE7">
        <w:trPr>
          <w:trHeight w:val="129"/>
          <w:jc w:val="center"/>
        </w:trPr>
        <w:tc>
          <w:tcPr>
            <w:tcW w:w="2830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both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ko-KR"/>
              </w:rPr>
              <w:t>Resource reservation period</w:t>
            </w:r>
          </w:p>
        </w:tc>
        <w:tc>
          <w:tcPr>
            <w:tcW w:w="993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992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text1"/>
                <w:kern w:val="24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399" w:type="dxa"/>
            <w:hideMark/>
          </w:tcPr>
          <w:p w:rsidR="00D72FE7" w:rsidRPr="00D72FE7" w:rsidRDefault="00D72FE7" w:rsidP="00D72FE7">
            <w:pPr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</w:tr>
      <w:tr w:rsidR="00D72FE7" w:rsidRPr="00D72FE7" w:rsidTr="00D72FE7">
        <w:trPr>
          <w:trHeight w:val="226"/>
          <w:jc w:val="center"/>
        </w:trPr>
        <w:tc>
          <w:tcPr>
            <w:tcW w:w="2830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both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ko-KR"/>
              </w:rPr>
              <w:t>DMRS pattern</w:t>
            </w:r>
          </w:p>
        </w:tc>
        <w:tc>
          <w:tcPr>
            <w:tcW w:w="993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3399" w:type="dxa"/>
            <w:hideMark/>
          </w:tcPr>
          <w:p w:rsidR="00D72FE7" w:rsidRPr="00D72FE7" w:rsidRDefault="00D72FE7" w:rsidP="00D72FE7">
            <w:pPr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</w:tr>
      <w:tr w:rsidR="00D72FE7" w:rsidRPr="00D72FE7" w:rsidTr="00D72FE7">
        <w:trPr>
          <w:trHeight w:val="106"/>
          <w:jc w:val="center"/>
        </w:trPr>
        <w:tc>
          <w:tcPr>
            <w:tcW w:w="2830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both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ko-KR"/>
              </w:rPr>
              <w:t>2nd-stage SCI format</w:t>
            </w:r>
          </w:p>
        </w:tc>
        <w:tc>
          <w:tcPr>
            <w:tcW w:w="993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3399" w:type="dxa"/>
            <w:hideMark/>
          </w:tcPr>
          <w:p w:rsidR="00D72FE7" w:rsidRPr="00D72FE7" w:rsidRDefault="00D72FE7" w:rsidP="00D72FE7">
            <w:pPr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</w:tr>
      <w:tr w:rsidR="00D72FE7" w:rsidRPr="00D72FE7" w:rsidTr="00D72FE7">
        <w:trPr>
          <w:trHeight w:val="217"/>
          <w:jc w:val="center"/>
        </w:trPr>
        <w:tc>
          <w:tcPr>
            <w:tcW w:w="2830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both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ko-KR"/>
              </w:rPr>
              <w:t>Beta_offset indicator</w:t>
            </w:r>
          </w:p>
        </w:tc>
        <w:tc>
          <w:tcPr>
            <w:tcW w:w="993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3399" w:type="dxa"/>
            <w:hideMark/>
          </w:tcPr>
          <w:p w:rsidR="00D72FE7" w:rsidRPr="00D72FE7" w:rsidRDefault="00D72FE7" w:rsidP="00D72FE7">
            <w:pPr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</w:tr>
      <w:tr w:rsidR="00D72FE7" w:rsidRPr="00D72FE7" w:rsidTr="00D72FE7">
        <w:trPr>
          <w:trHeight w:val="84"/>
          <w:jc w:val="center"/>
        </w:trPr>
        <w:tc>
          <w:tcPr>
            <w:tcW w:w="2830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both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ko-KR"/>
              </w:rPr>
              <w:t>Number of DMRS port</w:t>
            </w:r>
          </w:p>
        </w:tc>
        <w:tc>
          <w:tcPr>
            <w:tcW w:w="993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3399" w:type="dxa"/>
            <w:hideMark/>
          </w:tcPr>
          <w:p w:rsidR="00D72FE7" w:rsidRPr="00D72FE7" w:rsidRDefault="00D72FE7" w:rsidP="00D72FE7">
            <w:pPr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</w:tr>
      <w:tr w:rsidR="00D72FE7" w:rsidRPr="00D72FE7" w:rsidTr="00D72FE7">
        <w:trPr>
          <w:trHeight w:val="45"/>
          <w:jc w:val="center"/>
        </w:trPr>
        <w:tc>
          <w:tcPr>
            <w:tcW w:w="2830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both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ko-KR"/>
              </w:rPr>
              <w:t>Modulation and coding scheme</w:t>
            </w:r>
          </w:p>
        </w:tc>
        <w:tc>
          <w:tcPr>
            <w:tcW w:w="993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992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3399" w:type="dxa"/>
            <w:hideMark/>
          </w:tcPr>
          <w:p w:rsidR="00D72FE7" w:rsidRPr="00D72FE7" w:rsidRDefault="00D72FE7" w:rsidP="00D72FE7">
            <w:pPr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</w:tr>
      <w:tr w:rsidR="00D72FE7" w:rsidRPr="00D72FE7" w:rsidTr="00D72FE7">
        <w:trPr>
          <w:jc w:val="center"/>
        </w:trPr>
        <w:tc>
          <w:tcPr>
            <w:tcW w:w="2830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both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ko-KR"/>
              </w:rPr>
              <w:t>Additional MCS table indicator</w:t>
            </w:r>
          </w:p>
        </w:tc>
        <w:tc>
          <w:tcPr>
            <w:tcW w:w="993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992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399" w:type="dxa"/>
            <w:hideMark/>
          </w:tcPr>
          <w:p w:rsidR="00D72FE7" w:rsidRPr="00D72FE7" w:rsidRDefault="00D72FE7" w:rsidP="00D72FE7">
            <w:pPr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</w:tr>
      <w:tr w:rsidR="00D72FE7" w:rsidRPr="00D72FE7" w:rsidTr="00D72FE7">
        <w:trPr>
          <w:jc w:val="center"/>
        </w:trPr>
        <w:tc>
          <w:tcPr>
            <w:tcW w:w="2830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both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ko-KR"/>
              </w:rPr>
              <w:t>PSFCH overhead indication</w:t>
            </w:r>
          </w:p>
        </w:tc>
        <w:tc>
          <w:tcPr>
            <w:tcW w:w="993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3399" w:type="dxa"/>
            <w:hideMark/>
          </w:tcPr>
          <w:p w:rsidR="00D72FE7" w:rsidRPr="00D72FE7" w:rsidRDefault="00D72FE7" w:rsidP="00D72FE7">
            <w:pPr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</w:tr>
      <w:tr w:rsidR="00D72FE7" w:rsidRPr="00D72FE7" w:rsidTr="00D72FE7">
        <w:trPr>
          <w:jc w:val="center"/>
        </w:trPr>
        <w:tc>
          <w:tcPr>
            <w:tcW w:w="2830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both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ko-KR"/>
              </w:rPr>
              <w:t>Reserved</w:t>
            </w:r>
          </w:p>
        </w:tc>
        <w:tc>
          <w:tcPr>
            <w:tcW w:w="993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3399" w:type="dxa"/>
            <w:hideMark/>
          </w:tcPr>
          <w:p w:rsidR="00D72FE7" w:rsidRPr="00D72FE7" w:rsidRDefault="00D72FE7" w:rsidP="00D72FE7">
            <w:pPr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</w:tr>
      <w:tr w:rsidR="00D72FE7" w:rsidRPr="00D72FE7" w:rsidTr="00D72FE7">
        <w:trPr>
          <w:jc w:val="center"/>
        </w:trPr>
        <w:tc>
          <w:tcPr>
            <w:tcW w:w="2830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both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Total</w:t>
            </w:r>
          </w:p>
        </w:tc>
        <w:tc>
          <w:tcPr>
            <w:tcW w:w="993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26</w:t>
            </w:r>
          </w:p>
        </w:tc>
        <w:tc>
          <w:tcPr>
            <w:tcW w:w="992" w:type="dxa"/>
            <w:vAlign w:val="center"/>
            <w:hideMark/>
          </w:tcPr>
          <w:p w:rsidR="00D72FE7" w:rsidRPr="00D72FE7" w:rsidRDefault="00D72FE7" w:rsidP="00D72FE7">
            <w:pPr>
              <w:wordWrap w:val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D72FE7">
              <w:rPr>
                <w:rFonts w:ascii="Arial" w:eastAsia="굴림" w:hAnsi="Arial" w:cs="Arial"/>
                <w:color w:val="000000" w:themeColor="dark1"/>
                <w:kern w:val="24"/>
                <w:sz w:val="18"/>
                <w:szCs w:val="18"/>
                <w:lang w:val="en-US" w:eastAsia="ko-KR"/>
              </w:rPr>
              <w:t>24</w:t>
            </w:r>
          </w:p>
        </w:tc>
        <w:tc>
          <w:tcPr>
            <w:tcW w:w="3399" w:type="dxa"/>
            <w:hideMark/>
          </w:tcPr>
          <w:p w:rsidR="00D72FE7" w:rsidRPr="00D72FE7" w:rsidRDefault="00D72FE7" w:rsidP="00D72FE7">
            <w:pPr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</w:tr>
    </w:tbl>
    <w:p w:rsidR="00D72FE7" w:rsidRDefault="00D72FE7" w:rsidP="00B64448">
      <w:pPr>
        <w:pStyle w:val="a0"/>
        <w:jc w:val="both"/>
        <w:rPr>
          <w:lang w:val="en-US" w:eastAsia="ko-KR"/>
        </w:rPr>
      </w:pPr>
    </w:p>
    <w:p w:rsidR="00D72FE7" w:rsidRDefault="002630FE" w:rsidP="00D72FE7">
      <w:pPr>
        <w:pStyle w:val="a0"/>
        <w:numPr>
          <w:ilvl w:val="0"/>
          <w:numId w:val="18"/>
        </w:numPr>
        <w:jc w:val="both"/>
        <w:rPr>
          <w:lang w:val="en-US" w:eastAsia="ko-KR"/>
        </w:rPr>
      </w:pPr>
      <w:r w:rsidRPr="00762340">
        <w:rPr>
          <w:b/>
          <w:i/>
          <w:lang w:val="en-US" w:eastAsia="ko-KR"/>
        </w:rPr>
        <w:t>Proposal:</w:t>
      </w:r>
      <w:r w:rsidR="00D72FE7">
        <w:rPr>
          <w:lang w:val="en-US" w:eastAsia="ko-KR"/>
        </w:rPr>
        <w:t xml:space="preserve"> </w:t>
      </w:r>
      <w:r w:rsidR="00762340">
        <w:rPr>
          <w:lang w:val="en-US" w:eastAsia="ko-KR"/>
        </w:rPr>
        <w:t>Option 1 is slightly preferred.</w:t>
      </w:r>
    </w:p>
    <w:p w:rsidR="00D72FE7" w:rsidRPr="00B64448" w:rsidRDefault="00D72FE7" w:rsidP="00B64448">
      <w:pPr>
        <w:pStyle w:val="a0"/>
        <w:jc w:val="both"/>
        <w:rPr>
          <w:lang w:val="en-US" w:eastAsia="ko-KR"/>
        </w:rPr>
      </w:pPr>
    </w:p>
    <w:p w:rsidR="00913573" w:rsidRDefault="002630FE" w:rsidP="002630FE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Simulation results</w:t>
      </w:r>
    </w:p>
    <w:p w:rsidR="00913573" w:rsidRDefault="002630FE" w:rsidP="009654CC">
      <w:pP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F</w:t>
      </w:r>
      <w:r>
        <w:rPr>
          <w:rFonts w:hint="eastAsia"/>
          <w:lang w:val="en-US" w:eastAsia="ko-KR"/>
        </w:rPr>
        <w:t xml:space="preserve">igure </w:t>
      </w:r>
      <w:r>
        <w:rPr>
          <w:lang w:val="en-US" w:eastAsia="ko-KR"/>
        </w:rPr>
        <w:t xml:space="preserve">1 </w:t>
      </w:r>
      <w:r w:rsidR="009B3FE3">
        <w:rPr>
          <w:lang w:val="en-US" w:eastAsia="ko-KR"/>
        </w:rPr>
        <w:t>shows</w:t>
      </w:r>
      <w:r>
        <w:rPr>
          <w:lang w:val="en-US" w:eastAsia="ko-KR"/>
        </w:rPr>
        <w:t xml:space="preserve"> </w:t>
      </w:r>
      <w:r w:rsidR="009B3FE3">
        <w:rPr>
          <w:lang w:val="en-US" w:eastAsia="ko-KR"/>
        </w:rPr>
        <w:t>PSCCH demodulation performance based on simulation assumption [2].</w:t>
      </w:r>
    </w:p>
    <w:p w:rsidR="002630FE" w:rsidRDefault="002630FE" w:rsidP="002630FE">
      <w:pPr>
        <w:keepNext/>
        <w:spacing w:line="276" w:lineRule="auto"/>
        <w:jc w:val="center"/>
      </w:pPr>
      <w:r w:rsidRPr="002630FE">
        <w:rPr>
          <w:noProof/>
          <w:lang w:val="en-US" w:eastAsia="ko-KR"/>
        </w:rPr>
        <w:lastRenderedPageBreak/>
        <w:drawing>
          <wp:inline distT="0" distB="0" distL="0" distR="0">
            <wp:extent cx="2689761" cy="2196072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7" t="2530" r="8367" b="1493"/>
                    <a:stretch/>
                  </pic:blipFill>
                  <pic:spPr bwMode="auto">
                    <a:xfrm>
                      <a:off x="0" y="0"/>
                      <a:ext cx="2696848" cy="2201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4F90" w:rsidRPr="002630FE" w:rsidRDefault="002630FE" w:rsidP="002630FE">
      <w:pPr>
        <w:pStyle w:val="a7"/>
        <w:jc w:val="center"/>
        <w:rPr>
          <w:b w:val="0"/>
          <w:lang w:val="en-US" w:eastAsia="ko-KR"/>
        </w:rPr>
      </w:pPr>
      <w:r w:rsidRPr="002630FE">
        <w:rPr>
          <w:b w:val="0"/>
        </w:rPr>
        <w:t xml:space="preserve">Figure </w:t>
      </w:r>
      <w:r w:rsidRPr="002630FE">
        <w:rPr>
          <w:b w:val="0"/>
        </w:rPr>
        <w:fldChar w:fldCharType="begin"/>
      </w:r>
      <w:r w:rsidRPr="002630FE">
        <w:rPr>
          <w:b w:val="0"/>
        </w:rPr>
        <w:instrText xml:space="preserve"> SEQ Figure \* ARABIC </w:instrText>
      </w:r>
      <w:r w:rsidRPr="002630FE">
        <w:rPr>
          <w:b w:val="0"/>
        </w:rPr>
        <w:fldChar w:fldCharType="separate"/>
      </w:r>
      <w:r w:rsidRPr="002630FE">
        <w:rPr>
          <w:b w:val="0"/>
          <w:noProof/>
        </w:rPr>
        <w:t>1</w:t>
      </w:r>
      <w:r w:rsidRPr="002630FE">
        <w:rPr>
          <w:b w:val="0"/>
        </w:rPr>
        <w:fldChar w:fldCharType="end"/>
      </w:r>
      <w:r w:rsidRPr="002630FE">
        <w:rPr>
          <w:b w:val="0"/>
        </w:rPr>
        <w:t xml:space="preserve"> PSCCH demodulation performance</w:t>
      </w:r>
    </w:p>
    <w:p w:rsidR="0014668E" w:rsidRPr="00920769" w:rsidRDefault="0014668E" w:rsidP="009654CC">
      <w:pPr>
        <w:spacing w:line="276" w:lineRule="auto"/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9B3FE3">
        <w:rPr>
          <w:lang w:val="en-US" w:eastAsia="ko-KR"/>
        </w:rPr>
        <w:t>PSCCH demodulation test and simulation results, and w</w:t>
      </w:r>
      <w:r w:rsidR="003F345F">
        <w:rPr>
          <w:lang w:val="en-US" w:eastAsia="ko-KR"/>
        </w:rPr>
        <w:t>e propose</w:t>
      </w:r>
    </w:p>
    <w:p w:rsidR="009B3FE3" w:rsidRDefault="009B3FE3" w:rsidP="009B3FE3">
      <w:pPr>
        <w:pStyle w:val="a0"/>
        <w:numPr>
          <w:ilvl w:val="0"/>
          <w:numId w:val="18"/>
        </w:numPr>
        <w:jc w:val="both"/>
        <w:rPr>
          <w:lang w:val="en-US" w:eastAsia="ko-KR"/>
        </w:rPr>
      </w:pPr>
      <w:r w:rsidRPr="00762340">
        <w:rPr>
          <w:b/>
          <w:i/>
          <w:lang w:val="en-US" w:eastAsia="ko-KR"/>
        </w:rPr>
        <w:t>Proposal:</w:t>
      </w:r>
      <w:r>
        <w:rPr>
          <w:lang w:val="en-US" w:eastAsia="ko-KR"/>
        </w:rPr>
        <w:t xml:space="preserve"> Option 1 is slightly preferred.</w:t>
      </w:r>
    </w:p>
    <w:p w:rsidR="003F345F" w:rsidRPr="009B3FE3" w:rsidRDefault="003F345F" w:rsidP="003F345F">
      <w:pPr>
        <w:spacing w:line="276" w:lineRule="auto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A1987" w:rsidRDefault="00A869F6" w:rsidP="0008671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1D0E6C"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="003C7DAD">
        <w:rPr>
          <w:lang w:val="en-US" w:eastAsia="ko-KR"/>
        </w:rPr>
        <w:t>R</w:t>
      </w:r>
      <w:r w:rsidR="005700D6">
        <w:rPr>
          <w:lang w:val="en-US" w:eastAsia="ko-KR"/>
        </w:rPr>
        <w:t>4-201</w:t>
      </w:r>
      <w:r w:rsidR="009B5788">
        <w:rPr>
          <w:lang w:val="en-US" w:eastAsia="ko-KR"/>
        </w:rPr>
        <w:t>7687</w:t>
      </w:r>
      <w:r w:rsidR="00C06E2A">
        <w:rPr>
          <w:lang w:val="en-US" w:eastAsia="ko-KR"/>
        </w:rPr>
        <w:t>, “</w:t>
      </w:r>
      <w:r w:rsidR="005700D6" w:rsidRPr="005700D6">
        <w:rPr>
          <w:lang w:val="en-US" w:eastAsia="ko-KR"/>
        </w:rPr>
        <w:t xml:space="preserve">WF on </w:t>
      </w:r>
      <w:r w:rsidR="009B5788">
        <w:rPr>
          <w:lang w:val="en-US" w:eastAsia="ko-KR"/>
        </w:rPr>
        <w:t>single link tests for NR V2X demodulation performance</w:t>
      </w:r>
      <w:r w:rsidR="00C06E2A">
        <w:rPr>
          <w:lang w:val="en-US" w:eastAsia="ko-KR"/>
        </w:rPr>
        <w:t xml:space="preserve">,” </w:t>
      </w:r>
      <w:r w:rsidR="00974335">
        <w:rPr>
          <w:lang w:val="en-US" w:eastAsia="ko-KR"/>
        </w:rPr>
        <w:t>LG Electronics.</w:t>
      </w:r>
    </w:p>
    <w:p w:rsidR="003A7D45" w:rsidRDefault="003A7D45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[2] R4-2017470, “Simulation assumptions for V2X single link test cases,” Huawei, HiSilicon.</w:t>
      </w:r>
    </w:p>
    <w:sectPr w:rsidR="003A7D4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B4A" w:rsidRDefault="008E3B4A" w:rsidP="00D306DF">
      <w:r>
        <w:separator/>
      </w:r>
    </w:p>
  </w:endnote>
  <w:endnote w:type="continuationSeparator" w:id="0">
    <w:p w:rsidR="008E3B4A" w:rsidRDefault="008E3B4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B4A" w:rsidRDefault="008E3B4A" w:rsidP="00D306DF">
      <w:r>
        <w:separator/>
      </w:r>
    </w:p>
  </w:footnote>
  <w:footnote w:type="continuationSeparator" w:id="0">
    <w:p w:rsidR="008E3B4A" w:rsidRDefault="008E3B4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5F76"/>
    <w:multiLevelType w:val="hybridMultilevel"/>
    <w:tmpl w:val="4CF60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CA4"/>
    <w:multiLevelType w:val="hybridMultilevel"/>
    <w:tmpl w:val="ACCCAAA8"/>
    <w:lvl w:ilvl="0" w:tplc="EF1830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4F39D3"/>
    <w:multiLevelType w:val="hybridMultilevel"/>
    <w:tmpl w:val="287A147A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DE437C"/>
    <w:multiLevelType w:val="hybridMultilevel"/>
    <w:tmpl w:val="6E00982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F2138E"/>
    <w:multiLevelType w:val="hybridMultilevel"/>
    <w:tmpl w:val="C5FAC184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1B517C"/>
    <w:multiLevelType w:val="hybridMultilevel"/>
    <w:tmpl w:val="2A40205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3E07540"/>
    <w:multiLevelType w:val="hybridMultilevel"/>
    <w:tmpl w:val="8FBA5C3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DD50D77"/>
    <w:multiLevelType w:val="hybridMultilevel"/>
    <w:tmpl w:val="865ABE3A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0C6110"/>
    <w:multiLevelType w:val="hybridMultilevel"/>
    <w:tmpl w:val="00088C5E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EA0EBB6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0AB10FA"/>
    <w:multiLevelType w:val="hybridMultilevel"/>
    <w:tmpl w:val="F7983A02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59D4B26"/>
    <w:multiLevelType w:val="hybridMultilevel"/>
    <w:tmpl w:val="DA966F1A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AFC6943"/>
    <w:multiLevelType w:val="hybridMultilevel"/>
    <w:tmpl w:val="D8641E6E"/>
    <w:lvl w:ilvl="0" w:tplc="92F6521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D9192F"/>
    <w:multiLevelType w:val="hybridMultilevel"/>
    <w:tmpl w:val="1136B6D2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79B4842"/>
    <w:multiLevelType w:val="hybridMultilevel"/>
    <w:tmpl w:val="A8149152"/>
    <w:lvl w:ilvl="0" w:tplc="0802A55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3"/>
  </w:num>
  <w:num w:numId="9">
    <w:abstractNumId w:val="4"/>
  </w:num>
  <w:num w:numId="10">
    <w:abstractNumId w:val="12"/>
  </w:num>
  <w:num w:numId="11">
    <w:abstractNumId w:val="9"/>
  </w:num>
  <w:num w:numId="12">
    <w:abstractNumId w:val="9"/>
  </w:num>
  <w:num w:numId="13">
    <w:abstractNumId w:val="6"/>
  </w:num>
  <w:num w:numId="14">
    <w:abstractNumId w:val="0"/>
  </w:num>
  <w:num w:numId="15">
    <w:abstractNumId w:val="0"/>
  </w:num>
  <w:num w:numId="16">
    <w:abstractNumId w:val="14"/>
  </w:num>
  <w:num w:numId="17">
    <w:abstractNumId w:val="2"/>
  </w:num>
  <w:num w:numId="18">
    <w:abstractNumId w:val="1"/>
  </w:num>
  <w:num w:numId="19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3B1D"/>
    <w:rsid w:val="000042E5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4A3"/>
    <w:rsid w:val="0003565F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41F2"/>
    <w:rsid w:val="0005599A"/>
    <w:rsid w:val="00060788"/>
    <w:rsid w:val="000615F2"/>
    <w:rsid w:val="000616A3"/>
    <w:rsid w:val="00062195"/>
    <w:rsid w:val="00062AF0"/>
    <w:rsid w:val="00063A09"/>
    <w:rsid w:val="00063A36"/>
    <w:rsid w:val="00065C0E"/>
    <w:rsid w:val="000706D1"/>
    <w:rsid w:val="000721E0"/>
    <w:rsid w:val="0007231F"/>
    <w:rsid w:val="00072586"/>
    <w:rsid w:val="00073165"/>
    <w:rsid w:val="00073BA6"/>
    <w:rsid w:val="00073BE1"/>
    <w:rsid w:val="00074418"/>
    <w:rsid w:val="00074BC1"/>
    <w:rsid w:val="000772AB"/>
    <w:rsid w:val="000778BA"/>
    <w:rsid w:val="00077B2E"/>
    <w:rsid w:val="00077C34"/>
    <w:rsid w:val="00080133"/>
    <w:rsid w:val="00080434"/>
    <w:rsid w:val="00080CB9"/>
    <w:rsid w:val="00081326"/>
    <w:rsid w:val="0008292C"/>
    <w:rsid w:val="00083360"/>
    <w:rsid w:val="0008387D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3154"/>
    <w:rsid w:val="000A63FA"/>
    <w:rsid w:val="000B15B8"/>
    <w:rsid w:val="000B17F6"/>
    <w:rsid w:val="000B1964"/>
    <w:rsid w:val="000B2503"/>
    <w:rsid w:val="000B26BE"/>
    <w:rsid w:val="000B36F2"/>
    <w:rsid w:val="000B3E6D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563E"/>
    <w:rsid w:val="000E05E0"/>
    <w:rsid w:val="000E07E1"/>
    <w:rsid w:val="000E0CE9"/>
    <w:rsid w:val="000E126C"/>
    <w:rsid w:val="000E1C2A"/>
    <w:rsid w:val="000E2407"/>
    <w:rsid w:val="000E34D2"/>
    <w:rsid w:val="000E37BB"/>
    <w:rsid w:val="000E3CA0"/>
    <w:rsid w:val="000E4B62"/>
    <w:rsid w:val="000E5BE2"/>
    <w:rsid w:val="000E783E"/>
    <w:rsid w:val="000F1FFD"/>
    <w:rsid w:val="000F41E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21DFB"/>
    <w:rsid w:val="0012269A"/>
    <w:rsid w:val="00123C65"/>
    <w:rsid w:val="00123FC1"/>
    <w:rsid w:val="0012436A"/>
    <w:rsid w:val="00124BC8"/>
    <w:rsid w:val="0012596B"/>
    <w:rsid w:val="00126C25"/>
    <w:rsid w:val="00126E69"/>
    <w:rsid w:val="00127C4C"/>
    <w:rsid w:val="00130DBB"/>
    <w:rsid w:val="0013116E"/>
    <w:rsid w:val="00131F78"/>
    <w:rsid w:val="00132135"/>
    <w:rsid w:val="00134809"/>
    <w:rsid w:val="00135CF7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E8B"/>
    <w:rsid w:val="001A6200"/>
    <w:rsid w:val="001A629E"/>
    <w:rsid w:val="001A69E8"/>
    <w:rsid w:val="001A6A59"/>
    <w:rsid w:val="001B0634"/>
    <w:rsid w:val="001B1FF3"/>
    <w:rsid w:val="001B3C3A"/>
    <w:rsid w:val="001B4AE4"/>
    <w:rsid w:val="001C00CF"/>
    <w:rsid w:val="001C02D9"/>
    <w:rsid w:val="001C04D2"/>
    <w:rsid w:val="001C1C44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6A2E"/>
    <w:rsid w:val="001E70DA"/>
    <w:rsid w:val="001F01CC"/>
    <w:rsid w:val="001F20DB"/>
    <w:rsid w:val="001F304D"/>
    <w:rsid w:val="001F3ECB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1772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6168B"/>
    <w:rsid w:val="00261A52"/>
    <w:rsid w:val="002630FE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E52"/>
    <w:rsid w:val="00274872"/>
    <w:rsid w:val="0027681A"/>
    <w:rsid w:val="00283068"/>
    <w:rsid w:val="002838AD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0C3F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D2EC5"/>
    <w:rsid w:val="002D32BD"/>
    <w:rsid w:val="002D4249"/>
    <w:rsid w:val="002D46F5"/>
    <w:rsid w:val="002D58FC"/>
    <w:rsid w:val="002D5FB2"/>
    <w:rsid w:val="002E0FAB"/>
    <w:rsid w:val="002E127B"/>
    <w:rsid w:val="002E1C22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10175"/>
    <w:rsid w:val="00310D20"/>
    <w:rsid w:val="00310FAB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339"/>
    <w:rsid w:val="00346A79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31AC"/>
    <w:rsid w:val="00374646"/>
    <w:rsid w:val="00375D16"/>
    <w:rsid w:val="00376B0A"/>
    <w:rsid w:val="00376DF1"/>
    <w:rsid w:val="003770C7"/>
    <w:rsid w:val="00377A63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70C8"/>
    <w:rsid w:val="003A7D45"/>
    <w:rsid w:val="003B1B55"/>
    <w:rsid w:val="003B209D"/>
    <w:rsid w:val="003B25CC"/>
    <w:rsid w:val="003B2C73"/>
    <w:rsid w:val="003B2DB8"/>
    <w:rsid w:val="003B3224"/>
    <w:rsid w:val="003B3929"/>
    <w:rsid w:val="003B519E"/>
    <w:rsid w:val="003B6C59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1B20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E31"/>
    <w:rsid w:val="003F7499"/>
    <w:rsid w:val="00402707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3D64"/>
    <w:rsid w:val="004142DB"/>
    <w:rsid w:val="00416016"/>
    <w:rsid w:val="00417E7D"/>
    <w:rsid w:val="00421007"/>
    <w:rsid w:val="00421871"/>
    <w:rsid w:val="004235AF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F0B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3623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6C80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6A17"/>
    <w:rsid w:val="004E7FDD"/>
    <w:rsid w:val="004F06A1"/>
    <w:rsid w:val="004F29BB"/>
    <w:rsid w:val="004F2B4C"/>
    <w:rsid w:val="004F30D3"/>
    <w:rsid w:val="004F6157"/>
    <w:rsid w:val="004F6FBE"/>
    <w:rsid w:val="00501342"/>
    <w:rsid w:val="005025F0"/>
    <w:rsid w:val="0050315E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C50"/>
    <w:rsid w:val="00526F20"/>
    <w:rsid w:val="00527394"/>
    <w:rsid w:val="00527824"/>
    <w:rsid w:val="00527830"/>
    <w:rsid w:val="0053126C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1A05"/>
    <w:rsid w:val="00562FF9"/>
    <w:rsid w:val="0056318B"/>
    <w:rsid w:val="00565E01"/>
    <w:rsid w:val="00566A81"/>
    <w:rsid w:val="005671F4"/>
    <w:rsid w:val="005678CA"/>
    <w:rsid w:val="005700D6"/>
    <w:rsid w:val="005739B5"/>
    <w:rsid w:val="005746F4"/>
    <w:rsid w:val="005763A9"/>
    <w:rsid w:val="005801FB"/>
    <w:rsid w:val="00585F9D"/>
    <w:rsid w:val="0058657D"/>
    <w:rsid w:val="00587FFD"/>
    <w:rsid w:val="005914D9"/>
    <w:rsid w:val="00591650"/>
    <w:rsid w:val="00594692"/>
    <w:rsid w:val="00594A62"/>
    <w:rsid w:val="00594AE6"/>
    <w:rsid w:val="00595C6B"/>
    <w:rsid w:val="005978B2"/>
    <w:rsid w:val="005A1A74"/>
    <w:rsid w:val="005A49EE"/>
    <w:rsid w:val="005A4EB5"/>
    <w:rsid w:val="005A4F11"/>
    <w:rsid w:val="005A514C"/>
    <w:rsid w:val="005A51E1"/>
    <w:rsid w:val="005A5ACF"/>
    <w:rsid w:val="005A72D0"/>
    <w:rsid w:val="005B0C30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43BE"/>
    <w:rsid w:val="005C537B"/>
    <w:rsid w:val="005C53F7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03ED"/>
    <w:rsid w:val="005E2E31"/>
    <w:rsid w:val="005E3050"/>
    <w:rsid w:val="005E31BE"/>
    <w:rsid w:val="005E449D"/>
    <w:rsid w:val="005E5619"/>
    <w:rsid w:val="005E7EFD"/>
    <w:rsid w:val="005E7F9C"/>
    <w:rsid w:val="005F4AE4"/>
    <w:rsid w:val="005F7CAB"/>
    <w:rsid w:val="00600939"/>
    <w:rsid w:val="006023F6"/>
    <w:rsid w:val="00602BB4"/>
    <w:rsid w:val="00603094"/>
    <w:rsid w:val="00606790"/>
    <w:rsid w:val="00606E40"/>
    <w:rsid w:val="00606F83"/>
    <w:rsid w:val="0061001D"/>
    <w:rsid w:val="00610FD0"/>
    <w:rsid w:val="00612FCC"/>
    <w:rsid w:val="0061698E"/>
    <w:rsid w:val="00616EF3"/>
    <w:rsid w:val="006173F6"/>
    <w:rsid w:val="00620C85"/>
    <w:rsid w:val="00620E9E"/>
    <w:rsid w:val="00621498"/>
    <w:rsid w:val="00622C87"/>
    <w:rsid w:val="00622DB2"/>
    <w:rsid w:val="00622DBC"/>
    <w:rsid w:val="00622EC0"/>
    <w:rsid w:val="0062492A"/>
    <w:rsid w:val="00625E84"/>
    <w:rsid w:val="00625FA9"/>
    <w:rsid w:val="006269E9"/>
    <w:rsid w:val="0062745A"/>
    <w:rsid w:val="00627BF8"/>
    <w:rsid w:val="006310C1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1E25"/>
    <w:rsid w:val="00652326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1AB0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D2A"/>
    <w:rsid w:val="006B7F4D"/>
    <w:rsid w:val="006C0BFC"/>
    <w:rsid w:val="006C0CE8"/>
    <w:rsid w:val="006C27BB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9E7"/>
    <w:rsid w:val="006E4F62"/>
    <w:rsid w:val="006E5303"/>
    <w:rsid w:val="006E71DA"/>
    <w:rsid w:val="006F0097"/>
    <w:rsid w:val="006F0478"/>
    <w:rsid w:val="006F195D"/>
    <w:rsid w:val="006F40E8"/>
    <w:rsid w:val="006F4583"/>
    <w:rsid w:val="006F7562"/>
    <w:rsid w:val="00700A2E"/>
    <w:rsid w:val="00701B35"/>
    <w:rsid w:val="007022B4"/>
    <w:rsid w:val="007043CE"/>
    <w:rsid w:val="007060E3"/>
    <w:rsid w:val="00710705"/>
    <w:rsid w:val="00711095"/>
    <w:rsid w:val="0071117C"/>
    <w:rsid w:val="00713847"/>
    <w:rsid w:val="00713C04"/>
    <w:rsid w:val="00714555"/>
    <w:rsid w:val="00715759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FF1"/>
    <w:rsid w:val="00747E29"/>
    <w:rsid w:val="00750216"/>
    <w:rsid w:val="007520D6"/>
    <w:rsid w:val="00752799"/>
    <w:rsid w:val="00752AC2"/>
    <w:rsid w:val="007560F4"/>
    <w:rsid w:val="007566AB"/>
    <w:rsid w:val="00757F72"/>
    <w:rsid w:val="00761808"/>
    <w:rsid w:val="00762340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1A23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092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504C"/>
    <w:rsid w:val="007F5312"/>
    <w:rsid w:val="007F567B"/>
    <w:rsid w:val="007F5DFC"/>
    <w:rsid w:val="007F6FDB"/>
    <w:rsid w:val="00800781"/>
    <w:rsid w:val="008012A9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EF9"/>
    <w:rsid w:val="00814D44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258"/>
    <w:rsid w:val="00835449"/>
    <w:rsid w:val="0083627F"/>
    <w:rsid w:val="008422BA"/>
    <w:rsid w:val="00843431"/>
    <w:rsid w:val="008446B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C1"/>
    <w:rsid w:val="008D3001"/>
    <w:rsid w:val="008D40B0"/>
    <w:rsid w:val="008D53BF"/>
    <w:rsid w:val="008D6D66"/>
    <w:rsid w:val="008D6E4E"/>
    <w:rsid w:val="008D7F47"/>
    <w:rsid w:val="008E05EA"/>
    <w:rsid w:val="008E05F5"/>
    <w:rsid w:val="008E0A0C"/>
    <w:rsid w:val="008E3B4A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5A2"/>
    <w:rsid w:val="00910799"/>
    <w:rsid w:val="00910C04"/>
    <w:rsid w:val="0091225B"/>
    <w:rsid w:val="00913573"/>
    <w:rsid w:val="00913D6D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F20"/>
    <w:rsid w:val="00925C5F"/>
    <w:rsid w:val="00926166"/>
    <w:rsid w:val="0092731E"/>
    <w:rsid w:val="00927C82"/>
    <w:rsid w:val="009315C8"/>
    <w:rsid w:val="00931AEF"/>
    <w:rsid w:val="00934323"/>
    <w:rsid w:val="00935843"/>
    <w:rsid w:val="00937117"/>
    <w:rsid w:val="0094034A"/>
    <w:rsid w:val="00940A9B"/>
    <w:rsid w:val="00941813"/>
    <w:rsid w:val="00941D1C"/>
    <w:rsid w:val="0094372D"/>
    <w:rsid w:val="00943AD8"/>
    <w:rsid w:val="009444AC"/>
    <w:rsid w:val="00944DBE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046A"/>
    <w:rsid w:val="009614CF"/>
    <w:rsid w:val="00962C14"/>
    <w:rsid w:val="00962FEA"/>
    <w:rsid w:val="009633AA"/>
    <w:rsid w:val="009654CC"/>
    <w:rsid w:val="00965A07"/>
    <w:rsid w:val="009668C6"/>
    <w:rsid w:val="00966B96"/>
    <w:rsid w:val="009676DA"/>
    <w:rsid w:val="00970297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3FE3"/>
    <w:rsid w:val="009B4228"/>
    <w:rsid w:val="009B4345"/>
    <w:rsid w:val="009B5788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68BD"/>
    <w:rsid w:val="009E6F6F"/>
    <w:rsid w:val="009E7060"/>
    <w:rsid w:val="009E784C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66CC"/>
    <w:rsid w:val="00A120DB"/>
    <w:rsid w:val="00A15802"/>
    <w:rsid w:val="00A16AF4"/>
    <w:rsid w:val="00A16BD6"/>
    <w:rsid w:val="00A21A07"/>
    <w:rsid w:val="00A2206C"/>
    <w:rsid w:val="00A22B9E"/>
    <w:rsid w:val="00A256AC"/>
    <w:rsid w:val="00A257EF"/>
    <w:rsid w:val="00A258AA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26FD"/>
    <w:rsid w:val="00A43149"/>
    <w:rsid w:val="00A44F5A"/>
    <w:rsid w:val="00A47253"/>
    <w:rsid w:val="00A4731A"/>
    <w:rsid w:val="00A47C21"/>
    <w:rsid w:val="00A52427"/>
    <w:rsid w:val="00A5745A"/>
    <w:rsid w:val="00A60FFF"/>
    <w:rsid w:val="00A61C7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3101"/>
    <w:rsid w:val="00AF6280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C56"/>
    <w:rsid w:val="00B221DF"/>
    <w:rsid w:val="00B23D0B"/>
    <w:rsid w:val="00B2517E"/>
    <w:rsid w:val="00B258DA"/>
    <w:rsid w:val="00B27DF6"/>
    <w:rsid w:val="00B30331"/>
    <w:rsid w:val="00B314C8"/>
    <w:rsid w:val="00B31A2A"/>
    <w:rsid w:val="00B342EE"/>
    <w:rsid w:val="00B34F14"/>
    <w:rsid w:val="00B358DB"/>
    <w:rsid w:val="00B35EA0"/>
    <w:rsid w:val="00B366ED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43A6"/>
    <w:rsid w:val="00B64448"/>
    <w:rsid w:val="00B653D6"/>
    <w:rsid w:val="00B66362"/>
    <w:rsid w:val="00B67237"/>
    <w:rsid w:val="00B67FE2"/>
    <w:rsid w:val="00B70AB5"/>
    <w:rsid w:val="00B71B4F"/>
    <w:rsid w:val="00B72D70"/>
    <w:rsid w:val="00B73CC6"/>
    <w:rsid w:val="00B744BC"/>
    <w:rsid w:val="00B75020"/>
    <w:rsid w:val="00B752F8"/>
    <w:rsid w:val="00B76F33"/>
    <w:rsid w:val="00B7715C"/>
    <w:rsid w:val="00B7754D"/>
    <w:rsid w:val="00B81CE1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DEF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BE"/>
    <w:rsid w:val="00BF4550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1D9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26A1"/>
    <w:rsid w:val="00C42C83"/>
    <w:rsid w:val="00C42DF8"/>
    <w:rsid w:val="00C44DA7"/>
    <w:rsid w:val="00C45165"/>
    <w:rsid w:val="00C46509"/>
    <w:rsid w:val="00C50721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4642"/>
    <w:rsid w:val="00C65043"/>
    <w:rsid w:val="00C65738"/>
    <w:rsid w:val="00C65C31"/>
    <w:rsid w:val="00C66F03"/>
    <w:rsid w:val="00C70853"/>
    <w:rsid w:val="00C70A0F"/>
    <w:rsid w:val="00C70A76"/>
    <w:rsid w:val="00C71CE7"/>
    <w:rsid w:val="00C72C8B"/>
    <w:rsid w:val="00C72E79"/>
    <w:rsid w:val="00C74457"/>
    <w:rsid w:val="00C75F39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98C"/>
    <w:rsid w:val="00C9365D"/>
    <w:rsid w:val="00C9602F"/>
    <w:rsid w:val="00C96DED"/>
    <w:rsid w:val="00CA0134"/>
    <w:rsid w:val="00CA233A"/>
    <w:rsid w:val="00CA26E8"/>
    <w:rsid w:val="00CA280F"/>
    <w:rsid w:val="00CA2A10"/>
    <w:rsid w:val="00CA340A"/>
    <w:rsid w:val="00CA3FB3"/>
    <w:rsid w:val="00CA54CC"/>
    <w:rsid w:val="00CA5508"/>
    <w:rsid w:val="00CA5895"/>
    <w:rsid w:val="00CA66BE"/>
    <w:rsid w:val="00CA7609"/>
    <w:rsid w:val="00CB1A2F"/>
    <w:rsid w:val="00CB1AB8"/>
    <w:rsid w:val="00CB2087"/>
    <w:rsid w:val="00CB45C7"/>
    <w:rsid w:val="00CB4B07"/>
    <w:rsid w:val="00CB4E1E"/>
    <w:rsid w:val="00CB7C7A"/>
    <w:rsid w:val="00CC125B"/>
    <w:rsid w:val="00CC1BF1"/>
    <w:rsid w:val="00CC1F90"/>
    <w:rsid w:val="00CC3698"/>
    <w:rsid w:val="00CC4136"/>
    <w:rsid w:val="00CC417F"/>
    <w:rsid w:val="00CC419A"/>
    <w:rsid w:val="00CC5AB1"/>
    <w:rsid w:val="00CC6B07"/>
    <w:rsid w:val="00CC736E"/>
    <w:rsid w:val="00CC7CD3"/>
    <w:rsid w:val="00CD07B0"/>
    <w:rsid w:val="00CD0AD0"/>
    <w:rsid w:val="00CD33C4"/>
    <w:rsid w:val="00CD362B"/>
    <w:rsid w:val="00CD4E32"/>
    <w:rsid w:val="00CD641D"/>
    <w:rsid w:val="00CD777E"/>
    <w:rsid w:val="00CE0D2A"/>
    <w:rsid w:val="00CE1678"/>
    <w:rsid w:val="00CE2007"/>
    <w:rsid w:val="00CE3611"/>
    <w:rsid w:val="00CE39AB"/>
    <w:rsid w:val="00CE492A"/>
    <w:rsid w:val="00CE4D5A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24"/>
    <w:rsid w:val="00D2178D"/>
    <w:rsid w:val="00D21FEC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365"/>
    <w:rsid w:val="00D326DF"/>
    <w:rsid w:val="00D3393E"/>
    <w:rsid w:val="00D33E40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79AF"/>
    <w:rsid w:val="00D57C04"/>
    <w:rsid w:val="00D600D5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2FE7"/>
    <w:rsid w:val="00D73533"/>
    <w:rsid w:val="00D73C02"/>
    <w:rsid w:val="00D77509"/>
    <w:rsid w:val="00D77DC3"/>
    <w:rsid w:val="00D80798"/>
    <w:rsid w:val="00D81507"/>
    <w:rsid w:val="00D826DA"/>
    <w:rsid w:val="00D82FD7"/>
    <w:rsid w:val="00D85463"/>
    <w:rsid w:val="00D85C74"/>
    <w:rsid w:val="00D867A4"/>
    <w:rsid w:val="00D86E97"/>
    <w:rsid w:val="00D90573"/>
    <w:rsid w:val="00D91A64"/>
    <w:rsid w:val="00D9289E"/>
    <w:rsid w:val="00D92AFB"/>
    <w:rsid w:val="00D92C84"/>
    <w:rsid w:val="00D93279"/>
    <w:rsid w:val="00D93378"/>
    <w:rsid w:val="00D93710"/>
    <w:rsid w:val="00D93C09"/>
    <w:rsid w:val="00D953C9"/>
    <w:rsid w:val="00D969A4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A3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1352"/>
    <w:rsid w:val="00DE2AD3"/>
    <w:rsid w:val="00DE308B"/>
    <w:rsid w:val="00DE362A"/>
    <w:rsid w:val="00DE44F4"/>
    <w:rsid w:val="00DE55A0"/>
    <w:rsid w:val="00DE7AF9"/>
    <w:rsid w:val="00DE7D3E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25FC"/>
    <w:rsid w:val="00E32CE2"/>
    <w:rsid w:val="00E33ACD"/>
    <w:rsid w:val="00E34F90"/>
    <w:rsid w:val="00E3550E"/>
    <w:rsid w:val="00E35679"/>
    <w:rsid w:val="00E35B60"/>
    <w:rsid w:val="00E35BD2"/>
    <w:rsid w:val="00E37FFB"/>
    <w:rsid w:val="00E40960"/>
    <w:rsid w:val="00E4110C"/>
    <w:rsid w:val="00E42727"/>
    <w:rsid w:val="00E4422C"/>
    <w:rsid w:val="00E44819"/>
    <w:rsid w:val="00E45249"/>
    <w:rsid w:val="00E4679C"/>
    <w:rsid w:val="00E47121"/>
    <w:rsid w:val="00E4793D"/>
    <w:rsid w:val="00E47F76"/>
    <w:rsid w:val="00E50AE7"/>
    <w:rsid w:val="00E5111C"/>
    <w:rsid w:val="00E52446"/>
    <w:rsid w:val="00E52B95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B3A"/>
    <w:rsid w:val="00E93CD9"/>
    <w:rsid w:val="00E9440A"/>
    <w:rsid w:val="00E9613C"/>
    <w:rsid w:val="00E97722"/>
    <w:rsid w:val="00E97B87"/>
    <w:rsid w:val="00EA213E"/>
    <w:rsid w:val="00EA2518"/>
    <w:rsid w:val="00EA2543"/>
    <w:rsid w:val="00EA30AC"/>
    <w:rsid w:val="00EA4977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1017"/>
    <w:rsid w:val="00EE1DAA"/>
    <w:rsid w:val="00EE3C05"/>
    <w:rsid w:val="00EE5E9A"/>
    <w:rsid w:val="00EE6051"/>
    <w:rsid w:val="00EE79EC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51D3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4E1E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54A3"/>
    <w:rsid w:val="00FA70F4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27A"/>
    <w:rsid w:val="00FE47BC"/>
    <w:rsid w:val="00FE4EF5"/>
    <w:rsid w:val="00FE5557"/>
    <w:rsid w:val="00FF0BB9"/>
    <w:rsid w:val="00FF1DD8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910799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sz w:val="22"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910799"/>
    <w:rPr>
      <w:rFonts w:ascii="Arial" w:hAnsi="Arial"/>
      <w:b/>
      <w:sz w:val="22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5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18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60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2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16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3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7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32020-1170-4632-BBC5-3664DDA0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Hwang2</cp:lastModifiedBy>
  <cp:revision>2</cp:revision>
  <dcterms:created xsi:type="dcterms:W3CDTF">2021-01-15T04:31:00Z</dcterms:created>
  <dcterms:modified xsi:type="dcterms:W3CDTF">2021-01-15T04:31:00Z</dcterms:modified>
</cp:coreProperties>
</file>