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C76AA1" w:rsidRPr="00C76AA1">
        <w:rPr>
          <w:rFonts w:ascii="Arial" w:hAnsi="Arial" w:cs="Arial"/>
          <w:b/>
          <w:sz w:val="24"/>
          <w:lang w:val="en-US" w:eastAsia="zh-CN"/>
        </w:rPr>
        <w:t>R4-2102766</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46BAD" w:rsidRPr="00746BAD">
        <w:rPr>
          <w:rFonts w:ascii="Arial" w:eastAsia="宋体" w:hAnsi="Arial"/>
          <w:b/>
          <w:sz w:val="24"/>
          <w:lang w:val="en-US" w:eastAsia="zh-CN"/>
        </w:rPr>
        <w:t>Discussion on measurement capability and MG for PRS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A1AF5">
        <w:rPr>
          <w:rFonts w:ascii="Arial" w:eastAsia="宋体" w:hAnsi="Arial"/>
          <w:b/>
          <w:sz w:val="24"/>
          <w:lang w:val="en-US" w:eastAsia="zh-CN"/>
        </w:rPr>
        <w:t>7.7.1.</w:t>
      </w:r>
      <w:r w:rsidR="00746BAD">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45B60" w:rsidRPr="00C108CF" w:rsidRDefault="00D20EE0" w:rsidP="00F45B6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remaining issues for </w:t>
      </w:r>
      <w:r w:rsidR="00F45B60">
        <w:rPr>
          <w:rFonts w:eastAsia="宋体"/>
          <w:lang w:eastAsia="zh-CN"/>
        </w:rPr>
        <w:t>general</w:t>
      </w:r>
      <w:r>
        <w:rPr>
          <w:rFonts w:eastAsia="宋体"/>
          <w:lang w:eastAsia="zh-CN"/>
        </w:rPr>
        <w:t xml:space="preserve"> </w:t>
      </w:r>
      <w:r w:rsidR="00F45B60">
        <w:rPr>
          <w:rFonts w:eastAsia="宋体"/>
          <w:lang w:eastAsia="zh-CN"/>
        </w:rPr>
        <w:t xml:space="preserve">issues in UE PRS measurement requirements </w:t>
      </w:r>
      <w:r>
        <w:rPr>
          <w:rFonts w:eastAsia="宋体"/>
          <w:lang w:eastAsia="zh-CN"/>
        </w:rPr>
        <w:t xml:space="preserve">are discussed, and the outcomes are captured in [1]. </w:t>
      </w:r>
      <w:r w:rsidR="00F45B60">
        <w:rPr>
          <w:rFonts w:eastAsia="宋体"/>
          <w:lang w:eastAsia="zh-CN"/>
        </w:rPr>
        <w:t>One remaining issue is the requirement applicability in terms of measurement capability.</w:t>
      </w:r>
      <w:r w:rsidR="002915A2">
        <w:rPr>
          <w:rFonts w:eastAsia="宋体"/>
          <w:lang w:eastAsia="zh-CN"/>
        </w:rPr>
        <w:t xml:space="preserve"> </w:t>
      </w:r>
      <w:r w:rsidR="00F45B60">
        <w:rPr>
          <w:rFonts w:eastAsia="宋体"/>
          <w:lang w:eastAsia="zh-CN"/>
        </w:rPr>
        <w:t>In addition, use of new MG pattern for LTE measurement is also discussed based on CR [2] but there was no conclusion.</w:t>
      </w:r>
    </w:p>
    <w:p w:rsidR="007E7A02" w:rsidRPr="00C108CF" w:rsidRDefault="00E67543" w:rsidP="00C108CF">
      <w:pPr>
        <w:overflowPunct w:val="0"/>
        <w:autoSpaceDE w:val="0"/>
        <w:autoSpaceDN w:val="0"/>
        <w:adjustRightInd w:val="0"/>
        <w:spacing w:beforeLines="0" w:before="120" w:afterLines="0" w:after="120"/>
        <w:textAlignment w:val="baseline"/>
        <w:rPr>
          <w:rFonts w:eastAsia="宋体"/>
          <w:lang w:eastAsia="zh-CN"/>
        </w:rPr>
      </w:pPr>
      <w:r w:rsidRPr="00C108CF">
        <w:rPr>
          <w:rFonts w:eastAsia="宋体"/>
          <w:lang w:eastAsia="zh-CN"/>
        </w:rPr>
        <w:t xml:space="preserve">In this paper we will </w:t>
      </w:r>
      <w:r w:rsidR="004D0093" w:rsidRPr="00C108CF">
        <w:rPr>
          <w:rFonts w:eastAsia="宋体"/>
          <w:lang w:eastAsia="zh-CN"/>
        </w:rPr>
        <w:t>provide our</w:t>
      </w:r>
      <w:r w:rsidR="004E721C" w:rsidRPr="00C108CF">
        <w:rPr>
          <w:rFonts w:eastAsia="宋体"/>
          <w:lang w:eastAsia="zh-CN"/>
        </w:rPr>
        <w:t xml:space="preserve"> views on the remaining issues </w:t>
      </w:r>
      <w:r w:rsidR="00F45B60" w:rsidRPr="00F45B60">
        <w:rPr>
          <w:rFonts w:eastAsia="宋体"/>
          <w:lang w:eastAsia="zh-CN"/>
        </w:rPr>
        <w:t>measurement capability and MG for PRS measurement</w:t>
      </w:r>
      <w:r w:rsidRPr="00C108CF">
        <w:rPr>
          <w:rFonts w:eastAsia="宋体"/>
          <w:lang w:eastAsia="zh-CN"/>
        </w:rPr>
        <w:t>.</w:t>
      </w:r>
      <w:r w:rsidR="004878F6" w:rsidRPr="00C108CF">
        <w:rPr>
          <w:rFonts w:eastAsia="宋体"/>
          <w:lang w:eastAsia="zh-CN"/>
        </w:rPr>
        <w:t xml:space="preserve"> </w:t>
      </w:r>
    </w:p>
    <w:p w:rsidR="00754DE9" w:rsidRDefault="00B06084" w:rsidP="00754DE9">
      <w:pPr>
        <w:pStyle w:val="1"/>
        <w:jc w:val="both"/>
        <w:rPr>
          <w:lang w:val="en-US"/>
        </w:rPr>
      </w:pPr>
      <w:r>
        <w:rPr>
          <w:lang w:val="en-US"/>
        </w:rPr>
        <w:t>Discussion</w:t>
      </w:r>
    </w:p>
    <w:p w:rsidR="00C108CF" w:rsidRDefault="002915A2" w:rsidP="00C108CF">
      <w:pPr>
        <w:pStyle w:val="2"/>
        <w:rPr>
          <w:lang w:eastAsia="zh-CN"/>
        </w:rPr>
      </w:pPr>
      <w:r>
        <w:rPr>
          <w:lang w:eastAsia="zh-CN"/>
        </w:rPr>
        <w:t>Measurement capability</w:t>
      </w:r>
    </w:p>
    <w:tbl>
      <w:tblPr>
        <w:tblStyle w:val="af4"/>
        <w:tblW w:w="0" w:type="auto"/>
        <w:tblLook w:val="04A0" w:firstRow="1" w:lastRow="0" w:firstColumn="1" w:lastColumn="0" w:noHBand="0" w:noVBand="1"/>
      </w:tblPr>
      <w:tblGrid>
        <w:gridCol w:w="9621"/>
      </w:tblGrid>
      <w:tr w:rsidR="002915A2" w:rsidTr="002915A2">
        <w:tc>
          <w:tcPr>
            <w:tcW w:w="9621" w:type="dxa"/>
          </w:tcPr>
          <w:p w:rsidR="002915A2" w:rsidRPr="00F45B60" w:rsidRDefault="002915A2" w:rsidP="002915A2">
            <w:pPr>
              <w:numPr>
                <w:ilvl w:val="1"/>
                <w:numId w:val="34"/>
              </w:numPr>
              <w:overflowPunct w:val="0"/>
              <w:autoSpaceDE w:val="0"/>
              <w:autoSpaceDN w:val="0"/>
              <w:adjustRightInd w:val="0"/>
              <w:spacing w:beforeLines="0" w:before="120" w:afterLines="0" w:after="120"/>
              <w:textAlignment w:val="baseline"/>
              <w:rPr>
                <w:rFonts w:eastAsia="宋体"/>
                <w:lang w:val="en-US" w:eastAsia="zh-CN"/>
              </w:rPr>
            </w:pPr>
            <w:r w:rsidRPr="00F45B60">
              <w:rPr>
                <w:rFonts w:eastAsia="宋体"/>
                <w:lang w:eastAsia="zh-CN"/>
              </w:rPr>
              <w:t xml:space="preserve">Applicability conditions related to measurement capability </w:t>
            </w:r>
          </w:p>
          <w:p w:rsidR="002915A2" w:rsidRPr="00F45B60" w:rsidRDefault="002915A2" w:rsidP="002915A2">
            <w:pPr>
              <w:numPr>
                <w:ilvl w:val="2"/>
                <w:numId w:val="34"/>
              </w:numPr>
              <w:overflowPunct w:val="0"/>
              <w:autoSpaceDE w:val="0"/>
              <w:autoSpaceDN w:val="0"/>
              <w:adjustRightInd w:val="0"/>
              <w:spacing w:beforeLines="0" w:before="120" w:afterLines="0" w:after="120"/>
              <w:textAlignment w:val="baseline"/>
              <w:rPr>
                <w:rFonts w:eastAsia="宋体"/>
                <w:lang w:val="en-US" w:eastAsia="zh-CN"/>
              </w:rPr>
            </w:pPr>
            <w:r w:rsidRPr="00F45B60">
              <w:rPr>
                <w:rFonts w:eastAsia="宋体"/>
                <w:lang w:val="en-US" w:eastAsia="zh-CN"/>
              </w:rPr>
              <w:t>Option 1: The measurement requirements do not apply for a PRS resource, if time span of the PRS resource instance is greater than UE reported capability N.</w:t>
            </w:r>
          </w:p>
          <w:p w:rsidR="002915A2" w:rsidRPr="00F45B60" w:rsidRDefault="002915A2" w:rsidP="002915A2">
            <w:pPr>
              <w:numPr>
                <w:ilvl w:val="2"/>
                <w:numId w:val="34"/>
              </w:numPr>
              <w:overflowPunct w:val="0"/>
              <w:autoSpaceDE w:val="0"/>
              <w:autoSpaceDN w:val="0"/>
              <w:adjustRightInd w:val="0"/>
              <w:spacing w:beforeLines="0" w:before="120" w:afterLines="0" w:after="120"/>
              <w:textAlignment w:val="baseline"/>
              <w:rPr>
                <w:rFonts w:eastAsia="宋体"/>
                <w:lang w:val="en-US" w:eastAsia="zh-CN"/>
              </w:rPr>
            </w:pPr>
            <w:r w:rsidRPr="00F45B60">
              <w:rPr>
                <w:rFonts w:eastAsia="宋体"/>
                <w:lang w:val="en-US" w:eastAsia="zh-CN"/>
              </w:rPr>
              <w:t>Option 2: The measurement requirements do not apply for a PRS resource, if the time span of a DL PRS resource instance is greater than the configured measurement gap length</w:t>
            </w:r>
          </w:p>
          <w:p w:rsidR="002915A2" w:rsidRPr="00F45B60" w:rsidRDefault="002915A2" w:rsidP="002915A2">
            <w:pPr>
              <w:numPr>
                <w:ilvl w:val="2"/>
                <w:numId w:val="34"/>
              </w:numPr>
              <w:overflowPunct w:val="0"/>
              <w:autoSpaceDE w:val="0"/>
              <w:autoSpaceDN w:val="0"/>
              <w:adjustRightInd w:val="0"/>
              <w:spacing w:beforeLines="0" w:before="120" w:afterLines="0" w:after="120"/>
              <w:textAlignment w:val="baseline"/>
              <w:rPr>
                <w:rFonts w:eastAsia="宋体"/>
                <w:lang w:val="en-US" w:eastAsia="zh-CN"/>
              </w:rPr>
            </w:pPr>
            <w:r w:rsidRPr="00F45B60">
              <w:rPr>
                <w:rFonts w:eastAsia="宋体"/>
                <w:lang w:val="en-US" w:eastAsia="zh-CN"/>
              </w:rPr>
              <w:t xml:space="preserve">Option 3: The measurement requirements do not apply for a PRS resource, if the PRS resource is across two sampling duration of N within duration </w:t>
            </w:r>
            <w:proofErr w:type="spellStart"/>
            <w:r w:rsidRPr="00F45B60">
              <w:rPr>
                <w:rFonts w:eastAsia="宋体"/>
                <w:lang w:val="en-US" w:eastAsia="zh-CN"/>
              </w:rPr>
              <w:t>Lprs</w:t>
            </w:r>
            <w:proofErr w:type="spellEnd"/>
            <w:r w:rsidRPr="00F45B60">
              <w:rPr>
                <w:rFonts w:eastAsia="宋体"/>
                <w:lang w:val="en-US" w:eastAsia="zh-CN"/>
              </w:rPr>
              <w:t xml:space="preserve"> </w:t>
            </w:r>
          </w:p>
          <w:p w:rsidR="002915A2" w:rsidRPr="00F45B60" w:rsidRDefault="002915A2" w:rsidP="002915A2">
            <w:pPr>
              <w:numPr>
                <w:ilvl w:val="2"/>
                <w:numId w:val="34"/>
              </w:numPr>
              <w:overflowPunct w:val="0"/>
              <w:autoSpaceDE w:val="0"/>
              <w:autoSpaceDN w:val="0"/>
              <w:adjustRightInd w:val="0"/>
              <w:spacing w:beforeLines="0" w:before="120" w:afterLines="0" w:after="120"/>
              <w:textAlignment w:val="baseline"/>
              <w:rPr>
                <w:rFonts w:eastAsia="宋体"/>
                <w:lang w:val="en-US" w:eastAsia="zh-CN"/>
              </w:rPr>
            </w:pPr>
            <w:r w:rsidRPr="00F45B60">
              <w:rPr>
                <w:rFonts w:eastAsia="宋体"/>
                <w:lang w:val="en-US" w:eastAsia="zh-CN"/>
              </w:rPr>
              <w:t>Option 4: none of option 1~3 is needed. It’s already clear from 38.133 that the measurements are performed within the UE capability.</w:t>
            </w:r>
          </w:p>
          <w:p w:rsidR="002915A2" w:rsidRPr="00F45B60" w:rsidRDefault="002915A2" w:rsidP="002915A2">
            <w:pPr>
              <w:numPr>
                <w:ilvl w:val="2"/>
                <w:numId w:val="34"/>
              </w:numPr>
              <w:overflowPunct w:val="0"/>
              <w:autoSpaceDE w:val="0"/>
              <w:autoSpaceDN w:val="0"/>
              <w:adjustRightInd w:val="0"/>
              <w:spacing w:beforeLines="0" w:before="120" w:afterLines="0" w:after="120"/>
              <w:textAlignment w:val="baseline"/>
              <w:rPr>
                <w:rFonts w:eastAsia="宋体"/>
                <w:lang w:val="en-US" w:eastAsia="zh-CN"/>
              </w:rPr>
            </w:pPr>
            <w:r w:rsidRPr="00F45B60">
              <w:rPr>
                <w:rFonts w:eastAsia="宋体"/>
                <w:lang w:val="en-US" w:eastAsia="zh-CN"/>
              </w:rPr>
              <w:t>Note: option 1~3 are not exclusive with each other</w:t>
            </w:r>
          </w:p>
        </w:tc>
      </w:tr>
    </w:tbl>
    <w:p w:rsidR="002915A2" w:rsidRDefault="002915A2" w:rsidP="002915A2">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Option 1 proposes that if the time span of a DL PRS resource instance is greater than the reported buffering </w:t>
      </w:r>
      <w:proofErr w:type="gramStart"/>
      <w:r>
        <w:rPr>
          <w:rFonts w:eastAsia="宋体"/>
          <w:lang w:eastAsia="zh-CN"/>
        </w:rPr>
        <w:t xml:space="preserve">capability </w:t>
      </w:r>
      <w:proofErr w:type="gramEnd"/>
      <m:oMath>
        <m:r>
          <w:rPr>
            <w:rFonts w:ascii="Cambria Math" w:eastAsia="宋体" w:hAnsi="Cambria Math"/>
            <w:lang w:val="en-US" w:eastAsia="zh-CN"/>
          </w:rPr>
          <m:t>N</m:t>
        </m:r>
      </m:oMath>
      <w:r>
        <w:rPr>
          <w:rFonts w:eastAsia="宋体"/>
          <w:lang w:eastAsia="zh-CN"/>
        </w:rPr>
        <w:t xml:space="preserve">, measurement requirements do not apply. We think the proposal makes sense, as an instance of a single PRS resource should be buffered and processed by UE with one PRS occasion/period, and coherent combining of a PRS resource across more than one PRS occasions/periods is not typical UE implementation.  </w:t>
      </w:r>
    </w:p>
    <w:p w:rsidR="002915A2" w:rsidRDefault="002915A2" w:rsidP="002915A2">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Some companies commented that the issue is already addressed by the scaling </w:t>
      </w:r>
      <w:proofErr w:type="gramStart"/>
      <w:r>
        <w:rPr>
          <w:rFonts w:eastAsia="宋体"/>
          <w:lang w:eastAsia="zh-CN"/>
        </w:rPr>
        <w:t xml:space="preserve">factor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w:proofErr w:type="gramEnd"/>
                  </m:sub>
                </m:sSub>
              </m:num>
              <m:den>
                <m:r>
                  <w:rPr>
                    <w:rFonts w:ascii="Cambria Math" w:hAnsi="Cambria Math"/>
                  </w:rPr>
                  <m:t>N</m:t>
                </m:r>
              </m:den>
            </m:f>
          </m:e>
        </m:d>
      </m:oMath>
      <w:r>
        <w:rPr>
          <w:rFonts w:eastAsia="宋体"/>
          <w:lang w:eastAsia="zh-CN"/>
        </w:rPr>
        <w:t xml:space="preserve"> in the measurement period. However, it is noted that the issue here is concerned with duration or time span of a single PRS resource, while the scaling of the measurement period is due to aggregate duration of a PRS sample, which includes multiple PRS resources, exceeding the reported capability N. </w:t>
      </w:r>
    </w:p>
    <w:p w:rsidR="002915A2" w:rsidRDefault="002915A2" w:rsidP="002915A2">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As example is shown in Figure 1. The duration of each single resource is no larger than N, but the aggregate duration </w:t>
      </w:r>
      <w:proofErr w:type="spellStart"/>
      <w:r>
        <w:rPr>
          <w:rFonts w:eastAsia="宋体"/>
          <w:lang w:eastAsia="zh-CN"/>
        </w:rPr>
        <w:t>Lprs</w:t>
      </w:r>
      <w:proofErr w:type="spellEnd"/>
      <w:r>
        <w:rPr>
          <w:rFonts w:eastAsia="宋体"/>
          <w:lang w:eastAsia="zh-CN"/>
        </w:rPr>
        <w:t xml:space="preserve"> is larger than N. In this case, the measurement requirement would apply for resource 1 and resource 3, and the scaling factor in the measurement </w:t>
      </w:r>
      <w:proofErr w:type="gramStart"/>
      <w:r>
        <w:rPr>
          <w:rFonts w:eastAsia="宋体"/>
          <w:lang w:eastAsia="zh-CN"/>
        </w:rPr>
        <w:t xml:space="preserve">period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w:proofErr w:type="gramEnd"/>
                  </m:sub>
                </m:sSub>
              </m:num>
              <m:den>
                <m:r>
                  <w:rPr>
                    <w:rFonts w:ascii="Cambria Math" w:hAnsi="Cambria Math"/>
                  </w:rPr>
                  <m:t>N</m:t>
                </m:r>
              </m:den>
            </m:f>
          </m:e>
        </m:d>
      </m:oMath>
      <w:r>
        <w:rPr>
          <w:rFonts w:eastAsia="宋体"/>
          <w:lang w:eastAsia="zh-CN"/>
        </w:rPr>
        <w:t xml:space="preserve"> is 2. </w:t>
      </w:r>
    </w:p>
    <w:p w:rsidR="002915A2" w:rsidRDefault="002915A2" w:rsidP="002915A2">
      <w:pPr>
        <w:overflowPunct w:val="0"/>
        <w:autoSpaceDE w:val="0"/>
        <w:autoSpaceDN w:val="0"/>
        <w:adjustRightInd w:val="0"/>
        <w:spacing w:before="120" w:after="120"/>
        <w:textAlignment w:val="baseline"/>
        <w:rPr>
          <w:rFonts w:eastAsia="宋体"/>
          <w:lang w:eastAsia="zh-CN"/>
        </w:rPr>
      </w:pPr>
      <w:r>
        <w:rPr>
          <w:rFonts w:eastAsia="宋体"/>
          <w:lang w:eastAsia="zh-CN"/>
        </w:rPr>
        <w:lastRenderedPageBreak/>
        <w:t>Option 2 proposes that the</w:t>
      </w:r>
      <w:r w:rsidRPr="002915A2">
        <w:rPr>
          <w:rFonts w:eastAsia="宋体"/>
          <w:lang w:eastAsia="zh-CN"/>
        </w:rPr>
        <w:t xml:space="preserve"> measurement requirements do not apply for a PRS resource, if the time span of a DL PRS resource instance is greater than the configured measurement gap length</w:t>
      </w:r>
      <w:r>
        <w:rPr>
          <w:rFonts w:eastAsia="宋体"/>
          <w:lang w:eastAsia="zh-CN"/>
        </w:rPr>
        <w:t xml:space="preserve">. The proposal is also reasonable since in Rel-16 the PRS measurement are all based on MG, and if the span of a single PRS resource occasion is larger than MGL, it means that UE cannot buffer and process the resource with one resource period. </w:t>
      </w:r>
    </w:p>
    <w:p w:rsidR="002915A2" w:rsidRDefault="002915A2" w:rsidP="002915A2">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Another issue </w:t>
      </w:r>
      <w:r>
        <w:rPr>
          <w:lang w:val="en-US" w:eastAsia="zh-CN"/>
        </w:rPr>
        <w:t xml:space="preserve">related to UE processing capability N is resource 2. As resource 2 is across two sampling duration of N, it cannot be measured in one PRS sample. For the same reason that </w:t>
      </w:r>
      <w:r>
        <w:rPr>
          <w:rFonts w:eastAsia="宋体"/>
          <w:lang w:eastAsia="zh-CN"/>
        </w:rPr>
        <w:t>an instance of a single PRS resource should be buffered and processed by UE with one PRS occasion/period, the measurement requirement cannot apply for this resource, either. This is the motivation of option 3.</w:t>
      </w:r>
    </w:p>
    <w:p w:rsidR="002915A2" w:rsidRDefault="002915A2" w:rsidP="002915A2">
      <w:pPr>
        <w:spacing w:before="120" w:after="120"/>
        <w:rPr>
          <w:rFonts w:eastAsia="宋体"/>
          <w:lang w:eastAsia="zh-CN"/>
        </w:rPr>
      </w:pPr>
      <w:r>
        <w:rPr>
          <w:noProof/>
          <w:lang w:val="en-US" w:eastAsia="zh-CN"/>
        </w:rPr>
        <w:drawing>
          <wp:inline distT="0" distB="0" distL="0" distR="0">
            <wp:extent cx="6105525" cy="175387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5525" cy="1753870"/>
                    </a:xfrm>
                    <a:prstGeom prst="rect">
                      <a:avLst/>
                    </a:prstGeom>
                    <a:noFill/>
                    <a:ln>
                      <a:noFill/>
                    </a:ln>
                  </pic:spPr>
                </pic:pic>
              </a:graphicData>
            </a:graphic>
          </wp:inline>
        </w:drawing>
      </w:r>
    </w:p>
    <w:p w:rsidR="002915A2" w:rsidRDefault="002915A2" w:rsidP="002915A2">
      <w:pPr>
        <w:spacing w:before="120" w:after="120"/>
        <w:jc w:val="center"/>
        <w:rPr>
          <w:rFonts w:eastAsia="宋体"/>
          <w:b/>
          <w:lang w:eastAsia="zh-CN"/>
        </w:rPr>
      </w:pPr>
      <w:r>
        <w:rPr>
          <w:rFonts w:eastAsia="宋体"/>
          <w:b/>
          <w:lang w:eastAsia="zh-CN"/>
        </w:rPr>
        <w:t>Figure 1: sampling when configured PRS occasion duration K is larger than reported capability N</w:t>
      </w:r>
    </w:p>
    <w:p w:rsidR="002915A2" w:rsidRDefault="002915A2" w:rsidP="002915A2">
      <w:pPr>
        <w:overflowPunct w:val="0"/>
        <w:autoSpaceDE w:val="0"/>
        <w:autoSpaceDN w:val="0"/>
        <w:adjustRightInd w:val="0"/>
        <w:spacing w:before="120" w:after="120"/>
        <w:textAlignment w:val="baseline"/>
        <w:rPr>
          <w:rFonts w:eastAsia="宋体"/>
          <w:b/>
          <w:lang w:eastAsia="zh-CN"/>
        </w:rPr>
      </w:pPr>
      <w:r>
        <w:rPr>
          <w:rFonts w:eastAsia="宋体"/>
          <w:b/>
          <w:lang w:eastAsia="zh-CN"/>
        </w:rPr>
        <w:t xml:space="preserve">Proposal 1: The measurement requirements do not apply for a PRS resource if </w:t>
      </w:r>
    </w:p>
    <w:p w:rsidR="002915A2" w:rsidRDefault="002915A2" w:rsidP="002915A2">
      <w:pPr>
        <w:pStyle w:val="af8"/>
        <w:numPr>
          <w:ilvl w:val="0"/>
          <w:numId w:val="35"/>
        </w:numPr>
        <w:overflowPunct w:val="0"/>
        <w:autoSpaceDE w:val="0"/>
        <w:autoSpaceDN w:val="0"/>
        <w:adjustRightInd w:val="0"/>
        <w:spacing w:before="120" w:after="120"/>
        <w:textAlignment w:val="baseline"/>
        <w:rPr>
          <w:rFonts w:eastAsia="宋体"/>
          <w:b/>
          <w:lang w:eastAsia="zh-CN"/>
        </w:rPr>
      </w:pPr>
      <w:r w:rsidRPr="002915A2">
        <w:rPr>
          <w:rFonts w:eastAsia="宋体"/>
          <w:b/>
          <w:lang w:eastAsia="zh-CN"/>
        </w:rPr>
        <w:t xml:space="preserve">the time span of the PRS resource instance is greater than UE reported capability N, or </w:t>
      </w:r>
    </w:p>
    <w:p w:rsidR="002915A2" w:rsidRPr="002915A2" w:rsidRDefault="002915A2" w:rsidP="002915A2">
      <w:pPr>
        <w:pStyle w:val="af8"/>
        <w:numPr>
          <w:ilvl w:val="0"/>
          <w:numId w:val="35"/>
        </w:numPr>
        <w:overflowPunct w:val="0"/>
        <w:autoSpaceDE w:val="0"/>
        <w:autoSpaceDN w:val="0"/>
        <w:adjustRightInd w:val="0"/>
        <w:spacing w:before="120" w:after="120"/>
        <w:textAlignment w:val="baseline"/>
        <w:rPr>
          <w:rFonts w:eastAsia="宋体"/>
          <w:b/>
          <w:lang w:eastAsia="zh-CN"/>
        </w:rPr>
      </w:pPr>
      <w:r w:rsidRPr="002915A2">
        <w:rPr>
          <w:rFonts w:eastAsia="宋体"/>
          <w:b/>
          <w:lang w:val="en-GB" w:eastAsia="zh-CN"/>
        </w:rPr>
        <w:t>the time span of a DL PRS resource instance is greater than the configured measurement gap length</w:t>
      </w:r>
      <w:r>
        <w:rPr>
          <w:rFonts w:eastAsia="宋体"/>
          <w:b/>
          <w:lang w:val="en-GB" w:eastAsia="zh-CN"/>
        </w:rPr>
        <w:t xml:space="preserve">, or </w:t>
      </w:r>
    </w:p>
    <w:p w:rsidR="002915A2" w:rsidRPr="002915A2" w:rsidRDefault="002915A2" w:rsidP="002915A2">
      <w:pPr>
        <w:pStyle w:val="af8"/>
        <w:numPr>
          <w:ilvl w:val="0"/>
          <w:numId w:val="35"/>
        </w:numPr>
        <w:overflowPunct w:val="0"/>
        <w:autoSpaceDE w:val="0"/>
        <w:autoSpaceDN w:val="0"/>
        <w:adjustRightInd w:val="0"/>
        <w:spacing w:before="120" w:after="120"/>
        <w:textAlignment w:val="baseline"/>
        <w:rPr>
          <w:rFonts w:eastAsia="宋体"/>
          <w:b/>
          <w:lang w:eastAsia="zh-CN"/>
        </w:rPr>
      </w:pPr>
      <w:r w:rsidRPr="002915A2">
        <w:rPr>
          <w:rFonts w:eastAsia="宋体"/>
          <w:b/>
          <w:lang w:eastAsia="zh-CN"/>
        </w:rPr>
        <w:t xml:space="preserve">the PRS resource is across two sampling duration of N within duration </w:t>
      </w:r>
      <w:proofErr w:type="spellStart"/>
      <w:r w:rsidRPr="002915A2">
        <w:rPr>
          <w:rFonts w:eastAsia="宋体"/>
          <w:b/>
          <w:lang w:eastAsia="zh-CN"/>
        </w:rPr>
        <w:t>Lprs</w:t>
      </w:r>
      <w:proofErr w:type="spellEnd"/>
    </w:p>
    <w:p w:rsidR="00C108CF" w:rsidRDefault="002915A2" w:rsidP="00C108CF">
      <w:pPr>
        <w:pStyle w:val="2"/>
        <w:rPr>
          <w:lang w:eastAsia="zh-CN"/>
        </w:rPr>
      </w:pPr>
      <w:r>
        <w:rPr>
          <w:lang w:eastAsia="zh-CN"/>
        </w:rPr>
        <w:t xml:space="preserve">Use of MG pattern for LTE measurement </w:t>
      </w:r>
    </w:p>
    <w:p w:rsidR="002915A2" w:rsidRDefault="002915A2" w:rsidP="00C108CF">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has introduced 2 new MG patterns, i.e. #24 and #25. The two new MG patterns can only be used when UE is configured with PRS measurement requiring such MG patterns and only during the positioning session. Once configured, the new MG patterns can also be used for NR and LTE RRM measurement. </w:t>
      </w:r>
    </w:p>
    <w:p w:rsidR="002915A2" w:rsidRDefault="000049A9" w:rsidP="00C108CF">
      <w:pPr>
        <w:spacing w:before="120" w:after="120"/>
        <w:rPr>
          <w:snapToGrid w:val="0"/>
        </w:rPr>
      </w:pPr>
      <w:r>
        <w:rPr>
          <w:rFonts w:eastAsiaTheme="minorEastAsia"/>
          <w:lang w:eastAsia="zh-CN"/>
        </w:rPr>
        <w:t xml:space="preserve">The MG applicability is defined in </w:t>
      </w:r>
      <w:r w:rsidRPr="009C5807">
        <w:rPr>
          <w:snapToGrid w:val="0"/>
        </w:rPr>
        <w:t>Table 9.1.2-2</w:t>
      </w:r>
      <w:r>
        <w:rPr>
          <w:snapToGrid w:val="0"/>
        </w:rPr>
        <w:t xml:space="preserve"> and Table 9.1.2-3 of 38.133. For legacy MG patterns, i.e. #0~#23, the applicability for LTE measurement are defined as follows.</w:t>
      </w:r>
    </w:p>
    <w:p w:rsidR="000049A9" w:rsidRDefault="000049A9" w:rsidP="000049A9">
      <w:pPr>
        <w:pStyle w:val="af8"/>
        <w:numPr>
          <w:ilvl w:val="0"/>
          <w:numId w:val="35"/>
        </w:numPr>
        <w:spacing w:before="120" w:after="120"/>
        <w:rPr>
          <w:rFonts w:eastAsiaTheme="minorEastAsia"/>
          <w:lang w:eastAsia="zh-CN"/>
        </w:rPr>
      </w:pPr>
      <w:r>
        <w:rPr>
          <w:rFonts w:eastAsiaTheme="minorEastAsia" w:hint="eastAsia"/>
          <w:lang w:eastAsia="zh-CN"/>
        </w:rPr>
        <w:t>M</w:t>
      </w:r>
      <w:r>
        <w:rPr>
          <w:rFonts w:eastAsiaTheme="minorEastAsia"/>
          <w:lang w:eastAsia="zh-CN"/>
        </w:rPr>
        <w:t>G pattern #0,1,2,3 can be used for LTE measurement in all cases</w:t>
      </w:r>
    </w:p>
    <w:p w:rsidR="000049A9" w:rsidRDefault="000049A9" w:rsidP="000049A9">
      <w:pPr>
        <w:pStyle w:val="af8"/>
        <w:numPr>
          <w:ilvl w:val="0"/>
          <w:numId w:val="35"/>
        </w:numPr>
        <w:spacing w:before="120" w:after="120"/>
        <w:rPr>
          <w:rFonts w:eastAsiaTheme="minorEastAsia"/>
          <w:lang w:eastAsia="zh-CN"/>
        </w:rPr>
      </w:pPr>
      <w:r>
        <w:rPr>
          <w:rFonts w:eastAsiaTheme="minorEastAsia" w:hint="eastAsia"/>
          <w:lang w:eastAsia="zh-CN"/>
        </w:rPr>
        <w:t>M</w:t>
      </w:r>
      <w:r>
        <w:rPr>
          <w:rFonts w:eastAsiaTheme="minorEastAsia"/>
          <w:lang w:eastAsia="zh-CN"/>
        </w:rPr>
        <w:t xml:space="preserve">G pattern #4,6,7,8,10 can be used for LTE measurement when the configured MO includes </w:t>
      </w:r>
      <w:proofErr w:type="spellStart"/>
      <w:r>
        <w:rPr>
          <w:rFonts w:eastAsiaTheme="minorEastAsia"/>
          <w:lang w:eastAsia="zh-CN"/>
        </w:rPr>
        <w:t>botj</w:t>
      </w:r>
      <w:proofErr w:type="spellEnd"/>
      <w:r>
        <w:rPr>
          <w:rFonts w:eastAsiaTheme="minorEastAsia"/>
          <w:lang w:eastAsia="zh-CN"/>
        </w:rPr>
        <w:t xml:space="preserve"> LTE and NR target carriers</w:t>
      </w:r>
    </w:p>
    <w:p w:rsidR="000049A9" w:rsidRPr="000049A9" w:rsidRDefault="000049A9" w:rsidP="000049A9">
      <w:pPr>
        <w:pStyle w:val="af8"/>
        <w:numPr>
          <w:ilvl w:val="0"/>
          <w:numId w:val="35"/>
        </w:numPr>
        <w:spacing w:before="120" w:after="120"/>
        <w:rPr>
          <w:rFonts w:eastAsiaTheme="minorEastAsia"/>
          <w:lang w:eastAsia="zh-CN"/>
        </w:rPr>
      </w:pPr>
      <w:r>
        <w:rPr>
          <w:rFonts w:eastAsiaTheme="minorEastAsia"/>
          <w:lang w:eastAsia="zh-CN"/>
        </w:rPr>
        <w:t>MG pattern #5,9,11 cannot be used for LTE measurement (reason is that they are with 160ms MGRP while for LTE we do not have requirements defined with 160ms MGRP)</w:t>
      </w:r>
    </w:p>
    <w:p w:rsidR="002915A2" w:rsidRDefault="000049A9" w:rsidP="00C108CF">
      <w:pPr>
        <w:spacing w:before="120" w:after="120"/>
        <w:rPr>
          <w:rFonts w:eastAsiaTheme="minorEastAsia"/>
          <w:lang w:eastAsia="zh-CN"/>
        </w:rPr>
      </w:pPr>
      <w:r>
        <w:rPr>
          <w:rFonts w:eastAsiaTheme="minorEastAsia"/>
          <w:lang w:eastAsia="zh-CN"/>
        </w:rPr>
        <w:t xml:space="preserve">Following the applicability for legacy MG patterns, MG pattern #25, which is also with 160ms MGRP, should be applicable for LTE measurement. </w:t>
      </w:r>
    </w:p>
    <w:p w:rsidR="004E1407" w:rsidRPr="004E1407" w:rsidRDefault="004E1407" w:rsidP="00C108CF">
      <w:pPr>
        <w:spacing w:before="120" w:after="120"/>
        <w:rPr>
          <w:rFonts w:eastAsiaTheme="minorEastAsia"/>
          <w:b/>
          <w:lang w:eastAsia="zh-CN"/>
        </w:rPr>
      </w:pPr>
      <w:r w:rsidRPr="004E1407">
        <w:rPr>
          <w:rFonts w:eastAsiaTheme="minorEastAsia"/>
          <w:b/>
          <w:lang w:eastAsia="zh-CN"/>
        </w:rPr>
        <w:t>Proposal 2: Remove MG pattern #25 as an applicable pattern for LTE measurement.</w:t>
      </w:r>
    </w:p>
    <w:p w:rsidR="000049A9" w:rsidRDefault="000049A9" w:rsidP="00C108CF">
      <w:pPr>
        <w:spacing w:before="120" w:after="120"/>
        <w:rPr>
          <w:rFonts w:eastAsiaTheme="minorEastAsia"/>
          <w:lang w:eastAsia="zh-CN"/>
        </w:rPr>
      </w:pPr>
      <w:r>
        <w:rPr>
          <w:rFonts w:eastAsiaTheme="minorEastAsia"/>
          <w:lang w:eastAsia="zh-CN"/>
        </w:rPr>
        <w:t xml:space="preserve">Another issue is the effective measurement time for LTE measurement. With existing MG patterns, UE is assumed to do cell search and measurement for a time period of 5ms at most. For example, with MG pattern #0, the effective measurement time is 5ms which is based on 5ms PSS/SSS period in LTE. </w:t>
      </w:r>
    </w:p>
    <w:p w:rsidR="004E1407" w:rsidRDefault="004E1407" w:rsidP="00C108CF">
      <w:pPr>
        <w:spacing w:before="120" w:after="120"/>
        <w:rPr>
          <w:rFonts w:eastAsiaTheme="minorEastAsia"/>
          <w:lang w:eastAsia="zh-CN"/>
        </w:rPr>
      </w:pPr>
      <w:r>
        <w:rPr>
          <w:rFonts w:eastAsiaTheme="minorEastAsia"/>
          <w:lang w:eastAsia="zh-CN"/>
        </w:rPr>
        <w:t>With MG pattern #24, the available time for measurement is 9ms (10ms MGL minus the 2*0.5ms retuning time at the beginning and the end). However, for LTE measurement UE is not assumed to search and measure for 9ms time period, so a 5ms measurement window needs to be defined. This can be done in the similar way as for legacy MG patterns in 36.133, as copied below.</w:t>
      </w:r>
    </w:p>
    <w:tbl>
      <w:tblPr>
        <w:tblStyle w:val="af4"/>
        <w:tblW w:w="0" w:type="auto"/>
        <w:tblLook w:val="04A0" w:firstRow="1" w:lastRow="0" w:firstColumn="1" w:lastColumn="0" w:noHBand="0" w:noVBand="1"/>
      </w:tblPr>
      <w:tblGrid>
        <w:gridCol w:w="9621"/>
      </w:tblGrid>
      <w:tr w:rsidR="004E1407" w:rsidTr="004E1407">
        <w:tc>
          <w:tcPr>
            <w:tcW w:w="9621" w:type="dxa"/>
          </w:tcPr>
          <w:p w:rsidR="004E1407" w:rsidRPr="00691C10" w:rsidRDefault="004E1407" w:rsidP="004E1407">
            <w:pPr>
              <w:spacing w:before="120" w:after="120"/>
              <w:rPr>
                <w:iCs/>
                <w:lang w:val="en-US"/>
              </w:rPr>
            </w:pPr>
            <w:r w:rsidRPr="00691C10">
              <w:rPr>
                <w:iCs/>
                <w:lang w:val="en-US"/>
              </w:rPr>
              <w:lastRenderedPageBreak/>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w:t>
            </w:r>
            <w:proofErr w:type="gramStart"/>
            <w:r w:rsidRPr="00691C10">
              <w:rPr>
                <w:iCs/>
                <w:lang w:val="en-US"/>
              </w:rPr>
              <w:t>]us</w:t>
            </w:r>
            <w:proofErr w:type="gramEnd"/>
            <w:r w:rsidRPr="00691C10">
              <w:rPr>
                <w:iCs/>
                <w:lang w:val="en-US"/>
              </w:rPr>
              <w:t xml:space="preserve"> before the end of measurement gap in case of TDD.</w:t>
            </w:r>
          </w:p>
          <w:p w:rsidR="004E1407" w:rsidRPr="004E1407" w:rsidRDefault="004E1407" w:rsidP="00C108CF">
            <w:pPr>
              <w:spacing w:before="120" w:after="120"/>
              <w:rPr>
                <w:rFonts w:cs="v4.2.0"/>
              </w:rPr>
            </w:pPr>
            <w:r w:rsidRPr="00691C10">
              <w:rPr>
                <w:iCs/>
                <w:lang w:val="en-US"/>
              </w:rPr>
              <w:t>A UE configured with gap pattern Id 6, 7 or 8 shall be able to detect a target cell if the sub frame #0 or #5 of the target cell begins no earlier than 500uS from the start of the measurement gap and if the sub frame #0 or #5 of the target cell ends no later than 1500uS before the end of the measurement gap in case of FDD, and no later than 1750us before the end of measurement gap in case of TDD.</w:t>
            </w:r>
          </w:p>
        </w:tc>
      </w:tr>
    </w:tbl>
    <w:p w:rsidR="004E1407" w:rsidRDefault="004E1407" w:rsidP="00C108CF">
      <w:pPr>
        <w:spacing w:before="120" w:after="120"/>
        <w:rPr>
          <w:rFonts w:eastAsiaTheme="minorEastAsia"/>
          <w:lang w:eastAsia="zh-CN"/>
        </w:rPr>
      </w:pPr>
      <w:r>
        <w:rPr>
          <w:rFonts w:eastAsiaTheme="minorEastAsia"/>
          <w:lang w:eastAsia="zh-CN"/>
        </w:rPr>
        <w:t xml:space="preserve">It can be seen that for MG pattern #6,7,8 with 4ms MGL, the measurement window is defined as the first 2ms after </w:t>
      </w:r>
      <w:r w:rsidR="00D96917">
        <w:rPr>
          <w:rFonts w:eastAsiaTheme="minorEastAsia"/>
          <w:lang w:eastAsia="zh-CN"/>
        </w:rPr>
        <w:t>the RF re-tuning time, which resembles the measurement window for MG pattern #2,3,10 (so that UE does not need a new implement for 4ms MGL). Similarly, we suggest to define the measurement window for MG pattern #24 as the first 5ms after the RF re-tuning time, which resembles the measurement window for MG pattern #0.</w:t>
      </w:r>
    </w:p>
    <w:p w:rsidR="004E1407" w:rsidRPr="00D96917" w:rsidRDefault="00D96917" w:rsidP="00C108CF">
      <w:pPr>
        <w:spacing w:before="120" w:after="120"/>
        <w:rPr>
          <w:rFonts w:eastAsiaTheme="minorEastAsia"/>
          <w:b/>
          <w:lang w:eastAsia="zh-CN"/>
        </w:rPr>
      </w:pPr>
      <w:r w:rsidRPr="00D96917">
        <w:rPr>
          <w:rFonts w:eastAsiaTheme="minorEastAsia" w:hint="eastAsia"/>
          <w:b/>
          <w:lang w:eastAsia="zh-CN"/>
        </w:rPr>
        <w:t>P</w:t>
      </w:r>
      <w:r w:rsidRPr="00D96917">
        <w:rPr>
          <w:rFonts w:eastAsiaTheme="minorEastAsia"/>
          <w:b/>
          <w:lang w:eastAsia="zh-CN"/>
        </w:rPr>
        <w:t xml:space="preserve">roposal 3: When MG pattern #24 is used for LTE measurement, the measurement window is </w:t>
      </w:r>
      <w:r>
        <w:rPr>
          <w:rFonts w:eastAsiaTheme="minorEastAsia"/>
          <w:b/>
          <w:lang w:eastAsia="zh-CN"/>
        </w:rPr>
        <w:t xml:space="preserve">defined as </w:t>
      </w:r>
      <w:r w:rsidRPr="00D96917">
        <w:rPr>
          <w:rFonts w:eastAsiaTheme="minorEastAsia"/>
          <w:b/>
          <w:lang w:eastAsia="zh-CN"/>
        </w:rPr>
        <w:t>the first 5ms after the RF re-tuning time.</w:t>
      </w:r>
    </w:p>
    <w:p w:rsidR="00C3788F" w:rsidRDefault="00C3788F" w:rsidP="00C3788F">
      <w:pPr>
        <w:pStyle w:val="1"/>
        <w:jc w:val="both"/>
        <w:rPr>
          <w:lang w:val="en-US"/>
        </w:rPr>
      </w:pPr>
      <w:r>
        <w:rPr>
          <w:lang w:val="en-US"/>
        </w:rPr>
        <w:t>Conclusions</w:t>
      </w:r>
    </w:p>
    <w:p w:rsidR="00D96917" w:rsidRPr="00C108CF" w:rsidRDefault="00D96917" w:rsidP="00D96917">
      <w:pPr>
        <w:overflowPunct w:val="0"/>
        <w:autoSpaceDE w:val="0"/>
        <w:autoSpaceDN w:val="0"/>
        <w:adjustRightInd w:val="0"/>
        <w:spacing w:beforeLines="0" w:before="120" w:afterLines="0" w:after="120"/>
        <w:textAlignment w:val="baseline"/>
        <w:rPr>
          <w:rFonts w:eastAsia="宋体"/>
          <w:lang w:eastAsia="zh-CN"/>
        </w:rPr>
      </w:pPr>
      <w:r w:rsidRPr="00C108CF">
        <w:rPr>
          <w:rFonts w:eastAsia="宋体"/>
          <w:lang w:eastAsia="zh-CN"/>
        </w:rPr>
        <w:t>In this paper we provide</w:t>
      </w:r>
      <w:r>
        <w:rPr>
          <w:rFonts w:eastAsia="宋体"/>
          <w:lang w:eastAsia="zh-CN"/>
        </w:rPr>
        <w:t>d</w:t>
      </w:r>
      <w:r w:rsidRPr="00C108CF">
        <w:rPr>
          <w:rFonts w:eastAsia="宋体"/>
          <w:lang w:eastAsia="zh-CN"/>
        </w:rPr>
        <w:t xml:space="preserve"> our views on the remaining issues </w:t>
      </w:r>
      <w:r w:rsidRPr="00F45B60">
        <w:rPr>
          <w:rFonts w:eastAsia="宋体"/>
          <w:lang w:eastAsia="zh-CN"/>
        </w:rPr>
        <w:t>measurement capability and MG for PRS measurement</w:t>
      </w:r>
      <w:r w:rsidRPr="00C108CF">
        <w:rPr>
          <w:rFonts w:eastAsia="宋体"/>
          <w:lang w:eastAsia="zh-CN"/>
        </w:rPr>
        <w:t xml:space="preserve">. </w:t>
      </w:r>
    </w:p>
    <w:p w:rsidR="00D96917" w:rsidRDefault="00D96917" w:rsidP="00D96917">
      <w:pPr>
        <w:overflowPunct w:val="0"/>
        <w:autoSpaceDE w:val="0"/>
        <w:autoSpaceDN w:val="0"/>
        <w:adjustRightInd w:val="0"/>
        <w:spacing w:before="120" w:after="120"/>
        <w:textAlignment w:val="baseline"/>
        <w:rPr>
          <w:rFonts w:eastAsia="宋体"/>
          <w:b/>
          <w:lang w:eastAsia="zh-CN"/>
        </w:rPr>
      </w:pPr>
      <w:r>
        <w:rPr>
          <w:rFonts w:eastAsia="宋体"/>
          <w:b/>
          <w:lang w:eastAsia="zh-CN"/>
        </w:rPr>
        <w:t xml:space="preserve">Proposal 1: The measurement requirements do not apply for a PRS resource if </w:t>
      </w:r>
    </w:p>
    <w:p w:rsidR="00D96917" w:rsidRDefault="00D96917" w:rsidP="00D96917">
      <w:pPr>
        <w:pStyle w:val="af8"/>
        <w:numPr>
          <w:ilvl w:val="0"/>
          <w:numId w:val="35"/>
        </w:numPr>
        <w:overflowPunct w:val="0"/>
        <w:autoSpaceDE w:val="0"/>
        <w:autoSpaceDN w:val="0"/>
        <w:adjustRightInd w:val="0"/>
        <w:spacing w:before="120" w:after="120"/>
        <w:textAlignment w:val="baseline"/>
        <w:rPr>
          <w:rFonts w:eastAsia="宋体"/>
          <w:b/>
          <w:lang w:eastAsia="zh-CN"/>
        </w:rPr>
      </w:pPr>
      <w:r w:rsidRPr="002915A2">
        <w:rPr>
          <w:rFonts w:eastAsia="宋体"/>
          <w:b/>
          <w:lang w:eastAsia="zh-CN"/>
        </w:rPr>
        <w:t xml:space="preserve">the time span of the PRS resource instance is greater than UE reported capability N, or </w:t>
      </w:r>
    </w:p>
    <w:p w:rsidR="00D96917" w:rsidRPr="002915A2" w:rsidRDefault="00D96917" w:rsidP="00D96917">
      <w:pPr>
        <w:pStyle w:val="af8"/>
        <w:numPr>
          <w:ilvl w:val="0"/>
          <w:numId w:val="35"/>
        </w:numPr>
        <w:overflowPunct w:val="0"/>
        <w:autoSpaceDE w:val="0"/>
        <w:autoSpaceDN w:val="0"/>
        <w:adjustRightInd w:val="0"/>
        <w:spacing w:before="120" w:after="120"/>
        <w:textAlignment w:val="baseline"/>
        <w:rPr>
          <w:rFonts w:eastAsia="宋体"/>
          <w:b/>
          <w:lang w:eastAsia="zh-CN"/>
        </w:rPr>
      </w:pPr>
      <w:r w:rsidRPr="002915A2">
        <w:rPr>
          <w:rFonts w:eastAsia="宋体"/>
          <w:b/>
          <w:lang w:val="en-GB" w:eastAsia="zh-CN"/>
        </w:rPr>
        <w:t>the time span of a DL PRS resource instance is greater than the configured measurement gap length</w:t>
      </w:r>
      <w:r>
        <w:rPr>
          <w:rFonts w:eastAsia="宋体"/>
          <w:b/>
          <w:lang w:val="en-GB" w:eastAsia="zh-CN"/>
        </w:rPr>
        <w:t xml:space="preserve">, or </w:t>
      </w:r>
    </w:p>
    <w:p w:rsidR="00D96917" w:rsidRPr="002915A2" w:rsidRDefault="00D96917" w:rsidP="00D96917">
      <w:pPr>
        <w:pStyle w:val="af8"/>
        <w:numPr>
          <w:ilvl w:val="0"/>
          <w:numId w:val="35"/>
        </w:numPr>
        <w:overflowPunct w:val="0"/>
        <w:autoSpaceDE w:val="0"/>
        <w:autoSpaceDN w:val="0"/>
        <w:adjustRightInd w:val="0"/>
        <w:spacing w:before="120" w:after="120"/>
        <w:textAlignment w:val="baseline"/>
        <w:rPr>
          <w:rFonts w:eastAsia="宋体"/>
          <w:b/>
          <w:lang w:eastAsia="zh-CN"/>
        </w:rPr>
      </w:pPr>
      <w:r w:rsidRPr="002915A2">
        <w:rPr>
          <w:rFonts w:eastAsia="宋体"/>
          <w:b/>
          <w:lang w:eastAsia="zh-CN"/>
        </w:rPr>
        <w:t xml:space="preserve">the PRS resource is across two sampling duration of N within duration </w:t>
      </w:r>
      <w:proofErr w:type="spellStart"/>
      <w:r w:rsidRPr="002915A2">
        <w:rPr>
          <w:rFonts w:eastAsia="宋体"/>
          <w:b/>
          <w:lang w:eastAsia="zh-CN"/>
        </w:rPr>
        <w:t>Lprs</w:t>
      </w:r>
      <w:proofErr w:type="spellEnd"/>
    </w:p>
    <w:p w:rsidR="00D96917" w:rsidRPr="004E1407" w:rsidRDefault="00D96917" w:rsidP="00D96917">
      <w:pPr>
        <w:spacing w:before="120" w:after="120"/>
        <w:rPr>
          <w:rFonts w:eastAsiaTheme="minorEastAsia"/>
          <w:b/>
          <w:lang w:eastAsia="zh-CN"/>
        </w:rPr>
      </w:pPr>
      <w:r w:rsidRPr="004E1407">
        <w:rPr>
          <w:rFonts w:eastAsiaTheme="minorEastAsia"/>
          <w:b/>
          <w:lang w:eastAsia="zh-CN"/>
        </w:rPr>
        <w:t>Proposal 2: Remove MG pattern #25 as an applicable pattern for LTE measurement.</w:t>
      </w:r>
    </w:p>
    <w:p w:rsidR="008B10CB" w:rsidRPr="00D96917" w:rsidRDefault="00D96917" w:rsidP="00D96917">
      <w:pPr>
        <w:spacing w:before="120" w:after="120"/>
        <w:rPr>
          <w:rFonts w:eastAsiaTheme="minorEastAsia"/>
          <w:b/>
          <w:lang w:eastAsia="zh-CN"/>
        </w:rPr>
      </w:pPr>
      <w:r w:rsidRPr="00D96917">
        <w:rPr>
          <w:rFonts w:eastAsiaTheme="minorEastAsia" w:hint="eastAsia"/>
          <w:b/>
          <w:lang w:eastAsia="zh-CN"/>
        </w:rPr>
        <w:t>P</w:t>
      </w:r>
      <w:r w:rsidRPr="00D96917">
        <w:rPr>
          <w:rFonts w:eastAsiaTheme="minorEastAsia"/>
          <w:b/>
          <w:lang w:eastAsia="zh-CN"/>
        </w:rPr>
        <w:t xml:space="preserve">roposal 3: When MG pattern #24 is used for LTE measurement, the measurement window is </w:t>
      </w:r>
      <w:r>
        <w:rPr>
          <w:rFonts w:eastAsiaTheme="minorEastAsia"/>
          <w:b/>
          <w:lang w:eastAsia="zh-CN"/>
        </w:rPr>
        <w:t xml:space="preserve">defined as </w:t>
      </w:r>
      <w:r w:rsidRPr="00D96917">
        <w:rPr>
          <w:rFonts w:eastAsiaTheme="minorEastAsia"/>
          <w:b/>
          <w:lang w:eastAsia="zh-CN"/>
        </w:rPr>
        <w:t>the first 5ms after the RF re-tuning time.</w:t>
      </w:r>
    </w:p>
    <w:p w:rsidR="00C0754F" w:rsidRDefault="00C0754F" w:rsidP="00C0754F">
      <w:pPr>
        <w:pStyle w:val="1"/>
        <w:jc w:val="both"/>
        <w:rPr>
          <w:lang w:val="en-US"/>
        </w:rPr>
      </w:pPr>
      <w:r w:rsidRPr="00C0754F">
        <w:rPr>
          <w:lang w:val="en-US"/>
        </w:rPr>
        <w:t>Reference</w:t>
      </w:r>
    </w:p>
    <w:p w:rsidR="00B71712" w:rsidRDefault="006931DF" w:rsidP="00B55782">
      <w:pPr>
        <w:numPr>
          <w:ilvl w:val="0"/>
          <w:numId w:val="5"/>
        </w:numPr>
        <w:spacing w:before="120" w:after="120"/>
        <w:rPr>
          <w:rFonts w:eastAsia="宋体"/>
          <w:lang w:eastAsia="zh-CN"/>
        </w:rPr>
      </w:pPr>
      <w:r w:rsidRPr="006931DF">
        <w:rPr>
          <w:rFonts w:eastAsia="宋体"/>
          <w:lang w:eastAsia="zh-CN"/>
        </w:rPr>
        <w:t>R</w:t>
      </w:r>
      <w:r w:rsidR="00B55782">
        <w:rPr>
          <w:rFonts w:eastAsia="宋体"/>
          <w:lang w:eastAsia="zh-CN"/>
        </w:rPr>
        <w:t>4</w:t>
      </w:r>
      <w:r w:rsidRPr="006931DF">
        <w:rPr>
          <w:rFonts w:eastAsia="宋体"/>
          <w:lang w:eastAsia="zh-CN"/>
        </w:rPr>
        <w:t>-20</w:t>
      </w:r>
      <w:r w:rsidR="00B55782">
        <w:rPr>
          <w:rFonts w:eastAsia="宋体"/>
          <w:lang w:eastAsia="zh-CN"/>
        </w:rPr>
        <w:t>17372</w:t>
      </w:r>
      <w:r w:rsidR="00D57591">
        <w:rPr>
          <w:rFonts w:eastAsia="宋体"/>
          <w:lang w:eastAsia="zh-CN"/>
        </w:rPr>
        <w:t xml:space="preserve">, </w:t>
      </w:r>
      <w:r w:rsidR="00B55782" w:rsidRPr="00B55782">
        <w:rPr>
          <w:rFonts w:eastAsia="宋体"/>
          <w:lang w:eastAsia="zh-CN"/>
        </w:rPr>
        <w:t>WF on UE PRS measurement requirements</w:t>
      </w:r>
      <w:r w:rsidR="007E7A02">
        <w:rPr>
          <w:rFonts w:eastAsia="宋体"/>
          <w:lang w:eastAsia="zh-CN"/>
        </w:rPr>
        <w:t xml:space="preserve">, </w:t>
      </w:r>
      <w:r w:rsidR="00B55782" w:rsidRPr="00B55782">
        <w:rPr>
          <w:rFonts w:eastAsia="宋体"/>
          <w:lang w:eastAsia="zh-CN"/>
        </w:rPr>
        <w:t xml:space="preserve">Huawei, </w:t>
      </w:r>
      <w:proofErr w:type="spellStart"/>
      <w:r w:rsidR="00B55782" w:rsidRPr="00B55782">
        <w:rPr>
          <w:rFonts w:eastAsia="宋体"/>
          <w:lang w:eastAsia="zh-CN"/>
        </w:rPr>
        <w:t>HiSilicon</w:t>
      </w:r>
      <w:proofErr w:type="spellEnd"/>
    </w:p>
    <w:p w:rsidR="00C13238" w:rsidRPr="00C13238" w:rsidRDefault="00F45B60" w:rsidP="00F45B60">
      <w:pPr>
        <w:numPr>
          <w:ilvl w:val="0"/>
          <w:numId w:val="5"/>
        </w:numPr>
        <w:spacing w:before="120" w:after="120"/>
        <w:rPr>
          <w:rFonts w:eastAsia="宋体"/>
          <w:lang w:val="en-US" w:eastAsia="zh-CN"/>
        </w:rPr>
      </w:pPr>
      <w:r w:rsidRPr="00F45B60">
        <w:rPr>
          <w:rFonts w:eastAsia="宋体"/>
          <w:lang w:eastAsia="zh-CN"/>
        </w:rPr>
        <w:t>R4-2015758</w:t>
      </w:r>
      <w:r>
        <w:rPr>
          <w:rFonts w:eastAsia="宋体"/>
          <w:lang w:eastAsia="zh-CN"/>
        </w:rPr>
        <w:t xml:space="preserve">, </w:t>
      </w:r>
      <w:r w:rsidRPr="00F45B60">
        <w:rPr>
          <w:rFonts w:eastAsia="宋体"/>
          <w:lang w:eastAsia="zh-CN"/>
        </w:rPr>
        <w:t>CR to introduce new measurement gap patterns for positioning in 36.133</w:t>
      </w:r>
      <w:r>
        <w:rPr>
          <w:rFonts w:eastAsia="宋体"/>
          <w:lang w:eastAsia="zh-CN"/>
        </w:rPr>
        <w:t>,</w:t>
      </w:r>
      <w:r w:rsidR="00C13238">
        <w:rPr>
          <w:rFonts w:eastAsia="宋体"/>
          <w:lang w:eastAsia="zh-CN"/>
        </w:rPr>
        <w:t xml:space="preserve"> </w:t>
      </w:r>
      <w:r w:rsidR="00C13238" w:rsidRPr="00B55782">
        <w:rPr>
          <w:rFonts w:eastAsia="宋体"/>
          <w:lang w:eastAsia="zh-CN"/>
        </w:rPr>
        <w:t xml:space="preserve">Huawei, </w:t>
      </w:r>
      <w:proofErr w:type="spellStart"/>
      <w:r w:rsidR="00C13238" w:rsidRPr="00B55782">
        <w:rPr>
          <w:rFonts w:eastAsia="宋体"/>
          <w:lang w:eastAsia="zh-CN"/>
        </w:rPr>
        <w:t>HiSilicon</w:t>
      </w:r>
      <w:proofErr w:type="spellEnd"/>
    </w:p>
    <w:sectPr w:rsidR="00C13238" w:rsidRPr="00C13238"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BE2" w:rsidRDefault="00867BE2">
      <w:pPr>
        <w:spacing w:before="120" w:after="120"/>
      </w:pPr>
      <w:r>
        <w:separator/>
      </w:r>
    </w:p>
  </w:endnote>
  <w:endnote w:type="continuationSeparator" w:id="0">
    <w:p w:rsidR="00867BE2" w:rsidRDefault="00867BE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AC1" w:rsidRDefault="00583AC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83AC1" w:rsidRDefault="00583AC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AC1" w:rsidRDefault="00583AC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76AA1">
      <w:rPr>
        <w:rStyle w:val="af1"/>
      </w:rPr>
      <w:t>3</w:t>
    </w:r>
    <w:r>
      <w:rPr>
        <w:rStyle w:val="af1"/>
      </w:rPr>
      <w:fldChar w:fldCharType="end"/>
    </w:r>
  </w:p>
  <w:p w:rsidR="00583AC1" w:rsidRDefault="00583AC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BE2" w:rsidRDefault="00867BE2">
      <w:pPr>
        <w:spacing w:before="120" w:after="120"/>
      </w:pPr>
      <w:r>
        <w:separator/>
      </w:r>
    </w:p>
  </w:footnote>
  <w:footnote w:type="continuationSeparator" w:id="0">
    <w:p w:rsidR="00867BE2" w:rsidRDefault="00867BE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40781"/>
    <w:multiLevelType w:val="hybridMultilevel"/>
    <w:tmpl w:val="177085CC"/>
    <w:lvl w:ilvl="0" w:tplc="5D90C6B4">
      <w:start w:val="1"/>
      <w:numFmt w:val="bullet"/>
      <w:lvlText w:val="–"/>
      <w:lvlJc w:val="left"/>
      <w:pPr>
        <w:tabs>
          <w:tab w:val="num" w:pos="720"/>
        </w:tabs>
        <w:ind w:left="720" w:hanging="360"/>
      </w:pPr>
      <w:rPr>
        <w:rFonts w:ascii="Arial" w:hAnsi="Arial" w:hint="default"/>
      </w:rPr>
    </w:lvl>
    <w:lvl w:ilvl="1" w:tplc="685E45AC">
      <w:start w:val="1"/>
      <w:numFmt w:val="bullet"/>
      <w:lvlText w:val="–"/>
      <w:lvlJc w:val="left"/>
      <w:pPr>
        <w:tabs>
          <w:tab w:val="num" w:pos="1440"/>
        </w:tabs>
        <w:ind w:left="1440" w:hanging="360"/>
      </w:pPr>
      <w:rPr>
        <w:rFonts w:ascii="Arial" w:hAnsi="Arial" w:hint="default"/>
      </w:rPr>
    </w:lvl>
    <w:lvl w:ilvl="2" w:tplc="38B26A74">
      <w:numFmt w:val="bullet"/>
      <w:lvlText w:val="•"/>
      <w:lvlJc w:val="left"/>
      <w:pPr>
        <w:tabs>
          <w:tab w:val="num" w:pos="2160"/>
        </w:tabs>
        <w:ind w:left="2160" w:hanging="360"/>
      </w:pPr>
      <w:rPr>
        <w:rFonts w:ascii="Arial" w:hAnsi="Arial" w:hint="default"/>
      </w:rPr>
    </w:lvl>
    <w:lvl w:ilvl="3" w:tplc="79F8BD72">
      <w:numFmt w:val="bullet"/>
      <w:lvlText w:val="–"/>
      <w:lvlJc w:val="left"/>
      <w:pPr>
        <w:tabs>
          <w:tab w:val="num" w:pos="2880"/>
        </w:tabs>
        <w:ind w:left="2880" w:hanging="360"/>
      </w:pPr>
      <w:rPr>
        <w:rFonts w:ascii="Arial" w:hAnsi="Arial" w:hint="default"/>
      </w:rPr>
    </w:lvl>
    <w:lvl w:ilvl="4" w:tplc="4C829FF0" w:tentative="1">
      <w:start w:val="1"/>
      <w:numFmt w:val="bullet"/>
      <w:lvlText w:val="–"/>
      <w:lvlJc w:val="left"/>
      <w:pPr>
        <w:tabs>
          <w:tab w:val="num" w:pos="3600"/>
        </w:tabs>
        <w:ind w:left="3600" w:hanging="360"/>
      </w:pPr>
      <w:rPr>
        <w:rFonts w:ascii="Arial" w:hAnsi="Arial" w:hint="default"/>
      </w:rPr>
    </w:lvl>
    <w:lvl w:ilvl="5" w:tplc="4626998E" w:tentative="1">
      <w:start w:val="1"/>
      <w:numFmt w:val="bullet"/>
      <w:lvlText w:val="–"/>
      <w:lvlJc w:val="left"/>
      <w:pPr>
        <w:tabs>
          <w:tab w:val="num" w:pos="4320"/>
        </w:tabs>
        <w:ind w:left="4320" w:hanging="360"/>
      </w:pPr>
      <w:rPr>
        <w:rFonts w:ascii="Arial" w:hAnsi="Arial" w:hint="default"/>
      </w:rPr>
    </w:lvl>
    <w:lvl w:ilvl="6" w:tplc="7E46E6C8" w:tentative="1">
      <w:start w:val="1"/>
      <w:numFmt w:val="bullet"/>
      <w:lvlText w:val="–"/>
      <w:lvlJc w:val="left"/>
      <w:pPr>
        <w:tabs>
          <w:tab w:val="num" w:pos="5040"/>
        </w:tabs>
        <w:ind w:left="5040" w:hanging="360"/>
      </w:pPr>
      <w:rPr>
        <w:rFonts w:ascii="Arial" w:hAnsi="Arial" w:hint="default"/>
      </w:rPr>
    </w:lvl>
    <w:lvl w:ilvl="7" w:tplc="1AA219BA" w:tentative="1">
      <w:start w:val="1"/>
      <w:numFmt w:val="bullet"/>
      <w:lvlText w:val="–"/>
      <w:lvlJc w:val="left"/>
      <w:pPr>
        <w:tabs>
          <w:tab w:val="num" w:pos="5760"/>
        </w:tabs>
        <w:ind w:left="5760" w:hanging="360"/>
      </w:pPr>
      <w:rPr>
        <w:rFonts w:ascii="Arial" w:hAnsi="Arial" w:hint="default"/>
      </w:rPr>
    </w:lvl>
    <w:lvl w:ilvl="8" w:tplc="58064F3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05956"/>
    <w:multiLevelType w:val="hybridMultilevel"/>
    <w:tmpl w:val="DE8ACFDC"/>
    <w:lvl w:ilvl="0" w:tplc="E4D2F1D4">
      <w:start w:val="1"/>
      <w:numFmt w:val="bullet"/>
      <w:lvlText w:val="–"/>
      <w:lvlJc w:val="left"/>
      <w:pPr>
        <w:tabs>
          <w:tab w:val="num" w:pos="720"/>
        </w:tabs>
        <w:ind w:left="720" w:hanging="360"/>
      </w:pPr>
      <w:rPr>
        <w:rFonts w:ascii="Arial" w:hAnsi="Arial" w:hint="default"/>
      </w:rPr>
    </w:lvl>
    <w:lvl w:ilvl="1" w:tplc="002C163E">
      <w:start w:val="1"/>
      <w:numFmt w:val="bullet"/>
      <w:lvlText w:val="–"/>
      <w:lvlJc w:val="left"/>
      <w:pPr>
        <w:tabs>
          <w:tab w:val="num" w:pos="1440"/>
        </w:tabs>
        <w:ind w:left="1440" w:hanging="360"/>
      </w:pPr>
      <w:rPr>
        <w:rFonts w:ascii="Arial" w:hAnsi="Arial" w:hint="default"/>
      </w:rPr>
    </w:lvl>
    <w:lvl w:ilvl="2" w:tplc="87D20ECA" w:tentative="1">
      <w:start w:val="1"/>
      <w:numFmt w:val="bullet"/>
      <w:lvlText w:val="–"/>
      <w:lvlJc w:val="left"/>
      <w:pPr>
        <w:tabs>
          <w:tab w:val="num" w:pos="2160"/>
        </w:tabs>
        <w:ind w:left="2160" w:hanging="360"/>
      </w:pPr>
      <w:rPr>
        <w:rFonts w:ascii="Arial" w:hAnsi="Arial" w:hint="default"/>
      </w:rPr>
    </w:lvl>
    <w:lvl w:ilvl="3" w:tplc="D480B2F2" w:tentative="1">
      <w:start w:val="1"/>
      <w:numFmt w:val="bullet"/>
      <w:lvlText w:val="–"/>
      <w:lvlJc w:val="left"/>
      <w:pPr>
        <w:tabs>
          <w:tab w:val="num" w:pos="2880"/>
        </w:tabs>
        <w:ind w:left="2880" w:hanging="360"/>
      </w:pPr>
      <w:rPr>
        <w:rFonts w:ascii="Arial" w:hAnsi="Arial" w:hint="default"/>
      </w:rPr>
    </w:lvl>
    <w:lvl w:ilvl="4" w:tplc="789A0972" w:tentative="1">
      <w:start w:val="1"/>
      <w:numFmt w:val="bullet"/>
      <w:lvlText w:val="–"/>
      <w:lvlJc w:val="left"/>
      <w:pPr>
        <w:tabs>
          <w:tab w:val="num" w:pos="3600"/>
        </w:tabs>
        <w:ind w:left="3600" w:hanging="360"/>
      </w:pPr>
      <w:rPr>
        <w:rFonts w:ascii="Arial" w:hAnsi="Arial" w:hint="default"/>
      </w:rPr>
    </w:lvl>
    <w:lvl w:ilvl="5" w:tplc="D3A85962" w:tentative="1">
      <w:start w:val="1"/>
      <w:numFmt w:val="bullet"/>
      <w:lvlText w:val="–"/>
      <w:lvlJc w:val="left"/>
      <w:pPr>
        <w:tabs>
          <w:tab w:val="num" w:pos="4320"/>
        </w:tabs>
        <w:ind w:left="4320" w:hanging="360"/>
      </w:pPr>
      <w:rPr>
        <w:rFonts w:ascii="Arial" w:hAnsi="Arial" w:hint="default"/>
      </w:rPr>
    </w:lvl>
    <w:lvl w:ilvl="6" w:tplc="7DEC6E50" w:tentative="1">
      <w:start w:val="1"/>
      <w:numFmt w:val="bullet"/>
      <w:lvlText w:val="–"/>
      <w:lvlJc w:val="left"/>
      <w:pPr>
        <w:tabs>
          <w:tab w:val="num" w:pos="5040"/>
        </w:tabs>
        <w:ind w:left="5040" w:hanging="360"/>
      </w:pPr>
      <w:rPr>
        <w:rFonts w:ascii="Arial" w:hAnsi="Arial" w:hint="default"/>
      </w:rPr>
    </w:lvl>
    <w:lvl w:ilvl="7" w:tplc="56EADB8A" w:tentative="1">
      <w:start w:val="1"/>
      <w:numFmt w:val="bullet"/>
      <w:lvlText w:val="–"/>
      <w:lvlJc w:val="left"/>
      <w:pPr>
        <w:tabs>
          <w:tab w:val="num" w:pos="5760"/>
        </w:tabs>
        <w:ind w:left="5760" w:hanging="360"/>
      </w:pPr>
      <w:rPr>
        <w:rFonts w:ascii="Arial" w:hAnsi="Arial" w:hint="default"/>
      </w:rPr>
    </w:lvl>
    <w:lvl w:ilvl="8" w:tplc="BF2CAB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E19FF"/>
    <w:multiLevelType w:val="hybridMultilevel"/>
    <w:tmpl w:val="1952C6A4"/>
    <w:lvl w:ilvl="0" w:tplc="01F46168">
      <w:start w:val="1"/>
      <w:numFmt w:val="bullet"/>
      <w:lvlText w:val="–"/>
      <w:lvlJc w:val="left"/>
      <w:pPr>
        <w:tabs>
          <w:tab w:val="num" w:pos="720"/>
        </w:tabs>
        <w:ind w:left="720" w:hanging="360"/>
      </w:pPr>
      <w:rPr>
        <w:rFonts w:ascii="Arial" w:hAnsi="Arial" w:hint="default"/>
      </w:rPr>
    </w:lvl>
    <w:lvl w:ilvl="1" w:tplc="474465DA">
      <w:start w:val="1"/>
      <w:numFmt w:val="bullet"/>
      <w:lvlText w:val="–"/>
      <w:lvlJc w:val="left"/>
      <w:pPr>
        <w:tabs>
          <w:tab w:val="num" w:pos="1440"/>
        </w:tabs>
        <w:ind w:left="1440" w:hanging="360"/>
      </w:pPr>
      <w:rPr>
        <w:rFonts w:ascii="Arial" w:hAnsi="Arial" w:hint="default"/>
      </w:rPr>
    </w:lvl>
    <w:lvl w:ilvl="2" w:tplc="CED8DC4A">
      <w:numFmt w:val="bullet"/>
      <w:lvlText w:val="•"/>
      <w:lvlJc w:val="left"/>
      <w:pPr>
        <w:tabs>
          <w:tab w:val="num" w:pos="2160"/>
        </w:tabs>
        <w:ind w:left="2160" w:hanging="360"/>
      </w:pPr>
      <w:rPr>
        <w:rFonts w:ascii="Arial" w:hAnsi="Arial" w:hint="default"/>
      </w:rPr>
    </w:lvl>
    <w:lvl w:ilvl="3" w:tplc="C16A83C0" w:tentative="1">
      <w:start w:val="1"/>
      <w:numFmt w:val="bullet"/>
      <w:lvlText w:val="–"/>
      <w:lvlJc w:val="left"/>
      <w:pPr>
        <w:tabs>
          <w:tab w:val="num" w:pos="2880"/>
        </w:tabs>
        <w:ind w:left="2880" w:hanging="360"/>
      </w:pPr>
      <w:rPr>
        <w:rFonts w:ascii="Arial" w:hAnsi="Arial" w:hint="default"/>
      </w:rPr>
    </w:lvl>
    <w:lvl w:ilvl="4" w:tplc="C68A2266" w:tentative="1">
      <w:start w:val="1"/>
      <w:numFmt w:val="bullet"/>
      <w:lvlText w:val="–"/>
      <w:lvlJc w:val="left"/>
      <w:pPr>
        <w:tabs>
          <w:tab w:val="num" w:pos="3600"/>
        </w:tabs>
        <w:ind w:left="3600" w:hanging="360"/>
      </w:pPr>
      <w:rPr>
        <w:rFonts w:ascii="Arial" w:hAnsi="Arial" w:hint="default"/>
      </w:rPr>
    </w:lvl>
    <w:lvl w:ilvl="5" w:tplc="EC4A7BA0" w:tentative="1">
      <w:start w:val="1"/>
      <w:numFmt w:val="bullet"/>
      <w:lvlText w:val="–"/>
      <w:lvlJc w:val="left"/>
      <w:pPr>
        <w:tabs>
          <w:tab w:val="num" w:pos="4320"/>
        </w:tabs>
        <w:ind w:left="4320" w:hanging="360"/>
      </w:pPr>
      <w:rPr>
        <w:rFonts w:ascii="Arial" w:hAnsi="Arial" w:hint="default"/>
      </w:rPr>
    </w:lvl>
    <w:lvl w:ilvl="6" w:tplc="4E30D948" w:tentative="1">
      <w:start w:val="1"/>
      <w:numFmt w:val="bullet"/>
      <w:lvlText w:val="–"/>
      <w:lvlJc w:val="left"/>
      <w:pPr>
        <w:tabs>
          <w:tab w:val="num" w:pos="5040"/>
        </w:tabs>
        <w:ind w:left="5040" w:hanging="360"/>
      </w:pPr>
      <w:rPr>
        <w:rFonts w:ascii="Arial" w:hAnsi="Arial" w:hint="default"/>
      </w:rPr>
    </w:lvl>
    <w:lvl w:ilvl="7" w:tplc="55ECDB2C" w:tentative="1">
      <w:start w:val="1"/>
      <w:numFmt w:val="bullet"/>
      <w:lvlText w:val="–"/>
      <w:lvlJc w:val="left"/>
      <w:pPr>
        <w:tabs>
          <w:tab w:val="num" w:pos="5760"/>
        </w:tabs>
        <w:ind w:left="5760" w:hanging="360"/>
      </w:pPr>
      <w:rPr>
        <w:rFonts w:ascii="Arial" w:hAnsi="Arial" w:hint="default"/>
      </w:rPr>
    </w:lvl>
    <w:lvl w:ilvl="8" w:tplc="DB3639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1405F"/>
    <w:multiLevelType w:val="hybridMultilevel"/>
    <w:tmpl w:val="5750F0EE"/>
    <w:lvl w:ilvl="0" w:tplc="61F2DBAC">
      <w:start w:val="1"/>
      <w:numFmt w:val="bullet"/>
      <w:lvlText w:val="–"/>
      <w:lvlJc w:val="left"/>
      <w:pPr>
        <w:tabs>
          <w:tab w:val="num" w:pos="720"/>
        </w:tabs>
        <w:ind w:left="720" w:hanging="360"/>
      </w:pPr>
      <w:rPr>
        <w:rFonts w:ascii="Arial" w:hAnsi="Arial" w:hint="default"/>
      </w:rPr>
    </w:lvl>
    <w:lvl w:ilvl="1" w:tplc="05F856C4">
      <w:start w:val="1"/>
      <w:numFmt w:val="bullet"/>
      <w:lvlText w:val="–"/>
      <w:lvlJc w:val="left"/>
      <w:pPr>
        <w:tabs>
          <w:tab w:val="num" w:pos="1440"/>
        </w:tabs>
        <w:ind w:left="1440" w:hanging="360"/>
      </w:pPr>
      <w:rPr>
        <w:rFonts w:ascii="Arial" w:hAnsi="Arial" w:hint="default"/>
      </w:rPr>
    </w:lvl>
    <w:lvl w:ilvl="2" w:tplc="07360956">
      <w:numFmt w:val="bullet"/>
      <w:lvlText w:val="•"/>
      <w:lvlJc w:val="left"/>
      <w:pPr>
        <w:tabs>
          <w:tab w:val="num" w:pos="2160"/>
        </w:tabs>
        <w:ind w:left="2160" w:hanging="360"/>
      </w:pPr>
      <w:rPr>
        <w:rFonts w:ascii="Arial" w:hAnsi="Arial" w:hint="default"/>
      </w:rPr>
    </w:lvl>
    <w:lvl w:ilvl="3" w:tplc="6F4E985C" w:tentative="1">
      <w:start w:val="1"/>
      <w:numFmt w:val="bullet"/>
      <w:lvlText w:val="–"/>
      <w:lvlJc w:val="left"/>
      <w:pPr>
        <w:tabs>
          <w:tab w:val="num" w:pos="2880"/>
        </w:tabs>
        <w:ind w:left="2880" w:hanging="360"/>
      </w:pPr>
      <w:rPr>
        <w:rFonts w:ascii="Arial" w:hAnsi="Arial" w:hint="default"/>
      </w:rPr>
    </w:lvl>
    <w:lvl w:ilvl="4" w:tplc="9E720454" w:tentative="1">
      <w:start w:val="1"/>
      <w:numFmt w:val="bullet"/>
      <w:lvlText w:val="–"/>
      <w:lvlJc w:val="left"/>
      <w:pPr>
        <w:tabs>
          <w:tab w:val="num" w:pos="3600"/>
        </w:tabs>
        <w:ind w:left="3600" w:hanging="360"/>
      </w:pPr>
      <w:rPr>
        <w:rFonts w:ascii="Arial" w:hAnsi="Arial" w:hint="default"/>
      </w:rPr>
    </w:lvl>
    <w:lvl w:ilvl="5" w:tplc="52D8AD62" w:tentative="1">
      <w:start w:val="1"/>
      <w:numFmt w:val="bullet"/>
      <w:lvlText w:val="–"/>
      <w:lvlJc w:val="left"/>
      <w:pPr>
        <w:tabs>
          <w:tab w:val="num" w:pos="4320"/>
        </w:tabs>
        <w:ind w:left="4320" w:hanging="360"/>
      </w:pPr>
      <w:rPr>
        <w:rFonts w:ascii="Arial" w:hAnsi="Arial" w:hint="default"/>
      </w:rPr>
    </w:lvl>
    <w:lvl w:ilvl="6" w:tplc="38E617EC" w:tentative="1">
      <w:start w:val="1"/>
      <w:numFmt w:val="bullet"/>
      <w:lvlText w:val="–"/>
      <w:lvlJc w:val="left"/>
      <w:pPr>
        <w:tabs>
          <w:tab w:val="num" w:pos="5040"/>
        </w:tabs>
        <w:ind w:left="5040" w:hanging="360"/>
      </w:pPr>
      <w:rPr>
        <w:rFonts w:ascii="Arial" w:hAnsi="Arial" w:hint="default"/>
      </w:rPr>
    </w:lvl>
    <w:lvl w:ilvl="7" w:tplc="2AFECC12" w:tentative="1">
      <w:start w:val="1"/>
      <w:numFmt w:val="bullet"/>
      <w:lvlText w:val="–"/>
      <w:lvlJc w:val="left"/>
      <w:pPr>
        <w:tabs>
          <w:tab w:val="num" w:pos="5760"/>
        </w:tabs>
        <w:ind w:left="5760" w:hanging="360"/>
      </w:pPr>
      <w:rPr>
        <w:rFonts w:ascii="Arial" w:hAnsi="Arial" w:hint="default"/>
      </w:rPr>
    </w:lvl>
    <w:lvl w:ilvl="8" w:tplc="7BA027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031B56"/>
    <w:multiLevelType w:val="hybridMultilevel"/>
    <w:tmpl w:val="B1048E96"/>
    <w:lvl w:ilvl="0" w:tplc="870AFCFC">
      <w:start w:val="1"/>
      <w:numFmt w:val="bullet"/>
      <w:lvlText w:val="–"/>
      <w:lvlJc w:val="left"/>
      <w:pPr>
        <w:tabs>
          <w:tab w:val="num" w:pos="720"/>
        </w:tabs>
        <w:ind w:left="720" w:hanging="360"/>
      </w:pPr>
      <w:rPr>
        <w:rFonts w:ascii="Arial" w:hAnsi="Arial" w:hint="default"/>
      </w:rPr>
    </w:lvl>
    <w:lvl w:ilvl="1" w:tplc="F0D2441E">
      <w:start w:val="1"/>
      <w:numFmt w:val="bullet"/>
      <w:lvlText w:val="–"/>
      <w:lvlJc w:val="left"/>
      <w:pPr>
        <w:tabs>
          <w:tab w:val="num" w:pos="1440"/>
        </w:tabs>
        <w:ind w:left="1440" w:hanging="360"/>
      </w:pPr>
      <w:rPr>
        <w:rFonts w:ascii="Arial" w:hAnsi="Arial" w:hint="default"/>
      </w:rPr>
    </w:lvl>
    <w:lvl w:ilvl="2" w:tplc="A240D876">
      <w:numFmt w:val="bullet"/>
      <w:lvlText w:val="•"/>
      <w:lvlJc w:val="left"/>
      <w:pPr>
        <w:tabs>
          <w:tab w:val="num" w:pos="2160"/>
        </w:tabs>
        <w:ind w:left="2160" w:hanging="360"/>
      </w:pPr>
      <w:rPr>
        <w:rFonts w:ascii="Arial" w:hAnsi="Arial" w:hint="default"/>
      </w:rPr>
    </w:lvl>
    <w:lvl w:ilvl="3" w:tplc="C9789206" w:tentative="1">
      <w:start w:val="1"/>
      <w:numFmt w:val="bullet"/>
      <w:lvlText w:val="–"/>
      <w:lvlJc w:val="left"/>
      <w:pPr>
        <w:tabs>
          <w:tab w:val="num" w:pos="2880"/>
        </w:tabs>
        <w:ind w:left="2880" w:hanging="360"/>
      </w:pPr>
      <w:rPr>
        <w:rFonts w:ascii="Arial" w:hAnsi="Arial" w:hint="default"/>
      </w:rPr>
    </w:lvl>
    <w:lvl w:ilvl="4" w:tplc="5AE20322" w:tentative="1">
      <w:start w:val="1"/>
      <w:numFmt w:val="bullet"/>
      <w:lvlText w:val="–"/>
      <w:lvlJc w:val="left"/>
      <w:pPr>
        <w:tabs>
          <w:tab w:val="num" w:pos="3600"/>
        </w:tabs>
        <w:ind w:left="3600" w:hanging="360"/>
      </w:pPr>
      <w:rPr>
        <w:rFonts w:ascii="Arial" w:hAnsi="Arial" w:hint="default"/>
      </w:rPr>
    </w:lvl>
    <w:lvl w:ilvl="5" w:tplc="B17427A8" w:tentative="1">
      <w:start w:val="1"/>
      <w:numFmt w:val="bullet"/>
      <w:lvlText w:val="–"/>
      <w:lvlJc w:val="left"/>
      <w:pPr>
        <w:tabs>
          <w:tab w:val="num" w:pos="4320"/>
        </w:tabs>
        <w:ind w:left="4320" w:hanging="360"/>
      </w:pPr>
      <w:rPr>
        <w:rFonts w:ascii="Arial" w:hAnsi="Arial" w:hint="default"/>
      </w:rPr>
    </w:lvl>
    <w:lvl w:ilvl="6" w:tplc="A22E5646" w:tentative="1">
      <w:start w:val="1"/>
      <w:numFmt w:val="bullet"/>
      <w:lvlText w:val="–"/>
      <w:lvlJc w:val="left"/>
      <w:pPr>
        <w:tabs>
          <w:tab w:val="num" w:pos="5040"/>
        </w:tabs>
        <w:ind w:left="5040" w:hanging="360"/>
      </w:pPr>
      <w:rPr>
        <w:rFonts w:ascii="Arial" w:hAnsi="Arial" w:hint="default"/>
      </w:rPr>
    </w:lvl>
    <w:lvl w:ilvl="7" w:tplc="2C54E546" w:tentative="1">
      <w:start w:val="1"/>
      <w:numFmt w:val="bullet"/>
      <w:lvlText w:val="–"/>
      <w:lvlJc w:val="left"/>
      <w:pPr>
        <w:tabs>
          <w:tab w:val="num" w:pos="5760"/>
        </w:tabs>
        <w:ind w:left="5760" w:hanging="360"/>
      </w:pPr>
      <w:rPr>
        <w:rFonts w:ascii="Arial" w:hAnsi="Arial" w:hint="default"/>
      </w:rPr>
    </w:lvl>
    <w:lvl w:ilvl="8" w:tplc="3B06A5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5B5FED"/>
    <w:multiLevelType w:val="hybridMultilevel"/>
    <w:tmpl w:val="9ABEDE1A"/>
    <w:lvl w:ilvl="0" w:tplc="3C84F666">
      <w:start w:val="1"/>
      <w:numFmt w:val="bullet"/>
      <w:lvlText w:val="–"/>
      <w:lvlJc w:val="left"/>
      <w:pPr>
        <w:tabs>
          <w:tab w:val="num" w:pos="720"/>
        </w:tabs>
        <w:ind w:left="720" w:hanging="360"/>
      </w:pPr>
      <w:rPr>
        <w:rFonts w:ascii="Arial" w:hAnsi="Arial" w:hint="default"/>
      </w:rPr>
    </w:lvl>
    <w:lvl w:ilvl="1" w:tplc="5F84B54A">
      <w:start w:val="1"/>
      <w:numFmt w:val="bullet"/>
      <w:lvlText w:val="–"/>
      <w:lvlJc w:val="left"/>
      <w:pPr>
        <w:tabs>
          <w:tab w:val="num" w:pos="1440"/>
        </w:tabs>
        <w:ind w:left="1440" w:hanging="360"/>
      </w:pPr>
      <w:rPr>
        <w:rFonts w:ascii="Arial" w:hAnsi="Arial" w:hint="default"/>
      </w:rPr>
    </w:lvl>
    <w:lvl w:ilvl="2" w:tplc="4F92FAAC" w:tentative="1">
      <w:start w:val="1"/>
      <w:numFmt w:val="bullet"/>
      <w:lvlText w:val="–"/>
      <w:lvlJc w:val="left"/>
      <w:pPr>
        <w:tabs>
          <w:tab w:val="num" w:pos="2160"/>
        </w:tabs>
        <w:ind w:left="2160" w:hanging="360"/>
      </w:pPr>
      <w:rPr>
        <w:rFonts w:ascii="Arial" w:hAnsi="Arial" w:hint="default"/>
      </w:rPr>
    </w:lvl>
    <w:lvl w:ilvl="3" w:tplc="6186BB86" w:tentative="1">
      <w:start w:val="1"/>
      <w:numFmt w:val="bullet"/>
      <w:lvlText w:val="–"/>
      <w:lvlJc w:val="left"/>
      <w:pPr>
        <w:tabs>
          <w:tab w:val="num" w:pos="2880"/>
        </w:tabs>
        <w:ind w:left="2880" w:hanging="360"/>
      </w:pPr>
      <w:rPr>
        <w:rFonts w:ascii="Arial" w:hAnsi="Arial" w:hint="default"/>
      </w:rPr>
    </w:lvl>
    <w:lvl w:ilvl="4" w:tplc="77741CC6" w:tentative="1">
      <w:start w:val="1"/>
      <w:numFmt w:val="bullet"/>
      <w:lvlText w:val="–"/>
      <w:lvlJc w:val="left"/>
      <w:pPr>
        <w:tabs>
          <w:tab w:val="num" w:pos="3600"/>
        </w:tabs>
        <w:ind w:left="3600" w:hanging="360"/>
      </w:pPr>
      <w:rPr>
        <w:rFonts w:ascii="Arial" w:hAnsi="Arial" w:hint="default"/>
      </w:rPr>
    </w:lvl>
    <w:lvl w:ilvl="5" w:tplc="3A46DC84" w:tentative="1">
      <w:start w:val="1"/>
      <w:numFmt w:val="bullet"/>
      <w:lvlText w:val="–"/>
      <w:lvlJc w:val="left"/>
      <w:pPr>
        <w:tabs>
          <w:tab w:val="num" w:pos="4320"/>
        </w:tabs>
        <w:ind w:left="4320" w:hanging="360"/>
      </w:pPr>
      <w:rPr>
        <w:rFonts w:ascii="Arial" w:hAnsi="Arial" w:hint="default"/>
      </w:rPr>
    </w:lvl>
    <w:lvl w:ilvl="6" w:tplc="42FC5252" w:tentative="1">
      <w:start w:val="1"/>
      <w:numFmt w:val="bullet"/>
      <w:lvlText w:val="–"/>
      <w:lvlJc w:val="left"/>
      <w:pPr>
        <w:tabs>
          <w:tab w:val="num" w:pos="5040"/>
        </w:tabs>
        <w:ind w:left="5040" w:hanging="360"/>
      </w:pPr>
      <w:rPr>
        <w:rFonts w:ascii="Arial" w:hAnsi="Arial" w:hint="default"/>
      </w:rPr>
    </w:lvl>
    <w:lvl w:ilvl="7" w:tplc="783AC8C0" w:tentative="1">
      <w:start w:val="1"/>
      <w:numFmt w:val="bullet"/>
      <w:lvlText w:val="–"/>
      <w:lvlJc w:val="left"/>
      <w:pPr>
        <w:tabs>
          <w:tab w:val="num" w:pos="5760"/>
        </w:tabs>
        <w:ind w:left="5760" w:hanging="360"/>
      </w:pPr>
      <w:rPr>
        <w:rFonts w:ascii="Arial" w:hAnsi="Arial" w:hint="default"/>
      </w:rPr>
    </w:lvl>
    <w:lvl w:ilvl="8" w:tplc="269A64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9D43C0"/>
    <w:multiLevelType w:val="hybridMultilevel"/>
    <w:tmpl w:val="DB143038"/>
    <w:lvl w:ilvl="0" w:tplc="2102A56E">
      <w:start w:val="1"/>
      <w:numFmt w:val="bullet"/>
      <w:lvlText w:val="–"/>
      <w:lvlJc w:val="left"/>
      <w:pPr>
        <w:tabs>
          <w:tab w:val="num" w:pos="720"/>
        </w:tabs>
        <w:ind w:left="720" w:hanging="360"/>
      </w:pPr>
      <w:rPr>
        <w:rFonts w:ascii="Arial" w:hAnsi="Arial" w:hint="default"/>
      </w:rPr>
    </w:lvl>
    <w:lvl w:ilvl="1" w:tplc="0A0CEDC4">
      <w:start w:val="1"/>
      <w:numFmt w:val="bullet"/>
      <w:lvlText w:val="–"/>
      <w:lvlJc w:val="left"/>
      <w:pPr>
        <w:tabs>
          <w:tab w:val="num" w:pos="1440"/>
        </w:tabs>
        <w:ind w:left="1440" w:hanging="360"/>
      </w:pPr>
      <w:rPr>
        <w:rFonts w:ascii="Arial" w:hAnsi="Arial" w:hint="default"/>
      </w:rPr>
    </w:lvl>
    <w:lvl w:ilvl="2" w:tplc="3F90F6C2">
      <w:numFmt w:val="bullet"/>
      <w:lvlText w:val="•"/>
      <w:lvlJc w:val="left"/>
      <w:pPr>
        <w:tabs>
          <w:tab w:val="num" w:pos="2160"/>
        </w:tabs>
        <w:ind w:left="2160" w:hanging="360"/>
      </w:pPr>
      <w:rPr>
        <w:rFonts w:ascii="Arial" w:hAnsi="Arial" w:hint="default"/>
      </w:rPr>
    </w:lvl>
    <w:lvl w:ilvl="3" w:tplc="08F2AF30" w:tentative="1">
      <w:start w:val="1"/>
      <w:numFmt w:val="bullet"/>
      <w:lvlText w:val="–"/>
      <w:lvlJc w:val="left"/>
      <w:pPr>
        <w:tabs>
          <w:tab w:val="num" w:pos="2880"/>
        </w:tabs>
        <w:ind w:left="2880" w:hanging="360"/>
      </w:pPr>
      <w:rPr>
        <w:rFonts w:ascii="Arial" w:hAnsi="Arial" w:hint="default"/>
      </w:rPr>
    </w:lvl>
    <w:lvl w:ilvl="4" w:tplc="33ACCC24" w:tentative="1">
      <w:start w:val="1"/>
      <w:numFmt w:val="bullet"/>
      <w:lvlText w:val="–"/>
      <w:lvlJc w:val="left"/>
      <w:pPr>
        <w:tabs>
          <w:tab w:val="num" w:pos="3600"/>
        </w:tabs>
        <w:ind w:left="3600" w:hanging="360"/>
      </w:pPr>
      <w:rPr>
        <w:rFonts w:ascii="Arial" w:hAnsi="Arial" w:hint="default"/>
      </w:rPr>
    </w:lvl>
    <w:lvl w:ilvl="5" w:tplc="22BA9F9E" w:tentative="1">
      <w:start w:val="1"/>
      <w:numFmt w:val="bullet"/>
      <w:lvlText w:val="–"/>
      <w:lvlJc w:val="left"/>
      <w:pPr>
        <w:tabs>
          <w:tab w:val="num" w:pos="4320"/>
        </w:tabs>
        <w:ind w:left="4320" w:hanging="360"/>
      </w:pPr>
      <w:rPr>
        <w:rFonts w:ascii="Arial" w:hAnsi="Arial" w:hint="default"/>
      </w:rPr>
    </w:lvl>
    <w:lvl w:ilvl="6" w:tplc="E84C3DBA" w:tentative="1">
      <w:start w:val="1"/>
      <w:numFmt w:val="bullet"/>
      <w:lvlText w:val="–"/>
      <w:lvlJc w:val="left"/>
      <w:pPr>
        <w:tabs>
          <w:tab w:val="num" w:pos="5040"/>
        </w:tabs>
        <w:ind w:left="5040" w:hanging="360"/>
      </w:pPr>
      <w:rPr>
        <w:rFonts w:ascii="Arial" w:hAnsi="Arial" w:hint="default"/>
      </w:rPr>
    </w:lvl>
    <w:lvl w:ilvl="7" w:tplc="58669E66" w:tentative="1">
      <w:start w:val="1"/>
      <w:numFmt w:val="bullet"/>
      <w:lvlText w:val="–"/>
      <w:lvlJc w:val="left"/>
      <w:pPr>
        <w:tabs>
          <w:tab w:val="num" w:pos="5760"/>
        </w:tabs>
        <w:ind w:left="5760" w:hanging="360"/>
      </w:pPr>
      <w:rPr>
        <w:rFonts w:ascii="Arial" w:hAnsi="Arial" w:hint="default"/>
      </w:rPr>
    </w:lvl>
    <w:lvl w:ilvl="8" w:tplc="20CCB2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F17F74"/>
    <w:multiLevelType w:val="hybridMultilevel"/>
    <w:tmpl w:val="C2B65C00"/>
    <w:lvl w:ilvl="0" w:tplc="F9E2F262">
      <w:start w:val="1"/>
      <w:numFmt w:val="bullet"/>
      <w:lvlText w:val="–"/>
      <w:lvlJc w:val="left"/>
      <w:pPr>
        <w:tabs>
          <w:tab w:val="num" w:pos="720"/>
        </w:tabs>
        <w:ind w:left="720" w:hanging="360"/>
      </w:pPr>
      <w:rPr>
        <w:rFonts w:ascii="Arial" w:hAnsi="Arial" w:hint="default"/>
      </w:rPr>
    </w:lvl>
    <w:lvl w:ilvl="1" w:tplc="498E2CA8">
      <w:start w:val="1"/>
      <w:numFmt w:val="bullet"/>
      <w:lvlText w:val="–"/>
      <w:lvlJc w:val="left"/>
      <w:pPr>
        <w:tabs>
          <w:tab w:val="num" w:pos="1440"/>
        </w:tabs>
        <w:ind w:left="1440" w:hanging="360"/>
      </w:pPr>
      <w:rPr>
        <w:rFonts w:ascii="Arial" w:hAnsi="Arial" w:hint="default"/>
      </w:rPr>
    </w:lvl>
    <w:lvl w:ilvl="2" w:tplc="8ADCB63A">
      <w:numFmt w:val="bullet"/>
      <w:lvlText w:val="•"/>
      <w:lvlJc w:val="left"/>
      <w:pPr>
        <w:tabs>
          <w:tab w:val="num" w:pos="2160"/>
        </w:tabs>
        <w:ind w:left="2160" w:hanging="360"/>
      </w:pPr>
      <w:rPr>
        <w:rFonts w:ascii="Arial" w:hAnsi="Arial" w:hint="default"/>
      </w:rPr>
    </w:lvl>
    <w:lvl w:ilvl="3" w:tplc="685CE708">
      <w:numFmt w:val="bullet"/>
      <w:lvlText w:val="–"/>
      <w:lvlJc w:val="left"/>
      <w:pPr>
        <w:tabs>
          <w:tab w:val="num" w:pos="2880"/>
        </w:tabs>
        <w:ind w:left="2880" w:hanging="360"/>
      </w:pPr>
      <w:rPr>
        <w:rFonts w:ascii="Arial" w:hAnsi="Arial" w:hint="default"/>
      </w:rPr>
    </w:lvl>
    <w:lvl w:ilvl="4" w:tplc="DD8286C2" w:tentative="1">
      <w:start w:val="1"/>
      <w:numFmt w:val="bullet"/>
      <w:lvlText w:val="–"/>
      <w:lvlJc w:val="left"/>
      <w:pPr>
        <w:tabs>
          <w:tab w:val="num" w:pos="3600"/>
        </w:tabs>
        <w:ind w:left="3600" w:hanging="360"/>
      </w:pPr>
      <w:rPr>
        <w:rFonts w:ascii="Arial" w:hAnsi="Arial" w:hint="default"/>
      </w:rPr>
    </w:lvl>
    <w:lvl w:ilvl="5" w:tplc="34D067FA" w:tentative="1">
      <w:start w:val="1"/>
      <w:numFmt w:val="bullet"/>
      <w:lvlText w:val="–"/>
      <w:lvlJc w:val="left"/>
      <w:pPr>
        <w:tabs>
          <w:tab w:val="num" w:pos="4320"/>
        </w:tabs>
        <w:ind w:left="4320" w:hanging="360"/>
      </w:pPr>
      <w:rPr>
        <w:rFonts w:ascii="Arial" w:hAnsi="Arial" w:hint="default"/>
      </w:rPr>
    </w:lvl>
    <w:lvl w:ilvl="6" w:tplc="6968572C" w:tentative="1">
      <w:start w:val="1"/>
      <w:numFmt w:val="bullet"/>
      <w:lvlText w:val="–"/>
      <w:lvlJc w:val="left"/>
      <w:pPr>
        <w:tabs>
          <w:tab w:val="num" w:pos="5040"/>
        </w:tabs>
        <w:ind w:left="5040" w:hanging="360"/>
      </w:pPr>
      <w:rPr>
        <w:rFonts w:ascii="Arial" w:hAnsi="Arial" w:hint="default"/>
      </w:rPr>
    </w:lvl>
    <w:lvl w:ilvl="7" w:tplc="8A1E39D0" w:tentative="1">
      <w:start w:val="1"/>
      <w:numFmt w:val="bullet"/>
      <w:lvlText w:val="–"/>
      <w:lvlJc w:val="left"/>
      <w:pPr>
        <w:tabs>
          <w:tab w:val="num" w:pos="5760"/>
        </w:tabs>
        <w:ind w:left="5760" w:hanging="360"/>
      </w:pPr>
      <w:rPr>
        <w:rFonts w:ascii="Arial" w:hAnsi="Arial" w:hint="default"/>
      </w:rPr>
    </w:lvl>
    <w:lvl w:ilvl="8" w:tplc="5A4EFE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2B5EB8"/>
    <w:multiLevelType w:val="hybridMultilevel"/>
    <w:tmpl w:val="0540B9B0"/>
    <w:lvl w:ilvl="0" w:tplc="2E12CEC6">
      <w:start w:val="1"/>
      <w:numFmt w:val="bullet"/>
      <w:lvlText w:val="–"/>
      <w:lvlJc w:val="left"/>
      <w:pPr>
        <w:tabs>
          <w:tab w:val="num" w:pos="720"/>
        </w:tabs>
        <w:ind w:left="720" w:hanging="360"/>
      </w:pPr>
      <w:rPr>
        <w:rFonts w:ascii="Arial" w:hAnsi="Arial" w:hint="default"/>
      </w:rPr>
    </w:lvl>
    <w:lvl w:ilvl="1" w:tplc="06EAB6CA">
      <w:start w:val="1"/>
      <w:numFmt w:val="bullet"/>
      <w:lvlText w:val="–"/>
      <w:lvlJc w:val="left"/>
      <w:pPr>
        <w:tabs>
          <w:tab w:val="num" w:pos="1440"/>
        </w:tabs>
        <w:ind w:left="1440" w:hanging="360"/>
      </w:pPr>
      <w:rPr>
        <w:rFonts w:ascii="Arial" w:hAnsi="Arial" w:hint="default"/>
      </w:rPr>
    </w:lvl>
    <w:lvl w:ilvl="2" w:tplc="D3D413DC">
      <w:numFmt w:val="bullet"/>
      <w:lvlText w:val="•"/>
      <w:lvlJc w:val="left"/>
      <w:pPr>
        <w:tabs>
          <w:tab w:val="num" w:pos="2160"/>
        </w:tabs>
        <w:ind w:left="2160" w:hanging="360"/>
      </w:pPr>
      <w:rPr>
        <w:rFonts w:ascii="Arial" w:hAnsi="Arial" w:hint="default"/>
      </w:rPr>
    </w:lvl>
    <w:lvl w:ilvl="3" w:tplc="67303BEC" w:tentative="1">
      <w:start w:val="1"/>
      <w:numFmt w:val="bullet"/>
      <w:lvlText w:val="–"/>
      <w:lvlJc w:val="left"/>
      <w:pPr>
        <w:tabs>
          <w:tab w:val="num" w:pos="2880"/>
        </w:tabs>
        <w:ind w:left="2880" w:hanging="360"/>
      </w:pPr>
      <w:rPr>
        <w:rFonts w:ascii="Arial" w:hAnsi="Arial" w:hint="default"/>
      </w:rPr>
    </w:lvl>
    <w:lvl w:ilvl="4" w:tplc="2550F1C0" w:tentative="1">
      <w:start w:val="1"/>
      <w:numFmt w:val="bullet"/>
      <w:lvlText w:val="–"/>
      <w:lvlJc w:val="left"/>
      <w:pPr>
        <w:tabs>
          <w:tab w:val="num" w:pos="3600"/>
        </w:tabs>
        <w:ind w:left="3600" w:hanging="360"/>
      </w:pPr>
      <w:rPr>
        <w:rFonts w:ascii="Arial" w:hAnsi="Arial" w:hint="default"/>
      </w:rPr>
    </w:lvl>
    <w:lvl w:ilvl="5" w:tplc="EC96D6D2" w:tentative="1">
      <w:start w:val="1"/>
      <w:numFmt w:val="bullet"/>
      <w:lvlText w:val="–"/>
      <w:lvlJc w:val="left"/>
      <w:pPr>
        <w:tabs>
          <w:tab w:val="num" w:pos="4320"/>
        </w:tabs>
        <w:ind w:left="4320" w:hanging="360"/>
      </w:pPr>
      <w:rPr>
        <w:rFonts w:ascii="Arial" w:hAnsi="Arial" w:hint="default"/>
      </w:rPr>
    </w:lvl>
    <w:lvl w:ilvl="6" w:tplc="C5EEF716" w:tentative="1">
      <w:start w:val="1"/>
      <w:numFmt w:val="bullet"/>
      <w:lvlText w:val="–"/>
      <w:lvlJc w:val="left"/>
      <w:pPr>
        <w:tabs>
          <w:tab w:val="num" w:pos="5040"/>
        </w:tabs>
        <w:ind w:left="5040" w:hanging="360"/>
      </w:pPr>
      <w:rPr>
        <w:rFonts w:ascii="Arial" w:hAnsi="Arial" w:hint="default"/>
      </w:rPr>
    </w:lvl>
    <w:lvl w:ilvl="7" w:tplc="880CD8FC" w:tentative="1">
      <w:start w:val="1"/>
      <w:numFmt w:val="bullet"/>
      <w:lvlText w:val="–"/>
      <w:lvlJc w:val="left"/>
      <w:pPr>
        <w:tabs>
          <w:tab w:val="num" w:pos="5760"/>
        </w:tabs>
        <w:ind w:left="5760" w:hanging="360"/>
      </w:pPr>
      <w:rPr>
        <w:rFonts w:ascii="Arial" w:hAnsi="Arial" w:hint="default"/>
      </w:rPr>
    </w:lvl>
    <w:lvl w:ilvl="8" w:tplc="C26E8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3123F8"/>
    <w:multiLevelType w:val="hybridMultilevel"/>
    <w:tmpl w:val="1BB8A046"/>
    <w:lvl w:ilvl="0" w:tplc="CC9E8844">
      <w:start w:val="1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9D0B8F"/>
    <w:multiLevelType w:val="hybridMultilevel"/>
    <w:tmpl w:val="51EE7D20"/>
    <w:lvl w:ilvl="0" w:tplc="C084405A">
      <w:start w:val="1"/>
      <w:numFmt w:val="bullet"/>
      <w:lvlText w:val="–"/>
      <w:lvlJc w:val="left"/>
      <w:pPr>
        <w:tabs>
          <w:tab w:val="num" w:pos="720"/>
        </w:tabs>
        <w:ind w:left="720" w:hanging="360"/>
      </w:pPr>
      <w:rPr>
        <w:rFonts w:ascii="Arial" w:hAnsi="Arial" w:hint="default"/>
      </w:rPr>
    </w:lvl>
    <w:lvl w:ilvl="1" w:tplc="1B3E5D4A">
      <w:start w:val="1"/>
      <w:numFmt w:val="bullet"/>
      <w:lvlText w:val="–"/>
      <w:lvlJc w:val="left"/>
      <w:pPr>
        <w:tabs>
          <w:tab w:val="num" w:pos="1440"/>
        </w:tabs>
        <w:ind w:left="1440" w:hanging="360"/>
      </w:pPr>
      <w:rPr>
        <w:rFonts w:ascii="Arial" w:hAnsi="Arial" w:hint="default"/>
      </w:rPr>
    </w:lvl>
    <w:lvl w:ilvl="2" w:tplc="424CF1B2">
      <w:numFmt w:val="bullet"/>
      <w:lvlText w:val="•"/>
      <w:lvlJc w:val="left"/>
      <w:pPr>
        <w:tabs>
          <w:tab w:val="num" w:pos="2160"/>
        </w:tabs>
        <w:ind w:left="2160" w:hanging="360"/>
      </w:pPr>
      <w:rPr>
        <w:rFonts w:ascii="Arial" w:hAnsi="Arial" w:hint="default"/>
      </w:rPr>
    </w:lvl>
    <w:lvl w:ilvl="3" w:tplc="C83ADDBC">
      <w:numFmt w:val="bullet"/>
      <w:lvlText w:val="–"/>
      <w:lvlJc w:val="left"/>
      <w:pPr>
        <w:tabs>
          <w:tab w:val="num" w:pos="2880"/>
        </w:tabs>
        <w:ind w:left="2880" w:hanging="360"/>
      </w:pPr>
      <w:rPr>
        <w:rFonts w:ascii="Arial" w:hAnsi="Arial" w:hint="default"/>
      </w:rPr>
    </w:lvl>
    <w:lvl w:ilvl="4" w:tplc="2A0A3D2A" w:tentative="1">
      <w:start w:val="1"/>
      <w:numFmt w:val="bullet"/>
      <w:lvlText w:val="–"/>
      <w:lvlJc w:val="left"/>
      <w:pPr>
        <w:tabs>
          <w:tab w:val="num" w:pos="3600"/>
        </w:tabs>
        <w:ind w:left="3600" w:hanging="360"/>
      </w:pPr>
      <w:rPr>
        <w:rFonts w:ascii="Arial" w:hAnsi="Arial" w:hint="default"/>
      </w:rPr>
    </w:lvl>
    <w:lvl w:ilvl="5" w:tplc="FA483D3E" w:tentative="1">
      <w:start w:val="1"/>
      <w:numFmt w:val="bullet"/>
      <w:lvlText w:val="–"/>
      <w:lvlJc w:val="left"/>
      <w:pPr>
        <w:tabs>
          <w:tab w:val="num" w:pos="4320"/>
        </w:tabs>
        <w:ind w:left="4320" w:hanging="360"/>
      </w:pPr>
      <w:rPr>
        <w:rFonts w:ascii="Arial" w:hAnsi="Arial" w:hint="default"/>
      </w:rPr>
    </w:lvl>
    <w:lvl w:ilvl="6" w:tplc="C83C46E4" w:tentative="1">
      <w:start w:val="1"/>
      <w:numFmt w:val="bullet"/>
      <w:lvlText w:val="–"/>
      <w:lvlJc w:val="left"/>
      <w:pPr>
        <w:tabs>
          <w:tab w:val="num" w:pos="5040"/>
        </w:tabs>
        <w:ind w:left="5040" w:hanging="360"/>
      </w:pPr>
      <w:rPr>
        <w:rFonts w:ascii="Arial" w:hAnsi="Arial" w:hint="default"/>
      </w:rPr>
    </w:lvl>
    <w:lvl w:ilvl="7" w:tplc="F5C411B0" w:tentative="1">
      <w:start w:val="1"/>
      <w:numFmt w:val="bullet"/>
      <w:lvlText w:val="–"/>
      <w:lvlJc w:val="left"/>
      <w:pPr>
        <w:tabs>
          <w:tab w:val="num" w:pos="5760"/>
        </w:tabs>
        <w:ind w:left="5760" w:hanging="360"/>
      </w:pPr>
      <w:rPr>
        <w:rFonts w:ascii="Arial" w:hAnsi="Arial" w:hint="default"/>
      </w:rPr>
    </w:lvl>
    <w:lvl w:ilvl="8" w:tplc="E2D6CB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6E33C8"/>
    <w:multiLevelType w:val="hybridMultilevel"/>
    <w:tmpl w:val="766CA8E2"/>
    <w:lvl w:ilvl="0" w:tplc="64CEC840">
      <w:start w:val="1"/>
      <w:numFmt w:val="bullet"/>
      <w:lvlText w:val="–"/>
      <w:lvlJc w:val="left"/>
      <w:pPr>
        <w:tabs>
          <w:tab w:val="num" w:pos="720"/>
        </w:tabs>
        <w:ind w:left="720" w:hanging="360"/>
      </w:pPr>
      <w:rPr>
        <w:rFonts w:ascii="Arial" w:hAnsi="Arial" w:hint="default"/>
      </w:rPr>
    </w:lvl>
    <w:lvl w:ilvl="1" w:tplc="CF0C7E82">
      <w:start w:val="1"/>
      <w:numFmt w:val="bullet"/>
      <w:lvlText w:val="–"/>
      <w:lvlJc w:val="left"/>
      <w:pPr>
        <w:tabs>
          <w:tab w:val="num" w:pos="1440"/>
        </w:tabs>
        <w:ind w:left="1440" w:hanging="360"/>
      </w:pPr>
      <w:rPr>
        <w:rFonts w:ascii="Arial" w:hAnsi="Arial" w:hint="default"/>
      </w:rPr>
    </w:lvl>
    <w:lvl w:ilvl="2" w:tplc="BF9EA10E" w:tentative="1">
      <w:start w:val="1"/>
      <w:numFmt w:val="bullet"/>
      <w:lvlText w:val="–"/>
      <w:lvlJc w:val="left"/>
      <w:pPr>
        <w:tabs>
          <w:tab w:val="num" w:pos="2160"/>
        </w:tabs>
        <w:ind w:left="2160" w:hanging="360"/>
      </w:pPr>
      <w:rPr>
        <w:rFonts w:ascii="Arial" w:hAnsi="Arial" w:hint="default"/>
      </w:rPr>
    </w:lvl>
    <w:lvl w:ilvl="3" w:tplc="0ACC78FE" w:tentative="1">
      <w:start w:val="1"/>
      <w:numFmt w:val="bullet"/>
      <w:lvlText w:val="–"/>
      <w:lvlJc w:val="left"/>
      <w:pPr>
        <w:tabs>
          <w:tab w:val="num" w:pos="2880"/>
        </w:tabs>
        <w:ind w:left="2880" w:hanging="360"/>
      </w:pPr>
      <w:rPr>
        <w:rFonts w:ascii="Arial" w:hAnsi="Arial" w:hint="default"/>
      </w:rPr>
    </w:lvl>
    <w:lvl w:ilvl="4" w:tplc="1A209524" w:tentative="1">
      <w:start w:val="1"/>
      <w:numFmt w:val="bullet"/>
      <w:lvlText w:val="–"/>
      <w:lvlJc w:val="left"/>
      <w:pPr>
        <w:tabs>
          <w:tab w:val="num" w:pos="3600"/>
        </w:tabs>
        <w:ind w:left="3600" w:hanging="360"/>
      </w:pPr>
      <w:rPr>
        <w:rFonts w:ascii="Arial" w:hAnsi="Arial" w:hint="default"/>
      </w:rPr>
    </w:lvl>
    <w:lvl w:ilvl="5" w:tplc="FB629024" w:tentative="1">
      <w:start w:val="1"/>
      <w:numFmt w:val="bullet"/>
      <w:lvlText w:val="–"/>
      <w:lvlJc w:val="left"/>
      <w:pPr>
        <w:tabs>
          <w:tab w:val="num" w:pos="4320"/>
        </w:tabs>
        <w:ind w:left="4320" w:hanging="360"/>
      </w:pPr>
      <w:rPr>
        <w:rFonts w:ascii="Arial" w:hAnsi="Arial" w:hint="default"/>
      </w:rPr>
    </w:lvl>
    <w:lvl w:ilvl="6" w:tplc="1DBAEB62" w:tentative="1">
      <w:start w:val="1"/>
      <w:numFmt w:val="bullet"/>
      <w:lvlText w:val="–"/>
      <w:lvlJc w:val="left"/>
      <w:pPr>
        <w:tabs>
          <w:tab w:val="num" w:pos="5040"/>
        </w:tabs>
        <w:ind w:left="5040" w:hanging="360"/>
      </w:pPr>
      <w:rPr>
        <w:rFonts w:ascii="Arial" w:hAnsi="Arial" w:hint="default"/>
      </w:rPr>
    </w:lvl>
    <w:lvl w:ilvl="7" w:tplc="B3BEFE60" w:tentative="1">
      <w:start w:val="1"/>
      <w:numFmt w:val="bullet"/>
      <w:lvlText w:val="–"/>
      <w:lvlJc w:val="left"/>
      <w:pPr>
        <w:tabs>
          <w:tab w:val="num" w:pos="5760"/>
        </w:tabs>
        <w:ind w:left="5760" w:hanging="360"/>
      </w:pPr>
      <w:rPr>
        <w:rFonts w:ascii="Arial" w:hAnsi="Arial" w:hint="default"/>
      </w:rPr>
    </w:lvl>
    <w:lvl w:ilvl="8" w:tplc="71FC6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402F26"/>
    <w:multiLevelType w:val="hybridMultilevel"/>
    <w:tmpl w:val="05C019AA"/>
    <w:lvl w:ilvl="0" w:tplc="DEB208EE">
      <w:start w:val="1"/>
      <w:numFmt w:val="bullet"/>
      <w:lvlText w:val="•"/>
      <w:lvlJc w:val="left"/>
      <w:pPr>
        <w:tabs>
          <w:tab w:val="num" w:pos="720"/>
        </w:tabs>
        <w:ind w:left="720" w:hanging="360"/>
      </w:pPr>
      <w:rPr>
        <w:rFonts w:ascii="Arial" w:hAnsi="Arial" w:hint="default"/>
      </w:rPr>
    </w:lvl>
    <w:lvl w:ilvl="1" w:tplc="FE7EB148">
      <w:numFmt w:val="bullet"/>
      <w:lvlText w:val="–"/>
      <w:lvlJc w:val="left"/>
      <w:pPr>
        <w:tabs>
          <w:tab w:val="num" w:pos="1440"/>
        </w:tabs>
        <w:ind w:left="1440" w:hanging="360"/>
      </w:pPr>
      <w:rPr>
        <w:rFonts w:ascii="Arial" w:hAnsi="Arial" w:hint="default"/>
      </w:rPr>
    </w:lvl>
    <w:lvl w:ilvl="2" w:tplc="A89C0E94">
      <w:numFmt w:val="bullet"/>
      <w:lvlText w:val="•"/>
      <w:lvlJc w:val="left"/>
      <w:pPr>
        <w:tabs>
          <w:tab w:val="num" w:pos="2160"/>
        </w:tabs>
        <w:ind w:left="2160" w:hanging="360"/>
      </w:pPr>
      <w:rPr>
        <w:rFonts w:ascii="Arial" w:hAnsi="Arial" w:hint="default"/>
      </w:rPr>
    </w:lvl>
    <w:lvl w:ilvl="3" w:tplc="A2DEA8DE" w:tentative="1">
      <w:start w:val="1"/>
      <w:numFmt w:val="bullet"/>
      <w:lvlText w:val="•"/>
      <w:lvlJc w:val="left"/>
      <w:pPr>
        <w:tabs>
          <w:tab w:val="num" w:pos="2880"/>
        </w:tabs>
        <w:ind w:left="2880" w:hanging="360"/>
      </w:pPr>
      <w:rPr>
        <w:rFonts w:ascii="Arial" w:hAnsi="Arial" w:hint="default"/>
      </w:rPr>
    </w:lvl>
    <w:lvl w:ilvl="4" w:tplc="CB68DC56" w:tentative="1">
      <w:start w:val="1"/>
      <w:numFmt w:val="bullet"/>
      <w:lvlText w:val="•"/>
      <w:lvlJc w:val="left"/>
      <w:pPr>
        <w:tabs>
          <w:tab w:val="num" w:pos="3600"/>
        </w:tabs>
        <w:ind w:left="3600" w:hanging="360"/>
      </w:pPr>
      <w:rPr>
        <w:rFonts w:ascii="Arial" w:hAnsi="Arial" w:hint="default"/>
      </w:rPr>
    </w:lvl>
    <w:lvl w:ilvl="5" w:tplc="53E6340E" w:tentative="1">
      <w:start w:val="1"/>
      <w:numFmt w:val="bullet"/>
      <w:lvlText w:val="•"/>
      <w:lvlJc w:val="left"/>
      <w:pPr>
        <w:tabs>
          <w:tab w:val="num" w:pos="4320"/>
        </w:tabs>
        <w:ind w:left="4320" w:hanging="360"/>
      </w:pPr>
      <w:rPr>
        <w:rFonts w:ascii="Arial" w:hAnsi="Arial" w:hint="default"/>
      </w:rPr>
    </w:lvl>
    <w:lvl w:ilvl="6" w:tplc="4CD2A32C" w:tentative="1">
      <w:start w:val="1"/>
      <w:numFmt w:val="bullet"/>
      <w:lvlText w:val="•"/>
      <w:lvlJc w:val="left"/>
      <w:pPr>
        <w:tabs>
          <w:tab w:val="num" w:pos="5040"/>
        </w:tabs>
        <w:ind w:left="5040" w:hanging="360"/>
      </w:pPr>
      <w:rPr>
        <w:rFonts w:ascii="Arial" w:hAnsi="Arial" w:hint="default"/>
      </w:rPr>
    </w:lvl>
    <w:lvl w:ilvl="7" w:tplc="78280B0A" w:tentative="1">
      <w:start w:val="1"/>
      <w:numFmt w:val="bullet"/>
      <w:lvlText w:val="•"/>
      <w:lvlJc w:val="left"/>
      <w:pPr>
        <w:tabs>
          <w:tab w:val="num" w:pos="5760"/>
        </w:tabs>
        <w:ind w:left="5760" w:hanging="360"/>
      </w:pPr>
      <w:rPr>
        <w:rFonts w:ascii="Arial" w:hAnsi="Arial" w:hint="default"/>
      </w:rPr>
    </w:lvl>
    <w:lvl w:ilvl="8" w:tplc="E684D8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4C3D24"/>
    <w:multiLevelType w:val="hybridMultilevel"/>
    <w:tmpl w:val="AEA44502"/>
    <w:lvl w:ilvl="0" w:tplc="ECB47234">
      <w:start w:val="1"/>
      <w:numFmt w:val="bullet"/>
      <w:lvlText w:val="–"/>
      <w:lvlJc w:val="left"/>
      <w:pPr>
        <w:tabs>
          <w:tab w:val="num" w:pos="720"/>
        </w:tabs>
        <w:ind w:left="720" w:hanging="360"/>
      </w:pPr>
      <w:rPr>
        <w:rFonts w:ascii="Arial" w:hAnsi="Arial" w:hint="default"/>
      </w:rPr>
    </w:lvl>
    <w:lvl w:ilvl="1" w:tplc="D722C6E2">
      <w:start w:val="1"/>
      <w:numFmt w:val="bullet"/>
      <w:lvlText w:val="–"/>
      <w:lvlJc w:val="left"/>
      <w:pPr>
        <w:tabs>
          <w:tab w:val="num" w:pos="1440"/>
        </w:tabs>
        <w:ind w:left="1440" w:hanging="360"/>
      </w:pPr>
      <w:rPr>
        <w:rFonts w:ascii="Arial" w:hAnsi="Arial" w:hint="default"/>
      </w:rPr>
    </w:lvl>
    <w:lvl w:ilvl="2" w:tplc="3E56FBFC" w:tentative="1">
      <w:start w:val="1"/>
      <w:numFmt w:val="bullet"/>
      <w:lvlText w:val="–"/>
      <w:lvlJc w:val="left"/>
      <w:pPr>
        <w:tabs>
          <w:tab w:val="num" w:pos="2160"/>
        </w:tabs>
        <w:ind w:left="2160" w:hanging="360"/>
      </w:pPr>
      <w:rPr>
        <w:rFonts w:ascii="Arial" w:hAnsi="Arial" w:hint="default"/>
      </w:rPr>
    </w:lvl>
    <w:lvl w:ilvl="3" w:tplc="9F027D46" w:tentative="1">
      <w:start w:val="1"/>
      <w:numFmt w:val="bullet"/>
      <w:lvlText w:val="–"/>
      <w:lvlJc w:val="left"/>
      <w:pPr>
        <w:tabs>
          <w:tab w:val="num" w:pos="2880"/>
        </w:tabs>
        <w:ind w:left="2880" w:hanging="360"/>
      </w:pPr>
      <w:rPr>
        <w:rFonts w:ascii="Arial" w:hAnsi="Arial" w:hint="default"/>
      </w:rPr>
    </w:lvl>
    <w:lvl w:ilvl="4" w:tplc="7F3E03CA" w:tentative="1">
      <w:start w:val="1"/>
      <w:numFmt w:val="bullet"/>
      <w:lvlText w:val="–"/>
      <w:lvlJc w:val="left"/>
      <w:pPr>
        <w:tabs>
          <w:tab w:val="num" w:pos="3600"/>
        </w:tabs>
        <w:ind w:left="3600" w:hanging="360"/>
      </w:pPr>
      <w:rPr>
        <w:rFonts w:ascii="Arial" w:hAnsi="Arial" w:hint="default"/>
      </w:rPr>
    </w:lvl>
    <w:lvl w:ilvl="5" w:tplc="AF28FCAC" w:tentative="1">
      <w:start w:val="1"/>
      <w:numFmt w:val="bullet"/>
      <w:lvlText w:val="–"/>
      <w:lvlJc w:val="left"/>
      <w:pPr>
        <w:tabs>
          <w:tab w:val="num" w:pos="4320"/>
        </w:tabs>
        <w:ind w:left="4320" w:hanging="360"/>
      </w:pPr>
      <w:rPr>
        <w:rFonts w:ascii="Arial" w:hAnsi="Arial" w:hint="default"/>
      </w:rPr>
    </w:lvl>
    <w:lvl w:ilvl="6" w:tplc="068A5274" w:tentative="1">
      <w:start w:val="1"/>
      <w:numFmt w:val="bullet"/>
      <w:lvlText w:val="–"/>
      <w:lvlJc w:val="left"/>
      <w:pPr>
        <w:tabs>
          <w:tab w:val="num" w:pos="5040"/>
        </w:tabs>
        <w:ind w:left="5040" w:hanging="360"/>
      </w:pPr>
      <w:rPr>
        <w:rFonts w:ascii="Arial" w:hAnsi="Arial" w:hint="default"/>
      </w:rPr>
    </w:lvl>
    <w:lvl w:ilvl="7" w:tplc="95CAFE0A" w:tentative="1">
      <w:start w:val="1"/>
      <w:numFmt w:val="bullet"/>
      <w:lvlText w:val="–"/>
      <w:lvlJc w:val="left"/>
      <w:pPr>
        <w:tabs>
          <w:tab w:val="num" w:pos="5760"/>
        </w:tabs>
        <w:ind w:left="5760" w:hanging="360"/>
      </w:pPr>
      <w:rPr>
        <w:rFonts w:ascii="Arial" w:hAnsi="Arial" w:hint="default"/>
      </w:rPr>
    </w:lvl>
    <w:lvl w:ilvl="8" w:tplc="700881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5B67C58"/>
    <w:multiLevelType w:val="hybridMultilevel"/>
    <w:tmpl w:val="27C4F9EE"/>
    <w:lvl w:ilvl="0" w:tplc="E23CAE50">
      <w:start w:val="1"/>
      <w:numFmt w:val="bullet"/>
      <w:lvlText w:val="–"/>
      <w:lvlJc w:val="left"/>
      <w:pPr>
        <w:tabs>
          <w:tab w:val="num" w:pos="720"/>
        </w:tabs>
        <w:ind w:left="720" w:hanging="360"/>
      </w:pPr>
      <w:rPr>
        <w:rFonts w:ascii="Arial" w:hAnsi="Arial" w:hint="default"/>
      </w:rPr>
    </w:lvl>
    <w:lvl w:ilvl="1" w:tplc="DFDC78BC">
      <w:start w:val="1"/>
      <w:numFmt w:val="bullet"/>
      <w:lvlText w:val="–"/>
      <w:lvlJc w:val="left"/>
      <w:pPr>
        <w:tabs>
          <w:tab w:val="num" w:pos="1440"/>
        </w:tabs>
        <w:ind w:left="1440" w:hanging="360"/>
      </w:pPr>
      <w:rPr>
        <w:rFonts w:ascii="Arial" w:hAnsi="Arial" w:hint="default"/>
      </w:rPr>
    </w:lvl>
    <w:lvl w:ilvl="2" w:tplc="437EA346" w:tentative="1">
      <w:start w:val="1"/>
      <w:numFmt w:val="bullet"/>
      <w:lvlText w:val="–"/>
      <w:lvlJc w:val="left"/>
      <w:pPr>
        <w:tabs>
          <w:tab w:val="num" w:pos="2160"/>
        </w:tabs>
        <w:ind w:left="2160" w:hanging="360"/>
      </w:pPr>
      <w:rPr>
        <w:rFonts w:ascii="Arial" w:hAnsi="Arial" w:hint="default"/>
      </w:rPr>
    </w:lvl>
    <w:lvl w:ilvl="3" w:tplc="5F48C54C" w:tentative="1">
      <w:start w:val="1"/>
      <w:numFmt w:val="bullet"/>
      <w:lvlText w:val="–"/>
      <w:lvlJc w:val="left"/>
      <w:pPr>
        <w:tabs>
          <w:tab w:val="num" w:pos="2880"/>
        </w:tabs>
        <w:ind w:left="2880" w:hanging="360"/>
      </w:pPr>
      <w:rPr>
        <w:rFonts w:ascii="Arial" w:hAnsi="Arial" w:hint="default"/>
      </w:rPr>
    </w:lvl>
    <w:lvl w:ilvl="4" w:tplc="7F58C242" w:tentative="1">
      <w:start w:val="1"/>
      <w:numFmt w:val="bullet"/>
      <w:lvlText w:val="–"/>
      <w:lvlJc w:val="left"/>
      <w:pPr>
        <w:tabs>
          <w:tab w:val="num" w:pos="3600"/>
        </w:tabs>
        <w:ind w:left="3600" w:hanging="360"/>
      </w:pPr>
      <w:rPr>
        <w:rFonts w:ascii="Arial" w:hAnsi="Arial" w:hint="default"/>
      </w:rPr>
    </w:lvl>
    <w:lvl w:ilvl="5" w:tplc="104A291A" w:tentative="1">
      <w:start w:val="1"/>
      <w:numFmt w:val="bullet"/>
      <w:lvlText w:val="–"/>
      <w:lvlJc w:val="left"/>
      <w:pPr>
        <w:tabs>
          <w:tab w:val="num" w:pos="4320"/>
        </w:tabs>
        <w:ind w:left="4320" w:hanging="360"/>
      </w:pPr>
      <w:rPr>
        <w:rFonts w:ascii="Arial" w:hAnsi="Arial" w:hint="default"/>
      </w:rPr>
    </w:lvl>
    <w:lvl w:ilvl="6" w:tplc="26308BA2" w:tentative="1">
      <w:start w:val="1"/>
      <w:numFmt w:val="bullet"/>
      <w:lvlText w:val="–"/>
      <w:lvlJc w:val="left"/>
      <w:pPr>
        <w:tabs>
          <w:tab w:val="num" w:pos="5040"/>
        </w:tabs>
        <w:ind w:left="5040" w:hanging="360"/>
      </w:pPr>
      <w:rPr>
        <w:rFonts w:ascii="Arial" w:hAnsi="Arial" w:hint="default"/>
      </w:rPr>
    </w:lvl>
    <w:lvl w:ilvl="7" w:tplc="62084DAA" w:tentative="1">
      <w:start w:val="1"/>
      <w:numFmt w:val="bullet"/>
      <w:lvlText w:val="–"/>
      <w:lvlJc w:val="left"/>
      <w:pPr>
        <w:tabs>
          <w:tab w:val="num" w:pos="5760"/>
        </w:tabs>
        <w:ind w:left="5760" w:hanging="360"/>
      </w:pPr>
      <w:rPr>
        <w:rFonts w:ascii="Arial" w:hAnsi="Arial" w:hint="default"/>
      </w:rPr>
    </w:lvl>
    <w:lvl w:ilvl="8" w:tplc="C2107A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EC0117"/>
    <w:multiLevelType w:val="hybridMultilevel"/>
    <w:tmpl w:val="E9DE79D6"/>
    <w:lvl w:ilvl="0" w:tplc="6F021554">
      <w:start w:val="1"/>
      <w:numFmt w:val="bullet"/>
      <w:lvlText w:val="–"/>
      <w:lvlJc w:val="left"/>
      <w:pPr>
        <w:tabs>
          <w:tab w:val="num" w:pos="720"/>
        </w:tabs>
        <w:ind w:left="720" w:hanging="360"/>
      </w:pPr>
      <w:rPr>
        <w:rFonts w:ascii="Arial" w:hAnsi="Arial" w:hint="default"/>
      </w:rPr>
    </w:lvl>
    <w:lvl w:ilvl="1" w:tplc="99389850">
      <w:start w:val="1"/>
      <w:numFmt w:val="bullet"/>
      <w:lvlText w:val="–"/>
      <w:lvlJc w:val="left"/>
      <w:pPr>
        <w:tabs>
          <w:tab w:val="num" w:pos="1440"/>
        </w:tabs>
        <w:ind w:left="1440" w:hanging="360"/>
      </w:pPr>
      <w:rPr>
        <w:rFonts w:ascii="Arial" w:hAnsi="Arial" w:hint="default"/>
      </w:rPr>
    </w:lvl>
    <w:lvl w:ilvl="2" w:tplc="C90E94AC">
      <w:numFmt w:val="bullet"/>
      <w:lvlText w:val="•"/>
      <w:lvlJc w:val="left"/>
      <w:pPr>
        <w:tabs>
          <w:tab w:val="num" w:pos="2160"/>
        </w:tabs>
        <w:ind w:left="2160" w:hanging="360"/>
      </w:pPr>
      <w:rPr>
        <w:rFonts w:ascii="Arial" w:hAnsi="Arial" w:hint="default"/>
      </w:rPr>
    </w:lvl>
    <w:lvl w:ilvl="3" w:tplc="F27C150A" w:tentative="1">
      <w:start w:val="1"/>
      <w:numFmt w:val="bullet"/>
      <w:lvlText w:val="–"/>
      <w:lvlJc w:val="left"/>
      <w:pPr>
        <w:tabs>
          <w:tab w:val="num" w:pos="2880"/>
        </w:tabs>
        <w:ind w:left="2880" w:hanging="360"/>
      </w:pPr>
      <w:rPr>
        <w:rFonts w:ascii="Arial" w:hAnsi="Arial" w:hint="default"/>
      </w:rPr>
    </w:lvl>
    <w:lvl w:ilvl="4" w:tplc="9214A20C" w:tentative="1">
      <w:start w:val="1"/>
      <w:numFmt w:val="bullet"/>
      <w:lvlText w:val="–"/>
      <w:lvlJc w:val="left"/>
      <w:pPr>
        <w:tabs>
          <w:tab w:val="num" w:pos="3600"/>
        </w:tabs>
        <w:ind w:left="3600" w:hanging="360"/>
      </w:pPr>
      <w:rPr>
        <w:rFonts w:ascii="Arial" w:hAnsi="Arial" w:hint="default"/>
      </w:rPr>
    </w:lvl>
    <w:lvl w:ilvl="5" w:tplc="14A8EE3A" w:tentative="1">
      <w:start w:val="1"/>
      <w:numFmt w:val="bullet"/>
      <w:lvlText w:val="–"/>
      <w:lvlJc w:val="left"/>
      <w:pPr>
        <w:tabs>
          <w:tab w:val="num" w:pos="4320"/>
        </w:tabs>
        <w:ind w:left="4320" w:hanging="360"/>
      </w:pPr>
      <w:rPr>
        <w:rFonts w:ascii="Arial" w:hAnsi="Arial" w:hint="default"/>
      </w:rPr>
    </w:lvl>
    <w:lvl w:ilvl="6" w:tplc="DDFCB83A" w:tentative="1">
      <w:start w:val="1"/>
      <w:numFmt w:val="bullet"/>
      <w:lvlText w:val="–"/>
      <w:lvlJc w:val="left"/>
      <w:pPr>
        <w:tabs>
          <w:tab w:val="num" w:pos="5040"/>
        </w:tabs>
        <w:ind w:left="5040" w:hanging="360"/>
      </w:pPr>
      <w:rPr>
        <w:rFonts w:ascii="Arial" w:hAnsi="Arial" w:hint="default"/>
      </w:rPr>
    </w:lvl>
    <w:lvl w:ilvl="7" w:tplc="1FA2D058" w:tentative="1">
      <w:start w:val="1"/>
      <w:numFmt w:val="bullet"/>
      <w:lvlText w:val="–"/>
      <w:lvlJc w:val="left"/>
      <w:pPr>
        <w:tabs>
          <w:tab w:val="num" w:pos="5760"/>
        </w:tabs>
        <w:ind w:left="5760" w:hanging="360"/>
      </w:pPr>
      <w:rPr>
        <w:rFonts w:ascii="Arial" w:hAnsi="Arial" w:hint="default"/>
      </w:rPr>
    </w:lvl>
    <w:lvl w:ilvl="8" w:tplc="39921F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700C95"/>
    <w:multiLevelType w:val="hybridMultilevel"/>
    <w:tmpl w:val="E0106FEC"/>
    <w:lvl w:ilvl="0" w:tplc="13F8973C">
      <w:start w:val="1"/>
      <w:numFmt w:val="bullet"/>
      <w:lvlText w:val="•"/>
      <w:lvlJc w:val="left"/>
      <w:pPr>
        <w:tabs>
          <w:tab w:val="num" w:pos="720"/>
        </w:tabs>
        <w:ind w:left="720" w:hanging="360"/>
      </w:pPr>
      <w:rPr>
        <w:rFonts w:ascii="Arial" w:hAnsi="Arial" w:hint="default"/>
      </w:rPr>
    </w:lvl>
    <w:lvl w:ilvl="1" w:tplc="5AA4C578" w:tentative="1">
      <w:start w:val="1"/>
      <w:numFmt w:val="bullet"/>
      <w:lvlText w:val="•"/>
      <w:lvlJc w:val="left"/>
      <w:pPr>
        <w:tabs>
          <w:tab w:val="num" w:pos="1440"/>
        </w:tabs>
        <w:ind w:left="1440" w:hanging="360"/>
      </w:pPr>
      <w:rPr>
        <w:rFonts w:ascii="Arial" w:hAnsi="Arial" w:hint="default"/>
      </w:rPr>
    </w:lvl>
    <w:lvl w:ilvl="2" w:tplc="30441020">
      <w:start w:val="1"/>
      <w:numFmt w:val="bullet"/>
      <w:lvlText w:val="•"/>
      <w:lvlJc w:val="left"/>
      <w:pPr>
        <w:tabs>
          <w:tab w:val="num" w:pos="2160"/>
        </w:tabs>
        <w:ind w:left="2160" w:hanging="360"/>
      </w:pPr>
      <w:rPr>
        <w:rFonts w:ascii="Arial" w:hAnsi="Arial" w:hint="default"/>
      </w:rPr>
    </w:lvl>
    <w:lvl w:ilvl="3" w:tplc="1D9A052C" w:tentative="1">
      <w:start w:val="1"/>
      <w:numFmt w:val="bullet"/>
      <w:lvlText w:val="•"/>
      <w:lvlJc w:val="left"/>
      <w:pPr>
        <w:tabs>
          <w:tab w:val="num" w:pos="2880"/>
        </w:tabs>
        <w:ind w:left="2880" w:hanging="360"/>
      </w:pPr>
      <w:rPr>
        <w:rFonts w:ascii="Arial" w:hAnsi="Arial" w:hint="default"/>
      </w:rPr>
    </w:lvl>
    <w:lvl w:ilvl="4" w:tplc="A830E638" w:tentative="1">
      <w:start w:val="1"/>
      <w:numFmt w:val="bullet"/>
      <w:lvlText w:val="•"/>
      <w:lvlJc w:val="left"/>
      <w:pPr>
        <w:tabs>
          <w:tab w:val="num" w:pos="3600"/>
        </w:tabs>
        <w:ind w:left="3600" w:hanging="360"/>
      </w:pPr>
      <w:rPr>
        <w:rFonts w:ascii="Arial" w:hAnsi="Arial" w:hint="default"/>
      </w:rPr>
    </w:lvl>
    <w:lvl w:ilvl="5" w:tplc="947E52F4" w:tentative="1">
      <w:start w:val="1"/>
      <w:numFmt w:val="bullet"/>
      <w:lvlText w:val="•"/>
      <w:lvlJc w:val="left"/>
      <w:pPr>
        <w:tabs>
          <w:tab w:val="num" w:pos="4320"/>
        </w:tabs>
        <w:ind w:left="4320" w:hanging="360"/>
      </w:pPr>
      <w:rPr>
        <w:rFonts w:ascii="Arial" w:hAnsi="Arial" w:hint="default"/>
      </w:rPr>
    </w:lvl>
    <w:lvl w:ilvl="6" w:tplc="E0DC0FAA" w:tentative="1">
      <w:start w:val="1"/>
      <w:numFmt w:val="bullet"/>
      <w:lvlText w:val="•"/>
      <w:lvlJc w:val="left"/>
      <w:pPr>
        <w:tabs>
          <w:tab w:val="num" w:pos="5040"/>
        </w:tabs>
        <w:ind w:left="5040" w:hanging="360"/>
      </w:pPr>
      <w:rPr>
        <w:rFonts w:ascii="Arial" w:hAnsi="Arial" w:hint="default"/>
      </w:rPr>
    </w:lvl>
    <w:lvl w:ilvl="7" w:tplc="5B982C96" w:tentative="1">
      <w:start w:val="1"/>
      <w:numFmt w:val="bullet"/>
      <w:lvlText w:val="•"/>
      <w:lvlJc w:val="left"/>
      <w:pPr>
        <w:tabs>
          <w:tab w:val="num" w:pos="5760"/>
        </w:tabs>
        <w:ind w:left="5760" w:hanging="360"/>
      </w:pPr>
      <w:rPr>
        <w:rFonts w:ascii="Arial" w:hAnsi="Arial" w:hint="default"/>
      </w:rPr>
    </w:lvl>
    <w:lvl w:ilvl="8" w:tplc="CFCE88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C42D54"/>
    <w:multiLevelType w:val="hybridMultilevel"/>
    <w:tmpl w:val="41B4FE98"/>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98F6088"/>
    <w:multiLevelType w:val="hybridMultilevel"/>
    <w:tmpl w:val="1CF8B370"/>
    <w:lvl w:ilvl="0" w:tplc="84FA1054">
      <w:start w:val="1"/>
      <w:numFmt w:val="bullet"/>
      <w:lvlText w:val="–"/>
      <w:lvlJc w:val="left"/>
      <w:pPr>
        <w:tabs>
          <w:tab w:val="num" w:pos="720"/>
        </w:tabs>
        <w:ind w:left="720" w:hanging="360"/>
      </w:pPr>
      <w:rPr>
        <w:rFonts w:ascii="Arial" w:hAnsi="Arial" w:hint="default"/>
      </w:rPr>
    </w:lvl>
    <w:lvl w:ilvl="1" w:tplc="BB86A14A">
      <w:start w:val="1"/>
      <w:numFmt w:val="bullet"/>
      <w:lvlText w:val="–"/>
      <w:lvlJc w:val="left"/>
      <w:pPr>
        <w:tabs>
          <w:tab w:val="num" w:pos="1440"/>
        </w:tabs>
        <w:ind w:left="1440" w:hanging="360"/>
      </w:pPr>
      <w:rPr>
        <w:rFonts w:ascii="Arial" w:hAnsi="Arial" w:hint="default"/>
      </w:rPr>
    </w:lvl>
    <w:lvl w:ilvl="2" w:tplc="3CD0892A">
      <w:numFmt w:val="bullet"/>
      <w:lvlText w:val="•"/>
      <w:lvlJc w:val="left"/>
      <w:pPr>
        <w:tabs>
          <w:tab w:val="num" w:pos="2160"/>
        </w:tabs>
        <w:ind w:left="2160" w:hanging="360"/>
      </w:pPr>
      <w:rPr>
        <w:rFonts w:ascii="Arial" w:hAnsi="Arial" w:hint="default"/>
      </w:rPr>
    </w:lvl>
    <w:lvl w:ilvl="3" w:tplc="8982B914" w:tentative="1">
      <w:start w:val="1"/>
      <w:numFmt w:val="bullet"/>
      <w:lvlText w:val="–"/>
      <w:lvlJc w:val="left"/>
      <w:pPr>
        <w:tabs>
          <w:tab w:val="num" w:pos="2880"/>
        </w:tabs>
        <w:ind w:left="2880" w:hanging="360"/>
      </w:pPr>
      <w:rPr>
        <w:rFonts w:ascii="Arial" w:hAnsi="Arial" w:hint="default"/>
      </w:rPr>
    </w:lvl>
    <w:lvl w:ilvl="4" w:tplc="B1D26CA8" w:tentative="1">
      <w:start w:val="1"/>
      <w:numFmt w:val="bullet"/>
      <w:lvlText w:val="–"/>
      <w:lvlJc w:val="left"/>
      <w:pPr>
        <w:tabs>
          <w:tab w:val="num" w:pos="3600"/>
        </w:tabs>
        <w:ind w:left="3600" w:hanging="360"/>
      </w:pPr>
      <w:rPr>
        <w:rFonts w:ascii="Arial" w:hAnsi="Arial" w:hint="default"/>
      </w:rPr>
    </w:lvl>
    <w:lvl w:ilvl="5" w:tplc="CE0E8168" w:tentative="1">
      <w:start w:val="1"/>
      <w:numFmt w:val="bullet"/>
      <w:lvlText w:val="–"/>
      <w:lvlJc w:val="left"/>
      <w:pPr>
        <w:tabs>
          <w:tab w:val="num" w:pos="4320"/>
        </w:tabs>
        <w:ind w:left="4320" w:hanging="360"/>
      </w:pPr>
      <w:rPr>
        <w:rFonts w:ascii="Arial" w:hAnsi="Arial" w:hint="default"/>
      </w:rPr>
    </w:lvl>
    <w:lvl w:ilvl="6" w:tplc="18EC644A" w:tentative="1">
      <w:start w:val="1"/>
      <w:numFmt w:val="bullet"/>
      <w:lvlText w:val="–"/>
      <w:lvlJc w:val="left"/>
      <w:pPr>
        <w:tabs>
          <w:tab w:val="num" w:pos="5040"/>
        </w:tabs>
        <w:ind w:left="5040" w:hanging="360"/>
      </w:pPr>
      <w:rPr>
        <w:rFonts w:ascii="Arial" w:hAnsi="Arial" w:hint="default"/>
      </w:rPr>
    </w:lvl>
    <w:lvl w:ilvl="7" w:tplc="CC3EE19E" w:tentative="1">
      <w:start w:val="1"/>
      <w:numFmt w:val="bullet"/>
      <w:lvlText w:val="–"/>
      <w:lvlJc w:val="left"/>
      <w:pPr>
        <w:tabs>
          <w:tab w:val="num" w:pos="5760"/>
        </w:tabs>
        <w:ind w:left="5760" w:hanging="360"/>
      </w:pPr>
      <w:rPr>
        <w:rFonts w:ascii="Arial" w:hAnsi="Arial" w:hint="default"/>
      </w:rPr>
    </w:lvl>
    <w:lvl w:ilvl="8" w:tplc="EB4662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D96DF4"/>
    <w:multiLevelType w:val="hybridMultilevel"/>
    <w:tmpl w:val="E1D8BBAC"/>
    <w:lvl w:ilvl="0" w:tplc="2786C436">
      <w:start w:val="1"/>
      <w:numFmt w:val="bullet"/>
      <w:lvlText w:val="–"/>
      <w:lvlJc w:val="left"/>
      <w:pPr>
        <w:tabs>
          <w:tab w:val="num" w:pos="720"/>
        </w:tabs>
        <w:ind w:left="720" w:hanging="360"/>
      </w:pPr>
      <w:rPr>
        <w:rFonts w:ascii="Arial" w:hAnsi="Arial" w:hint="default"/>
      </w:rPr>
    </w:lvl>
    <w:lvl w:ilvl="1" w:tplc="CF627694">
      <w:start w:val="1"/>
      <w:numFmt w:val="bullet"/>
      <w:lvlText w:val="–"/>
      <w:lvlJc w:val="left"/>
      <w:pPr>
        <w:tabs>
          <w:tab w:val="num" w:pos="1440"/>
        </w:tabs>
        <w:ind w:left="1440" w:hanging="360"/>
      </w:pPr>
      <w:rPr>
        <w:rFonts w:ascii="Arial" w:hAnsi="Arial" w:hint="default"/>
      </w:rPr>
    </w:lvl>
    <w:lvl w:ilvl="2" w:tplc="98ACA5C4">
      <w:numFmt w:val="bullet"/>
      <w:lvlText w:val="•"/>
      <w:lvlJc w:val="left"/>
      <w:pPr>
        <w:tabs>
          <w:tab w:val="num" w:pos="2160"/>
        </w:tabs>
        <w:ind w:left="2160" w:hanging="360"/>
      </w:pPr>
      <w:rPr>
        <w:rFonts w:ascii="Arial" w:hAnsi="Arial" w:hint="default"/>
      </w:rPr>
    </w:lvl>
    <w:lvl w:ilvl="3" w:tplc="D588689E" w:tentative="1">
      <w:start w:val="1"/>
      <w:numFmt w:val="bullet"/>
      <w:lvlText w:val="–"/>
      <w:lvlJc w:val="left"/>
      <w:pPr>
        <w:tabs>
          <w:tab w:val="num" w:pos="2880"/>
        </w:tabs>
        <w:ind w:left="2880" w:hanging="360"/>
      </w:pPr>
      <w:rPr>
        <w:rFonts w:ascii="Arial" w:hAnsi="Arial" w:hint="default"/>
      </w:rPr>
    </w:lvl>
    <w:lvl w:ilvl="4" w:tplc="F9EC8A8C" w:tentative="1">
      <w:start w:val="1"/>
      <w:numFmt w:val="bullet"/>
      <w:lvlText w:val="–"/>
      <w:lvlJc w:val="left"/>
      <w:pPr>
        <w:tabs>
          <w:tab w:val="num" w:pos="3600"/>
        </w:tabs>
        <w:ind w:left="3600" w:hanging="360"/>
      </w:pPr>
      <w:rPr>
        <w:rFonts w:ascii="Arial" w:hAnsi="Arial" w:hint="default"/>
      </w:rPr>
    </w:lvl>
    <w:lvl w:ilvl="5" w:tplc="AB7A1418" w:tentative="1">
      <w:start w:val="1"/>
      <w:numFmt w:val="bullet"/>
      <w:lvlText w:val="–"/>
      <w:lvlJc w:val="left"/>
      <w:pPr>
        <w:tabs>
          <w:tab w:val="num" w:pos="4320"/>
        </w:tabs>
        <w:ind w:left="4320" w:hanging="360"/>
      </w:pPr>
      <w:rPr>
        <w:rFonts w:ascii="Arial" w:hAnsi="Arial" w:hint="default"/>
      </w:rPr>
    </w:lvl>
    <w:lvl w:ilvl="6" w:tplc="591C2010" w:tentative="1">
      <w:start w:val="1"/>
      <w:numFmt w:val="bullet"/>
      <w:lvlText w:val="–"/>
      <w:lvlJc w:val="left"/>
      <w:pPr>
        <w:tabs>
          <w:tab w:val="num" w:pos="5040"/>
        </w:tabs>
        <w:ind w:left="5040" w:hanging="360"/>
      </w:pPr>
      <w:rPr>
        <w:rFonts w:ascii="Arial" w:hAnsi="Arial" w:hint="default"/>
      </w:rPr>
    </w:lvl>
    <w:lvl w:ilvl="7" w:tplc="7DF0D308" w:tentative="1">
      <w:start w:val="1"/>
      <w:numFmt w:val="bullet"/>
      <w:lvlText w:val="–"/>
      <w:lvlJc w:val="left"/>
      <w:pPr>
        <w:tabs>
          <w:tab w:val="num" w:pos="5760"/>
        </w:tabs>
        <w:ind w:left="5760" w:hanging="360"/>
      </w:pPr>
      <w:rPr>
        <w:rFonts w:ascii="Arial" w:hAnsi="Arial" w:hint="default"/>
      </w:rPr>
    </w:lvl>
    <w:lvl w:ilvl="8" w:tplc="51FA71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E053DD"/>
    <w:multiLevelType w:val="hybridMultilevel"/>
    <w:tmpl w:val="3816087E"/>
    <w:lvl w:ilvl="0" w:tplc="37EEF1DA">
      <w:start w:val="1"/>
      <w:numFmt w:val="bullet"/>
      <w:lvlText w:val="–"/>
      <w:lvlJc w:val="left"/>
      <w:pPr>
        <w:tabs>
          <w:tab w:val="num" w:pos="720"/>
        </w:tabs>
        <w:ind w:left="720" w:hanging="360"/>
      </w:pPr>
      <w:rPr>
        <w:rFonts w:ascii="Arial" w:hAnsi="Arial" w:hint="default"/>
      </w:rPr>
    </w:lvl>
    <w:lvl w:ilvl="1" w:tplc="FBD4A034">
      <w:start w:val="1"/>
      <w:numFmt w:val="bullet"/>
      <w:lvlText w:val="–"/>
      <w:lvlJc w:val="left"/>
      <w:pPr>
        <w:tabs>
          <w:tab w:val="num" w:pos="1440"/>
        </w:tabs>
        <w:ind w:left="1440" w:hanging="360"/>
      </w:pPr>
      <w:rPr>
        <w:rFonts w:ascii="Arial" w:hAnsi="Arial" w:hint="default"/>
      </w:rPr>
    </w:lvl>
    <w:lvl w:ilvl="2" w:tplc="86AE3CD8">
      <w:numFmt w:val="bullet"/>
      <w:lvlText w:val="•"/>
      <w:lvlJc w:val="left"/>
      <w:pPr>
        <w:tabs>
          <w:tab w:val="num" w:pos="2160"/>
        </w:tabs>
        <w:ind w:left="2160" w:hanging="360"/>
      </w:pPr>
      <w:rPr>
        <w:rFonts w:ascii="Arial" w:hAnsi="Arial" w:hint="default"/>
      </w:rPr>
    </w:lvl>
    <w:lvl w:ilvl="3" w:tplc="ACCA7734" w:tentative="1">
      <w:start w:val="1"/>
      <w:numFmt w:val="bullet"/>
      <w:lvlText w:val="–"/>
      <w:lvlJc w:val="left"/>
      <w:pPr>
        <w:tabs>
          <w:tab w:val="num" w:pos="2880"/>
        </w:tabs>
        <w:ind w:left="2880" w:hanging="360"/>
      </w:pPr>
      <w:rPr>
        <w:rFonts w:ascii="Arial" w:hAnsi="Arial" w:hint="default"/>
      </w:rPr>
    </w:lvl>
    <w:lvl w:ilvl="4" w:tplc="9678F348" w:tentative="1">
      <w:start w:val="1"/>
      <w:numFmt w:val="bullet"/>
      <w:lvlText w:val="–"/>
      <w:lvlJc w:val="left"/>
      <w:pPr>
        <w:tabs>
          <w:tab w:val="num" w:pos="3600"/>
        </w:tabs>
        <w:ind w:left="3600" w:hanging="360"/>
      </w:pPr>
      <w:rPr>
        <w:rFonts w:ascii="Arial" w:hAnsi="Arial" w:hint="default"/>
      </w:rPr>
    </w:lvl>
    <w:lvl w:ilvl="5" w:tplc="AE1AB840" w:tentative="1">
      <w:start w:val="1"/>
      <w:numFmt w:val="bullet"/>
      <w:lvlText w:val="–"/>
      <w:lvlJc w:val="left"/>
      <w:pPr>
        <w:tabs>
          <w:tab w:val="num" w:pos="4320"/>
        </w:tabs>
        <w:ind w:left="4320" w:hanging="360"/>
      </w:pPr>
      <w:rPr>
        <w:rFonts w:ascii="Arial" w:hAnsi="Arial" w:hint="default"/>
      </w:rPr>
    </w:lvl>
    <w:lvl w:ilvl="6" w:tplc="F5EE3728" w:tentative="1">
      <w:start w:val="1"/>
      <w:numFmt w:val="bullet"/>
      <w:lvlText w:val="–"/>
      <w:lvlJc w:val="left"/>
      <w:pPr>
        <w:tabs>
          <w:tab w:val="num" w:pos="5040"/>
        </w:tabs>
        <w:ind w:left="5040" w:hanging="360"/>
      </w:pPr>
      <w:rPr>
        <w:rFonts w:ascii="Arial" w:hAnsi="Arial" w:hint="default"/>
      </w:rPr>
    </w:lvl>
    <w:lvl w:ilvl="7" w:tplc="613EE366" w:tentative="1">
      <w:start w:val="1"/>
      <w:numFmt w:val="bullet"/>
      <w:lvlText w:val="–"/>
      <w:lvlJc w:val="left"/>
      <w:pPr>
        <w:tabs>
          <w:tab w:val="num" w:pos="5760"/>
        </w:tabs>
        <w:ind w:left="5760" w:hanging="360"/>
      </w:pPr>
      <w:rPr>
        <w:rFonts w:ascii="Arial" w:hAnsi="Arial" w:hint="default"/>
      </w:rPr>
    </w:lvl>
    <w:lvl w:ilvl="8" w:tplc="51AA42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1D725DD"/>
    <w:multiLevelType w:val="hybridMultilevel"/>
    <w:tmpl w:val="979E1C26"/>
    <w:lvl w:ilvl="0" w:tplc="369A310A">
      <w:start w:val="1"/>
      <w:numFmt w:val="bullet"/>
      <w:lvlText w:val="–"/>
      <w:lvlJc w:val="left"/>
      <w:pPr>
        <w:tabs>
          <w:tab w:val="num" w:pos="720"/>
        </w:tabs>
        <w:ind w:left="720" w:hanging="360"/>
      </w:pPr>
      <w:rPr>
        <w:rFonts w:ascii="Arial" w:hAnsi="Arial" w:hint="default"/>
      </w:rPr>
    </w:lvl>
    <w:lvl w:ilvl="1" w:tplc="AEE4E532">
      <w:start w:val="1"/>
      <w:numFmt w:val="bullet"/>
      <w:lvlText w:val="–"/>
      <w:lvlJc w:val="left"/>
      <w:pPr>
        <w:tabs>
          <w:tab w:val="num" w:pos="1440"/>
        </w:tabs>
        <w:ind w:left="1440" w:hanging="360"/>
      </w:pPr>
      <w:rPr>
        <w:rFonts w:ascii="Arial" w:hAnsi="Arial" w:hint="default"/>
      </w:rPr>
    </w:lvl>
    <w:lvl w:ilvl="2" w:tplc="340648C8" w:tentative="1">
      <w:start w:val="1"/>
      <w:numFmt w:val="bullet"/>
      <w:lvlText w:val="–"/>
      <w:lvlJc w:val="left"/>
      <w:pPr>
        <w:tabs>
          <w:tab w:val="num" w:pos="2160"/>
        </w:tabs>
        <w:ind w:left="2160" w:hanging="360"/>
      </w:pPr>
      <w:rPr>
        <w:rFonts w:ascii="Arial" w:hAnsi="Arial" w:hint="default"/>
      </w:rPr>
    </w:lvl>
    <w:lvl w:ilvl="3" w:tplc="7B12FC16" w:tentative="1">
      <w:start w:val="1"/>
      <w:numFmt w:val="bullet"/>
      <w:lvlText w:val="–"/>
      <w:lvlJc w:val="left"/>
      <w:pPr>
        <w:tabs>
          <w:tab w:val="num" w:pos="2880"/>
        </w:tabs>
        <w:ind w:left="2880" w:hanging="360"/>
      </w:pPr>
      <w:rPr>
        <w:rFonts w:ascii="Arial" w:hAnsi="Arial" w:hint="default"/>
      </w:rPr>
    </w:lvl>
    <w:lvl w:ilvl="4" w:tplc="71FAF300" w:tentative="1">
      <w:start w:val="1"/>
      <w:numFmt w:val="bullet"/>
      <w:lvlText w:val="–"/>
      <w:lvlJc w:val="left"/>
      <w:pPr>
        <w:tabs>
          <w:tab w:val="num" w:pos="3600"/>
        </w:tabs>
        <w:ind w:left="3600" w:hanging="360"/>
      </w:pPr>
      <w:rPr>
        <w:rFonts w:ascii="Arial" w:hAnsi="Arial" w:hint="default"/>
      </w:rPr>
    </w:lvl>
    <w:lvl w:ilvl="5" w:tplc="F82A1D84" w:tentative="1">
      <w:start w:val="1"/>
      <w:numFmt w:val="bullet"/>
      <w:lvlText w:val="–"/>
      <w:lvlJc w:val="left"/>
      <w:pPr>
        <w:tabs>
          <w:tab w:val="num" w:pos="4320"/>
        </w:tabs>
        <w:ind w:left="4320" w:hanging="360"/>
      </w:pPr>
      <w:rPr>
        <w:rFonts w:ascii="Arial" w:hAnsi="Arial" w:hint="default"/>
      </w:rPr>
    </w:lvl>
    <w:lvl w:ilvl="6" w:tplc="A4C25046" w:tentative="1">
      <w:start w:val="1"/>
      <w:numFmt w:val="bullet"/>
      <w:lvlText w:val="–"/>
      <w:lvlJc w:val="left"/>
      <w:pPr>
        <w:tabs>
          <w:tab w:val="num" w:pos="5040"/>
        </w:tabs>
        <w:ind w:left="5040" w:hanging="360"/>
      </w:pPr>
      <w:rPr>
        <w:rFonts w:ascii="Arial" w:hAnsi="Arial" w:hint="default"/>
      </w:rPr>
    </w:lvl>
    <w:lvl w:ilvl="7" w:tplc="FF0E6F8C" w:tentative="1">
      <w:start w:val="1"/>
      <w:numFmt w:val="bullet"/>
      <w:lvlText w:val="–"/>
      <w:lvlJc w:val="left"/>
      <w:pPr>
        <w:tabs>
          <w:tab w:val="num" w:pos="5760"/>
        </w:tabs>
        <w:ind w:left="5760" w:hanging="360"/>
      </w:pPr>
      <w:rPr>
        <w:rFonts w:ascii="Arial" w:hAnsi="Arial" w:hint="default"/>
      </w:rPr>
    </w:lvl>
    <w:lvl w:ilvl="8" w:tplc="DED2D0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FD47A5"/>
    <w:multiLevelType w:val="hybridMultilevel"/>
    <w:tmpl w:val="7D14C7A2"/>
    <w:lvl w:ilvl="0" w:tplc="20441D5A">
      <w:start w:val="1"/>
      <w:numFmt w:val="bullet"/>
      <w:lvlText w:val="–"/>
      <w:lvlJc w:val="left"/>
      <w:pPr>
        <w:tabs>
          <w:tab w:val="num" w:pos="720"/>
        </w:tabs>
        <w:ind w:left="720" w:hanging="360"/>
      </w:pPr>
      <w:rPr>
        <w:rFonts w:ascii="Arial" w:hAnsi="Arial" w:hint="default"/>
      </w:rPr>
    </w:lvl>
    <w:lvl w:ilvl="1" w:tplc="8506AFDE">
      <w:start w:val="1"/>
      <w:numFmt w:val="bullet"/>
      <w:lvlText w:val="–"/>
      <w:lvlJc w:val="left"/>
      <w:pPr>
        <w:tabs>
          <w:tab w:val="num" w:pos="1440"/>
        </w:tabs>
        <w:ind w:left="1440" w:hanging="360"/>
      </w:pPr>
      <w:rPr>
        <w:rFonts w:ascii="Arial" w:hAnsi="Arial" w:hint="default"/>
      </w:rPr>
    </w:lvl>
    <w:lvl w:ilvl="2" w:tplc="89529570">
      <w:numFmt w:val="bullet"/>
      <w:lvlText w:val="•"/>
      <w:lvlJc w:val="left"/>
      <w:pPr>
        <w:tabs>
          <w:tab w:val="num" w:pos="2160"/>
        </w:tabs>
        <w:ind w:left="2160" w:hanging="360"/>
      </w:pPr>
      <w:rPr>
        <w:rFonts w:ascii="Arial" w:hAnsi="Arial" w:hint="default"/>
      </w:rPr>
    </w:lvl>
    <w:lvl w:ilvl="3" w:tplc="5804114C" w:tentative="1">
      <w:start w:val="1"/>
      <w:numFmt w:val="bullet"/>
      <w:lvlText w:val="–"/>
      <w:lvlJc w:val="left"/>
      <w:pPr>
        <w:tabs>
          <w:tab w:val="num" w:pos="2880"/>
        </w:tabs>
        <w:ind w:left="2880" w:hanging="360"/>
      </w:pPr>
      <w:rPr>
        <w:rFonts w:ascii="Arial" w:hAnsi="Arial" w:hint="default"/>
      </w:rPr>
    </w:lvl>
    <w:lvl w:ilvl="4" w:tplc="FD9CD2DA" w:tentative="1">
      <w:start w:val="1"/>
      <w:numFmt w:val="bullet"/>
      <w:lvlText w:val="–"/>
      <w:lvlJc w:val="left"/>
      <w:pPr>
        <w:tabs>
          <w:tab w:val="num" w:pos="3600"/>
        </w:tabs>
        <w:ind w:left="3600" w:hanging="360"/>
      </w:pPr>
      <w:rPr>
        <w:rFonts w:ascii="Arial" w:hAnsi="Arial" w:hint="default"/>
      </w:rPr>
    </w:lvl>
    <w:lvl w:ilvl="5" w:tplc="ABC67CDA" w:tentative="1">
      <w:start w:val="1"/>
      <w:numFmt w:val="bullet"/>
      <w:lvlText w:val="–"/>
      <w:lvlJc w:val="left"/>
      <w:pPr>
        <w:tabs>
          <w:tab w:val="num" w:pos="4320"/>
        </w:tabs>
        <w:ind w:left="4320" w:hanging="360"/>
      </w:pPr>
      <w:rPr>
        <w:rFonts w:ascii="Arial" w:hAnsi="Arial" w:hint="default"/>
      </w:rPr>
    </w:lvl>
    <w:lvl w:ilvl="6" w:tplc="2D50B25E" w:tentative="1">
      <w:start w:val="1"/>
      <w:numFmt w:val="bullet"/>
      <w:lvlText w:val="–"/>
      <w:lvlJc w:val="left"/>
      <w:pPr>
        <w:tabs>
          <w:tab w:val="num" w:pos="5040"/>
        </w:tabs>
        <w:ind w:left="5040" w:hanging="360"/>
      </w:pPr>
      <w:rPr>
        <w:rFonts w:ascii="Arial" w:hAnsi="Arial" w:hint="default"/>
      </w:rPr>
    </w:lvl>
    <w:lvl w:ilvl="7" w:tplc="2BC800E4" w:tentative="1">
      <w:start w:val="1"/>
      <w:numFmt w:val="bullet"/>
      <w:lvlText w:val="–"/>
      <w:lvlJc w:val="left"/>
      <w:pPr>
        <w:tabs>
          <w:tab w:val="num" w:pos="5760"/>
        </w:tabs>
        <w:ind w:left="5760" w:hanging="360"/>
      </w:pPr>
      <w:rPr>
        <w:rFonts w:ascii="Arial" w:hAnsi="Arial" w:hint="default"/>
      </w:rPr>
    </w:lvl>
    <w:lvl w:ilvl="8" w:tplc="82E2B4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2F5E52"/>
    <w:multiLevelType w:val="hybridMultilevel"/>
    <w:tmpl w:val="836E9B5C"/>
    <w:lvl w:ilvl="0" w:tplc="99A6F174">
      <w:start w:val="1"/>
      <w:numFmt w:val="bullet"/>
      <w:lvlText w:val="–"/>
      <w:lvlJc w:val="left"/>
      <w:pPr>
        <w:tabs>
          <w:tab w:val="num" w:pos="720"/>
        </w:tabs>
        <w:ind w:left="720" w:hanging="360"/>
      </w:pPr>
      <w:rPr>
        <w:rFonts w:ascii="Arial" w:hAnsi="Arial" w:hint="default"/>
      </w:rPr>
    </w:lvl>
    <w:lvl w:ilvl="1" w:tplc="A1385E66">
      <w:start w:val="1"/>
      <w:numFmt w:val="bullet"/>
      <w:lvlText w:val="–"/>
      <w:lvlJc w:val="left"/>
      <w:pPr>
        <w:tabs>
          <w:tab w:val="num" w:pos="1440"/>
        </w:tabs>
        <w:ind w:left="1440" w:hanging="360"/>
      </w:pPr>
      <w:rPr>
        <w:rFonts w:ascii="Arial" w:hAnsi="Arial" w:hint="default"/>
      </w:rPr>
    </w:lvl>
    <w:lvl w:ilvl="2" w:tplc="DAA68EFC">
      <w:numFmt w:val="bullet"/>
      <w:lvlText w:val="•"/>
      <w:lvlJc w:val="left"/>
      <w:pPr>
        <w:tabs>
          <w:tab w:val="num" w:pos="2160"/>
        </w:tabs>
        <w:ind w:left="2160" w:hanging="360"/>
      </w:pPr>
      <w:rPr>
        <w:rFonts w:ascii="Arial" w:hAnsi="Arial" w:hint="default"/>
      </w:rPr>
    </w:lvl>
    <w:lvl w:ilvl="3" w:tplc="C9F6849C" w:tentative="1">
      <w:start w:val="1"/>
      <w:numFmt w:val="bullet"/>
      <w:lvlText w:val="–"/>
      <w:lvlJc w:val="left"/>
      <w:pPr>
        <w:tabs>
          <w:tab w:val="num" w:pos="2880"/>
        </w:tabs>
        <w:ind w:left="2880" w:hanging="360"/>
      </w:pPr>
      <w:rPr>
        <w:rFonts w:ascii="Arial" w:hAnsi="Arial" w:hint="default"/>
      </w:rPr>
    </w:lvl>
    <w:lvl w:ilvl="4" w:tplc="B8E24A0E" w:tentative="1">
      <w:start w:val="1"/>
      <w:numFmt w:val="bullet"/>
      <w:lvlText w:val="–"/>
      <w:lvlJc w:val="left"/>
      <w:pPr>
        <w:tabs>
          <w:tab w:val="num" w:pos="3600"/>
        </w:tabs>
        <w:ind w:left="3600" w:hanging="360"/>
      </w:pPr>
      <w:rPr>
        <w:rFonts w:ascii="Arial" w:hAnsi="Arial" w:hint="default"/>
      </w:rPr>
    </w:lvl>
    <w:lvl w:ilvl="5" w:tplc="652480E8" w:tentative="1">
      <w:start w:val="1"/>
      <w:numFmt w:val="bullet"/>
      <w:lvlText w:val="–"/>
      <w:lvlJc w:val="left"/>
      <w:pPr>
        <w:tabs>
          <w:tab w:val="num" w:pos="4320"/>
        </w:tabs>
        <w:ind w:left="4320" w:hanging="360"/>
      </w:pPr>
      <w:rPr>
        <w:rFonts w:ascii="Arial" w:hAnsi="Arial" w:hint="default"/>
      </w:rPr>
    </w:lvl>
    <w:lvl w:ilvl="6" w:tplc="DEB66E0C" w:tentative="1">
      <w:start w:val="1"/>
      <w:numFmt w:val="bullet"/>
      <w:lvlText w:val="–"/>
      <w:lvlJc w:val="left"/>
      <w:pPr>
        <w:tabs>
          <w:tab w:val="num" w:pos="5040"/>
        </w:tabs>
        <w:ind w:left="5040" w:hanging="360"/>
      </w:pPr>
      <w:rPr>
        <w:rFonts w:ascii="Arial" w:hAnsi="Arial" w:hint="default"/>
      </w:rPr>
    </w:lvl>
    <w:lvl w:ilvl="7" w:tplc="529CBCD2" w:tentative="1">
      <w:start w:val="1"/>
      <w:numFmt w:val="bullet"/>
      <w:lvlText w:val="–"/>
      <w:lvlJc w:val="left"/>
      <w:pPr>
        <w:tabs>
          <w:tab w:val="num" w:pos="5760"/>
        </w:tabs>
        <w:ind w:left="5760" w:hanging="360"/>
      </w:pPr>
      <w:rPr>
        <w:rFonts w:ascii="Arial" w:hAnsi="Arial" w:hint="default"/>
      </w:rPr>
    </w:lvl>
    <w:lvl w:ilvl="8" w:tplc="5CC0CF4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4" w15:restartNumberingAfterBreak="0">
    <w:nsid w:val="7F2332C2"/>
    <w:multiLevelType w:val="hybridMultilevel"/>
    <w:tmpl w:val="04E05654"/>
    <w:lvl w:ilvl="0" w:tplc="2D28C47A">
      <w:start w:val="1"/>
      <w:numFmt w:val="bullet"/>
      <w:lvlText w:val="–"/>
      <w:lvlJc w:val="left"/>
      <w:pPr>
        <w:tabs>
          <w:tab w:val="num" w:pos="720"/>
        </w:tabs>
        <w:ind w:left="720" w:hanging="360"/>
      </w:pPr>
      <w:rPr>
        <w:rFonts w:ascii="Arial" w:hAnsi="Arial" w:hint="default"/>
      </w:rPr>
    </w:lvl>
    <w:lvl w:ilvl="1" w:tplc="0652E688">
      <w:start w:val="1"/>
      <w:numFmt w:val="bullet"/>
      <w:lvlText w:val="–"/>
      <w:lvlJc w:val="left"/>
      <w:pPr>
        <w:tabs>
          <w:tab w:val="num" w:pos="1440"/>
        </w:tabs>
        <w:ind w:left="1440" w:hanging="360"/>
      </w:pPr>
      <w:rPr>
        <w:rFonts w:ascii="Arial" w:hAnsi="Arial" w:hint="default"/>
      </w:rPr>
    </w:lvl>
    <w:lvl w:ilvl="2" w:tplc="723837EE" w:tentative="1">
      <w:start w:val="1"/>
      <w:numFmt w:val="bullet"/>
      <w:lvlText w:val="–"/>
      <w:lvlJc w:val="left"/>
      <w:pPr>
        <w:tabs>
          <w:tab w:val="num" w:pos="2160"/>
        </w:tabs>
        <w:ind w:left="2160" w:hanging="360"/>
      </w:pPr>
      <w:rPr>
        <w:rFonts w:ascii="Arial" w:hAnsi="Arial" w:hint="default"/>
      </w:rPr>
    </w:lvl>
    <w:lvl w:ilvl="3" w:tplc="1E724876" w:tentative="1">
      <w:start w:val="1"/>
      <w:numFmt w:val="bullet"/>
      <w:lvlText w:val="–"/>
      <w:lvlJc w:val="left"/>
      <w:pPr>
        <w:tabs>
          <w:tab w:val="num" w:pos="2880"/>
        </w:tabs>
        <w:ind w:left="2880" w:hanging="360"/>
      </w:pPr>
      <w:rPr>
        <w:rFonts w:ascii="Arial" w:hAnsi="Arial" w:hint="default"/>
      </w:rPr>
    </w:lvl>
    <w:lvl w:ilvl="4" w:tplc="57D290CA" w:tentative="1">
      <w:start w:val="1"/>
      <w:numFmt w:val="bullet"/>
      <w:lvlText w:val="–"/>
      <w:lvlJc w:val="left"/>
      <w:pPr>
        <w:tabs>
          <w:tab w:val="num" w:pos="3600"/>
        </w:tabs>
        <w:ind w:left="3600" w:hanging="360"/>
      </w:pPr>
      <w:rPr>
        <w:rFonts w:ascii="Arial" w:hAnsi="Arial" w:hint="default"/>
      </w:rPr>
    </w:lvl>
    <w:lvl w:ilvl="5" w:tplc="2172867E" w:tentative="1">
      <w:start w:val="1"/>
      <w:numFmt w:val="bullet"/>
      <w:lvlText w:val="–"/>
      <w:lvlJc w:val="left"/>
      <w:pPr>
        <w:tabs>
          <w:tab w:val="num" w:pos="4320"/>
        </w:tabs>
        <w:ind w:left="4320" w:hanging="360"/>
      </w:pPr>
      <w:rPr>
        <w:rFonts w:ascii="Arial" w:hAnsi="Arial" w:hint="default"/>
      </w:rPr>
    </w:lvl>
    <w:lvl w:ilvl="6" w:tplc="FCE22AA2" w:tentative="1">
      <w:start w:val="1"/>
      <w:numFmt w:val="bullet"/>
      <w:lvlText w:val="–"/>
      <w:lvlJc w:val="left"/>
      <w:pPr>
        <w:tabs>
          <w:tab w:val="num" w:pos="5040"/>
        </w:tabs>
        <w:ind w:left="5040" w:hanging="360"/>
      </w:pPr>
      <w:rPr>
        <w:rFonts w:ascii="Arial" w:hAnsi="Arial" w:hint="default"/>
      </w:rPr>
    </w:lvl>
    <w:lvl w:ilvl="7" w:tplc="1678419A" w:tentative="1">
      <w:start w:val="1"/>
      <w:numFmt w:val="bullet"/>
      <w:lvlText w:val="–"/>
      <w:lvlJc w:val="left"/>
      <w:pPr>
        <w:tabs>
          <w:tab w:val="num" w:pos="5760"/>
        </w:tabs>
        <w:ind w:left="5760" w:hanging="360"/>
      </w:pPr>
      <w:rPr>
        <w:rFonts w:ascii="Arial" w:hAnsi="Arial" w:hint="default"/>
      </w:rPr>
    </w:lvl>
    <w:lvl w:ilvl="8" w:tplc="15E2C4C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8"/>
  </w:num>
  <w:num w:numId="3">
    <w:abstractNumId w:val="32"/>
  </w:num>
  <w:num w:numId="4">
    <w:abstractNumId w:val="7"/>
  </w:num>
  <w:num w:numId="5">
    <w:abstractNumId w:val="14"/>
  </w:num>
  <w:num w:numId="6">
    <w:abstractNumId w:val="23"/>
  </w:num>
  <w:num w:numId="7">
    <w:abstractNumId w:val="17"/>
  </w:num>
  <w:num w:numId="8">
    <w:abstractNumId w:val="33"/>
    <w:lvlOverride w:ilvl="0">
      <w:startOverride w:val="1"/>
    </w:lvlOverride>
  </w:num>
  <w:num w:numId="9">
    <w:abstractNumId w:val="21"/>
  </w:num>
  <w:num w:numId="10">
    <w:abstractNumId w:val="10"/>
  </w:num>
  <w:num w:numId="11">
    <w:abstractNumId w:val="2"/>
  </w:num>
  <w:num w:numId="12">
    <w:abstractNumId w:val="15"/>
  </w:num>
  <w:num w:numId="13">
    <w:abstractNumId w:val="27"/>
  </w:num>
  <w:num w:numId="14">
    <w:abstractNumId w:val="0"/>
  </w:num>
  <w:num w:numId="15">
    <w:abstractNumId w:val="13"/>
  </w:num>
  <w:num w:numId="16">
    <w:abstractNumId w:val="30"/>
  </w:num>
  <w:num w:numId="17">
    <w:abstractNumId w:val="26"/>
  </w:num>
  <w:num w:numId="18">
    <w:abstractNumId w:val="20"/>
  </w:num>
  <w:num w:numId="19">
    <w:abstractNumId w:val="4"/>
  </w:num>
  <w:num w:numId="20">
    <w:abstractNumId w:val="11"/>
  </w:num>
  <w:num w:numId="21">
    <w:abstractNumId w:val="1"/>
  </w:num>
  <w:num w:numId="22">
    <w:abstractNumId w:val="12"/>
  </w:num>
  <w:num w:numId="23">
    <w:abstractNumId w:val="34"/>
  </w:num>
  <w:num w:numId="24">
    <w:abstractNumId w:val="18"/>
  </w:num>
  <w:num w:numId="25">
    <w:abstractNumId w:val="5"/>
  </w:num>
  <w:num w:numId="26">
    <w:abstractNumId w:val="29"/>
  </w:num>
  <w:num w:numId="27">
    <w:abstractNumId w:val="25"/>
  </w:num>
  <w:num w:numId="28">
    <w:abstractNumId w:val="19"/>
  </w:num>
  <w:num w:numId="29">
    <w:abstractNumId w:val="8"/>
  </w:num>
  <w:num w:numId="30">
    <w:abstractNumId w:val="22"/>
  </w:num>
  <w:num w:numId="31">
    <w:abstractNumId w:val="6"/>
  </w:num>
  <w:num w:numId="32">
    <w:abstractNumId w:val="9"/>
  </w:num>
  <w:num w:numId="33">
    <w:abstractNumId w:val="31"/>
  </w:num>
  <w:num w:numId="34">
    <w:abstractNumId w:val="3"/>
  </w:num>
  <w:num w:numId="3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9A9"/>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7FE"/>
    <w:rsid w:val="0000795F"/>
    <w:rsid w:val="00007EDC"/>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37A60"/>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34E"/>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48A"/>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0A"/>
    <w:rsid w:val="001A0956"/>
    <w:rsid w:val="001A0A24"/>
    <w:rsid w:val="001A0F2F"/>
    <w:rsid w:val="001A12AC"/>
    <w:rsid w:val="001A14A3"/>
    <w:rsid w:val="001A1B9D"/>
    <w:rsid w:val="001A1D6F"/>
    <w:rsid w:val="001A1F68"/>
    <w:rsid w:val="001A24F6"/>
    <w:rsid w:val="001A2B46"/>
    <w:rsid w:val="001A3193"/>
    <w:rsid w:val="001A3A5D"/>
    <w:rsid w:val="001A43D2"/>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4D7"/>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5A2"/>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3BA"/>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4E3"/>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EBC"/>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0DF"/>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2F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16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24"/>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8F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21"/>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407"/>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1C"/>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797"/>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3ED6"/>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C1"/>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C14"/>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4E5"/>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F72"/>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1E9"/>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BB5"/>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BA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764"/>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3E"/>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41D"/>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1D8C"/>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67BE2"/>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3AF"/>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0E3A"/>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8D7"/>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41"/>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83"/>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3E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FE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734"/>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2DF7"/>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2CAC"/>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782"/>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0C"/>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8CF"/>
    <w:rsid w:val="00C10CEB"/>
    <w:rsid w:val="00C11B32"/>
    <w:rsid w:val="00C11D7B"/>
    <w:rsid w:val="00C12017"/>
    <w:rsid w:val="00C1261E"/>
    <w:rsid w:val="00C12625"/>
    <w:rsid w:val="00C12F35"/>
    <w:rsid w:val="00C13238"/>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AA1"/>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62F"/>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6C2"/>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1D0"/>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ED5"/>
    <w:rsid w:val="00D66F6D"/>
    <w:rsid w:val="00D672E3"/>
    <w:rsid w:val="00D67387"/>
    <w:rsid w:val="00D6760F"/>
    <w:rsid w:val="00D703F7"/>
    <w:rsid w:val="00D7067C"/>
    <w:rsid w:val="00D70ADD"/>
    <w:rsid w:val="00D70D05"/>
    <w:rsid w:val="00D711E3"/>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917"/>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6E0"/>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2A95"/>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0CE"/>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6FAC"/>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60"/>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1A5D"/>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972"/>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qFormat/>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3967">
      <w:bodyDiv w:val="1"/>
      <w:marLeft w:val="0"/>
      <w:marRight w:val="0"/>
      <w:marTop w:val="0"/>
      <w:marBottom w:val="0"/>
      <w:divBdr>
        <w:top w:val="none" w:sz="0" w:space="0" w:color="auto"/>
        <w:left w:val="none" w:sz="0" w:space="0" w:color="auto"/>
        <w:bottom w:val="none" w:sz="0" w:space="0" w:color="auto"/>
        <w:right w:val="none" w:sz="0" w:space="0" w:color="auto"/>
      </w:divBdr>
      <w:divsChild>
        <w:div w:id="962268669">
          <w:marLeft w:val="1166"/>
          <w:marRight w:val="0"/>
          <w:marTop w:val="91"/>
          <w:marBottom w:val="0"/>
          <w:divBdr>
            <w:top w:val="none" w:sz="0" w:space="0" w:color="auto"/>
            <w:left w:val="none" w:sz="0" w:space="0" w:color="auto"/>
            <w:bottom w:val="none" w:sz="0" w:space="0" w:color="auto"/>
            <w:right w:val="none" w:sz="0" w:space="0" w:color="auto"/>
          </w:divBdr>
        </w:div>
        <w:div w:id="55396034">
          <w:marLeft w:val="1800"/>
          <w:marRight w:val="0"/>
          <w:marTop w:val="72"/>
          <w:marBottom w:val="0"/>
          <w:divBdr>
            <w:top w:val="none" w:sz="0" w:space="0" w:color="auto"/>
            <w:left w:val="none" w:sz="0" w:space="0" w:color="auto"/>
            <w:bottom w:val="none" w:sz="0" w:space="0" w:color="auto"/>
            <w:right w:val="none" w:sz="0" w:space="0" w:color="auto"/>
          </w:divBdr>
        </w:div>
        <w:div w:id="294651511">
          <w:marLeft w:val="1800"/>
          <w:marRight w:val="0"/>
          <w:marTop w:val="72"/>
          <w:marBottom w:val="0"/>
          <w:divBdr>
            <w:top w:val="none" w:sz="0" w:space="0" w:color="auto"/>
            <w:left w:val="none" w:sz="0" w:space="0" w:color="auto"/>
            <w:bottom w:val="none" w:sz="0" w:space="0" w:color="auto"/>
            <w:right w:val="none" w:sz="0" w:space="0" w:color="auto"/>
          </w:divBdr>
        </w:div>
        <w:div w:id="7415452">
          <w:marLeft w:val="1800"/>
          <w:marRight w:val="0"/>
          <w:marTop w:val="72"/>
          <w:marBottom w:val="0"/>
          <w:divBdr>
            <w:top w:val="none" w:sz="0" w:space="0" w:color="auto"/>
            <w:left w:val="none" w:sz="0" w:space="0" w:color="auto"/>
            <w:bottom w:val="none" w:sz="0" w:space="0" w:color="auto"/>
            <w:right w:val="none" w:sz="0" w:space="0" w:color="auto"/>
          </w:divBdr>
        </w:div>
        <w:div w:id="230694776">
          <w:marLeft w:val="1800"/>
          <w:marRight w:val="0"/>
          <w:marTop w:val="72"/>
          <w:marBottom w:val="0"/>
          <w:divBdr>
            <w:top w:val="none" w:sz="0" w:space="0" w:color="auto"/>
            <w:left w:val="none" w:sz="0" w:space="0" w:color="auto"/>
            <w:bottom w:val="none" w:sz="0" w:space="0" w:color="auto"/>
            <w:right w:val="none" w:sz="0" w:space="0" w:color="auto"/>
          </w:divBdr>
        </w:div>
        <w:div w:id="143402345">
          <w:marLeft w:val="1800"/>
          <w:marRight w:val="0"/>
          <w:marTop w:val="72"/>
          <w:marBottom w:val="0"/>
          <w:divBdr>
            <w:top w:val="none" w:sz="0" w:space="0" w:color="auto"/>
            <w:left w:val="none" w:sz="0" w:space="0" w:color="auto"/>
            <w:bottom w:val="none" w:sz="0" w:space="0" w:color="auto"/>
            <w:right w:val="none" w:sz="0" w:space="0" w:color="auto"/>
          </w:divBdr>
        </w:div>
        <w:div w:id="1940405166">
          <w:marLeft w:val="1800"/>
          <w:marRight w:val="0"/>
          <w:marTop w:val="72"/>
          <w:marBottom w:val="0"/>
          <w:divBdr>
            <w:top w:val="none" w:sz="0" w:space="0" w:color="auto"/>
            <w:left w:val="none" w:sz="0" w:space="0" w:color="auto"/>
            <w:bottom w:val="none" w:sz="0" w:space="0" w:color="auto"/>
            <w:right w:val="none" w:sz="0" w:space="0" w:color="auto"/>
          </w:divBdr>
        </w:div>
        <w:div w:id="94986098">
          <w:marLeft w:val="1166"/>
          <w:marRight w:val="0"/>
          <w:marTop w:val="91"/>
          <w:marBottom w:val="0"/>
          <w:divBdr>
            <w:top w:val="none" w:sz="0" w:space="0" w:color="auto"/>
            <w:left w:val="none" w:sz="0" w:space="0" w:color="auto"/>
            <w:bottom w:val="none" w:sz="0" w:space="0" w:color="auto"/>
            <w:right w:val="none" w:sz="0" w:space="0" w:color="auto"/>
          </w:divBdr>
        </w:div>
        <w:div w:id="1850362855">
          <w:marLeft w:val="1800"/>
          <w:marRight w:val="0"/>
          <w:marTop w:val="72"/>
          <w:marBottom w:val="0"/>
          <w:divBdr>
            <w:top w:val="none" w:sz="0" w:space="0" w:color="auto"/>
            <w:left w:val="none" w:sz="0" w:space="0" w:color="auto"/>
            <w:bottom w:val="none" w:sz="0" w:space="0" w:color="auto"/>
            <w:right w:val="none" w:sz="0" w:space="0" w:color="auto"/>
          </w:divBdr>
        </w:div>
        <w:div w:id="85464604">
          <w:marLeft w:val="1800"/>
          <w:marRight w:val="0"/>
          <w:marTop w:val="72"/>
          <w:marBottom w:val="0"/>
          <w:divBdr>
            <w:top w:val="none" w:sz="0" w:space="0" w:color="auto"/>
            <w:left w:val="none" w:sz="0" w:space="0" w:color="auto"/>
            <w:bottom w:val="none" w:sz="0" w:space="0" w:color="auto"/>
            <w:right w:val="none" w:sz="0" w:space="0" w:color="auto"/>
          </w:divBdr>
        </w:div>
        <w:div w:id="530192242">
          <w:marLeft w:val="1800"/>
          <w:marRight w:val="0"/>
          <w:marTop w:val="72"/>
          <w:marBottom w:val="0"/>
          <w:divBdr>
            <w:top w:val="none" w:sz="0" w:space="0" w:color="auto"/>
            <w:left w:val="none" w:sz="0" w:space="0" w:color="auto"/>
            <w:bottom w:val="none" w:sz="0" w:space="0" w:color="auto"/>
            <w:right w:val="none" w:sz="0" w:space="0" w:color="auto"/>
          </w:divBdr>
        </w:div>
        <w:div w:id="2133132775">
          <w:marLeft w:val="1800"/>
          <w:marRight w:val="0"/>
          <w:marTop w:val="72"/>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7406436">
      <w:bodyDiv w:val="1"/>
      <w:marLeft w:val="0"/>
      <w:marRight w:val="0"/>
      <w:marTop w:val="0"/>
      <w:marBottom w:val="0"/>
      <w:divBdr>
        <w:top w:val="none" w:sz="0" w:space="0" w:color="auto"/>
        <w:left w:val="none" w:sz="0" w:space="0" w:color="auto"/>
        <w:bottom w:val="none" w:sz="0" w:space="0" w:color="auto"/>
        <w:right w:val="none" w:sz="0" w:space="0" w:color="auto"/>
      </w:divBdr>
      <w:divsChild>
        <w:div w:id="954674801">
          <w:marLeft w:val="1166"/>
          <w:marRight w:val="0"/>
          <w:marTop w:val="115"/>
          <w:marBottom w:val="0"/>
          <w:divBdr>
            <w:top w:val="none" w:sz="0" w:space="0" w:color="auto"/>
            <w:left w:val="none" w:sz="0" w:space="0" w:color="auto"/>
            <w:bottom w:val="none" w:sz="0" w:space="0" w:color="auto"/>
            <w:right w:val="none" w:sz="0" w:space="0" w:color="auto"/>
          </w:divBdr>
        </w:div>
        <w:div w:id="2054881732">
          <w:marLeft w:val="1800"/>
          <w:marRight w:val="0"/>
          <w:marTop w:val="96"/>
          <w:marBottom w:val="0"/>
          <w:divBdr>
            <w:top w:val="none" w:sz="0" w:space="0" w:color="auto"/>
            <w:left w:val="none" w:sz="0" w:space="0" w:color="auto"/>
            <w:bottom w:val="none" w:sz="0" w:space="0" w:color="auto"/>
            <w:right w:val="none" w:sz="0" w:space="0" w:color="auto"/>
          </w:divBdr>
        </w:div>
        <w:div w:id="1919903594">
          <w:marLeft w:val="1800"/>
          <w:marRight w:val="0"/>
          <w:marTop w:val="96"/>
          <w:marBottom w:val="0"/>
          <w:divBdr>
            <w:top w:val="none" w:sz="0" w:space="0" w:color="auto"/>
            <w:left w:val="none" w:sz="0" w:space="0" w:color="auto"/>
            <w:bottom w:val="none" w:sz="0" w:space="0" w:color="auto"/>
            <w:right w:val="none" w:sz="0" w:space="0" w:color="auto"/>
          </w:divBdr>
        </w:div>
        <w:div w:id="765418856">
          <w:marLeft w:val="1800"/>
          <w:marRight w:val="0"/>
          <w:marTop w:val="9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81811">
      <w:bodyDiv w:val="1"/>
      <w:marLeft w:val="0"/>
      <w:marRight w:val="0"/>
      <w:marTop w:val="0"/>
      <w:marBottom w:val="0"/>
      <w:divBdr>
        <w:top w:val="none" w:sz="0" w:space="0" w:color="auto"/>
        <w:left w:val="none" w:sz="0" w:space="0" w:color="auto"/>
        <w:bottom w:val="none" w:sz="0" w:space="0" w:color="auto"/>
        <w:right w:val="none" w:sz="0" w:space="0" w:color="auto"/>
      </w:divBdr>
      <w:divsChild>
        <w:div w:id="1856461713">
          <w:marLeft w:val="1166"/>
          <w:marRight w:val="0"/>
          <w:marTop w:val="96"/>
          <w:marBottom w:val="0"/>
          <w:divBdr>
            <w:top w:val="none" w:sz="0" w:space="0" w:color="auto"/>
            <w:left w:val="none" w:sz="0" w:space="0" w:color="auto"/>
            <w:bottom w:val="none" w:sz="0" w:space="0" w:color="auto"/>
            <w:right w:val="none" w:sz="0" w:space="0" w:color="auto"/>
          </w:divBdr>
        </w:div>
        <w:div w:id="323436741">
          <w:marLeft w:val="1800"/>
          <w:marRight w:val="0"/>
          <w:marTop w:val="77"/>
          <w:marBottom w:val="0"/>
          <w:divBdr>
            <w:top w:val="none" w:sz="0" w:space="0" w:color="auto"/>
            <w:left w:val="none" w:sz="0" w:space="0" w:color="auto"/>
            <w:bottom w:val="none" w:sz="0" w:space="0" w:color="auto"/>
            <w:right w:val="none" w:sz="0" w:space="0" w:color="auto"/>
          </w:divBdr>
        </w:div>
        <w:div w:id="232665540">
          <w:marLeft w:val="1800"/>
          <w:marRight w:val="0"/>
          <w:marTop w:val="77"/>
          <w:marBottom w:val="0"/>
          <w:divBdr>
            <w:top w:val="none" w:sz="0" w:space="0" w:color="auto"/>
            <w:left w:val="none" w:sz="0" w:space="0" w:color="auto"/>
            <w:bottom w:val="none" w:sz="0" w:space="0" w:color="auto"/>
            <w:right w:val="none" w:sz="0" w:space="0" w:color="auto"/>
          </w:divBdr>
        </w:div>
        <w:div w:id="1113133024">
          <w:marLeft w:val="1800"/>
          <w:marRight w:val="0"/>
          <w:marTop w:val="77"/>
          <w:marBottom w:val="0"/>
          <w:divBdr>
            <w:top w:val="none" w:sz="0" w:space="0" w:color="auto"/>
            <w:left w:val="none" w:sz="0" w:space="0" w:color="auto"/>
            <w:bottom w:val="none" w:sz="0" w:space="0" w:color="auto"/>
            <w:right w:val="none" w:sz="0" w:space="0" w:color="auto"/>
          </w:divBdr>
        </w:div>
        <w:div w:id="330640297">
          <w:marLeft w:val="1800"/>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47353852">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7776">
      <w:bodyDiv w:val="1"/>
      <w:marLeft w:val="0"/>
      <w:marRight w:val="0"/>
      <w:marTop w:val="0"/>
      <w:marBottom w:val="0"/>
      <w:divBdr>
        <w:top w:val="none" w:sz="0" w:space="0" w:color="auto"/>
        <w:left w:val="none" w:sz="0" w:space="0" w:color="auto"/>
        <w:bottom w:val="none" w:sz="0" w:space="0" w:color="auto"/>
        <w:right w:val="none" w:sz="0" w:space="0" w:color="auto"/>
      </w:divBdr>
    </w:div>
    <w:div w:id="294024612">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0396249">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1932782">
      <w:bodyDiv w:val="1"/>
      <w:marLeft w:val="0"/>
      <w:marRight w:val="0"/>
      <w:marTop w:val="0"/>
      <w:marBottom w:val="0"/>
      <w:divBdr>
        <w:top w:val="none" w:sz="0" w:space="0" w:color="auto"/>
        <w:left w:val="none" w:sz="0" w:space="0" w:color="auto"/>
        <w:bottom w:val="none" w:sz="0" w:space="0" w:color="auto"/>
        <w:right w:val="none" w:sz="0" w:space="0" w:color="auto"/>
      </w:divBdr>
      <w:divsChild>
        <w:div w:id="1274361904">
          <w:marLeft w:val="1166"/>
          <w:marRight w:val="0"/>
          <w:marTop w:val="96"/>
          <w:marBottom w:val="0"/>
          <w:divBdr>
            <w:top w:val="none" w:sz="0" w:space="0" w:color="auto"/>
            <w:left w:val="none" w:sz="0" w:space="0" w:color="auto"/>
            <w:bottom w:val="none" w:sz="0" w:space="0" w:color="auto"/>
            <w:right w:val="none" w:sz="0" w:space="0" w:color="auto"/>
          </w:divBdr>
        </w:div>
        <w:div w:id="738551455">
          <w:marLeft w:val="1800"/>
          <w:marRight w:val="0"/>
          <w:marTop w:val="77"/>
          <w:marBottom w:val="0"/>
          <w:divBdr>
            <w:top w:val="none" w:sz="0" w:space="0" w:color="auto"/>
            <w:left w:val="none" w:sz="0" w:space="0" w:color="auto"/>
            <w:bottom w:val="none" w:sz="0" w:space="0" w:color="auto"/>
            <w:right w:val="none" w:sz="0" w:space="0" w:color="auto"/>
          </w:divBdr>
        </w:div>
        <w:div w:id="1485198725">
          <w:marLeft w:val="1800"/>
          <w:marRight w:val="0"/>
          <w:marTop w:val="77"/>
          <w:marBottom w:val="0"/>
          <w:divBdr>
            <w:top w:val="none" w:sz="0" w:space="0" w:color="auto"/>
            <w:left w:val="none" w:sz="0" w:space="0" w:color="auto"/>
            <w:bottom w:val="none" w:sz="0" w:space="0" w:color="auto"/>
            <w:right w:val="none" w:sz="0" w:space="0" w:color="auto"/>
          </w:divBdr>
        </w:div>
        <w:div w:id="2114089059">
          <w:marLeft w:val="1800"/>
          <w:marRight w:val="0"/>
          <w:marTop w:val="77"/>
          <w:marBottom w:val="0"/>
          <w:divBdr>
            <w:top w:val="none" w:sz="0" w:space="0" w:color="auto"/>
            <w:left w:val="none" w:sz="0" w:space="0" w:color="auto"/>
            <w:bottom w:val="none" w:sz="0" w:space="0" w:color="auto"/>
            <w:right w:val="none" w:sz="0" w:space="0" w:color="auto"/>
          </w:divBdr>
        </w:div>
        <w:div w:id="593367346">
          <w:marLeft w:val="1800"/>
          <w:marRight w:val="0"/>
          <w:marTop w:val="77"/>
          <w:marBottom w:val="0"/>
          <w:divBdr>
            <w:top w:val="none" w:sz="0" w:space="0" w:color="auto"/>
            <w:left w:val="none" w:sz="0" w:space="0" w:color="auto"/>
            <w:bottom w:val="none" w:sz="0" w:space="0" w:color="auto"/>
            <w:right w:val="none" w:sz="0" w:space="0" w:color="auto"/>
          </w:divBdr>
        </w:div>
        <w:div w:id="1097362246">
          <w:marLeft w:val="1800"/>
          <w:marRight w:val="0"/>
          <w:marTop w:val="77"/>
          <w:marBottom w:val="0"/>
          <w:divBdr>
            <w:top w:val="none" w:sz="0" w:space="0" w:color="auto"/>
            <w:left w:val="none" w:sz="0" w:space="0" w:color="auto"/>
            <w:bottom w:val="none" w:sz="0" w:space="0" w:color="auto"/>
            <w:right w:val="none" w:sz="0" w:space="0" w:color="auto"/>
          </w:divBdr>
        </w:div>
      </w:divsChild>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3010557">
      <w:bodyDiv w:val="1"/>
      <w:marLeft w:val="0"/>
      <w:marRight w:val="0"/>
      <w:marTop w:val="0"/>
      <w:marBottom w:val="0"/>
      <w:divBdr>
        <w:top w:val="none" w:sz="0" w:space="0" w:color="auto"/>
        <w:left w:val="none" w:sz="0" w:space="0" w:color="auto"/>
        <w:bottom w:val="none" w:sz="0" w:space="0" w:color="auto"/>
        <w:right w:val="none" w:sz="0" w:space="0" w:color="auto"/>
      </w:divBdr>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9466140">
      <w:bodyDiv w:val="1"/>
      <w:marLeft w:val="0"/>
      <w:marRight w:val="0"/>
      <w:marTop w:val="0"/>
      <w:marBottom w:val="0"/>
      <w:divBdr>
        <w:top w:val="none" w:sz="0" w:space="0" w:color="auto"/>
        <w:left w:val="none" w:sz="0" w:space="0" w:color="auto"/>
        <w:bottom w:val="none" w:sz="0" w:space="0" w:color="auto"/>
        <w:right w:val="none" w:sz="0" w:space="0" w:color="auto"/>
      </w:divBdr>
      <w:divsChild>
        <w:div w:id="1415858439">
          <w:marLeft w:val="1166"/>
          <w:marRight w:val="0"/>
          <w:marTop w:val="115"/>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29991798">
      <w:bodyDiv w:val="1"/>
      <w:marLeft w:val="0"/>
      <w:marRight w:val="0"/>
      <w:marTop w:val="0"/>
      <w:marBottom w:val="0"/>
      <w:divBdr>
        <w:top w:val="none" w:sz="0" w:space="0" w:color="auto"/>
        <w:left w:val="none" w:sz="0" w:space="0" w:color="auto"/>
        <w:bottom w:val="none" w:sz="0" w:space="0" w:color="auto"/>
        <w:right w:val="none" w:sz="0" w:space="0" w:color="auto"/>
      </w:divBdr>
    </w:div>
    <w:div w:id="549609841">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1903266">
      <w:bodyDiv w:val="1"/>
      <w:marLeft w:val="0"/>
      <w:marRight w:val="0"/>
      <w:marTop w:val="0"/>
      <w:marBottom w:val="0"/>
      <w:divBdr>
        <w:top w:val="none" w:sz="0" w:space="0" w:color="auto"/>
        <w:left w:val="none" w:sz="0" w:space="0" w:color="auto"/>
        <w:bottom w:val="none" w:sz="0" w:space="0" w:color="auto"/>
        <w:right w:val="none" w:sz="0" w:space="0" w:color="auto"/>
      </w:divBdr>
      <w:divsChild>
        <w:div w:id="941762177">
          <w:marLeft w:val="1166"/>
          <w:marRight w:val="0"/>
          <w:marTop w:val="91"/>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1932848">
      <w:bodyDiv w:val="1"/>
      <w:marLeft w:val="0"/>
      <w:marRight w:val="0"/>
      <w:marTop w:val="0"/>
      <w:marBottom w:val="0"/>
      <w:divBdr>
        <w:top w:val="none" w:sz="0" w:space="0" w:color="auto"/>
        <w:left w:val="none" w:sz="0" w:space="0" w:color="auto"/>
        <w:bottom w:val="none" w:sz="0" w:space="0" w:color="auto"/>
        <w:right w:val="none" w:sz="0" w:space="0" w:color="auto"/>
      </w:divBdr>
      <w:divsChild>
        <w:div w:id="961688546">
          <w:marLeft w:val="1166"/>
          <w:marRight w:val="0"/>
          <w:marTop w:val="91"/>
          <w:marBottom w:val="0"/>
          <w:divBdr>
            <w:top w:val="none" w:sz="0" w:space="0" w:color="auto"/>
            <w:left w:val="none" w:sz="0" w:space="0" w:color="auto"/>
            <w:bottom w:val="none" w:sz="0" w:space="0" w:color="auto"/>
            <w:right w:val="none" w:sz="0" w:space="0" w:color="auto"/>
          </w:divBdr>
        </w:div>
        <w:div w:id="1118641807">
          <w:marLeft w:val="1800"/>
          <w:marRight w:val="0"/>
          <w:marTop w:val="72"/>
          <w:marBottom w:val="0"/>
          <w:divBdr>
            <w:top w:val="none" w:sz="0" w:space="0" w:color="auto"/>
            <w:left w:val="none" w:sz="0" w:space="0" w:color="auto"/>
            <w:bottom w:val="none" w:sz="0" w:space="0" w:color="auto"/>
            <w:right w:val="none" w:sz="0" w:space="0" w:color="auto"/>
          </w:divBdr>
        </w:div>
        <w:div w:id="22176153">
          <w:marLeft w:val="2520"/>
          <w:marRight w:val="0"/>
          <w:marTop w:val="53"/>
          <w:marBottom w:val="0"/>
          <w:divBdr>
            <w:top w:val="none" w:sz="0" w:space="0" w:color="auto"/>
            <w:left w:val="none" w:sz="0" w:space="0" w:color="auto"/>
            <w:bottom w:val="none" w:sz="0" w:space="0" w:color="auto"/>
            <w:right w:val="none" w:sz="0" w:space="0" w:color="auto"/>
          </w:divBdr>
        </w:div>
        <w:div w:id="330371317">
          <w:marLeft w:val="1800"/>
          <w:marRight w:val="0"/>
          <w:marTop w:val="72"/>
          <w:marBottom w:val="0"/>
          <w:divBdr>
            <w:top w:val="none" w:sz="0" w:space="0" w:color="auto"/>
            <w:left w:val="none" w:sz="0" w:space="0" w:color="auto"/>
            <w:bottom w:val="none" w:sz="0" w:space="0" w:color="auto"/>
            <w:right w:val="none" w:sz="0" w:space="0" w:color="auto"/>
          </w:divBdr>
        </w:div>
        <w:div w:id="748159683">
          <w:marLeft w:val="2520"/>
          <w:marRight w:val="0"/>
          <w:marTop w:val="53"/>
          <w:marBottom w:val="0"/>
          <w:divBdr>
            <w:top w:val="none" w:sz="0" w:space="0" w:color="auto"/>
            <w:left w:val="none" w:sz="0" w:space="0" w:color="auto"/>
            <w:bottom w:val="none" w:sz="0" w:space="0" w:color="auto"/>
            <w:right w:val="none" w:sz="0" w:space="0" w:color="auto"/>
          </w:divBdr>
        </w:div>
        <w:div w:id="1292518222">
          <w:marLeft w:val="1800"/>
          <w:marRight w:val="0"/>
          <w:marTop w:val="72"/>
          <w:marBottom w:val="0"/>
          <w:divBdr>
            <w:top w:val="none" w:sz="0" w:space="0" w:color="auto"/>
            <w:left w:val="none" w:sz="0" w:space="0" w:color="auto"/>
            <w:bottom w:val="none" w:sz="0" w:space="0" w:color="auto"/>
            <w:right w:val="none" w:sz="0" w:space="0" w:color="auto"/>
          </w:divBdr>
        </w:div>
        <w:div w:id="38363665">
          <w:marLeft w:val="2520"/>
          <w:marRight w:val="0"/>
          <w:marTop w:val="53"/>
          <w:marBottom w:val="0"/>
          <w:divBdr>
            <w:top w:val="none" w:sz="0" w:space="0" w:color="auto"/>
            <w:left w:val="none" w:sz="0" w:space="0" w:color="auto"/>
            <w:bottom w:val="none" w:sz="0" w:space="0" w:color="auto"/>
            <w:right w:val="none" w:sz="0" w:space="0" w:color="auto"/>
          </w:divBdr>
        </w:div>
        <w:div w:id="2031027788">
          <w:marLeft w:val="1800"/>
          <w:marRight w:val="0"/>
          <w:marTop w:val="72"/>
          <w:marBottom w:val="0"/>
          <w:divBdr>
            <w:top w:val="none" w:sz="0" w:space="0" w:color="auto"/>
            <w:left w:val="none" w:sz="0" w:space="0" w:color="auto"/>
            <w:bottom w:val="none" w:sz="0" w:space="0" w:color="auto"/>
            <w:right w:val="none" w:sz="0" w:space="0" w:color="auto"/>
          </w:divBdr>
        </w:div>
        <w:div w:id="1299066921">
          <w:marLeft w:val="1800"/>
          <w:marRight w:val="0"/>
          <w:marTop w:val="72"/>
          <w:marBottom w:val="0"/>
          <w:divBdr>
            <w:top w:val="none" w:sz="0" w:space="0" w:color="auto"/>
            <w:left w:val="none" w:sz="0" w:space="0" w:color="auto"/>
            <w:bottom w:val="none" w:sz="0" w:space="0" w:color="auto"/>
            <w:right w:val="none" w:sz="0" w:space="0" w:color="auto"/>
          </w:divBdr>
        </w:div>
        <w:div w:id="985358897">
          <w:marLeft w:val="1800"/>
          <w:marRight w:val="0"/>
          <w:marTop w:val="72"/>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8960410">
      <w:bodyDiv w:val="1"/>
      <w:marLeft w:val="0"/>
      <w:marRight w:val="0"/>
      <w:marTop w:val="0"/>
      <w:marBottom w:val="0"/>
      <w:divBdr>
        <w:top w:val="none" w:sz="0" w:space="0" w:color="auto"/>
        <w:left w:val="none" w:sz="0" w:space="0" w:color="auto"/>
        <w:bottom w:val="none" w:sz="0" w:space="0" w:color="auto"/>
        <w:right w:val="none" w:sz="0" w:space="0" w:color="auto"/>
      </w:divBdr>
      <w:divsChild>
        <w:div w:id="247152585">
          <w:marLeft w:val="1166"/>
          <w:marRight w:val="0"/>
          <w:marTop w:val="96"/>
          <w:marBottom w:val="0"/>
          <w:divBdr>
            <w:top w:val="none" w:sz="0" w:space="0" w:color="auto"/>
            <w:left w:val="none" w:sz="0" w:space="0" w:color="auto"/>
            <w:bottom w:val="none" w:sz="0" w:space="0" w:color="auto"/>
            <w:right w:val="none" w:sz="0" w:space="0" w:color="auto"/>
          </w:divBdr>
        </w:div>
        <w:div w:id="1440834492">
          <w:marLeft w:val="1800"/>
          <w:marRight w:val="0"/>
          <w:marTop w:val="77"/>
          <w:marBottom w:val="0"/>
          <w:divBdr>
            <w:top w:val="none" w:sz="0" w:space="0" w:color="auto"/>
            <w:left w:val="none" w:sz="0" w:space="0" w:color="auto"/>
            <w:bottom w:val="none" w:sz="0" w:space="0" w:color="auto"/>
            <w:right w:val="none" w:sz="0" w:space="0" w:color="auto"/>
          </w:divBdr>
        </w:div>
        <w:div w:id="1566916882">
          <w:marLeft w:val="1800"/>
          <w:marRight w:val="0"/>
          <w:marTop w:val="77"/>
          <w:marBottom w:val="0"/>
          <w:divBdr>
            <w:top w:val="none" w:sz="0" w:space="0" w:color="auto"/>
            <w:left w:val="none" w:sz="0" w:space="0" w:color="auto"/>
            <w:bottom w:val="none" w:sz="0" w:space="0" w:color="auto"/>
            <w:right w:val="none" w:sz="0" w:space="0" w:color="auto"/>
          </w:divBdr>
        </w:div>
        <w:div w:id="1291786761">
          <w:marLeft w:val="1800"/>
          <w:marRight w:val="0"/>
          <w:marTop w:val="77"/>
          <w:marBottom w:val="0"/>
          <w:divBdr>
            <w:top w:val="none" w:sz="0" w:space="0" w:color="auto"/>
            <w:left w:val="none" w:sz="0" w:space="0" w:color="auto"/>
            <w:bottom w:val="none" w:sz="0" w:space="0" w:color="auto"/>
            <w:right w:val="none" w:sz="0" w:space="0" w:color="auto"/>
          </w:divBdr>
        </w:div>
        <w:div w:id="882601532">
          <w:marLeft w:val="1800"/>
          <w:marRight w:val="0"/>
          <w:marTop w:val="77"/>
          <w:marBottom w:val="0"/>
          <w:divBdr>
            <w:top w:val="none" w:sz="0" w:space="0" w:color="auto"/>
            <w:left w:val="none" w:sz="0" w:space="0" w:color="auto"/>
            <w:bottom w:val="none" w:sz="0" w:space="0" w:color="auto"/>
            <w:right w:val="none" w:sz="0" w:space="0" w:color="auto"/>
          </w:divBdr>
        </w:div>
        <w:div w:id="957757293">
          <w:marLeft w:val="2520"/>
          <w:marRight w:val="0"/>
          <w:marTop w:val="58"/>
          <w:marBottom w:val="0"/>
          <w:divBdr>
            <w:top w:val="none" w:sz="0" w:space="0" w:color="auto"/>
            <w:left w:val="none" w:sz="0" w:space="0" w:color="auto"/>
            <w:bottom w:val="none" w:sz="0" w:space="0" w:color="auto"/>
            <w:right w:val="none" w:sz="0" w:space="0" w:color="auto"/>
          </w:divBdr>
        </w:div>
        <w:div w:id="609430799">
          <w:marLeft w:val="2520"/>
          <w:marRight w:val="0"/>
          <w:marTop w:val="58"/>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7456116">
      <w:bodyDiv w:val="1"/>
      <w:marLeft w:val="0"/>
      <w:marRight w:val="0"/>
      <w:marTop w:val="0"/>
      <w:marBottom w:val="0"/>
      <w:divBdr>
        <w:top w:val="none" w:sz="0" w:space="0" w:color="auto"/>
        <w:left w:val="none" w:sz="0" w:space="0" w:color="auto"/>
        <w:bottom w:val="none" w:sz="0" w:space="0" w:color="auto"/>
        <w:right w:val="none" w:sz="0" w:space="0" w:color="auto"/>
      </w:divBdr>
      <w:divsChild>
        <w:div w:id="1655332178">
          <w:marLeft w:val="1166"/>
          <w:marRight w:val="0"/>
          <w:marTop w:val="115"/>
          <w:marBottom w:val="0"/>
          <w:divBdr>
            <w:top w:val="none" w:sz="0" w:space="0" w:color="auto"/>
            <w:left w:val="none" w:sz="0" w:space="0" w:color="auto"/>
            <w:bottom w:val="none" w:sz="0" w:space="0" w:color="auto"/>
            <w:right w:val="none" w:sz="0" w:space="0" w:color="auto"/>
          </w:divBdr>
        </w:div>
      </w:divsChild>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4056356">
      <w:bodyDiv w:val="1"/>
      <w:marLeft w:val="0"/>
      <w:marRight w:val="0"/>
      <w:marTop w:val="0"/>
      <w:marBottom w:val="0"/>
      <w:divBdr>
        <w:top w:val="none" w:sz="0" w:space="0" w:color="auto"/>
        <w:left w:val="none" w:sz="0" w:space="0" w:color="auto"/>
        <w:bottom w:val="none" w:sz="0" w:space="0" w:color="auto"/>
        <w:right w:val="none" w:sz="0" w:space="0" w:color="auto"/>
      </w:divBdr>
      <w:divsChild>
        <w:div w:id="2113894201">
          <w:marLeft w:val="1166"/>
          <w:marRight w:val="0"/>
          <w:marTop w:val="91"/>
          <w:marBottom w:val="0"/>
          <w:divBdr>
            <w:top w:val="none" w:sz="0" w:space="0" w:color="auto"/>
            <w:left w:val="none" w:sz="0" w:space="0" w:color="auto"/>
            <w:bottom w:val="none" w:sz="0" w:space="0" w:color="auto"/>
            <w:right w:val="none" w:sz="0" w:space="0" w:color="auto"/>
          </w:divBdr>
        </w:div>
        <w:div w:id="1356882340">
          <w:marLeft w:val="1800"/>
          <w:marRight w:val="0"/>
          <w:marTop w:val="72"/>
          <w:marBottom w:val="0"/>
          <w:divBdr>
            <w:top w:val="none" w:sz="0" w:space="0" w:color="auto"/>
            <w:left w:val="none" w:sz="0" w:space="0" w:color="auto"/>
            <w:bottom w:val="none" w:sz="0" w:space="0" w:color="auto"/>
            <w:right w:val="none" w:sz="0" w:space="0" w:color="auto"/>
          </w:divBdr>
        </w:div>
        <w:div w:id="1981034369">
          <w:marLeft w:val="2520"/>
          <w:marRight w:val="0"/>
          <w:marTop w:val="53"/>
          <w:marBottom w:val="0"/>
          <w:divBdr>
            <w:top w:val="none" w:sz="0" w:space="0" w:color="auto"/>
            <w:left w:val="none" w:sz="0" w:space="0" w:color="auto"/>
            <w:bottom w:val="none" w:sz="0" w:space="0" w:color="auto"/>
            <w:right w:val="none" w:sz="0" w:space="0" w:color="auto"/>
          </w:divBdr>
        </w:div>
        <w:div w:id="1093621973">
          <w:marLeft w:val="1800"/>
          <w:marRight w:val="0"/>
          <w:marTop w:val="72"/>
          <w:marBottom w:val="0"/>
          <w:divBdr>
            <w:top w:val="none" w:sz="0" w:space="0" w:color="auto"/>
            <w:left w:val="none" w:sz="0" w:space="0" w:color="auto"/>
            <w:bottom w:val="none" w:sz="0" w:space="0" w:color="auto"/>
            <w:right w:val="none" w:sz="0" w:space="0" w:color="auto"/>
          </w:divBdr>
        </w:div>
        <w:div w:id="1923486457">
          <w:marLeft w:val="2520"/>
          <w:marRight w:val="0"/>
          <w:marTop w:val="53"/>
          <w:marBottom w:val="0"/>
          <w:divBdr>
            <w:top w:val="none" w:sz="0" w:space="0" w:color="auto"/>
            <w:left w:val="none" w:sz="0" w:space="0" w:color="auto"/>
            <w:bottom w:val="none" w:sz="0" w:space="0" w:color="auto"/>
            <w:right w:val="none" w:sz="0" w:space="0" w:color="auto"/>
          </w:divBdr>
        </w:div>
        <w:div w:id="162091106">
          <w:marLeft w:val="1800"/>
          <w:marRight w:val="0"/>
          <w:marTop w:val="72"/>
          <w:marBottom w:val="0"/>
          <w:divBdr>
            <w:top w:val="none" w:sz="0" w:space="0" w:color="auto"/>
            <w:left w:val="none" w:sz="0" w:space="0" w:color="auto"/>
            <w:bottom w:val="none" w:sz="0" w:space="0" w:color="auto"/>
            <w:right w:val="none" w:sz="0" w:space="0" w:color="auto"/>
          </w:divBdr>
        </w:div>
        <w:div w:id="529412298">
          <w:marLeft w:val="2520"/>
          <w:marRight w:val="0"/>
          <w:marTop w:val="53"/>
          <w:marBottom w:val="0"/>
          <w:divBdr>
            <w:top w:val="none" w:sz="0" w:space="0" w:color="auto"/>
            <w:left w:val="none" w:sz="0" w:space="0" w:color="auto"/>
            <w:bottom w:val="none" w:sz="0" w:space="0" w:color="auto"/>
            <w:right w:val="none" w:sz="0" w:space="0" w:color="auto"/>
          </w:divBdr>
        </w:div>
        <w:div w:id="2042976546">
          <w:marLeft w:val="1800"/>
          <w:marRight w:val="0"/>
          <w:marTop w:val="72"/>
          <w:marBottom w:val="0"/>
          <w:divBdr>
            <w:top w:val="none" w:sz="0" w:space="0" w:color="auto"/>
            <w:left w:val="none" w:sz="0" w:space="0" w:color="auto"/>
            <w:bottom w:val="none" w:sz="0" w:space="0" w:color="auto"/>
            <w:right w:val="none" w:sz="0" w:space="0" w:color="auto"/>
          </w:divBdr>
        </w:div>
        <w:div w:id="37822207">
          <w:marLeft w:val="1800"/>
          <w:marRight w:val="0"/>
          <w:marTop w:val="72"/>
          <w:marBottom w:val="0"/>
          <w:divBdr>
            <w:top w:val="none" w:sz="0" w:space="0" w:color="auto"/>
            <w:left w:val="none" w:sz="0" w:space="0" w:color="auto"/>
            <w:bottom w:val="none" w:sz="0" w:space="0" w:color="auto"/>
            <w:right w:val="none" w:sz="0" w:space="0" w:color="auto"/>
          </w:divBdr>
        </w:div>
        <w:div w:id="235406791">
          <w:marLeft w:val="1800"/>
          <w:marRight w:val="0"/>
          <w:marTop w:val="72"/>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89593637">
      <w:bodyDiv w:val="1"/>
      <w:marLeft w:val="0"/>
      <w:marRight w:val="0"/>
      <w:marTop w:val="0"/>
      <w:marBottom w:val="0"/>
      <w:divBdr>
        <w:top w:val="none" w:sz="0" w:space="0" w:color="auto"/>
        <w:left w:val="none" w:sz="0" w:space="0" w:color="auto"/>
        <w:bottom w:val="none" w:sz="0" w:space="0" w:color="auto"/>
        <w:right w:val="none" w:sz="0" w:space="0" w:color="auto"/>
      </w:divBdr>
      <w:divsChild>
        <w:div w:id="2019888276">
          <w:marLeft w:val="1166"/>
          <w:marRight w:val="0"/>
          <w:marTop w:val="115"/>
          <w:marBottom w:val="0"/>
          <w:divBdr>
            <w:top w:val="none" w:sz="0" w:space="0" w:color="auto"/>
            <w:left w:val="none" w:sz="0" w:space="0" w:color="auto"/>
            <w:bottom w:val="none" w:sz="0" w:space="0" w:color="auto"/>
            <w:right w:val="none" w:sz="0" w:space="0" w:color="auto"/>
          </w:divBdr>
        </w:div>
        <w:div w:id="1809084367">
          <w:marLeft w:val="1800"/>
          <w:marRight w:val="0"/>
          <w:marTop w:val="96"/>
          <w:marBottom w:val="0"/>
          <w:divBdr>
            <w:top w:val="none" w:sz="0" w:space="0" w:color="auto"/>
            <w:left w:val="none" w:sz="0" w:space="0" w:color="auto"/>
            <w:bottom w:val="none" w:sz="0" w:space="0" w:color="auto"/>
            <w:right w:val="none" w:sz="0" w:space="0" w:color="auto"/>
          </w:divBdr>
        </w:div>
        <w:div w:id="296761045">
          <w:marLeft w:val="1800"/>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4658363">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6602253">
      <w:bodyDiv w:val="1"/>
      <w:marLeft w:val="0"/>
      <w:marRight w:val="0"/>
      <w:marTop w:val="0"/>
      <w:marBottom w:val="0"/>
      <w:divBdr>
        <w:top w:val="none" w:sz="0" w:space="0" w:color="auto"/>
        <w:left w:val="none" w:sz="0" w:space="0" w:color="auto"/>
        <w:bottom w:val="none" w:sz="0" w:space="0" w:color="auto"/>
        <w:right w:val="none" w:sz="0" w:space="0" w:color="auto"/>
      </w:divBdr>
      <w:divsChild>
        <w:div w:id="1551845142">
          <w:marLeft w:val="1166"/>
          <w:marRight w:val="0"/>
          <w:marTop w:val="106"/>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725442">
      <w:bodyDiv w:val="1"/>
      <w:marLeft w:val="0"/>
      <w:marRight w:val="0"/>
      <w:marTop w:val="0"/>
      <w:marBottom w:val="0"/>
      <w:divBdr>
        <w:top w:val="none" w:sz="0" w:space="0" w:color="auto"/>
        <w:left w:val="none" w:sz="0" w:space="0" w:color="auto"/>
        <w:bottom w:val="none" w:sz="0" w:space="0" w:color="auto"/>
        <w:right w:val="none" w:sz="0" w:space="0" w:color="auto"/>
      </w:divBdr>
      <w:divsChild>
        <w:div w:id="1089234596">
          <w:marLeft w:val="547"/>
          <w:marRight w:val="0"/>
          <w:marTop w:val="130"/>
          <w:marBottom w:val="0"/>
          <w:divBdr>
            <w:top w:val="none" w:sz="0" w:space="0" w:color="auto"/>
            <w:left w:val="none" w:sz="0" w:space="0" w:color="auto"/>
            <w:bottom w:val="none" w:sz="0" w:space="0" w:color="auto"/>
            <w:right w:val="none" w:sz="0" w:space="0" w:color="auto"/>
          </w:divBdr>
        </w:div>
        <w:div w:id="235555878">
          <w:marLeft w:val="1166"/>
          <w:marRight w:val="0"/>
          <w:marTop w:val="115"/>
          <w:marBottom w:val="0"/>
          <w:divBdr>
            <w:top w:val="none" w:sz="0" w:space="0" w:color="auto"/>
            <w:left w:val="none" w:sz="0" w:space="0" w:color="auto"/>
            <w:bottom w:val="none" w:sz="0" w:space="0" w:color="auto"/>
            <w:right w:val="none" w:sz="0" w:space="0" w:color="auto"/>
          </w:divBdr>
        </w:div>
        <w:div w:id="110513457">
          <w:marLeft w:val="1800"/>
          <w:marRight w:val="0"/>
          <w:marTop w:val="96"/>
          <w:marBottom w:val="0"/>
          <w:divBdr>
            <w:top w:val="none" w:sz="0" w:space="0" w:color="auto"/>
            <w:left w:val="none" w:sz="0" w:space="0" w:color="auto"/>
            <w:bottom w:val="none" w:sz="0" w:space="0" w:color="auto"/>
            <w:right w:val="none" w:sz="0" w:space="0" w:color="auto"/>
          </w:divBdr>
        </w:div>
        <w:div w:id="1836451617">
          <w:marLeft w:val="1166"/>
          <w:marRight w:val="0"/>
          <w:marTop w:val="115"/>
          <w:marBottom w:val="0"/>
          <w:divBdr>
            <w:top w:val="none" w:sz="0" w:space="0" w:color="auto"/>
            <w:left w:val="none" w:sz="0" w:space="0" w:color="auto"/>
            <w:bottom w:val="none" w:sz="0" w:space="0" w:color="auto"/>
            <w:right w:val="none" w:sz="0" w:space="0" w:color="auto"/>
          </w:divBdr>
        </w:div>
        <w:div w:id="256835790">
          <w:marLeft w:val="1800"/>
          <w:marRight w:val="0"/>
          <w:marTop w:val="96"/>
          <w:marBottom w:val="0"/>
          <w:divBdr>
            <w:top w:val="none" w:sz="0" w:space="0" w:color="auto"/>
            <w:left w:val="none" w:sz="0" w:space="0" w:color="auto"/>
            <w:bottom w:val="none" w:sz="0" w:space="0" w:color="auto"/>
            <w:right w:val="none" w:sz="0" w:space="0" w:color="auto"/>
          </w:divBdr>
        </w:div>
        <w:div w:id="1069959621">
          <w:marLeft w:val="1800"/>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3183278">
      <w:bodyDiv w:val="1"/>
      <w:marLeft w:val="0"/>
      <w:marRight w:val="0"/>
      <w:marTop w:val="0"/>
      <w:marBottom w:val="0"/>
      <w:divBdr>
        <w:top w:val="none" w:sz="0" w:space="0" w:color="auto"/>
        <w:left w:val="none" w:sz="0" w:space="0" w:color="auto"/>
        <w:bottom w:val="none" w:sz="0" w:space="0" w:color="auto"/>
        <w:right w:val="none" w:sz="0" w:space="0" w:color="auto"/>
      </w:divBdr>
      <w:divsChild>
        <w:div w:id="2043045473">
          <w:marLeft w:val="1166"/>
          <w:marRight w:val="0"/>
          <w:marTop w:val="106"/>
          <w:marBottom w:val="0"/>
          <w:divBdr>
            <w:top w:val="none" w:sz="0" w:space="0" w:color="auto"/>
            <w:left w:val="none" w:sz="0" w:space="0" w:color="auto"/>
            <w:bottom w:val="none" w:sz="0" w:space="0" w:color="auto"/>
            <w:right w:val="none" w:sz="0" w:space="0" w:color="auto"/>
          </w:divBdr>
        </w:div>
        <w:div w:id="1931039860">
          <w:marLeft w:val="1800"/>
          <w:marRight w:val="0"/>
          <w:marTop w:val="91"/>
          <w:marBottom w:val="0"/>
          <w:divBdr>
            <w:top w:val="none" w:sz="0" w:space="0" w:color="auto"/>
            <w:left w:val="none" w:sz="0" w:space="0" w:color="auto"/>
            <w:bottom w:val="none" w:sz="0" w:space="0" w:color="auto"/>
            <w:right w:val="none" w:sz="0" w:space="0" w:color="auto"/>
          </w:divBdr>
        </w:div>
        <w:div w:id="97407945">
          <w:marLeft w:val="1800"/>
          <w:marRight w:val="0"/>
          <w:marTop w:val="91"/>
          <w:marBottom w:val="0"/>
          <w:divBdr>
            <w:top w:val="none" w:sz="0" w:space="0" w:color="auto"/>
            <w:left w:val="none" w:sz="0" w:space="0" w:color="auto"/>
            <w:bottom w:val="none" w:sz="0" w:space="0" w:color="auto"/>
            <w:right w:val="none" w:sz="0" w:space="0" w:color="auto"/>
          </w:divBdr>
        </w:div>
        <w:div w:id="866715588">
          <w:marLeft w:val="1800"/>
          <w:marRight w:val="0"/>
          <w:marTop w:val="91"/>
          <w:marBottom w:val="0"/>
          <w:divBdr>
            <w:top w:val="none" w:sz="0" w:space="0" w:color="auto"/>
            <w:left w:val="none" w:sz="0" w:space="0" w:color="auto"/>
            <w:bottom w:val="none" w:sz="0" w:space="0" w:color="auto"/>
            <w:right w:val="none" w:sz="0" w:space="0" w:color="auto"/>
          </w:divBdr>
        </w:div>
        <w:div w:id="1814717518">
          <w:marLeft w:val="1166"/>
          <w:marRight w:val="0"/>
          <w:marTop w:val="106"/>
          <w:marBottom w:val="0"/>
          <w:divBdr>
            <w:top w:val="none" w:sz="0" w:space="0" w:color="auto"/>
            <w:left w:val="none" w:sz="0" w:space="0" w:color="auto"/>
            <w:bottom w:val="none" w:sz="0" w:space="0" w:color="auto"/>
            <w:right w:val="none" w:sz="0" w:space="0" w:color="auto"/>
          </w:divBdr>
        </w:div>
        <w:div w:id="1558515538">
          <w:marLeft w:val="1800"/>
          <w:marRight w:val="0"/>
          <w:marTop w:val="91"/>
          <w:marBottom w:val="0"/>
          <w:divBdr>
            <w:top w:val="none" w:sz="0" w:space="0" w:color="auto"/>
            <w:left w:val="none" w:sz="0" w:space="0" w:color="auto"/>
            <w:bottom w:val="none" w:sz="0" w:space="0" w:color="auto"/>
            <w:right w:val="none" w:sz="0" w:space="0" w:color="auto"/>
          </w:divBdr>
        </w:div>
        <w:div w:id="164901649">
          <w:marLeft w:val="1800"/>
          <w:marRight w:val="0"/>
          <w:marTop w:val="91"/>
          <w:marBottom w:val="0"/>
          <w:divBdr>
            <w:top w:val="none" w:sz="0" w:space="0" w:color="auto"/>
            <w:left w:val="none" w:sz="0" w:space="0" w:color="auto"/>
            <w:bottom w:val="none" w:sz="0" w:space="0" w:color="auto"/>
            <w:right w:val="none" w:sz="0" w:space="0" w:color="auto"/>
          </w:divBdr>
        </w:div>
        <w:div w:id="1137646442">
          <w:marLeft w:val="1800"/>
          <w:marRight w:val="0"/>
          <w:marTop w:val="91"/>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49272592">
      <w:bodyDiv w:val="1"/>
      <w:marLeft w:val="0"/>
      <w:marRight w:val="0"/>
      <w:marTop w:val="0"/>
      <w:marBottom w:val="0"/>
      <w:divBdr>
        <w:top w:val="none" w:sz="0" w:space="0" w:color="auto"/>
        <w:left w:val="none" w:sz="0" w:space="0" w:color="auto"/>
        <w:bottom w:val="none" w:sz="0" w:space="0" w:color="auto"/>
        <w:right w:val="none" w:sz="0" w:space="0" w:color="auto"/>
      </w:divBdr>
      <w:divsChild>
        <w:div w:id="1753350618">
          <w:marLeft w:val="1166"/>
          <w:marRight w:val="0"/>
          <w:marTop w:val="96"/>
          <w:marBottom w:val="0"/>
          <w:divBdr>
            <w:top w:val="none" w:sz="0" w:space="0" w:color="auto"/>
            <w:left w:val="none" w:sz="0" w:space="0" w:color="auto"/>
            <w:bottom w:val="none" w:sz="0" w:space="0" w:color="auto"/>
            <w:right w:val="none" w:sz="0" w:space="0" w:color="auto"/>
          </w:divBdr>
        </w:div>
        <w:div w:id="825557812">
          <w:marLeft w:val="1800"/>
          <w:marRight w:val="0"/>
          <w:marTop w:val="77"/>
          <w:marBottom w:val="0"/>
          <w:divBdr>
            <w:top w:val="none" w:sz="0" w:space="0" w:color="auto"/>
            <w:left w:val="none" w:sz="0" w:space="0" w:color="auto"/>
            <w:bottom w:val="none" w:sz="0" w:space="0" w:color="auto"/>
            <w:right w:val="none" w:sz="0" w:space="0" w:color="auto"/>
          </w:divBdr>
        </w:div>
        <w:div w:id="1374039879">
          <w:marLeft w:val="1800"/>
          <w:marRight w:val="0"/>
          <w:marTop w:val="77"/>
          <w:marBottom w:val="0"/>
          <w:divBdr>
            <w:top w:val="none" w:sz="0" w:space="0" w:color="auto"/>
            <w:left w:val="none" w:sz="0" w:space="0" w:color="auto"/>
            <w:bottom w:val="none" w:sz="0" w:space="0" w:color="auto"/>
            <w:right w:val="none" w:sz="0" w:space="0" w:color="auto"/>
          </w:divBdr>
        </w:div>
        <w:div w:id="117184945">
          <w:marLeft w:val="1800"/>
          <w:marRight w:val="0"/>
          <w:marTop w:val="77"/>
          <w:marBottom w:val="0"/>
          <w:divBdr>
            <w:top w:val="none" w:sz="0" w:space="0" w:color="auto"/>
            <w:left w:val="none" w:sz="0" w:space="0" w:color="auto"/>
            <w:bottom w:val="none" w:sz="0" w:space="0" w:color="auto"/>
            <w:right w:val="none" w:sz="0" w:space="0" w:color="auto"/>
          </w:divBdr>
        </w:div>
        <w:div w:id="194122725">
          <w:marLeft w:val="1800"/>
          <w:marRight w:val="0"/>
          <w:marTop w:val="77"/>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079432">
      <w:bodyDiv w:val="1"/>
      <w:marLeft w:val="0"/>
      <w:marRight w:val="0"/>
      <w:marTop w:val="0"/>
      <w:marBottom w:val="0"/>
      <w:divBdr>
        <w:top w:val="none" w:sz="0" w:space="0" w:color="auto"/>
        <w:left w:val="none" w:sz="0" w:space="0" w:color="auto"/>
        <w:bottom w:val="none" w:sz="0" w:space="0" w:color="auto"/>
        <w:right w:val="none" w:sz="0" w:space="0" w:color="auto"/>
      </w:divBdr>
      <w:divsChild>
        <w:div w:id="593166765">
          <w:marLeft w:val="1166"/>
          <w:marRight w:val="0"/>
          <w:marTop w:val="10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27172277">
      <w:bodyDiv w:val="1"/>
      <w:marLeft w:val="0"/>
      <w:marRight w:val="0"/>
      <w:marTop w:val="0"/>
      <w:marBottom w:val="0"/>
      <w:divBdr>
        <w:top w:val="none" w:sz="0" w:space="0" w:color="auto"/>
        <w:left w:val="none" w:sz="0" w:space="0" w:color="auto"/>
        <w:bottom w:val="none" w:sz="0" w:space="0" w:color="auto"/>
        <w:right w:val="none" w:sz="0" w:space="0" w:color="auto"/>
      </w:divBdr>
      <w:divsChild>
        <w:div w:id="33700013">
          <w:marLeft w:val="1166"/>
          <w:marRight w:val="0"/>
          <w:marTop w:val="106"/>
          <w:marBottom w:val="0"/>
          <w:divBdr>
            <w:top w:val="none" w:sz="0" w:space="0" w:color="auto"/>
            <w:left w:val="none" w:sz="0" w:space="0" w:color="auto"/>
            <w:bottom w:val="none" w:sz="0" w:space="0" w:color="auto"/>
            <w:right w:val="none" w:sz="0" w:space="0" w:color="auto"/>
          </w:divBdr>
        </w:div>
        <w:div w:id="889615453">
          <w:marLeft w:val="1800"/>
          <w:marRight w:val="0"/>
          <w:marTop w:val="91"/>
          <w:marBottom w:val="0"/>
          <w:divBdr>
            <w:top w:val="none" w:sz="0" w:space="0" w:color="auto"/>
            <w:left w:val="none" w:sz="0" w:space="0" w:color="auto"/>
            <w:bottom w:val="none" w:sz="0" w:space="0" w:color="auto"/>
            <w:right w:val="none" w:sz="0" w:space="0" w:color="auto"/>
          </w:divBdr>
        </w:div>
        <w:div w:id="1233927691">
          <w:marLeft w:val="1800"/>
          <w:marRight w:val="0"/>
          <w:marTop w:val="91"/>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1492692">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6498">
      <w:bodyDiv w:val="1"/>
      <w:marLeft w:val="0"/>
      <w:marRight w:val="0"/>
      <w:marTop w:val="0"/>
      <w:marBottom w:val="0"/>
      <w:divBdr>
        <w:top w:val="none" w:sz="0" w:space="0" w:color="auto"/>
        <w:left w:val="none" w:sz="0" w:space="0" w:color="auto"/>
        <w:bottom w:val="none" w:sz="0" w:space="0" w:color="auto"/>
        <w:right w:val="none" w:sz="0" w:space="0" w:color="auto"/>
      </w:divBdr>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2041691">
      <w:bodyDiv w:val="1"/>
      <w:marLeft w:val="0"/>
      <w:marRight w:val="0"/>
      <w:marTop w:val="0"/>
      <w:marBottom w:val="0"/>
      <w:divBdr>
        <w:top w:val="none" w:sz="0" w:space="0" w:color="auto"/>
        <w:left w:val="none" w:sz="0" w:space="0" w:color="auto"/>
        <w:bottom w:val="none" w:sz="0" w:space="0" w:color="auto"/>
        <w:right w:val="none" w:sz="0" w:space="0" w:color="auto"/>
      </w:divBdr>
      <w:divsChild>
        <w:div w:id="1811752741">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9129789">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51552">
      <w:bodyDiv w:val="1"/>
      <w:marLeft w:val="0"/>
      <w:marRight w:val="0"/>
      <w:marTop w:val="0"/>
      <w:marBottom w:val="0"/>
      <w:divBdr>
        <w:top w:val="none" w:sz="0" w:space="0" w:color="auto"/>
        <w:left w:val="none" w:sz="0" w:space="0" w:color="auto"/>
        <w:bottom w:val="none" w:sz="0" w:space="0" w:color="auto"/>
        <w:right w:val="none" w:sz="0" w:space="0" w:color="auto"/>
      </w:divBdr>
    </w:div>
    <w:div w:id="1622414413">
      <w:bodyDiv w:val="1"/>
      <w:marLeft w:val="0"/>
      <w:marRight w:val="0"/>
      <w:marTop w:val="0"/>
      <w:marBottom w:val="0"/>
      <w:divBdr>
        <w:top w:val="none" w:sz="0" w:space="0" w:color="auto"/>
        <w:left w:val="none" w:sz="0" w:space="0" w:color="auto"/>
        <w:bottom w:val="none" w:sz="0" w:space="0" w:color="auto"/>
        <w:right w:val="none" w:sz="0" w:space="0" w:color="auto"/>
      </w:divBdr>
      <w:divsChild>
        <w:div w:id="853150093">
          <w:marLeft w:val="1166"/>
          <w:marRight w:val="0"/>
          <w:marTop w:val="10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45112601">
      <w:bodyDiv w:val="1"/>
      <w:marLeft w:val="0"/>
      <w:marRight w:val="0"/>
      <w:marTop w:val="0"/>
      <w:marBottom w:val="0"/>
      <w:divBdr>
        <w:top w:val="none" w:sz="0" w:space="0" w:color="auto"/>
        <w:left w:val="none" w:sz="0" w:space="0" w:color="auto"/>
        <w:bottom w:val="none" w:sz="0" w:space="0" w:color="auto"/>
        <w:right w:val="none" w:sz="0" w:space="0" w:color="auto"/>
      </w:divBdr>
    </w:div>
    <w:div w:id="1678001773">
      <w:bodyDiv w:val="1"/>
      <w:marLeft w:val="0"/>
      <w:marRight w:val="0"/>
      <w:marTop w:val="0"/>
      <w:marBottom w:val="0"/>
      <w:divBdr>
        <w:top w:val="none" w:sz="0" w:space="0" w:color="auto"/>
        <w:left w:val="none" w:sz="0" w:space="0" w:color="auto"/>
        <w:bottom w:val="none" w:sz="0" w:space="0" w:color="auto"/>
        <w:right w:val="none" w:sz="0" w:space="0" w:color="auto"/>
      </w:divBdr>
      <w:divsChild>
        <w:div w:id="1814519629">
          <w:marLeft w:val="1166"/>
          <w:marRight w:val="0"/>
          <w:marTop w:val="91"/>
          <w:marBottom w:val="0"/>
          <w:divBdr>
            <w:top w:val="none" w:sz="0" w:space="0" w:color="auto"/>
            <w:left w:val="none" w:sz="0" w:space="0" w:color="auto"/>
            <w:bottom w:val="none" w:sz="0" w:space="0" w:color="auto"/>
            <w:right w:val="none" w:sz="0" w:space="0" w:color="auto"/>
          </w:divBdr>
        </w:div>
        <w:div w:id="454912401">
          <w:marLeft w:val="1800"/>
          <w:marRight w:val="0"/>
          <w:marTop w:val="72"/>
          <w:marBottom w:val="0"/>
          <w:divBdr>
            <w:top w:val="none" w:sz="0" w:space="0" w:color="auto"/>
            <w:left w:val="none" w:sz="0" w:space="0" w:color="auto"/>
            <w:bottom w:val="none" w:sz="0" w:space="0" w:color="auto"/>
            <w:right w:val="none" w:sz="0" w:space="0" w:color="auto"/>
          </w:divBdr>
        </w:div>
        <w:div w:id="347827103">
          <w:marLeft w:val="1800"/>
          <w:marRight w:val="0"/>
          <w:marTop w:val="72"/>
          <w:marBottom w:val="0"/>
          <w:divBdr>
            <w:top w:val="none" w:sz="0" w:space="0" w:color="auto"/>
            <w:left w:val="none" w:sz="0" w:space="0" w:color="auto"/>
            <w:bottom w:val="none" w:sz="0" w:space="0" w:color="auto"/>
            <w:right w:val="none" w:sz="0" w:space="0" w:color="auto"/>
          </w:divBdr>
        </w:div>
        <w:div w:id="1015111167">
          <w:marLeft w:val="1800"/>
          <w:marRight w:val="0"/>
          <w:marTop w:val="72"/>
          <w:marBottom w:val="0"/>
          <w:divBdr>
            <w:top w:val="none" w:sz="0" w:space="0" w:color="auto"/>
            <w:left w:val="none" w:sz="0" w:space="0" w:color="auto"/>
            <w:bottom w:val="none" w:sz="0" w:space="0" w:color="auto"/>
            <w:right w:val="none" w:sz="0" w:space="0" w:color="auto"/>
          </w:divBdr>
        </w:div>
        <w:div w:id="1201748628">
          <w:marLeft w:val="1800"/>
          <w:marRight w:val="0"/>
          <w:marTop w:val="72"/>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8749069">
      <w:bodyDiv w:val="1"/>
      <w:marLeft w:val="0"/>
      <w:marRight w:val="0"/>
      <w:marTop w:val="0"/>
      <w:marBottom w:val="0"/>
      <w:divBdr>
        <w:top w:val="none" w:sz="0" w:space="0" w:color="auto"/>
        <w:left w:val="none" w:sz="0" w:space="0" w:color="auto"/>
        <w:bottom w:val="none" w:sz="0" w:space="0" w:color="auto"/>
        <w:right w:val="none" w:sz="0" w:space="0" w:color="auto"/>
      </w:divBdr>
      <w:divsChild>
        <w:div w:id="1984845938">
          <w:marLeft w:val="1166"/>
          <w:marRight w:val="0"/>
          <w:marTop w:val="91"/>
          <w:marBottom w:val="0"/>
          <w:divBdr>
            <w:top w:val="none" w:sz="0" w:space="0" w:color="auto"/>
            <w:left w:val="none" w:sz="0" w:space="0" w:color="auto"/>
            <w:bottom w:val="none" w:sz="0" w:space="0" w:color="auto"/>
            <w:right w:val="none" w:sz="0" w:space="0" w:color="auto"/>
          </w:divBdr>
        </w:div>
        <w:div w:id="525489598">
          <w:marLeft w:val="1800"/>
          <w:marRight w:val="0"/>
          <w:marTop w:val="72"/>
          <w:marBottom w:val="0"/>
          <w:divBdr>
            <w:top w:val="none" w:sz="0" w:space="0" w:color="auto"/>
            <w:left w:val="none" w:sz="0" w:space="0" w:color="auto"/>
            <w:bottom w:val="none" w:sz="0" w:space="0" w:color="auto"/>
            <w:right w:val="none" w:sz="0" w:space="0" w:color="auto"/>
          </w:divBdr>
        </w:div>
        <w:div w:id="1715959588">
          <w:marLeft w:val="1800"/>
          <w:marRight w:val="0"/>
          <w:marTop w:val="72"/>
          <w:marBottom w:val="0"/>
          <w:divBdr>
            <w:top w:val="none" w:sz="0" w:space="0" w:color="auto"/>
            <w:left w:val="none" w:sz="0" w:space="0" w:color="auto"/>
            <w:bottom w:val="none" w:sz="0" w:space="0" w:color="auto"/>
            <w:right w:val="none" w:sz="0" w:space="0" w:color="auto"/>
          </w:divBdr>
        </w:div>
        <w:div w:id="818960992">
          <w:marLeft w:val="1800"/>
          <w:marRight w:val="0"/>
          <w:marTop w:val="72"/>
          <w:marBottom w:val="0"/>
          <w:divBdr>
            <w:top w:val="none" w:sz="0" w:space="0" w:color="auto"/>
            <w:left w:val="none" w:sz="0" w:space="0" w:color="auto"/>
            <w:bottom w:val="none" w:sz="0" w:space="0" w:color="auto"/>
            <w:right w:val="none" w:sz="0" w:space="0" w:color="auto"/>
          </w:divBdr>
        </w:div>
        <w:div w:id="972246297">
          <w:marLeft w:val="1800"/>
          <w:marRight w:val="0"/>
          <w:marTop w:val="72"/>
          <w:marBottom w:val="0"/>
          <w:divBdr>
            <w:top w:val="none" w:sz="0" w:space="0" w:color="auto"/>
            <w:left w:val="none" w:sz="0" w:space="0" w:color="auto"/>
            <w:bottom w:val="none" w:sz="0" w:space="0" w:color="auto"/>
            <w:right w:val="none" w:sz="0" w:space="0" w:color="auto"/>
          </w:divBdr>
        </w:div>
      </w:divsChild>
    </w:div>
    <w:div w:id="1694762045">
      <w:bodyDiv w:val="1"/>
      <w:marLeft w:val="0"/>
      <w:marRight w:val="0"/>
      <w:marTop w:val="0"/>
      <w:marBottom w:val="0"/>
      <w:divBdr>
        <w:top w:val="none" w:sz="0" w:space="0" w:color="auto"/>
        <w:left w:val="none" w:sz="0" w:space="0" w:color="auto"/>
        <w:bottom w:val="none" w:sz="0" w:space="0" w:color="auto"/>
        <w:right w:val="none" w:sz="0" w:space="0" w:color="auto"/>
      </w:divBdr>
      <w:divsChild>
        <w:div w:id="242106765">
          <w:marLeft w:val="1166"/>
          <w:marRight w:val="0"/>
          <w:marTop w:val="106"/>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4500690">
      <w:bodyDiv w:val="1"/>
      <w:marLeft w:val="0"/>
      <w:marRight w:val="0"/>
      <w:marTop w:val="0"/>
      <w:marBottom w:val="0"/>
      <w:divBdr>
        <w:top w:val="none" w:sz="0" w:space="0" w:color="auto"/>
        <w:left w:val="none" w:sz="0" w:space="0" w:color="auto"/>
        <w:bottom w:val="none" w:sz="0" w:space="0" w:color="auto"/>
        <w:right w:val="none" w:sz="0" w:space="0" w:color="auto"/>
      </w:divBdr>
      <w:divsChild>
        <w:div w:id="665210393">
          <w:marLeft w:val="1166"/>
          <w:marRight w:val="0"/>
          <w:marTop w:val="96"/>
          <w:marBottom w:val="0"/>
          <w:divBdr>
            <w:top w:val="none" w:sz="0" w:space="0" w:color="auto"/>
            <w:left w:val="none" w:sz="0" w:space="0" w:color="auto"/>
            <w:bottom w:val="none" w:sz="0" w:space="0" w:color="auto"/>
            <w:right w:val="none" w:sz="0" w:space="0" w:color="auto"/>
          </w:divBdr>
        </w:div>
        <w:div w:id="965159170">
          <w:marLeft w:val="1800"/>
          <w:marRight w:val="0"/>
          <w:marTop w:val="77"/>
          <w:marBottom w:val="0"/>
          <w:divBdr>
            <w:top w:val="none" w:sz="0" w:space="0" w:color="auto"/>
            <w:left w:val="none" w:sz="0" w:space="0" w:color="auto"/>
            <w:bottom w:val="none" w:sz="0" w:space="0" w:color="auto"/>
            <w:right w:val="none" w:sz="0" w:space="0" w:color="auto"/>
          </w:divBdr>
        </w:div>
        <w:div w:id="1863587475">
          <w:marLeft w:val="1800"/>
          <w:marRight w:val="0"/>
          <w:marTop w:val="77"/>
          <w:marBottom w:val="0"/>
          <w:divBdr>
            <w:top w:val="none" w:sz="0" w:space="0" w:color="auto"/>
            <w:left w:val="none" w:sz="0" w:space="0" w:color="auto"/>
            <w:bottom w:val="none" w:sz="0" w:space="0" w:color="auto"/>
            <w:right w:val="none" w:sz="0" w:space="0" w:color="auto"/>
          </w:divBdr>
        </w:div>
        <w:div w:id="291329002">
          <w:marLeft w:val="1800"/>
          <w:marRight w:val="0"/>
          <w:marTop w:val="77"/>
          <w:marBottom w:val="0"/>
          <w:divBdr>
            <w:top w:val="none" w:sz="0" w:space="0" w:color="auto"/>
            <w:left w:val="none" w:sz="0" w:space="0" w:color="auto"/>
            <w:bottom w:val="none" w:sz="0" w:space="0" w:color="auto"/>
            <w:right w:val="none" w:sz="0" w:space="0" w:color="auto"/>
          </w:divBdr>
        </w:div>
        <w:div w:id="1078482355">
          <w:marLeft w:val="1800"/>
          <w:marRight w:val="0"/>
          <w:marTop w:val="77"/>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35604323">
      <w:bodyDiv w:val="1"/>
      <w:marLeft w:val="0"/>
      <w:marRight w:val="0"/>
      <w:marTop w:val="0"/>
      <w:marBottom w:val="0"/>
      <w:divBdr>
        <w:top w:val="none" w:sz="0" w:space="0" w:color="auto"/>
        <w:left w:val="none" w:sz="0" w:space="0" w:color="auto"/>
        <w:bottom w:val="none" w:sz="0" w:space="0" w:color="auto"/>
        <w:right w:val="none" w:sz="0" w:space="0" w:color="auto"/>
      </w:divBdr>
      <w:divsChild>
        <w:div w:id="302277150">
          <w:marLeft w:val="1166"/>
          <w:marRight w:val="0"/>
          <w:marTop w:val="115"/>
          <w:marBottom w:val="0"/>
          <w:divBdr>
            <w:top w:val="none" w:sz="0" w:space="0" w:color="auto"/>
            <w:left w:val="none" w:sz="0" w:space="0" w:color="auto"/>
            <w:bottom w:val="none" w:sz="0" w:space="0" w:color="auto"/>
            <w:right w:val="none" w:sz="0" w:space="0" w:color="auto"/>
          </w:divBdr>
        </w:div>
        <w:div w:id="408237777">
          <w:marLeft w:val="1800"/>
          <w:marRight w:val="0"/>
          <w:marTop w:val="96"/>
          <w:marBottom w:val="0"/>
          <w:divBdr>
            <w:top w:val="none" w:sz="0" w:space="0" w:color="auto"/>
            <w:left w:val="none" w:sz="0" w:space="0" w:color="auto"/>
            <w:bottom w:val="none" w:sz="0" w:space="0" w:color="auto"/>
            <w:right w:val="none" w:sz="0" w:space="0" w:color="auto"/>
          </w:divBdr>
        </w:div>
        <w:div w:id="1954898198">
          <w:marLeft w:val="1800"/>
          <w:marRight w:val="0"/>
          <w:marTop w:val="96"/>
          <w:marBottom w:val="0"/>
          <w:divBdr>
            <w:top w:val="none" w:sz="0" w:space="0" w:color="auto"/>
            <w:left w:val="none" w:sz="0" w:space="0" w:color="auto"/>
            <w:bottom w:val="none" w:sz="0" w:space="0" w:color="auto"/>
            <w:right w:val="none" w:sz="0" w:space="0" w:color="auto"/>
          </w:divBdr>
        </w:div>
        <w:div w:id="850946632">
          <w:marLeft w:val="1800"/>
          <w:marRight w:val="0"/>
          <w:marTop w:val="96"/>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5482823">
      <w:bodyDiv w:val="1"/>
      <w:marLeft w:val="0"/>
      <w:marRight w:val="0"/>
      <w:marTop w:val="0"/>
      <w:marBottom w:val="0"/>
      <w:divBdr>
        <w:top w:val="none" w:sz="0" w:space="0" w:color="auto"/>
        <w:left w:val="none" w:sz="0" w:space="0" w:color="auto"/>
        <w:bottom w:val="none" w:sz="0" w:space="0" w:color="auto"/>
        <w:right w:val="none" w:sz="0" w:space="0" w:color="auto"/>
      </w:divBdr>
      <w:divsChild>
        <w:div w:id="1910580105">
          <w:marLeft w:val="1166"/>
          <w:marRight w:val="0"/>
          <w:marTop w:val="106"/>
          <w:marBottom w:val="0"/>
          <w:divBdr>
            <w:top w:val="none" w:sz="0" w:space="0" w:color="auto"/>
            <w:left w:val="none" w:sz="0" w:space="0" w:color="auto"/>
            <w:bottom w:val="none" w:sz="0" w:space="0" w:color="auto"/>
            <w:right w:val="none" w:sz="0" w:space="0" w:color="auto"/>
          </w:divBdr>
        </w:div>
        <w:div w:id="340132066">
          <w:marLeft w:val="1800"/>
          <w:marRight w:val="0"/>
          <w:marTop w:val="91"/>
          <w:marBottom w:val="0"/>
          <w:divBdr>
            <w:top w:val="none" w:sz="0" w:space="0" w:color="auto"/>
            <w:left w:val="none" w:sz="0" w:space="0" w:color="auto"/>
            <w:bottom w:val="none" w:sz="0" w:space="0" w:color="auto"/>
            <w:right w:val="none" w:sz="0" w:space="0" w:color="auto"/>
          </w:divBdr>
        </w:div>
        <w:div w:id="504513323">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094285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2351211">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3804668">
      <w:bodyDiv w:val="1"/>
      <w:marLeft w:val="0"/>
      <w:marRight w:val="0"/>
      <w:marTop w:val="0"/>
      <w:marBottom w:val="0"/>
      <w:divBdr>
        <w:top w:val="none" w:sz="0" w:space="0" w:color="auto"/>
        <w:left w:val="none" w:sz="0" w:space="0" w:color="auto"/>
        <w:bottom w:val="none" w:sz="0" w:space="0" w:color="auto"/>
        <w:right w:val="none" w:sz="0" w:space="0" w:color="auto"/>
      </w:divBdr>
      <w:divsChild>
        <w:div w:id="1638074125">
          <w:marLeft w:val="1166"/>
          <w:marRight w:val="0"/>
          <w:marTop w:val="96"/>
          <w:marBottom w:val="0"/>
          <w:divBdr>
            <w:top w:val="none" w:sz="0" w:space="0" w:color="auto"/>
            <w:left w:val="none" w:sz="0" w:space="0" w:color="auto"/>
            <w:bottom w:val="none" w:sz="0" w:space="0" w:color="auto"/>
            <w:right w:val="none" w:sz="0" w:space="0" w:color="auto"/>
          </w:divBdr>
        </w:div>
        <w:div w:id="700670266">
          <w:marLeft w:val="1166"/>
          <w:marRight w:val="0"/>
          <w:marTop w:val="96"/>
          <w:marBottom w:val="0"/>
          <w:divBdr>
            <w:top w:val="none" w:sz="0" w:space="0" w:color="auto"/>
            <w:left w:val="none" w:sz="0" w:space="0" w:color="auto"/>
            <w:bottom w:val="none" w:sz="0" w:space="0" w:color="auto"/>
            <w:right w:val="none" w:sz="0" w:space="0" w:color="auto"/>
          </w:divBdr>
        </w:div>
        <w:div w:id="1838612841">
          <w:marLeft w:val="1800"/>
          <w:marRight w:val="0"/>
          <w:marTop w:val="77"/>
          <w:marBottom w:val="0"/>
          <w:divBdr>
            <w:top w:val="none" w:sz="0" w:space="0" w:color="auto"/>
            <w:left w:val="none" w:sz="0" w:space="0" w:color="auto"/>
            <w:bottom w:val="none" w:sz="0" w:space="0" w:color="auto"/>
            <w:right w:val="none" w:sz="0" w:space="0" w:color="auto"/>
          </w:divBdr>
        </w:div>
        <w:div w:id="1563905116">
          <w:marLeft w:val="1800"/>
          <w:marRight w:val="0"/>
          <w:marTop w:val="77"/>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6562865">
      <w:bodyDiv w:val="1"/>
      <w:marLeft w:val="0"/>
      <w:marRight w:val="0"/>
      <w:marTop w:val="0"/>
      <w:marBottom w:val="0"/>
      <w:divBdr>
        <w:top w:val="none" w:sz="0" w:space="0" w:color="auto"/>
        <w:left w:val="none" w:sz="0" w:space="0" w:color="auto"/>
        <w:bottom w:val="none" w:sz="0" w:space="0" w:color="auto"/>
        <w:right w:val="none" w:sz="0" w:space="0" w:color="auto"/>
      </w:divBdr>
    </w:div>
    <w:div w:id="20097459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67994530">
      <w:bodyDiv w:val="1"/>
      <w:marLeft w:val="0"/>
      <w:marRight w:val="0"/>
      <w:marTop w:val="0"/>
      <w:marBottom w:val="0"/>
      <w:divBdr>
        <w:top w:val="none" w:sz="0" w:space="0" w:color="auto"/>
        <w:left w:val="none" w:sz="0" w:space="0" w:color="auto"/>
        <w:bottom w:val="none" w:sz="0" w:space="0" w:color="auto"/>
        <w:right w:val="none" w:sz="0" w:space="0" w:color="auto"/>
      </w:divBdr>
      <w:divsChild>
        <w:div w:id="1289554275">
          <w:marLeft w:val="1166"/>
          <w:marRight w:val="0"/>
          <w:marTop w:val="115"/>
          <w:marBottom w:val="0"/>
          <w:divBdr>
            <w:top w:val="none" w:sz="0" w:space="0" w:color="auto"/>
            <w:left w:val="none" w:sz="0" w:space="0" w:color="auto"/>
            <w:bottom w:val="none" w:sz="0" w:space="0" w:color="auto"/>
            <w:right w:val="none" w:sz="0" w:space="0" w:color="auto"/>
          </w:divBdr>
        </w:div>
        <w:div w:id="878586682">
          <w:marLeft w:val="1800"/>
          <w:marRight w:val="0"/>
          <w:marTop w:val="96"/>
          <w:marBottom w:val="0"/>
          <w:divBdr>
            <w:top w:val="none" w:sz="0" w:space="0" w:color="auto"/>
            <w:left w:val="none" w:sz="0" w:space="0" w:color="auto"/>
            <w:bottom w:val="none" w:sz="0" w:space="0" w:color="auto"/>
            <w:right w:val="none" w:sz="0" w:space="0" w:color="auto"/>
          </w:divBdr>
        </w:div>
        <w:div w:id="1299070323">
          <w:marLeft w:val="2520"/>
          <w:marRight w:val="0"/>
          <w:marTop w:val="77"/>
          <w:marBottom w:val="0"/>
          <w:divBdr>
            <w:top w:val="none" w:sz="0" w:space="0" w:color="auto"/>
            <w:left w:val="none" w:sz="0" w:space="0" w:color="auto"/>
            <w:bottom w:val="none" w:sz="0" w:space="0" w:color="auto"/>
            <w:right w:val="none" w:sz="0" w:space="0" w:color="auto"/>
          </w:divBdr>
        </w:div>
        <w:div w:id="599602777">
          <w:marLeft w:val="2520"/>
          <w:marRight w:val="0"/>
          <w:marTop w:val="77"/>
          <w:marBottom w:val="0"/>
          <w:divBdr>
            <w:top w:val="none" w:sz="0" w:space="0" w:color="auto"/>
            <w:left w:val="none" w:sz="0" w:space="0" w:color="auto"/>
            <w:bottom w:val="none" w:sz="0" w:space="0" w:color="auto"/>
            <w:right w:val="none" w:sz="0" w:space="0" w:color="auto"/>
          </w:divBdr>
        </w:div>
        <w:div w:id="132258099">
          <w:marLeft w:val="2520"/>
          <w:marRight w:val="0"/>
          <w:marTop w:val="77"/>
          <w:marBottom w:val="0"/>
          <w:divBdr>
            <w:top w:val="none" w:sz="0" w:space="0" w:color="auto"/>
            <w:left w:val="none" w:sz="0" w:space="0" w:color="auto"/>
            <w:bottom w:val="none" w:sz="0" w:space="0" w:color="auto"/>
            <w:right w:val="none" w:sz="0" w:space="0" w:color="auto"/>
          </w:divBdr>
        </w:div>
        <w:div w:id="1714501766">
          <w:marLeft w:val="2520"/>
          <w:marRight w:val="0"/>
          <w:marTop w:val="77"/>
          <w:marBottom w:val="0"/>
          <w:divBdr>
            <w:top w:val="none" w:sz="0" w:space="0" w:color="auto"/>
            <w:left w:val="none" w:sz="0" w:space="0" w:color="auto"/>
            <w:bottom w:val="none" w:sz="0" w:space="0" w:color="auto"/>
            <w:right w:val="none" w:sz="0" w:space="0" w:color="auto"/>
          </w:divBdr>
        </w:div>
        <w:div w:id="1452435378">
          <w:marLeft w:val="1800"/>
          <w:marRight w:val="0"/>
          <w:marTop w:val="96"/>
          <w:marBottom w:val="0"/>
          <w:divBdr>
            <w:top w:val="none" w:sz="0" w:space="0" w:color="auto"/>
            <w:left w:val="none" w:sz="0" w:space="0" w:color="auto"/>
            <w:bottom w:val="none" w:sz="0" w:space="0" w:color="auto"/>
            <w:right w:val="none" w:sz="0" w:space="0" w:color="auto"/>
          </w:divBdr>
        </w:div>
        <w:div w:id="1680304872">
          <w:marLeft w:val="1800"/>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123146">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0784239">
      <w:bodyDiv w:val="1"/>
      <w:marLeft w:val="0"/>
      <w:marRight w:val="0"/>
      <w:marTop w:val="0"/>
      <w:marBottom w:val="0"/>
      <w:divBdr>
        <w:top w:val="none" w:sz="0" w:space="0" w:color="auto"/>
        <w:left w:val="none" w:sz="0" w:space="0" w:color="auto"/>
        <w:bottom w:val="none" w:sz="0" w:space="0" w:color="auto"/>
        <w:right w:val="none" w:sz="0" w:space="0" w:color="auto"/>
      </w:divBdr>
      <w:divsChild>
        <w:div w:id="1500385067">
          <w:marLeft w:val="2520"/>
          <w:marRight w:val="0"/>
          <w:marTop w:val="53"/>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CEFB69-B0CE-44B2-AAC3-54D570761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11891</TotalTime>
  <Pages>1</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cp:revision>
  <cp:lastPrinted>2009-04-22T06:01:00Z</cp:lastPrinted>
  <dcterms:created xsi:type="dcterms:W3CDTF">2020-07-07T06:33:00Z</dcterms:created>
  <dcterms:modified xsi:type="dcterms:W3CDTF">2021-01-15T19:35:00Z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