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5F63ABC3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E5586A">
        <w:rPr>
          <w:rFonts w:ascii="Arial" w:hAnsi="Arial" w:cs="Arial"/>
          <w:b/>
          <w:sz w:val="24"/>
          <w:szCs w:val="24"/>
        </w:rPr>
        <w:t>8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827F74">
        <w:rPr>
          <w:rFonts w:ascii="Arial" w:hAnsi="Arial" w:cs="Arial"/>
          <w:b/>
          <w:sz w:val="24"/>
          <w:szCs w:val="24"/>
        </w:rPr>
        <w:t>R4-2</w:t>
      </w:r>
      <w:r w:rsidR="00E5586A" w:rsidRPr="00827F74">
        <w:rPr>
          <w:rFonts w:ascii="Arial" w:hAnsi="Arial" w:cs="Arial"/>
          <w:b/>
          <w:sz w:val="24"/>
          <w:szCs w:val="24"/>
        </w:rPr>
        <w:t>10</w:t>
      </w:r>
      <w:r w:rsidR="00827F74" w:rsidRPr="00827F74">
        <w:rPr>
          <w:rFonts w:ascii="Arial" w:hAnsi="Arial" w:cs="Arial"/>
          <w:b/>
          <w:sz w:val="24"/>
          <w:szCs w:val="24"/>
        </w:rPr>
        <w:t>0216</w:t>
      </w:r>
    </w:p>
    <w:p w14:paraId="2C67BE8C" w14:textId="67EE7A43" w:rsidR="009F52D7" w:rsidRPr="00554399" w:rsidRDefault="009F52D7" w:rsidP="009F52D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E5586A">
        <w:rPr>
          <w:rFonts w:ascii="Arial" w:eastAsia="SimSun" w:hAnsi="Arial"/>
          <w:b/>
          <w:sz w:val="24"/>
          <w:szCs w:val="24"/>
          <w:lang w:eastAsia="zh-CN"/>
        </w:rPr>
        <w:t>5 Jan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E5586A">
        <w:rPr>
          <w:rFonts w:ascii="Arial" w:eastAsia="SimSun" w:hAnsi="Arial"/>
          <w:b/>
          <w:sz w:val="24"/>
          <w:szCs w:val="24"/>
          <w:lang w:eastAsia="zh-CN"/>
        </w:rPr>
        <w:t>5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 w:rsidR="00E5586A">
        <w:rPr>
          <w:rFonts w:ascii="Arial" w:eastAsia="SimSun" w:hAnsi="Arial"/>
          <w:b/>
          <w:sz w:val="24"/>
          <w:szCs w:val="24"/>
          <w:lang w:eastAsia="zh-CN"/>
        </w:rPr>
        <w:t>Feb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</w:t>
      </w:r>
      <w:r w:rsidR="00E5586A">
        <w:rPr>
          <w:rFonts w:ascii="Arial" w:eastAsia="SimSun" w:hAnsi="Arial"/>
          <w:b/>
          <w:sz w:val="24"/>
          <w:szCs w:val="24"/>
          <w:lang w:eastAsia="zh-CN"/>
        </w:rPr>
        <w:t>1</w:t>
      </w:r>
    </w:p>
    <w:p w14:paraId="2305CEA3" w14:textId="3E92ADAF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4F0ACA">
        <w:rPr>
          <w:sz w:val="24"/>
          <w:szCs w:val="24"/>
        </w:rPr>
        <w:t>7.16.1.2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72B7701A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4F0ACA" w:rsidRPr="004F0ACA">
        <w:rPr>
          <w:sz w:val="24"/>
          <w:szCs w:val="24"/>
        </w:rPr>
        <w:t>PMI reporting requirements with larger number of TX ports</w:t>
      </w:r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5AD8EAAC" w14:textId="5870BCEC" w:rsidR="009F52D7" w:rsidRPr="00902CCA" w:rsidRDefault="009F52D7" w:rsidP="009F52D7">
      <w:pPr>
        <w:spacing w:after="120"/>
        <w:rPr>
          <w:sz w:val="20"/>
          <w:szCs w:val="20"/>
        </w:rPr>
      </w:pPr>
      <w:r w:rsidRPr="00AB56B4">
        <w:rPr>
          <w:sz w:val="20"/>
          <w:szCs w:val="20"/>
        </w:rPr>
        <w:t>In RAN4#9</w:t>
      </w:r>
      <w:r w:rsidR="00E5586A" w:rsidRPr="00AB56B4">
        <w:rPr>
          <w:sz w:val="20"/>
          <w:szCs w:val="20"/>
        </w:rPr>
        <w:t>7</w:t>
      </w:r>
      <w:r w:rsidRPr="00AB56B4">
        <w:rPr>
          <w:sz w:val="20"/>
          <w:szCs w:val="20"/>
        </w:rPr>
        <w:t xml:space="preserve">e </w:t>
      </w:r>
      <w:r w:rsidR="00AB56B4" w:rsidRPr="00AB56B4">
        <w:rPr>
          <w:sz w:val="20"/>
          <w:szCs w:val="20"/>
        </w:rPr>
        <w:t xml:space="preserve">the </w:t>
      </w:r>
      <w:r w:rsidR="005D1B1F" w:rsidRPr="00AB56B4">
        <w:rPr>
          <w:sz w:val="20"/>
          <w:szCs w:val="20"/>
        </w:rPr>
        <w:t xml:space="preserve">way forward [1] </w:t>
      </w:r>
      <w:r w:rsidR="00AB56B4" w:rsidRPr="00AB56B4">
        <w:rPr>
          <w:sz w:val="20"/>
          <w:szCs w:val="20"/>
        </w:rPr>
        <w:t>for PMI reporting requirements with Type II codebook was agreed. In this contribution we present simulation results for PMI reporting with Type II codebook.</w:t>
      </w:r>
      <w:r w:rsidR="00AB56B4">
        <w:rPr>
          <w:sz w:val="20"/>
          <w:szCs w:val="20"/>
        </w:rPr>
        <w:t xml:space="preserve"> </w:t>
      </w:r>
      <w:r w:rsidR="00AB56B4" w:rsidRPr="00902CCA">
        <w:rPr>
          <w:sz w:val="20"/>
          <w:szCs w:val="20"/>
        </w:rPr>
        <w:t xml:space="preserve">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2B19F613" w14:textId="1E01F95E" w:rsidR="00AB56B4" w:rsidRDefault="00AB56B4" w:rsidP="00AB56B4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RAN4#97e, the following agreements were made for PMI reporting with Type II codebook.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56B4" w14:paraId="1B02038F" w14:textId="77777777" w:rsidTr="006B100D">
        <w:tc>
          <w:tcPr>
            <w:tcW w:w="9350" w:type="dxa"/>
          </w:tcPr>
          <w:p w14:paraId="29ED8A6E" w14:textId="77777777" w:rsidR="00AB56B4" w:rsidRPr="00AB56B4" w:rsidRDefault="00AB56B4" w:rsidP="00AB56B4">
            <w:pPr>
              <w:numPr>
                <w:ilvl w:val="0"/>
                <w:numId w:val="4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B56B4">
              <w:rPr>
                <w:rFonts w:eastAsia="SimSun"/>
                <w:sz w:val="20"/>
                <w:szCs w:val="20"/>
                <w:lang w:val="en-GB" w:eastAsia="en-GB"/>
              </w:rPr>
              <w:t xml:space="preserve">Introduce Rel-15 Type II codebook requirements with SU-MIMO set-up under the condition that with proper test parameters, test metric/ test requirements and test procedure to ensure enough performance difference over than Type I </w:t>
            </w:r>
            <w:proofErr w:type="gramStart"/>
            <w:r w:rsidRPr="00AB56B4">
              <w:rPr>
                <w:rFonts w:eastAsia="SimSun"/>
                <w:sz w:val="20"/>
                <w:szCs w:val="20"/>
                <w:lang w:val="en-GB" w:eastAsia="en-GB"/>
              </w:rPr>
              <w:t>i.e.</w:t>
            </w:r>
            <w:proofErr w:type="gramEnd"/>
            <w:r w:rsidRPr="00AB56B4">
              <w:rPr>
                <w:rFonts w:eastAsia="SimSun"/>
                <w:sz w:val="20"/>
                <w:szCs w:val="20"/>
                <w:lang w:val="en-GB" w:eastAsia="en-GB"/>
              </w:rPr>
              <w:t xml:space="preserve"> UE which employ Type I reporting will fail in the test case </w:t>
            </w:r>
          </w:p>
          <w:p w14:paraId="18E46C57" w14:textId="77777777" w:rsidR="00AB56B4" w:rsidRPr="00AB56B4" w:rsidRDefault="00AB56B4" w:rsidP="00AB56B4">
            <w:pPr>
              <w:numPr>
                <w:ilvl w:val="0"/>
                <w:numId w:val="4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B56B4">
              <w:rPr>
                <w:rFonts w:eastAsia="SimSun"/>
                <w:sz w:val="20"/>
                <w:szCs w:val="20"/>
                <w:lang w:eastAsia="en-GB"/>
              </w:rPr>
              <w:t xml:space="preserve"> Test metric: </w:t>
            </w:r>
          </w:p>
          <w:p w14:paraId="0E1CF8EF" w14:textId="77777777" w:rsidR="00AB56B4" w:rsidRPr="00AB56B4" w:rsidRDefault="00AB56B4" w:rsidP="00AB56B4">
            <w:pPr>
              <w:numPr>
                <w:ilvl w:val="1"/>
                <w:numId w:val="4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B56B4">
              <w:rPr>
                <w:rFonts w:eastAsia="SimSun"/>
                <w:sz w:val="20"/>
                <w:szCs w:val="20"/>
                <w:lang w:eastAsia="en-GB"/>
              </w:rPr>
              <w:t xml:space="preserve">Following PMI (Type II)/Random PMI (Type I codebook) (gamma </w:t>
            </w:r>
            <w:proofErr w:type="gramStart"/>
            <w:r w:rsidRPr="00AB56B4">
              <w:rPr>
                <w:rFonts w:eastAsia="SimSun"/>
                <w:sz w:val="20"/>
                <w:szCs w:val="20"/>
                <w:lang w:eastAsia="en-GB"/>
              </w:rPr>
              <w:t>values)  based</w:t>
            </w:r>
            <w:proofErr w:type="gramEnd"/>
            <w:r w:rsidRPr="00AB56B4">
              <w:rPr>
                <w:rFonts w:eastAsia="SimSun"/>
                <w:sz w:val="20"/>
                <w:szCs w:val="20"/>
                <w:lang w:eastAsia="en-GB"/>
              </w:rPr>
              <w:t xml:space="preserve"> on the assumption that there are </w:t>
            </w:r>
            <w:r w:rsidRPr="00AB56B4">
              <w:rPr>
                <w:rFonts w:eastAsia="SimSun"/>
                <w:sz w:val="20"/>
                <w:szCs w:val="20"/>
                <w:lang w:val="en-GB" w:eastAsia="en-GB"/>
              </w:rPr>
              <w:t xml:space="preserve">ensure enough performance difference over than Type I i.e. UE which employ Type I reporting will fail in the test case </w:t>
            </w:r>
          </w:p>
          <w:p w14:paraId="0886AC90" w14:textId="77777777" w:rsidR="00AB56B4" w:rsidRPr="00AB56B4" w:rsidRDefault="00AB56B4" w:rsidP="00AB56B4">
            <w:pPr>
              <w:numPr>
                <w:ilvl w:val="2"/>
                <w:numId w:val="4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B56B4">
              <w:rPr>
                <w:rFonts w:eastAsia="SimSun"/>
                <w:sz w:val="20"/>
                <w:szCs w:val="20"/>
                <w:lang w:eastAsia="en-GB"/>
              </w:rPr>
              <w:t xml:space="preserve">This test metric applied to UE which support Type II codebook feedback irrespective whether supporting Type I codebook feedback or not </w:t>
            </w:r>
          </w:p>
          <w:p w14:paraId="3196CB95" w14:textId="77777777" w:rsidR="00AB56B4" w:rsidRPr="00AB56B4" w:rsidRDefault="00AB56B4" w:rsidP="00AB56B4">
            <w:pPr>
              <w:numPr>
                <w:ilvl w:val="1"/>
                <w:numId w:val="4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B56B4">
              <w:rPr>
                <w:rFonts w:eastAsia="SimSun"/>
                <w:sz w:val="20"/>
                <w:szCs w:val="20"/>
                <w:lang w:eastAsia="en-GB"/>
              </w:rPr>
              <w:t>FFS: Whether to check UE reported codebook not only within Type I codebook set</w:t>
            </w:r>
          </w:p>
          <w:p w14:paraId="7D2F4F4C" w14:textId="14992451" w:rsidR="00AB56B4" w:rsidRPr="009556EE" w:rsidRDefault="00AB56B4" w:rsidP="00AB56B4">
            <w:pPr>
              <w:numPr>
                <w:ilvl w:val="0"/>
                <w:numId w:val="4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B56B4">
              <w:rPr>
                <w:rFonts w:eastAsia="SimSun"/>
                <w:sz w:val="20"/>
                <w:szCs w:val="20"/>
                <w:lang w:val="en-GB" w:eastAsia="en-GB"/>
              </w:rPr>
              <w:t>Further study and define proper performance requirements if needed under MU-MIMO scenario in Rel-17 performance enhancement WI.</w:t>
            </w:r>
          </w:p>
        </w:tc>
      </w:tr>
    </w:tbl>
    <w:p w14:paraId="6710D110" w14:textId="14683C73" w:rsidR="009F52D7" w:rsidRPr="009556EE" w:rsidRDefault="009F52D7" w:rsidP="005B410D">
      <w:pPr>
        <w:spacing w:after="120"/>
        <w:rPr>
          <w:sz w:val="20"/>
          <w:szCs w:val="20"/>
        </w:rPr>
      </w:pPr>
    </w:p>
    <w:p w14:paraId="7DE3D3FA" w14:textId="19FCE2CD" w:rsidR="00CE7557" w:rsidRPr="009556EE" w:rsidRDefault="009556EE" w:rsidP="005B410D">
      <w:pPr>
        <w:spacing w:after="120"/>
        <w:rPr>
          <w:sz w:val="20"/>
          <w:szCs w:val="20"/>
        </w:rPr>
      </w:pPr>
      <w:r w:rsidRPr="009556EE">
        <w:rPr>
          <w:sz w:val="20"/>
          <w:szCs w:val="20"/>
        </w:rPr>
        <w:t>T</w:t>
      </w:r>
      <w:r w:rsidR="00CE7557" w:rsidRPr="009556EE">
        <w:rPr>
          <w:sz w:val="20"/>
          <w:szCs w:val="20"/>
        </w:rPr>
        <w:t>he</w:t>
      </w:r>
      <w:r w:rsidRPr="009556EE">
        <w:rPr>
          <w:sz w:val="20"/>
          <w:szCs w:val="20"/>
        </w:rPr>
        <w:t xml:space="preserve"> following</w:t>
      </w:r>
      <w:r w:rsidR="00CE7557" w:rsidRPr="009556EE">
        <w:rPr>
          <w:sz w:val="20"/>
          <w:szCs w:val="20"/>
        </w:rPr>
        <w:t xml:space="preserve"> simulation assumptions agreed in </w:t>
      </w:r>
      <w:r w:rsidRPr="009556EE">
        <w:rPr>
          <w:sz w:val="20"/>
          <w:szCs w:val="20"/>
        </w:rPr>
        <w:t>RAN4#97e</w:t>
      </w:r>
      <w:r w:rsidR="00CE7557" w:rsidRPr="009556EE">
        <w:rPr>
          <w:sz w:val="20"/>
          <w:szCs w:val="20"/>
        </w:rPr>
        <w:t>.</w:t>
      </w:r>
    </w:p>
    <w:p w14:paraId="777C5B1A" w14:textId="77777777" w:rsidR="009556EE" w:rsidRPr="009556EE" w:rsidRDefault="009556EE" w:rsidP="009556EE">
      <w:pPr>
        <w:numPr>
          <w:ilvl w:val="0"/>
          <w:numId w:val="5"/>
        </w:numPr>
        <w:spacing w:after="60"/>
        <w:rPr>
          <w:sz w:val="20"/>
          <w:szCs w:val="20"/>
        </w:rPr>
      </w:pPr>
      <w:r w:rsidRPr="009556EE">
        <w:rPr>
          <w:sz w:val="20"/>
          <w:szCs w:val="20"/>
        </w:rPr>
        <w:t>Number of CSI-RS ports:</w:t>
      </w:r>
    </w:p>
    <w:p w14:paraId="78BFEB5A" w14:textId="77777777" w:rsidR="009556EE" w:rsidRPr="009556EE" w:rsidRDefault="009556EE" w:rsidP="009556EE">
      <w:pPr>
        <w:numPr>
          <w:ilvl w:val="1"/>
          <w:numId w:val="5"/>
        </w:numPr>
        <w:spacing w:after="60"/>
        <w:rPr>
          <w:sz w:val="20"/>
          <w:szCs w:val="20"/>
        </w:rPr>
      </w:pPr>
      <w:r w:rsidRPr="009556EE">
        <w:rPr>
          <w:sz w:val="20"/>
          <w:szCs w:val="20"/>
        </w:rPr>
        <w:t>16 ports with (N</w:t>
      </w:r>
      <w:proofErr w:type="gramStart"/>
      <w:r w:rsidRPr="009556EE">
        <w:rPr>
          <w:sz w:val="20"/>
          <w:szCs w:val="20"/>
        </w:rPr>
        <w:t>1,N</w:t>
      </w:r>
      <w:proofErr w:type="gramEnd"/>
      <w:r w:rsidRPr="009556EE">
        <w:rPr>
          <w:sz w:val="20"/>
          <w:szCs w:val="20"/>
        </w:rPr>
        <w:t>2) = (4,2) and (O1,O2)=(4,4)</w:t>
      </w:r>
    </w:p>
    <w:p w14:paraId="6E5D52FA" w14:textId="77777777" w:rsidR="009556EE" w:rsidRPr="009556EE" w:rsidRDefault="009556EE" w:rsidP="009556EE">
      <w:pPr>
        <w:numPr>
          <w:ilvl w:val="0"/>
          <w:numId w:val="5"/>
        </w:numPr>
        <w:spacing w:after="60"/>
        <w:rPr>
          <w:sz w:val="20"/>
          <w:szCs w:val="20"/>
        </w:rPr>
      </w:pPr>
      <w:r w:rsidRPr="009556EE">
        <w:rPr>
          <w:sz w:val="20"/>
          <w:szCs w:val="20"/>
          <w:lang w:val="sv-SE"/>
        </w:rPr>
        <w:t>L (</w:t>
      </w:r>
      <w:proofErr w:type="spellStart"/>
      <w:r w:rsidRPr="009556EE">
        <w:rPr>
          <w:sz w:val="20"/>
          <w:szCs w:val="20"/>
          <w:lang w:val="sv-SE"/>
        </w:rPr>
        <w:t>numberOfBeams</w:t>
      </w:r>
      <w:proofErr w:type="spellEnd"/>
      <w:r w:rsidRPr="009556EE">
        <w:rPr>
          <w:sz w:val="20"/>
          <w:szCs w:val="20"/>
          <w:lang w:val="sv-SE"/>
        </w:rPr>
        <w:t>)</w:t>
      </w:r>
    </w:p>
    <w:p w14:paraId="0D453C15" w14:textId="77777777" w:rsidR="009556EE" w:rsidRPr="009556EE" w:rsidRDefault="009556EE" w:rsidP="009556EE">
      <w:pPr>
        <w:numPr>
          <w:ilvl w:val="1"/>
          <w:numId w:val="5"/>
        </w:numPr>
        <w:spacing w:after="60"/>
        <w:rPr>
          <w:sz w:val="20"/>
          <w:szCs w:val="20"/>
        </w:rPr>
      </w:pPr>
      <w:r w:rsidRPr="009556EE">
        <w:rPr>
          <w:sz w:val="20"/>
          <w:szCs w:val="20"/>
          <w:lang w:val="sv-SE"/>
        </w:rPr>
        <w:t>2</w:t>
      </w:r>
    </w:p>
    <w:p w14:paraId="341E9D77" w14:textId="77777777" w:rsidR="009556EE" w:rsidRPr="009556EE" w:rsidRDefault="009556EE" w:rsidP="009556EE">
      <w:pPr>
        <w:numPr>
          <w:ilvl w:val="0"/>
          <w:numId w:val="5"/>
        </w:numPr>
        <w:spacing w:after="60"/>
        <w:rPr>
          <w:sz w:val="20"/>
          <w:szCs w:val="20"/>
        </w:rPr>
      </w:pPr>
      <w:proofErr w:type="spellStart"/>
      <w:r w:rsidRPr="009556EE">
        <w:rPr>
          <w:sz w:val="20"/>
          <w:szCs w:val="20"/>
          <w:lang w:val="sv-SE"/>
        </w:rPr>
        <w:t>N</w:t>
      </w:r>
      <w:r w:rsidRPr="009556EE">
        <w:rPr>
          <w:sz w:val="20"/>
          <w:szCs w:val="20"/>
          <w:vertAlign w:val="subscript"/>
          <w:lang w:val="sv-SE"/>
        </w:rPr>
        <w:t>psk</w:t>
      </w:r>
      <w:proofErr w:type="spellEnd"/>
      <w:r w:rsidRPr="009556EE">
        <w:rPr>
          <w:sz w:val="20"/>
          <w:szCs w:val="20"/>
          <w:vertAlign w:val="subscript"/>
          <w:lang w:val="sv-SE"/>
        </w:rPr>
        <w:t xml:space="preserve"> </w:t>
      </w:r>
      <w:r w:rsidRPr="009556EE">
        <w:rPr>
          <w:sz w:val="20"/>
          <w:szCs w:val="20"/>
          <w:lang w:val="sv-SE"/>
        </w:rPr>
        <w:t>(</w:t>
      </w:r>
      <w:proofErr w:type="spellStart"/>
      <w:r w:rsidRPr="009556EE">
        <w:rPr>
          <w:sz w:val="20"/>
          <w:szCs w:val="20"/>
          <w:lang w:val="sv-SE"/>
        </w:rPr>
        <w:t>phaseAlphabetSize</w:t>
      </w:r>
      <w:proofErr w:type="spellEnd"/>
      <w:r w:rsidRPr="009556EE">
        <w:rPr>
          <w:sz w:val="20"/>
          <w:szCs w:val="20"/>
          <w:lang w:val="sv-SE"/>
        </w:rPr>
        <w:t>)</w:t>
      </w:r>
    </w:p>
    <w:p w14:paraId="158B9BAD" w14:textId="77777777" w:rsidR="009556EE" w:rsidRPr="009556EE" w:rsidRDefault="009556EE" w:rsidP="009556EE">
      <w:pPr>
        <w:numPr>
          <w:ilvl w:val="1"/>
          <w:numId w:val="5"/>
        </w:numPr>
        <w:spacing w:after="60"/>
        <w:rPr>
          <w:sz w:val="20"/>
          <w:szCs w:val="20"/>
        </w:rPr>
      </w:pPr>
      <w:r w:rsidRPr="009556EE">
        <w:rPr>
          <w:sz w:val="20"/>
          <w:szCs w:val="20"/>
          <w:lang w:val="sv-SE"/>
        </w:rPr>
        <w:t>8</w:t>
      </w:r>
    </w:p>
    <w:p w14:paraId="27DFED3A" w14:textId="77777777" w:rsidR="009556EE" w:rsidRPr="009556EE" w:rsidRDefault="009556EE" w:rsidP="009556EE">
      <w:pPr>
        <w:numPr>
          <w:ilvl w:val="0"/>
          <w:numId w:val="5"/>
        </w:numPr>
        <w:spacing w:after="60"/>
        <w:rPr>
          <w:sz w:val="20"/>
          <w:szCs w:val="20"/>
        </w:rPr>
      </w:pPr>
      <w:proofErr w:type="spellStart"/>
      <w:r w:rsidRPr="009556EE">
        <w:rPr>
          <w:sz w:val="20"/>
          <w:szCs w:val="20"/>
          <w:lang w:val="sv-SE"/>
        </w:rPr>
        <w:t>SubbandAmplitude</w:t>
      </w:r>
      <w:proofErr w:type="spellEnd"/>
    </w:p>
    <w:p w14:paraId="549C9872" w14:textId="77777777" w:rsidR="009556EE" w:rsidRPr="009556EE" w:rsidRDefault="009556EE" w:rsidP="009556EE">
      <w:pPr>
        <w:numPr>
          <w:ilvl w:val="1"/>
          <w:numId w:val="5"/>
        </w:numPr>
        <w:spacing w:after="60"/>
        <w:rPr>
          <w:sz w:val="20"/>
          <w:szCs w:val="20"/>
        </w:rPr>
      </w:pPr>
      <w:proofErr w:type="spellStart"/>
      <w:r w:rsidRPr="009556EE">
        <w:rPr>
          <w:sz w:val="20"/>
          <w:szCs w:val="20"/>
          <w:lang w:val="sv-SE"/>
        </w:rPr>
        <w:t>True</w:t>
      </w:r>
      <w:proofErr w:type="spellEnd"/>
    </w:p>
    <w:p w14:paraId="1691271B" w14:textId="77777777" w:rsidR="009556EE" w:rsidRPr="009556EE" w:rsidRDefault="009556EE" w:rsidP="009556EE">
      <w:pPr>
        <w:numPr>
          <w:ilvl w:val="0"/>
          <w:numId w:val="5"/>
        </w:numPr>
        <w:spacing w:after="60"/>
        <w:rPr>
          <w:sz w:val="20"/>
          <w:szCs w:val="20"/>
        </w:rPr>
      </w:pPr>
      <w:r w:rsidRPr="009556EE">
        <w:rPr>
          <w:sz w:val="20"/>
          <w:szCs w:val="20"/>
          <w:lang w:val="sv-SE"/>
        </w:rPr>
        <w:t>PMI-</w:t>
      </w:r>
      <w:proofErr w:type="spellStart"/>
      <w:r w:rsidRPr="009556EE">
        <w:rPr>
          <w:sz w:val="20"/>
          <w:szCs w:val="20"/>
          <w:lang w:val="sv-SE"/>
        </w:rPr>
        <w:t>FormatIndicator</w:t>
      </w:r>
      <w:proofErr w:type="spellEnd"/>
    </w:p>
    <w:p w14:paraId="0641D4F6" w14:textId="1D806725" w:rsidR="009556EE" w:rsidRPr="009556EE" w:rsidRDefault="009556EE" w:rsidP="009556EE">
      <w:pPr>
        <w:numPr>
          <w:ilvl w:val="1"/>
          <w:numId w:val="5"/>
        </w:numPr>
        <w:spacing w:after="60"/>
        <w:rPr>
          <w:sz w:val="20"/>
          <w:szCs w:val="20"/>
        </w:rPr>
      </w:pPr>
      <w:proofErr w:type="spellStart"/>
      <w:r w:rsidRPr="009556EE">
        <w:rPr>
          <w:sz w:val="20"/>
          <w:szCs w:val="20"/>
          <w:lang w:val="sv-SE"/>
        </w:rPr>
        <w:t>Subband</w:t>
      </w:r>
      <w:proofErr w:type="spellEnd"/>
    </w:p>
    <w:p w14:paraId="743A83E5" w14:textId="03AFB1BA" w:rsidR="009556EE" w:rsidRPr="009556EE" w:rsidRDefault="009556EE" w:rsidP="009556EE">
      <w:pPr>
        <w:numPr>
          <w:ilvl w:val="0"/>
          <w:numId w:val="5"/>
        </w:numPr>
        <w:spacing w:after="60"/>
        <w:rPr>
          <w:sz w:val="20"/>
          <w:szCs w:val="20"/>
        </w:rPr>
      </w:pPr>
      <w:r w:rsidRPr="009556EE">
        <w:rPr>
          <w:sz w:val="20"/>
          <w:szCs w:val="20"/>
        </w:rPr>
        <w:t>Sub-band Size:</w:t>
      </w:r>
    </w:p>
    <w:p w14:paraId="03E2E387" w14:textId="77777777" w:rsidR="009556EE" w:rsidRPr="009556EE" w:rsidRDefault="009556EE" w:rsidP="009556EE">
      <w:pPr>
        <w:numPr>
          <w:ilvl w:val="1"/>
          <w:numId w:val="5"/>
        </w:numPr>
        <w:spacing w:after="60"/>
        <w:rPr>
          <w:sz w:val="20"/>
          <w:szCs w:val="20"/>
        </w:rPr>
      </w:pPr>
      <w:r w:rsidRPr="009556EE">
        <w:rPr>
          <w:sz w:val="20"/>
          <w:szCs w:val="20"/>
        </w:rPr>
        <w:t>4 for FDD with 15kHz SCS, 10MHz CBW</w:t>
      </w:r>
    </w:p>
    <w:p w14:paraId="323F64EC" w14:textId="77777777" w:rsidR="009556EE" w:rsidRPr="009556EE" w:rsidRDefault="009556EE" w:rsidP="009556EE">
      <w:pPr>
        <w:numPr>
          <w:ilvl w:val="1"/>
          <w:numId w:val="5"/>
        </w:numPr>
        <w:spacing w:after="60"/>
        <w:rPr>
          <w:sz w:val="20"/>
          <w:szCs w:val="20"/>
        </w:rPr>
      </w:pPr>
      <w:r w:rsidRPr="009556EE">
        <w:rPr>
          <w:sz w:val="20"/>
          <w:szCs w:val="20"/>
        </w:rPr>
        <w:t>8 for TDD with 30kHz SCS, 40MHz CBW</w:t>
      </w:r>
    </w:p>
    <w:p w14:paraId="450F7206" w14:textId="77777777" w:rsidR="009556EE" w:rsidRPr="009556EE" w:rsidRDefault="009556EE" w:rsidP="009556EE">
      <w:pPr>
        <w:numPr>
          <w:ilvl w:val="0"/>
          <w:numId w:val="5"/>
        </w:numPr>
        <w:spacing w:after="60"/>
        <w:rPr>
          <w:sz w:val="20"/>
          <w:szCs w:val="20"/>
        </w:rPr>
      </w:pPr>
      <w:r w:rsidRPr="009556EE">
        <w:rPr>
          <w:sz w:val="20"/>
          <w:szCs w:val="20"/>
        </w:rPr>
        <w:lastRenderedPageBreak/>
        <w:t>Channel Model</w:t>
      </w:r>
    </w:p>
    <w:p w14:paraId="7C96242C" w14:textId="77777777" w:rsidR="009556EE" w:rsidRPr="009556EE" w:rsidRDefault="009556EE" w:rsidP="009556EE">
      <w:pPr>
        <w:numPr>
          <w:ilvl w:val="1"/>
          <w:numId w:val="5"/>
        </w:numPr>
        <w:spacing w:after="60"/>
        <w:rPr>
          <w:sz w:val="20"/>
          <w:szCs w:val="20"/>
        </w:rPr>
      </w:pPr>
      <w:r w:rsidRPr="009556EE">
        <w:rPr>
          <w:sz w:val="20"/>
          <w:szCs w:val="20"/>
        </w:rPr>
        <w:t>TDLA30-5</w:t>
      </w:r>
    </w:p>
    <w:p w14:paraId="26F69D94" w14:textId="77777777" w:rsidR="009556EE" w:rsidRPr="009556EE" w:rsidRDefault="009556EE" w:rsidP="009556EE">
      <w:pPr>
        <w:numPr>
          <w:ilvl w:val="0"/>
          <w:numId w:val="5"/>
        </w:numPr>
        <w:spacing w:after="60"/>
        <w:rPr>
          <w:sz w:val="20"/>
          <w:szCs w:val="20"/>
        </w:rPr>
      </w:pPr>
      <w:r w:rsidRPr="009556EE">
        <w:rPr>
          <w:sz w:val="20"/>
          <w:szCs w:val="20"/>
        </w:rPr>
        <w:t>MIMO Correlation</w:t>
      </w:r>
    </w:p>
    <w:p w14:paraId="5E07F854" w14:textId="77777777" w:rsidR="009556EE" w:rsidRPr="009556EE" w:rsidRDefault="009556EE" w:rsidP="009556EE">
      <w:pPr>
        <w:numPr>
          <w:ilvl w:val="1"/>
          <w:numId w:val="5"/>
        </w:numPr>
        <w:spacing w:after="60"/>
        <w:rPr>
          <w:sz w:val="20"/>
          <w:szCs w:val="20"/>
        </w:rPr>
      </w:pPr>
      <w:r w:rsidRPr="009556EE">
        <w:rPr>
          <w:sz w:val="20"/>
          <w:szCs w:val="20"/>
        </w:rPr>
        <w:t>XP Medium (as baseline)</w:t>
      </w:r>
    </w:p>
    <w:p w14:paraId="72CE85E1" w14:textId="77777777" w:rsidR="009556EE" w:rsidRPr="009556EE" w:rsidRDefault="009556EE" w:rsidP="009556EE">
      <w:pPr>
        <w:numPr>
          <w:ilvl w:val="0"/>
          <w:numId w:val="5"/>
        </w:numPr>
        <w:spacing w:after="60"/>
        <w:rPr>
          <w:sz w:val="20"/>
          <w:szCs w:val="20"/>
        </w:rPr>
      </w:pPr>
      <w:r w:rsidRPr="009556EE">
        <w:rPr>
          <w:sz w:val="20"/>
          <w:szCs w:val="20"/>
        </w:rPr>
        <w:t xml:space="preserve">MCS and Rank </w:t>
      </w:r>
    </w:p>
    <w:p w14:paraId="77F300FF" w14:textId="77777777" w:rsidR="009556EE" w:rsidRPr="009556EE" w:rsidRDefault="009556EE" w:rsidP="009556EE">
      <w:pPr>
        <w:numPr>
          <w:ilvl w:val="1"/>
          <w:numId w:val="5"/>
        </w:numPr>
        <w:spacing w:after="60"/>
        <w:rPr>
          <w:sz w:val="20"/>
          <w:szCs w:val="20"/>
        </w:rPr>
      </w:pPr>
      <w:r w:rsidRPr="009556EE">
        <w:rPr>
          <w:sz w:val="20"/>
          <w:szCs w:val="20"/>
        </w:rPr>
        <w:t>MCS 20 (64QAM Table), Rank 2</w:t>
      </w:r>
    </w:p>
    <w:p w14:paraId="407A2502" w14:textId="77777777" w:rsidR="009556EE" w:rsidRPr="009556EE" w:rsidRDefault="009556EE" w:rsidP="009556EE">
      <w:pPr>
        <w:numPr>
          <w:ilvl w:val="0"/>
          <w:numId w:val="5"/>
        </w:numPr>
        <w:spacing w:after="60"/>
        <w:rPr>
          <w:sz w:val="20"/>
          <w:szCs w:val="20"/>
        </w:rPr>
      </w:pPr>
      <w:r w:rsidRPr="009556EE">
        <w:rPr>
          <w:sz w:val="20"/>
          <w:szCs w:val="20"/>
        </w:rPr>
        <w:t>Beam-Steering Model</w:t>
      </w:r>
    </w:p>
    <w:p w14:paraId="28EA86A2" w14:textId="77777777" w:rsidR="009556EE" w:rsidRPr="009556EE" w:rsidRDefault="009556EE" w:rsidP="009556EE">
      <w:pPr>
        <w:numPr>
          <w:ilvl w:val="1"/>
          <w:numId w:val="5"/>
        </w:numPr>
        <w:spacing w:after="60"/>
        <w:rPr>
          <w:sz w:val="20"/>
          <w:szCs w:val="20"/>
        </w:rPr>
      </w:pPr>
      <w:r w:rsidRPr="009556EE">
        <w:rPr>
          <w:sz w:val="20"/>
          <w:szCs w:val="20"/>
        </w:rPr>
        <w:t xml:space="preserve">How to specify beam steering model into specification. </w:t>
      </w:r>
    </w:p>
    <w:p w14:paraId="483BC493" w14:textId="77777777" w:rsidR="009556EE" w:rsidRPr="009556EE" w:rsidRDefault="009556EE" w:rsidP="009556EE">
      <w:pPr>
        <w:numPr>
          <w:ilvl w:val="2"/>
          <w:numId w:val="5"/>
        </w:numPr>
        <w:spacing w:after="60"/>
        <w:rPr>
          <w:sz w:val="20"/>
          <w:szCs w:val="20"/>
        </w:rPr>
      </w:pPr>
      <w:r w:rsidRPr="009556EE">
        <w:rPr>
          <w:sz w:val="20"/>
          <w:szCs w:val="20"/>
        </w:rPr>
        <w:t>Same as specified in B.2.3B.4A of TS 36.101</w:t>
      </w:r>
    </w:p>
    <w:p w14:paraId="37F11F6F" w14:textId="77777777" w:rsidR="009556EE" w:rsidRPr="009556EE" w:rsidRDefault="009556EE" w:rsidP="009556EE">
      <w:pPr>
        <w:numPr>
          <w:ilvl w:val="1"/>
          <w:numId w:val="5"/>
        </w:numPr>
        <w:spacing w:after="60"/>
        <w:rPr>
          <w:sz w:val="20"/>
          <w:szCs w:val="20"/>
        </w:rPr>
      </w:pPr>
      <w:r w:rsidRPr="009556EE">
        <w:rPr>
          <w:sz w:val="20"/>
          <w:szCs w:val="20"/>
        </w:rPr>
        <w:t xml:space="preserve">Enable two independent beam directions applying the beam for comparison both </w:t>
      </w:r>
      <w:proofErr w:type="spellStart"/>
      <w:r w:rsidRPr="009556EE">
        <w:rPr>
          <w:sz w:val="20"/>
          <w:szCs w:val="20"/>
        </w:rPr>
        <w:t>eType</w:t>
      </w:r>
      <w:proofErr w:type="spellEnd"/>
      <w:r w:rsidRPr="009556EE">
        <w:rPr>
          <w:sz w:val="20"/>
          <w:szCs w:val="20"/>
        </w:rPr>
        <w:t xml:space="preserve"> II and Type I cookbook simulation</w:t>
      </w:r>
    </w:p>
    <w:p w14:paraId="63B08DE3" w14:textId="77777777" w:rsidR="009556EE" w:rsidRPr="009556EE" w:rsidRDefault="009556EE" w:rsidP="005B410D">
      <w:pPr>
        <w:spacing w:after="120"/>
        <w:rPr>
          <w:sz w:val="20"/>
          <w:szCs w:val="20"/>
        </w:rPr>
      </w:pPr>
    </w:p>
    <w:p w14:paraId="370BBD7A" w14:textId="3D4F1C49" w:rsidR="00CE7557" w:rsidRDefault="009556EE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>For the simulations assumptions agreed in [2], the PMI reporting results are provided for Type II and Type I codebook are provided in Table 1.</w:t>
      </w:r>
      <w:r w:rsidR="004F787D">
        <w:rPr>
          <w:sz w:val="20"/>
          <w:szCs w:val="20"/>
        </w:rPr>
        <w:t xml:space="preserve"> We provide performance results using 90% max TP as the test point. </w:t>
      </w:r>
    </w:p>
    <w:p w14:paraId="2645F5AC" w14:textId="64EE93FC" w:rsidR="009556EE" w:rsidRDefault="009556EE" w:rsidP="005B410D">
      <w:pPr>
        <w:spacing w:after="120"/>
        <w:rPr>
          <w:sz w:val="20"/>
          <w:szCs w:val="20"/>
        </w:rPr>
      </w:pPr>
    </w:p>
    <w:p w14:paraId="2419DD52" w14:textId="330EA5F1" w:rsidR="009556EE" w:rsidRDefault="009556EE" w:rsidP="009556EE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PMI Reporting Results for Type II and Type I codebook</w:t>
      </w:r>
    </w:p>
    <w:tbl>
      <w:tblPr>
        <w:tblStyle w:val="GridTable2-Accent5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4"/>
        <w:gridCol w:w="1606"/>
        <w:gridCol w:w="1520"/>
        <w:gridCol w:w="1520"/>
        <w:gridCol w:w="1520"/>
        <w:gridCol w:w="1400"/>
      </w:tblGrid>
      <w:tr w:rsidR="009556EE" w:rsidRPr="00D35FD3" w14:paraId="15865D3C" w14:textId="77777777" w:rsidTr="00D35F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0" w:type="dxa"/>
            <w:gridSpan w:val="2"/>
            <w:vMerge w:val="restar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5352CD2D" w14:textId="4FC21D4F" w:rsidR="009556EE" w:rsidRPr="00D35FD3" w:rsidRDefault="009556EE" w:rsidP="00D35FD3">
            <w:pPr>
              <w:jc w:val="center"/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TDLA-30-5Hz</w:t>
            </w:r>
            <w:r w:rsidRPr="00D35FD3">
              <w:rPr>
                <w:rFonts w:eastAsia="Times New Roman"/>
                <w:color w:val="000000"/>
                <w:sz w:val="20"/>
                <w:szCs w:val="20"/>
              </w:rPr>
              <w:br/>
              <w:t>XP-Medium</w:t>
            </w:r>
          </w:p>
        </w:tc>
        <w:tc>
          <w:tcPr>
            <w:tcW w:w="304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A9628B7" w14:textId="77777777" w:rsidR="009556EE" w:rsidRPr="00D35FD3" w:rsidRDefault="009556EE" w:rsidP="00D35F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Type II</w:t>
            </w:r>
          </w:p>
        </w:tc>
        <w:tc>
          <w:tcPr>
            <w:tcW w:w="29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5DA4C780" w14:textId="77777777" w:rsidR="009556EE" w:rsidRPr="00D35FD3" w:rsidRDefault="009556EE" w:rsidP="00D35F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Type I</w:t>
            </w:r>
          </w:p>
        </w:tc>
      </w:tr>
      <w:tr w:rsidR="009556EE" w:rsidRPr="00D35FD3" w14:paraId="008DF022" w14:textId="77777777" w:rsidTr="00D35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0" w:type="dxa"/>
            <w:gridSpan w:val="2"/>
            <w:vMerge/>
            <w:vAlign w:val="center"/>
            <w:hideMark/>
          </w:tcPr>
          <w:p w14:paraId="5EB37134" w14:textId="77777777" w:rsidR="009556EE" w:rsidRPr="00D35FD3" w:rsidRDefault="009556EE" w:rsidP="00D35FD3">
            <w:pPr>
              <w:jc w:val="center"/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  <w:hideMark/>
          </w:tcPr>
          <w:p w14:paraId="250AD0C0" w14:textId="77777777" w:rsidR="009556EE" w:rsidRPr="00D35FD3" w:rsidRDefault="009556EE" w:rsidP="00D35F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SNR @90% Max TP</w:t>
            </w:r>
          </w:p>
        </w:tc>
        <w:tc>
          <w:tcPr>
            <w:tcW w:w="1520" w:type="dxa"/>
            <w:vAlign w:val="center"/>
            <w:hideMark/>
          </w:tcPr>
          <w:p w14:paraId="2AF72F11" w14:textId="77777777" w:rsidR="009556EE" w:rsidRPr="00D35FD3" w:rsidRDefault="009556EE" w:rsidP="00D35F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TP Gain</w:t>
            </w:r>
          </w:p>
        </w:tc>
        <w:tc>
          <w:tcPr>
            <w:tcW w:w="1520" w:type="dxa"/>
            <w:vAlign w:val="center"/>
            <w:hideMark/>
          </w:tcPr>
          <w:p w14:paraId="67D5666E" w14:textId="77777777" w:rsidR="009556EE" w:rsidRPr="00D35FD3" w:rsidRDefault="009556EE" w:rsidP="00D35F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SNR @90% Max TP</w:t>
            </w:r>
          </w:p>
        </w:tc>
        <w:tc>
          <w:tcPr>
            <w:tcW w:w="1400" w:type="dxa"/>
            <w:vAlign w:val="center"/>
            <w:hideMark/>
          </w:tcPr>
          <w:p w14:paraId="00C78034" w14:textId="77777777" w:rsidR="009556EE" w:rsidRPr="00D35FD3" w:rsidRDefault="009556EE" w:rsidP="00D35F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TP Gain</w:t>
            </w:r>
          </w:p>
        </w:tc>
      </w:tr>
      <w:tr w:rsidR="009556EE" w:rsidRPr="00D35FD3" w14:paraId="3831F945" w14:textId="77777777" w:rsidTr="00D35FD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4" w:type="dxa"/>
            <w:vMerge w:val="restart"/>
            <w:noWrap/>
            <w:vAlign w:val="center"/>
            <w:hideMark/>
          </w:tcPr>
          <w:p w14:paraId="60420664" w14:textId="77777777" w:rsidR="009556EE" w:rsidRPr="00D35FD3" w:rsidRDefault="009556EE" w:rsidP="00D35FD3">
            <w:pPr>
              <w:jc w:val="center"/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FDD</w:t>
            </w:r>
          </w:p>
        </w:tc>
        <w:tc>
          <w:tcPr>
            <w:tcW w:w="1606" w:type="dxa"/>
            <w:noWrap/>
            <w:vAlign w:val="center"/>
            <w:hideMark/>
          </w:tcPr>
          <w:p w14:paraId="5FFC1EF3" w14:textId="77777777" w:rsidR="009556EE" w:rsidRPr="00D35FD3" w:rsidRDefault="009556EE" w:rsidP="00D35F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16x2</w:t>
            </w:r>
          </w:p>
        </w:tc>
        <w:tc>
          <w:tcPr>
            <w:tcW w:w="1520" w:type="dxa"/>
            <w:noWrap/>
            <w:vAlign w:val="center"/>
            <w:hideMark/>
          </w:tcPr>
          <w:p w14:paraId="663C4217" w14:textId="77777777" w:rsidR="009556EE" w:rsidRPr="00D35FD3" w:rsidRDefault="009556EE" w:rsidP="00D35F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10.56</w:t>
            </w:r>
          </w:p>
        </w:tc>
        <w:tc>
          <w:tcPr>
            <w:tcW w:w="1520" w:type="dxa"/>
            <w:noWrap/>
            <w:vAlign w:val="center"/>
            <w:hideMark/>
          </w:tcPr>
          <w:p w14:paraId="30C06930" w14:textId="77777777" w:rsidR="009556EE" w:rsidRPr="00D35FD3" w:rsidRDefault="009556EE" w:rsidP="00D35F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2.92</w:t>
            </w:r>
          </w:p>
        </w:tc>
        <w:tc>
          <w:tcPr>
            <w:tcW w:w="1520" w:type="dxa"/>
            <w:noWrap/>
            <w:vAlign w:val="center"/>
            <w:hideMark/>
          </w:tcPr>
          <w:p w14:paraId="60902170" w14:textId="77777777" w:rsidR="009556EE" w:rsidRPr="00D35FD3" w:rsidRDefault="009556EE" w:rsidP="00D35F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13.77</w:t>
            </w:r>
          </w:p>
        </w:tc>
        <w:tc>
          <w:tcPr>
            <w:tcW w:w="1400" w:type="dxa"/>
            <w:noWrap/>
            <w:vAlign w:val="center"/>
            <w:hideMark/>
          </w:tcPr>
          <w:p w14:paraId="145FBF13" w14:textId="77777777" w:rsidR="009556EE" w:rsidRPr="00D35FD3" w:rsidRDefault="009556EE" w:rsidP="00D35F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2.06</w:t>
            </w:r>
          </w:p>
        </w:tc>
      </w:tr>
      <w:tr w:rsidR="009556EE" w:rsidRPr="00D35FD3" w14:paraId="531DC095" w14:textId="77777777" w:rsidTr="00D35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4" w:type="dxa"/>
            <w:vMerge/>
            <w:vAlign w:val="center"/>
            <w:hideMark/>
          </w:tcPr>
          <w:p w14:paraId="70349CD6" w14:textId="77777777" w:rsidR="009556EE" w:rsidRPr="00D35FD3" w:rsidRDefault="009556EE" w:rsidP="00D35FD3">
            <w:pPr>
              <w:jc w:val="center"/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606" w:type="dxa"/>
            <w:noWrap/>
            <w:vAlign w:val="center"/>
            <w:hideMark/>
          </w:tcPr>
          <w:p w14:paraId="2D71B69A" w14:textId="77777777" w:rsidR="009556EE" w:rsidRPr="00D35FD3" w:rsidRDefault="009556EE" w:rsidP="00D35F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16x4</w:t>
            </w:r>
          </w:p>
        </w:tc>
        <w:tc>
          <w:tcPr>
            <w:tcW w:w="1520" w:type="dxa"/>
            <w:noWrap/>
            <w:vAlign w:val="center"/>
            <w:hideMark/>
          </w:tcPr>
          <w:p w14:paraId="7E770B55" w14:textId="77777777" w:rsidR="009556EE" w:rsidRPr="00D35FD3" w:rsidRDefault="009556EE" w:rsidP="00D35F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7.06</w:t>
            </w:r>
          </w:p>
        </w:tc>
        <w:tc>
          <w:tcPr>
            <w:tcW w:w="1520" w:type="dxa"/>
            <w:noWrap/>
            <w:vAlign w:val="center"/>
            <w:hideMark/>
          </w:tcPr>
          <w:p w14:paraId="37FAB078" w14:textId="77777777" w:rsidR="009556EE" w:rsidRPr="00D35FD3" w:rsidRDefault="009556EE" w:rsidP="00D35F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2.83</w:t>
            </w:r>
          </w:p>
        </w:tc>
        <w:tc>
          <w:tcPr>
            <w:tcW w:w="1520" w:type="dxa"/>
            <w:noWrap/>
            <w:vAlign w:val="center"/>
            <w:hideMark/>
          </w:tcPr>
          <w:p w14:paraId="2750B759" w14:textId="77777777" w:rsidR="009556EE" w:rsidRPr="00D35FD3" w:rsidRDefault="009556EE" w:rsidP="00D35F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9.11</w:t>
            </w:r>
          </w:p>
        </w:tc>
        <w:tc>
          <w:tcPr>
            <w:tcW w:w="1400" w:type="dxa"/>
            <w:noWrap/>
            <w:vAlign w:val="center"/>
            <w:hideMark/>
          </w:tcPr>
          <w:p w14:paraId="5E969D4F" w14:textId="77777777" w:rsidR="009556EE" w:rsidRPr="00D35FD3" w:rsidRDefault="009556EE" w:rsidP="00D35F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2.26</w:t>
            </w:r>
          </w:p>
        </w:tc>
      </w:tr>
      <w:tr w:rsidR="009556EE" w:rsidRPr="00D35FD3" w14:paraId="46637A7F" w14:textId="77777777" w:rsidTr="00D35FD3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4" w:type="dxa"/>
            <w:vMerge w:val="restart"/>
            <w:noWrap/>
            <w:vAlign w:val="center"/>
            <w:hideMark/>
          </w:tcPr>
          <w:p w14:paraId="3771E8A6" w14:textId="77777777" w:rsidR="009556EE" w:rsidRPr="00D35FD3" w:rsidRDefault="009556EE" w:rsidP="00D35FD3">
            <w:pPr>
              <w:jc w:val="center"/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TDD</w:t>
            </w:r>
          </w:p>
        </w:tc>
        <w:tc>
          <w:tcPr>
            <w:tcW w:w="1606" w:type="dxa"/>
            <w:noWrap/>
            <w:vAlign w:val="center"/>
            <w:hideMark/>
          </w:tcPr>
          <w:p w14:paraId="27F6FDF3" w14:textId="77777777" w:rsidR="009556EE" w:rsidRPr="00D35FD3" w:rsidRDefault="009556EE" w:rsidP="00D35F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16x2</w:t>
            </w:r>
          </w:p>
        </w:tc>
        <w:tc>
          <w:tcPr>
            <w:tcW w:w="1520" w:type="dxa"/>
            <w:noWrap/>
            <w:vAlign w:val="center"/>
            <w:hideMark/>
          </w:tcPr>
          <w:p w14:paraId="49791E5B" w14:textId="77777777" w:rsidR="009556EE" w:rsidRPr="00D35FD3" w:rsidRDefault="009556EE" w:rsidP="00D35F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11.25</w:t>
            </w:r>
          </w:p>
        </w:tc>
        <w:tc>
          <w:tcPr>
            <w:tcW w:w="1520" w:type="dxa"/>
            <w:noWrap/>
            <w:vAlign w:val="center"/>
            <w:hideMark/>
          </w:tcPr>
          <w:p w14:paraId="468E630C" w14:textId="77777777" w:rsidR="009556EE" w:rsidRPr="00D35FD3" w:rsidRDefault="009556EE" w:rsidP="00D35F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2.82</w:t>
            </w:r>
          </w:p>
        </w:tc>
        <w:tc>
          <w:tcPr>
            <w:tcW w:w="1520" w:type="dxa"/>
            <w:noWrap/>
            <w:vAlign w:val="center"/>
            <w:hideMark/>
          </w:tcPr>
          <w:p w14:paraId="5F7AA2F7" w14:textId="77777777" w:rsidR="009556EE" w:rsidRPr="00D35FD3" w:rsidRDefault="009556EE" w:rsidP="00D35F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14.40</w:t>
            </w:r>
          </w:p>
        </w:tc>
        <w:tc>
          <w:tcPr>
            <w:tcW w:w="1400" w:type="dxa"/>
            <w:noWrap/>
            <w:vAlign w:val="center"/>
            <w:hideMark/>
          </w:tcPr>
          <w:p w14:paraId="7ECAD53D" w14:textId="77777777" w:rsidR="009556EE" w:rsidRPr="00D35FD3" w:rsidRDefault="009556EE" w:rsidP="00D35F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2.02</w:t>
            </w:r>
          </w:p>
        </w:tc>
      </w:tr>
      <w:tr w:rsidR="009556EE" w:rsidRPr="00D35FD3" w14:paraId="6C9E1E2C" w14:textId="77777777" w:rsidTr="00D35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4" w:type="dxa"/>
            <w:vMerge/>
            <w:vAlign w:val="center"/>
            <w:hideMark/>
          </w:tcPr>
          <w:p w14:paraId="715F455B" w14:textId="77777777" w:rsidR="009556EE" w:rsidRPr="00D35FD3" w:rsidRDefault="009556EE" w:rsidP="00D35FD3">
            <w:pPr>
              <w:jc w:val="center"/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606" w:type="dxa"/>
            <w:noWrap/>
            <w:vAlign w:val="center"/>
            <w:hideMark/>
          </w:tcPr>
          <w:p w14:paraId="6EF4B17C" w14:textId="77777777" w:rsidR="009556EE" w:rsidRPr="00D35FD3" w:rsidRDefault="009556EE" w:rsidP="00D35F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16x4</w:t>
            </w:r>
          </w:p>
        </w:tc>
        <w:tc>
          <w:tcPr>
            <w:tcW w:w="1520" w:type="dxa"/>
            <w:noWrap/>
            <w:vAlign w:val="center"/>
            <w:hideMark/>
          </w:tcPr>
          <w:p w14:paraId="3C49E4F2" w14:textId="77777777" w:rsidR="009556EE" w:rsidRPr="00D35FD3" w:rsidRDefault="009556EE" w:rsidP="00D35F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7.15</w:t>
            </w:r>
          </w:p>
        </w:tc>
        <w:tc>
          <w:tcPr>
            <w:tcW w:w="1520" w:type="dxa"/>
            <w:noWrap/>
            <w:vAlign w:val="center"/>
            <w:hideMark/>
          </w:tcPr>
          <w:p w14:paraId="79E0FE56" w14:textId="77777777" w:rsidR="009556EE" w:rsidRPr="00D35FD3" w:rsidRDefault="009556EE" w:rsidP="00D35F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2.81</w:t>
            </w:r>
          </w:p>
        </w:tc>
        <w:tc>
          <w:tcPr>
            <w:tcW w:w="1520" w:type="dxa"/>
            <w:noWrap/>
            <w:vAlign w:val="center"/>
            <w:hideMark/>
          </w:tcPr>
          <w:p w14:paraId="478A350F" w14:textId="77777777" w:rsidR="009556EE" w:rsidRPr="00D35FD3" w:rsidRDefault="009556EE" w:rsidP="00D35F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8.94</w:t>
            </w:r>
          </w:p>
        </w:tc>
        <w:tc>
          <w:tcPr>
            <w:tcW w:w="1400" w:type="dxa"/>
            <w:noWrap/>
            <w:vAlign w:val="center"/>
            <w:hideMark/>
          </w:tcPr>
          <w:p w14:paraId="1C225831" w14:textId="77777777" w:rsidR="009556EE" w:rsidRPr="00D35FD3" w:rsidRDefault="009556EE" w:rsidP="00D35F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D35FD3">
              <w:rPr>
                <w:rFonts w:eastAsia="Times New Roman"/>
                <w:color w:val="000000"/>
                <w:sz w:val="20"/>
                <w:szCs w:val="20"/>
              </w:rPr>
              <w:t>2.30</w:t>
            </w:r>
          </w:p>
        </w:tc>
      </w:tr>
    </w:tbl>
    <w:p w14:paraId="2FB015D8" w14:textId="1358940E" w:rsidR="009556EE" w:rsidRDefault="009556EE" w:rsidP="005B410D">
      <w:pPr>
        <w:spacing w:after="120"/>
        <w:rPr>
          <w:sz w:val="20"/>
          <w:szCs w:val="20"/>
        </w:rPr>
      </w:pPr>
    </w:p>
    <w:p w14:paraId="48349462" w14:textId="7729D3F0" w:rsidR="00765298" w:rsidRDefault="00765298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>Comparing Type II and Type I the performance</w:t>
      </w:r>
      <w:r w:rsidR="004F787D">
        <w:rPr>
          <w:sz w:val="20"/>
          <w:szCs w:val="20"/>
        </w:rPr>
        <w:t>, at 90% max TP, we have 3 dB gain in performance and considerable difference in TP gain. Using a lower test point like 80% or 70% max TP would result in larger delta between Type II and Type I results. Based on the results</w:t>
      </w:r>
      <w:r w:rsidR="0078227E">
        <w:rPr>
          <w:sz w:val="20"/>
          <w:szCs w:val="20"/>
        </w:rPr>
        <w:t xml:space="preserve"> </w:t>
      </w:r>
      <w:r w:rsidR="004F787D">
        <w:rPr>
          <w:sz w:val="20"/>
          <w:szCs w:val="20"/>
        </w:rPr>
        <w:t>in Table 1, we propose to use 90% max TP as the test point for PMI reporting with Type II codebook.</w:t>
      </w:r>
    </w:p>
    <w:p w14:paraId="1AB4A79C" w14:textId="4B75A82F" w:rsidR="0078227E" w:rsidRDefault="0078227E" w:rsidP="0078227E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#1: Define PMI reporting requirements with Type</w:t>
      </w:r>
      <w:r w:rsidR="00AC47A8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II </w:t>
      </w:r>
      <w:r w:rsidR="00AC47A8">
        <w:rPr>
          <w:b/>
          <w:bCs/>
          <w:sz w:val="20"/>
          <w:szCs w:val="20"/>
        </w:rPr>
        <w:t xml:space="preserve">codebook </w:t>
      </w:r>
      <w:r>
        <w:rPr>
          <w:b/>
          <w:bCs/>
          <w:sz w:val="20"/>
          <w:szCs w:val="20"/>
        </w:rPr>
        <w:t>at 90% Max TP.</w:t>
      </w:r>
    </w:p>
    <w:p w14:paraId="6FA8AB8F" w14:textId="77777777" w:rsidR="004F787D" w:rsidRPr="005B410D" w:rsidRDefault="004F787D" w:rsidP="005B410D">
      <w:pPr>
        <w:spacing w:after="120"/>
        <w:rPr>
          <w:sz w:val="20"/>
          <w:szCs w:val="20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2DE3F522" w14:textId="35E098D3" w:rsidR="0078227E" w:rsidRDefault="0078227E" w:rsidP="0078227E">
      <w:pPr>
        <w:spacing w:after="120"/>
        <w:rPr>
          <w:sz w:val="20"/>
          <w:szCs w:val="20"/>
        </w:rPr>
      </w:pPr>
      <w:r w:rsidRPr="00430D88">
        <w:rPr>
          <w:sz w:val="20"/>
          <w:szCs w:val="20"/>
        </w:rPr>
        <w:t>In this paper, we simulation results for PMI reporting requirements for Type II codebook. Our proposals are summarized below:</w:t>
      </w:r>
    </w:p>
    <w:p w14:paraId="1D3FDBD1" w14:textId="5CF5A086" w:rsidR="0078227E" w:rsidRDefault="0078227E" w:rsidP="0078227E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#1: Define PMI reporting requirements with Type</w:t>
      </w:r>
      <w:r w:rsidR="00AC47A8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II </w:t>
      </w:r>
      <w:r w:rsidR="00AC47A8">
        <w:rPr>
          <w:b/>
          <w:bCs/>
          <w:sz w:val="20"/>
          <w:szCs w:val="20"/>
        </w:rPr>
        <w:t xml:space="preserve">codebook </w:t>
      </w:r>
      <w:r>
        <w:rPr>
          <w:b/>
          <w:bCs/>
          <w:sz w:val="20"/>
          <w:szCs w:val="20"/>
        </w:rPr>
        <w:t>at 90% Max TP.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lastRenderedPageBreak/>
        <w:t>Reference</w:t>
      </w:r>
    </w:p>
    <w:p w14:paraId="7742C0B3" w14:textId="374F3C9F" w:rsidR="009F52D7" w:rsidRPr="00AB56B4" w:rsidRDefault="004E5458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AB56B4">
        <w:rPr>
          <w:rFonts w:ascii="Times New Roman" w:hAnsi="Times New Roman" w:cs="Times New Roman"/>
          <w:sz w:val="20"/>
          <w:szCs w:val="20"/>
        </w:rPr>
        <w:t>R4-2017681, “Way forward on PMI reporting requirements for Tx ports larger than 8 and up to 32</w:t>
      </w:r>
      <w:r w:rsidR="009F52D7" w:rsidRPr="00AB56B4">
        <w:rPr>
          <w:rFonts w:ascii="Times New Roman" w:hAnsi="Times New Roman" w:cs="Times New Roman"/>
          <w:sz w:val="20"/>
          <w:szCs w:val="20"/>
        </w:rPr>
        <w:t xml:space="preserve">”, </w:t>
      </w:r>
      <w:r w:rsidRPr="00AB56B4">
        <w:rPr>
          <w:rFonts w:ascii="Times New Roman" w:hAnsi="Times New Roman" w:cs="Times New Roman"/>
          <w:sz w:val="20"/>
          <w:szCs w:val="20"/>
        </w:rPr>
        <w:t>Ericsson, Samsung</w:t>
      </w:r>
      <w:r w:rsidR="009F52D7" w:rsidRPr="00AB56B4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0547599D" w14:textId="3A26F5B2" w:rsidR="004E5458" w:rsidRPr="00AB56B4" w:rsidRDefault="004E5458" w:rsidP="004E5458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AB56B4">
        <w:rPr>
          <w:rFonts w:ascii="Times New Roman" w:hAnsi="Times New Roman" w:cs="Times New Roman"/>
          <w:sz w:val="20"/>
          <w:szCs w:val="20"/>
        </w:rPr>
        <w:t>R4-2017563, “Simulation assumptions for NR PMI reporting requirements for more than 8 Tx ports”, Ericsson</w:t>
      </w:r>
    </w:p>
    <w:p w14:paraId="17A8DDE8" w14:textId="77777777" w:rsidR="004E5458" w:rsidRPr="004E5458" w:rsidRDefault="004E5458" w:rsidP="004E5458">
      <w:pPr>
        <w:spacing w:after="120"/>
        <w:rPr>
          <w:sz w:val="20"/>
          <w:szCs w:val="20"/>
          <w:highlight w:val="yellow"/>
        </w:rPr>
      </w:pP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44877"/>
    <w:multiLevelType w:val="hybridMultilevel"/>
    <w:tmpl w:val="7F08FDB0"/>
    <w:lvl w:ilvl="0" w:tplc="1174F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43E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3825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A8C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2AB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09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543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4E4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546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3E450FC4"/>
    <w:multiLevelType w:val="hybridMultilevel"/>
    <w:tmpl w:val="03D43910"/>
    <w:lvl w:ilvl="0" w:tplc="7CD469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664A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810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522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EC2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F016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B64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D42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24A0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83B45DC"/>
    <w:multiLevelType w:val="hybridMultilevel"/>
    <w:tmpl w:val="86723D04"/>
    <w:lvl w:ilvl="0" w:tplc="15DA9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92580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A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E02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E3F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8008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FA4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C2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7AA6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8607E8B"/>
    <w:multiLevelType w:val="hybridMultilevel"/>
    <w:tmpl w:val="D710157E"/>
    <w:lvl w:ilvl="0" w:tplc="0414BE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16AA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806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41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6C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09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EA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640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54AA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933A5"/>
    <w:rsid w:val="00121828"/>
    <w:rsid w:val="00177147"/>
    <w:rsid w:val="001B5D0A"/>
    <w:rsid w:val="001C663E"/>
    <w:rsid w:val="002870EA"/>
    <w:rsid w:val="002F4FA3"/>
    <w:rsid w:val="004D1584"/>
    <w:rsid w:val="004E5458"/>
    <w:rsid w:val="004F0ACA"/>
    <w:rsid w:val="004F787D"/>
    <w:rsid w:val="005B410D"/>
    <w:rsid w:val="005D1B1F"/>
    <w:rsid w:val="00765298"/>
    <w:rsid w:val="0078227E"/>
    <w:rsid w:val="007A3BE1"/>
    <w:rsid w:val="007C626C"/>
    <w:rsid w:val="00827F74"/>
    <w:rsid w:val="00924CB2"/>
    <w:rsid w:val="009556EE"/>
    <w:rsid w:val="009D596C"/>
    <w:rsid w:val="009F52D7"/>
    <w:rsid w:val="00AB56B4"/>
    <w:rsid w:val="00AC47A8"/>
    <w:rsid w:val="00CE7557"/>
    <w:rsid w:val="00D35FD3"/>
    <w:rsid w:val="00DB6943"/>
    <w:rsid w:val="00DF1ED2"/>
    <w:rsid w:val="00E5586A"/>
    <w:rsid w:val="00E9138B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AB5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556EE"/>
    <w:pPr>
      <w:spacing w:after="200"/>
    </w:pPr>
    <w:rPr>
      <w:i/>
      <w:iCs/>
      <w:color w:val="44546A" w:themeColor="text2"/>
      <w:sz w:val="18"/>
      <w:szCs w:val="18"/>
    </w:rPr>
  </w:style>
  <w:style w:type="table" w:styleId="GridTable1Light-Accent5">
    <w:name w:val="Grid Table 1 Light Accent 5"/>
    <w:basedOn w:val="TableNormal"/>
    <w:uiPriority w:val="46"/>
    <w:rsid w:val="00D35FD3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D35FD3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410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89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18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60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48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0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764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1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61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100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0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94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7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2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18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78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5511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44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30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4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5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65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49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66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646</Words>
  <Characters>2860</Characters>
  <Application>Microsoft Office Word</Application>
  <DocSecurity>0</DocSecurity>
  <Lines>408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Apple_RAN4#98e</cp:lastModifiedBy>
  <cp:revision>3</cp:revision>
  <cp:lastPrinted>2021-01-13T06:53:00Z</cp:lastPrinted>
  <dcterms:created xsi:type="dcterms:W3CDTF">2021-01-15T18:18:00Z</dcterms:created>
  <dcterms:modified xsi:type="dcterms:W3CDTF">2021-01-15T18:19:00Z</dcterms:modified>
</cp:coreProperties>
</file>