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B4ADB" w14:textId="2C6068D4" w:rsidR="003F39E3" w:rsidRPr="0068727F" w:rsidRDefault="003F39E3" w:rsidP="003F39E3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</w:t>
      </w:r>
      <w:r>
        <w:rPr>
          <w:rFonts w:ascii="Arial" w:hAnsi="Arial" w:cs="Arial"/>
          <w:b/>
          <w:bCs/>
          <w:sz w:val="22"/>
        </w:rPr>
        <w:t>4</w:t>
      </w:r>
      <w:r w:rsidRPr="0068727F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97-e</w:t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</w:t>
      </w:r>
      <w:r w:rsidRPr="0068727F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2017802</w:t>
      </w:r>
    </w:p>
    <w:p w14:paraId="1D238947" w14:textId="214E770D" w:rsidR="003F39E3" w:rsidRPr="0068727F" w:rsidRDefault="003F39E3" w:rsidP="003F39E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November 3</w:t>
      </w:r>
      <w:r w:rsidRPr="003F39E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November 13</w:t>
      </w:r>
      <w:r w:rsidRPr="003F39E3">
        <w:rPr>
          <w:rFonts w:ascii="Arial" w:hAnsi="Arial" w:cs="Arial"/>
          <w:b/>
          <w:bCs/>
          <w:sz w:val="22"/>
          <w:vertAlign w:val="superscript"/>
        </w:rPr>
        <w:t>th</w:t>
      </w:r>
      <w:r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144F6F3E" w14:textId="77777777" w:rsidR="003F39E3" w:rsidRDefault="003F39E3" w:rsidP="003F39E3">
      <w:pPr>
        <w:rPr>
          <w:rFonts w:ascii="Arial" w:hAnsi="Arial" w:cs="Arial"/>
          <w:b/>
          <w:bCs/>
          <w:sz w:val="22"/>
        </w:rPr>
      </w:pPr>
    </w:p>
    <w:p w14:paraId="12DEDD99" w14:textId="4391D628" w:rsidR="003F39E3" w:rsidRPr="0068727F" w:rsidRDefault="003F39E3" w:rsidP="003F39E3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Meeting #</w:t>
      </w:r>
      <w:r>
        <w:rPr>
          <w:rFonts w:ascii="Arial" w:hAnsi="Arial" w:cs="Arial"/>
          <w:b/>
          <w:bCs/>
          <w:sz w:val="22"/>
        </w:rPr>
        <w:t>103-e</w:t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  <w:t>R1-</w:t>
      </w:r>
      <w:r>
        <w:rPr>
          <w:rFonts w:ascii="Arial" w:hAnsi="Arial" w:cs="Arial"/>
          <w:b/>
          <w:bCs/>
          <w:sz w:val="22"/>
        </w:rPr>
        <w:t>200944</w:t>
      </w:r>
      <w:r w:rsidR="00945A82">
        <w:rPr>
          <w:rFonts w:ascii="Arial" w:hAnsi="Arial" w:cs="Arial"/>
          <w:b/>
          <w:bCs/>
          <w:sz w:val="22"/>
        </w:rPr>
        <w:t>4</w:t>
      </w:r>
    </w:p>
    <w:p w14:paraId="0AE7F454" w14:textId="77777777" w:rsidR="003F39E3" w:rsidRPr="0068727F" w:rsidRDefault="003F39E3" w:rsidP="003F39E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5E05CDF2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4D8FA1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1A7463">
        <w:rPr>
          <w:rFonts w:ascii="Arial" w:hAnsi="Arial" w:cs="Arial"/>
          <w:bCs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  <w:bookmarkStart w:id="0" w:name="_GoBack"/>
      <w:bookmarkEnd w:id="0"/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257CB6FB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  <w:r w:rsidR="00547AE9">
        <w:rPr>
          <w:rFonts w:ascii="Arial" w:hAnsi="Arial" w:cs="Arial"/>
          <w:bCs/>
        </w:rPr>
        <w:t>R1-2009448</w:t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4FEC749C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>. The endorsed CR</w:t>
      </w:r>
      <w:r w:rsidR="00676706">
        <w:rPr>
          <w:rFonts w:ascii="Arial" w:hAnsi="Arial" w:cs="Arial"/>
        </w:rPr>
        <w:t xml:space="preserve"> is available in </w:t>
      </w:r>
      <w:r w:rsidR="00676706" w:rsidRPr="00D779BB">
        <w:rPr>
          <w:rFonts w:ascii="Arial" w:hAnsi="Arial" w:cs="Arial"/>
        </w:rPr>
        <w:t>R1</w:t>
      </w:r>
      <w:r w:rsidR="00D95B58" w:rsidRPr="00D779BB">
        <w:rPr>
          <w:rFonts w:ascii="Arial" w:hAnsi="Arial" w:cs="Arial"/>
        </w:rPr>
        <w:t>-200</w:t>
      </w:r>
      <w:r w:rsidR="00D779BB" w:rsidRPr="00D779BB">
        <w:rPr>
          <w:rFonts w:ascii="Arial" w:hAnsi="Arial" w:cs="Arial"/>
        </w:rPr>
        <w:t>9448</w:t>
      </w:r>
      <w:r w:rsidR="00D95B58" w:rsidRPr="00D779BB">
        <w:rPr>
          <w:rFonts w:ascii="Arial" w:hAnsi="Arial" w:cs="Arial"/>
        </w:rPr>
        <w:t xml:space="preserve"> </w:t>
      </w:r>
      <w:r w:rsidR="00247DCB" w:rsidRPr="00D779B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  <w:r w:rsidR="00247DCB">
        <w:rPr>
          <w:rFonts w:ascii="Arial" w:hAnsi="Arial" w:cs="Arial"/>
        </w:rPr>
        <w:t xml:space="preserve"> 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1C6D9E23" w:rsidR="00F5397C" w:rsidRDefault="00470CDD" w:rsidP="007271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>would like to ask RAN2 to introduce a new UE capability for the increase maximum number of configurable CSI-RS resource per MO</w:t>
      </w:r>
      <w:r w:rsidR="00FC2D5A">
        <w:rPr>
          <w:rFonts w:ascii="Arial" w:hAnsi="Arial" w:cs="Arial"/>
        </w:rPr>
        <w:t xml:space="preserve"> configured with associatedSSB</w:t>
      </w:r>
      <w:r w:rsidR="00D67DB3">
        <w:rPr>
          <w:rFonts w:ascii="Arial" w:hAnsi="Arial" w:cs="Arial"/>
        </w:rPr>
        <w:t>.</w:t>
      </w:r>
    </w:p>
    <w:p w14:paraId="2CAB13AE" w14:textId="5969F18B" w:rsidR="00E16B8E" w:rsidRDefault="00E16B8E" w:rsidP="007271B4">
      <w:pPr>
        <w:rPr>
          <w:rFonts w:ascii="Arial" w:hAnsi="Arial" w:cs="Arial"/>
          <w:lang w:eastAsia="ko-KR"/>
        </w:rPr>
      </w:pPr>
    </w:p>
    <w:p w14:paraId="54BACFBC" w14:textId="34FA3EE9" w:rsidR="00B74175" w:rsidRPr="00B74175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RAN1 assumes following design for the new UE capability </w:t>
      </w:r>
      <w:r>
        <w:rPr>
          <w:rFonts w:ascii="Arial" w:hAnsi="Arial" w:cs="Arial"/>
          <w:lang w:eastAsia="ko-KR"/>
        </w:rPr>
        <w:t>signalling:</w:t>
      </w:r>
    </w:p>
    <w:p w14:paraId="1DC03159" w14:textId="29DB6ADD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Name: increasedNumberofCSIRSPerMO-r16</w:t>
      </w:r>
    </w:p>
    <w:p w14:paraId="7131D2D5" w14:textId="332A1E47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Component description: Indicates support of up to 192 CSI-RS resource for L3 mobility configuration per measurement object</w:t>
      </w:r>
      <w:r w:rsidR="00FC2D5A">
        <w:rPr>
          <w:rFonts w:ascii="Arial" w:hAnsi="Arial" w:cs="Arial"/>
          <w:lang w:eastAsia="ko-KR"/>
        </w:rPr>
        <w:t xml:space="preserve"> configured with associatedSSB</w:t>
      </w:r>
    </w:p>
    <w:p w14:paraId="1F723BBA" w14:textId="618C9664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Prerequisite FG: 1-4</w:t>
      </w:r>
      <w:r w:rsidR="00EF262E">
        <w:rPr>
          <w:rFonts w:ascii="Arial" w:hAnsi="Arial" w:cs="Arial"/>
          <w:lang w:eastAsia="ko-KR"/>
        </w:rPr>
        <w:t xml:space="preserve"> (</w:t>
      </w:r>
      <w:r w:rsidR="00EF262E" w:rsidRPr="00EF262E">
        <w:rPr>
          <w:rFonts w:ascii="Arial" w:hAnsi="Arial" w:cs="Arial"/>
          <w:lang w:eastAsia="ko-KR"/>
        </w:rPr>
        <w:t>csi-RSRP-AndRSRQ-MeasWithSSB</w:t>
      </w:r>
      <w:r w:rsidR="00EF262E">
        <w:rPr>
          <w:rFonts w:ascii="Arial" w:hAnsi="Arial" w:cs="Arial"/>
          <w:lang w:eastAsia="ko-KR"/>
        </w:rPr>
        <w:t>)</w:t>
      </w:r>
    </w:p>
    <w:p w14:paraId="7C6A1C45" w14:textId="18D0BFB2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Reporting type: Per UE</w:t>
      </w:r>
    </w:p>
    <w:p w14:paraId="0DCB6AC5" w14:textId="6A60CF8F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TDD/FDD differentiation: No</w:t>
      </w:r>
    </w:p>
    <w:p w14:paraId="4FCBCA07" w14:textId="7FD2C876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FR1/FR2 differentiation: Yes</w:t>
      </w:r>
    </w:p>
    <w:p w14:paraId="58124CCD" w14:textId="34DD64B8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Mandatory/optional: Optional with capability signaling</w:t>
      </w:r>
    </w:p>
    <w:p w14:paraId="3271A2F3" w14:textId="77777777" w:rsidR="00963DB1" w:rsidRDefault="00963DB1" w:rsidP="00B74175">
      <w:pPr>
        <w:rPr>
          <w:rFonts w:ascii="Arial" w:hAnsi="Arial" w:cs="Arial"/>
          <w:lang w:eastAsia="ko-KR"/>
        </w:rPr>
      </w:pPr>
    </w:p>
    <w:p w14:paraId="506459E8" w14:textId="67C9593F" w:rsidR="00B74175" w:rsidRPr="0068727F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RAN1 believes up to 96 CSI-RS resource (for L3 mobility) configuration per cell and up to 192 CSI-RS resource configuration per MO (as per RAN4 request) should satisfy request from RAN4.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2F7AA24F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 xml:space="preserve">to introduce a new UE capability for the increase maximum number of configurable CSI-RS resource per MO </w:t>
      </w:r>
      <w:r w:rsidR="00015CA7">
        <w:rPr>
          <w:rFonts w:ascii="Arial" w:hAnsi="Arial" w:cs="Arial"/>
        </w:rPr>
        <w:t xml:space="preserve">configured with associatedSSB </w:t>
      </w:r>
      <w:r w:rsidR="00A93FB0">
        <w:rPr>
          <w:rFonts w:ascii="Arial" w:hAnsi="Arial" w:cs="Arial"/>
        </w:rPr>
        <w:t>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28E06" w14:textId="77777777" w:rsidR="000057A3" w:rsidRDefault="000057A3">
      <w:r>
        <w:separator/>
      </w:r>
    </w:p>
  </w:endnote>
  <w:endnote w:type="continuationSeparator" w:id="0">
    <w:p w14:paraId="0B5264C2" w14:textId="77777777" w:rsidR="000057A3" w:rsidRDefault="0000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2AEE1" w14:textId="77777777" w:rsidR="000057A3" w:rsidRDefault="000057A3">
      <w:r>
        <w:separator/>
      </w:r>
    </w:p>
  </w:footnote>
  <w:footnote w:type="continuationSeparator" w:id="0">
    <w:p w14:paraId="1BEB284C" w14:textId="77777777" w:rsidR="000057A3" w:rsidRDefault="00005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7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057A3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A7463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39E3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47AE9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45A82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1809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42F7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48B5"/>
    <w:rsid w:val="00FB6425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8D757B-494B-438E-BA02-C26097CA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6</cp:revision>
  <cp:lastPrinted>2002-04-23T16:10:00Z</cp:lastPrinted>
  <dcterms:created xsi:type="dcterms:W3CDTF">2020-11-05T09:42:00Z</dcterms:created>
  <dcterms:modified xsi:type="dcterms:W3CDTF">2020-11-05T09:47:00Z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