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BE6D0" w14:textId="16944527" w:rsidR="00734113" w:rsidRPr="00B91A9F" w:rsidRDefault="001D58EA" w:rsidP="00734113">
      <w:pPr>
        <w:tabs>
          <w:tab w:val="center" w:pos="4153"/>
          <w:tab w:val="right" w:pos="9923"/>
        </w:tabs>
        <w:spacing w:after="120"/>
        <w:jc w:val="both"/>
        <w:rPr>
          <w:rFonts w:eastAsia="Malgun Gothic"/>
          <w:b/>
          <w:bCs/>
          <w:sz w:val="28"/>
          <w:lang w:eastAsia="ko-KR"/>
        </w:rPr>
      </w:pPr>
      <w:r>
        <w:rPr>
          <w:rFonts w:eastAsia="Malgun Gothic"/>
          <w:b/>
          <w:bCs/>
          <w:sz w:val="28"/>
        </w:rPr>
        <w:t>3GPP TSG RAN WG4 Meeting #97e</w:t>
      </w:r>
      <w:r w:rsidR="00734113" w:rsidRPr="00B91A9F">
        <w:rPr>
          <w:rFonts w:eastAsia="Malgun Gothic"/>
          <w:b/>
          <w:bCs/>
          <w:sz w:val="28"/>
        </w:rPr>
        <w:tab/>
        <w:t>R4-20</w:t>
      </w:r>
      <w:r w:rsidR="0026152B">
        <w:rPr>
          <w:rFonts w:eastAsia="Malgun Gothic"/>
          <w:b/>
          <w:bCs/>
          <w:sz w:val="28"/>
        </w:rPr>
        <w:t>16034</w:t>
      </w:r>
    </w:p>
    <w:p w14:paraId="30F37ED7" w14:textId="6E2A9776" w:rsidR="008A5EDD" w:rsidRPr="00B91A9F" w:rsidRDefault="008A5EDD" w:rsidP="008A5EDD">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2</w:t>
      </w:r>
      <w:r>
        <w:rPr>
          <w:b/>
          <w:noProof/>
          <w:sz w:val="28"/>
          <w:vertAlign w:val="superscript"/>
        </w:rPr>
        <w:t>nd</w:t>
      </w:r>
      <w:r w:rsidR="004F7F99">
        <w:rPr>
          <w:b/>
          <w:noProof/>
          <w:sz w:val="28"/>
        </w:rPr>
        <w:t xml:space="preserve"> – 13</w:t>
      </w:r>
      <w:r w:rsidRPr="00B91A9F">
        <w:rPr>
          <w:b/>
          <w:noProof/>
          <w:sz w:val="28"/>
          <w:vertAlign w:val="superscript"/>
        </w:rPr>
        <w:t>th</w:t>
      </w:r>
      <w:r w:rsidRPr="00B91A9F">
        <w:rPr>
          <w:b/>
          <w:noProof/>
          <w:sz w:val="28"/>
        </w:rPr>
        <w:t xml:space="preserve"> </w:t>
      </w:r>
      <w:r>
        <w:rPr>
          <w:b/>
          <w:noProof/>
          <w:sz w:val="28"/>
        </w:rPr>
        <w:t>November</w:t>
      </w:r>
      <w:r w:rsidRPr="00B91A9F">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3E21D2D8" w:rsidR="00B81FC7" w:rsidRPr="00680087" w:rsidRDefault="00B81FC7" w:rsidP="008159B1">
      <w:pPr>
        <w:ind w:left="2160" w:hanging="2160"/>
        <w:rPr>
          <w:lang w:val="en-GB"/>
        </w:rPr>
      </w:pPr>
      <w:r w:rsidRPr="00EE112E">
        <w:rPr>
          <w:b/>
          <w:lang w:val="en-GB"/>
        </w:rPr>
        <w:t>Title:</w:t>
      </w:r>
      <w:r w:rsidRPr="00EE112E">
        <w:rPr>
          <w:b/>
          <w:lang w:val="en-GB"/>
        </w:rPr>
        <w:tab/>
      </w:r>
      <w:r w:rsidR="00680087" w:rsidRPr="00680087">
        <w:rPr>
          <w:lang w:val="en-GB"/>
        </w:rPr>
        <w:t>Discus</w:t>
      </w:r>
      <w:r w:rsidR="00433787">
        <w:rPr>
          <w:lang w:val="en-GB"/>
        </w:rPr>
        <w:t>s</w:t>
      </w:r>
      <w:r w:rsidR="00680087" w:rsidRPr="00680087">
        <w:rPr>
          <w:lang w:val="en-GB"/>
        </w:rPr>
        <w:t>ion on</w:t>
      </w:r>
      <w:r w:rsidR="001D58EA">
        <w:rPr>
          <w:lang w:val="en-GB"/>
        </w:rPr>
        <w:t xml:space="preserve"> remaining</w:t>
      </w:r>
      <w:r w:rsidR="00680087" w:rsidRPr="00680087">
        <w:rPr>
          <w:lang w:val="en-GB"/>
        </w:rPr>
        <w:t xml:space="preserve"> </w:t>
      </w:r>
      <w:r w:rsidR="004B4A04">
        <w:rPr>
          <w:lang w:val="en-GB"/>
        </w:rPr>
        <w:t xml:space="preserve">open issues for </w:t>
      </w:r>
      <w:r w:rsidR="00680087" w:rsidRPr="00680087">
        <w:rPr>
          <w:lang w:val="en-GB"/>
        </w:rPr>
        <w:t>Tx diversity requirements</w:t>
      </w:r>
    </w:p>
    <w:p w14:paraId="75E65FB7" w14:textId="529B38FA"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D879C1">
        <w:rPr>
          <w:lang w:val="en-GB"/>
        </w:rPr>
        <w:t>7.19.2.1</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1F8EB449" w:rsidR="00182FB6" w:rsidRPr="009F3F9A" w:rsidRDefault="00E60337" w:rsidP="007A3A96">
      <w:pPr>
        <w:rPr>
          <w:sz w:val="20"/>
          <w:szCs w:val="20"/>
          <w:lang w:val="en-GB" w:eastAsia="en-US"/>
        </w:rPr>
      </w:pPr>
      <w:r>
        <w:rPr>
          <w:sz w:val="20"/>
          <w:szCs w:val="20"/>
          <w:lang w:val="en-GB" w:eastAsia="en-US"/>
        </w:rPr>
        <w:t>In this paper we share our view on</w:t>
      </w:r>
      <w:r w:rsidR="0078352D">
        <w:rPr>
          <w:sz w:val="20"/>
          <w:szCs w:val="20"/>
          <w:lang w:val="en-GB" w:eastAsia="en-US"/>
        </w:rPr>
        <w:t xml:space="preserve"> some of</w:t>
      </w:r>
      <w:r>
        <w:rPr>
          <w:sz w:val="20"/>
          <w:szCs w:val="20"/>
          <w:lang w:val="en-GB" w:eastAsia="en-US"/>
        </w:rPr>
        <w:t xml:space="preserve"> the</w:t>
      </w:r>
      <w:r w:rsidR="004B4A04">
        <w:rPr>
          <w:sz w:val="20"/>
          <w:szCs w:val="20"/>
          <w:lang w:val="en-GB" w:eastAsia="en-US"/>
        </w:rPr>
        <w:t xml:space="preserve"> </w:t>
      </w:r>
      <w:r w:rsidR="001D58EA">
        <w:rPr>
          <w:sz w:val="20"/>
          <w:szCs w:val="20"/>
          <w:lang w:val="en-GB" w:eastAsia="en-US"/>
        </w:rPr>
        <w:t xml:space="preserve">remaining </w:t>
      </w:r>
      <w:r w:rsidR="004B4A04">
        <w:rPr>
          <w:sz w:val="20"/>
          <w:szCs w:val="20"/>
          <w:lang w:val="en-GB" w:eastAsia="en-US"/>
        </w:rPr>
        <w:t>open issues for Tx diversity as discussed in the last meet</w:t>
      </w:r>
      <w:r w:rsidR="00687A45">
        <w:rPr>
          <w:sz w:val="20"/>
          <w:szCs w:val="20"/>
          <w:lang w:val="en-GB" w:eastAsia="en-US"/>
        </w:rPr>
        <w:t>i</w:t>
      </w:r>
      <w:r w:rsidR="0078352D">
        <w:rPr>
          <w:sz w:val="20"/>
          <w:szCs w:val="20"/>
          <w:lang w:val="en-GB" w:eastAsia="en-US"/>
        </w:rPr>
        <w:t>ng and captured in WF R4-2011768</w:t>
      </w:r>
      <w:r w:rsidR="004B4A04">
        <w:rPr>
          <w:sz w:val="20"/>
          <w:szCs w:val="20"/>
          <w:lang w:val="en-GB" w:eastAsia="en-US"/>
        </w:rPr>
        <w:t xml:space="preserve"> [1]. </w:t>
      </w:r>
    </w:p>
    <w:p w14:paraId="59491406" w14:textId="7F441D55" w:rsidR="00AD395C" w:rsidRDefault="00AD395C" w:rsidP="000A3FCB">
      <w:pPr>
        <w:pStyle w:val="berschrift1"/>
        <w:rPr>
          <w:rFonts w:cs="Arial"/>
        </w:rPr>
      </w:pPr>
      <w:bookmarkStart w:id="0" w:name="OLE_LINK10"/>
      <w:bookmarkStart w:id="1" w:name="OLE_LINK11"/>
      <w:r>
        <w:rPr>
          <w:rFonts w:cs="Arial"/>
        </w:rPr>
        <w:t>Discussion</w:t>
      </w:r>
    </w:p>
    <w:p w14:paraId="21C32A11" w14:textId="1EC5EE54" w:rsidR="00227122" w:rsidRPr="00227122" w:rsidRDefault="00687A45" w:rsidP="00F761C8">
      <w:pPr>
        <w:pStyle w:val="berschrift2"/>
      </w:pPr>
      <w:r>
        <w:rPr>
          <w:lang w:val="en-US"/>
        </w:rPr>
        <w:t xml:space="preserve"> Discussion on WF R4-2</w:t>
      </w:r>
      <w:r w:rsidR="001D58EA">
        <w:rPr>
          <w:lang w:val="en-US"/>
        </w:rPr>
        <w:t>011768</w:t>
      </w:r>
    </w:p>
    <w:p w14:paraId="0C664DCD" w14:textId="2DD55F51" w:rsidR="009F3F9A" w:rsidRPr="00433787" w:rsidRDefault="00227122" w:rsidP="009F3F9A">
      <w:pPr>
        <w:rPr>
          <w:b/>
          <w:u w:val="single"/>
          <w:lang w:eastAsia="en-US"/>
        </w:rPr>
      </w:pPr>
      <w:r w:rsidRPr="00433787">
        <w:rPr>
          <w:b/>
          <w:u w:val="single"/>
          <w:lang w:eastAsia="en-US"/>
        </w:rPr>
        <w:t>Declaration for default TX connector</w:t>
      </w:r>
    </w:p>
    <w:p w14:paraId="58CC645C" w14:textId="77777777" w:rsidR="0078352D" w:rsidRPr="00C51A10" w:rsidRDefault="0078352D" w:rsidP="0078352D">
      <w:pPr>
        <w:pStyle w:val="Listenabsatz"/>
        <w:numPr>
          <w:ilvl w:val="0"/>
          <w:numId w:val="26"/>
        </w:numPr>
        <w:rPr>
          <w:rFonts w:ascii="Arial" w:hAnsi="Arial" w:cs="Arial"/>
          <w:b/>
          <w:lang w:val="en-US"/>
        </w:rPr>
      </w:pPr>
      <w:r w:rsidRPr="00C51A10">
        <w:rPr>
          <w:rFonts w:ascii="Arial" w:hAnsi="Arial" w:cs="Arial"/>
          <w:b/>
          <w:lang w:val="en-US"/>
        </w:rPr>
        <w:t>Option 1a: TE needs to detect all antenna connectors for ACK and NACK and any other expected response from UE</w:t>
      </w:r>
    </w:p>
    <w:p w14:paraId="34330D37" w14:textId="77777777" w:rsidR="0078352D" w:rsidRPr="00C51A10" w:rsidRDefault="0078352D" w:rsidP="0078352D">
      <w:pPr>
        <w:pStyle w:val="Listenabsatz"/>
        <w:numPr>
          <w:ilvl w:val="0"/>
          <w:numId w:val="26"/>
        </w:numPr>
        <w:rPr>
          <w:rFonts w:ascii="Arial" w:hAnsi="Arial" w:cs="Arial"/>
          <w:b/>
          <w:lang w:val="en-US"/>
        </w:rPr>
      </w:pPr>
      <w:r w:rsidRPr="00C51A10">
        <w:rPr>
          <w:rFonts w:ascii="Arial" w:hAnsi="Arial" w:cs="Arial"/>
          <w:b/>
          <w:lang w:val="en-US"/>
        </w:rPr>
        <w:t>Option 1b: TE needs to detect all declared TX antenna connectors for ACK and NACK and any other expected response from UE</w:t>
      </w:r>
    </w:p>
    <w:p w14:paraId="258ED11F" w14:textId="77777777" w:rsidR="0078352D" w:rsidRPr="00C51A10" w:rsidRDefault="0078352D" w:rsidP="0078352D">
      <w:pPr>
        <w:pStyle w:val="Listenabsatz"/>
        <w:numPr>
          <w:ilvl w:val="0"/>
          <w:numId w:val="26"/>
        </w:numPr>
        <w:rPr>
          <w:rFonts w:ascii="Arial" w:hAnsi="Arial" w:cs="Arial"/>
          <w:b/>
          <w:lang w:val="en-US"/>
        </w:rPr>
      </w:pPr>
      <w:r w:rsidRPr="00C51A10">
        <w:rPr>
          <w:rFonts w:ascii="Arial" w:hAnsi="Arial" w:cs="Arial"/>
          <w:b/>
          <w:lang w:val="en-US"/>
        </w:rPr>
        <w:t>Option 2: UE declares which connector is primary TX connector from which ACK and NACK and any other expected response from UE is transmitted in all cases</w:t>
      </w:r>
    </w:p>
    <w:p w14:paraId="72F95971" w14:textId="77777777" w:rsidR="0078352D" w:rsidRPr="00C51A10" w:rsidRDefault="0078352D" w:rsidP="0078352D">
      <w:pPr>
        <w:pStyle w:val="Listenabsatz"/>
        <w:numPr>
          <w:ilvl w:val="0"/>
          <w:numId w:val="26"/>
        </w:numPr>
        <w:rPr>
          <w:rFonts w:ascii="Arial" w:hAnsi="Arial" w:cs="Arial"/>
          <w:b/>
          <w:lang w:val="en-US"/>
        </w:rPr>
      </w:pPr>
      <w:r w:rsidRPr="00C51A10">
        <w:rPr>
          <w:rFonts w:ascii="Arial" w:hAnsi="Arial" w:cs="Arial"/>
          <w:b/>
          <w:lang w:val="en-US"/>
        </w:rPr>
        <w:t>Option 2a: Per instructed as test mode, UE should keep its default connector (based on UE declaration) unchanged from which ACK and NACK and any other expected response from UE is transmitted in all test cases</w:t>
      </w:r>
    </w:p>
    <w:p w14:paraId="79A1635E" w14:textId="77777777" w:rsidR="0078352D" w:rsidRPr="00C51A10" w:rsidRDefault="0078352D" w:rsidP="0078352D">
      <w:pPr>
        <w:pStyle w:val="Listenabsatz"/>
        <w:numPr>
          <w:ilvl w:val="0"/>
          <w:numId w:val="26"/>
        </w:numPr>
        <w:rPr>
          <w:rFonts w:ascii="Arial" w:hAnsi="Arial" w:cs="Arial"/>
          <w:b/>
          <w:lang w:val="en-US"/>
        </w:rPr>
      </w:pPr>
      <w:r w:rsidRPr="00C51A10">
        <w:rPr>
          <w:rFonts w:ascii="Arial" w:hAnsi="Arial" w:cs="Arial"/>
          <w:b/>
          <w:lang w:val="en-US"/>
        </w:rPr>
        <w:t>Option 3: Regardless of the above options, it should be clarified only tested Tx connector is used as 1Tx transmission.</w:t>
      </w:r>
    </w:p>
    <w:p w14:paraId="6EDABCC3" w14:textId="659AAB10" w:rsidR="0024766A" w:rsidRDefault="00DB3659" w:rsidP="0078352D">
      <w:pPr>
        <w:rPr>
          <w:lang w:val="en-GB"/>
        </w:rPr>
      </w:pPr>
      <w:r>
        <w:rPr>
          <w:lang w:val="en-GB"/>
        </w:rPr>
        <w:t>While we understand that it is necessary to measure on both Tx connectors for Tx test cases, it is important to remember that the UEs supporting Tx diversity also need to pass the tests for Rx, RRM, protocol testing, etc.</w:t>
      </w:r>
    </w:p>
    <w:p w14:paraId="2239BF9D" w14:textId="00A1A53F" w:rsidR="00DB3659" w:rsidRDefault="00DB3659" w:rsidP="005B0EAD">
      <w:pPr>
        <w:rPr>
          <w:lang w:val="en-GB"/>
        </w:rPr>
      </w:pPr>
      <w:r>
        <w:rPr>
          <w:lang w:val="en-GB"/>
        </w:rPr>
        <w:t xml:space="preserve">In many of these cases (e.g. Rx, demod) the pass/fail decision is made </w:t>
      </w:r>
      <w:r w:rsidR="00E60337">
        <w:rPr>
          <w:lang w:val="en-GB"/>
        </w:rPr>
        <w:t xml:space="preserve">based </w:t>
      </w:r>
      <w:r>
        <w:rPr>
          <w:lang w:val="en-GB"/>
        </w:rPr>
        <w:t xml:space="preserve">on the throughput </w:t>
      </w:r>
      <w:r w:rsidR="00E60337">
        <w:rPr>
          <w:lang w:val="en-GB"/>
        </w:rPr>
        <w:t xml:space="preserve">measured by </w:t>
      </w:r>
      <w:r>
        <w:rPr>
          <w:lang w:val="en-GB"/>
        </w:rPr>
        <w:t>the UE under test, which corresponds to ACK/NACK detected by the test equipment. Therefor</w:t>
      </w:r>
      <w:r w:rsidR="00C51A10">
        <w:rPr>
          <w:lang w:val="en-GB"/>
        </w:rPr>
        <w:t>e</w:t>
      </w:r>
      <w:r>
        <w:rPr>
          <w:lang w:val="en-GB"/>
        </w:rPr>
        <w:t xml:space="preserve"> it is critical for the test equipment to reliably detect the information sent by the UE. Since it is up to UE implementation how to exactly utilize Tx diversity and which antenna connectors to use under which conditions, this cannot be predicted by the test system and may lead to not receiving the UE response properly.</w:t>
      </w:r>
    </w:p>
    <w:p w14:paraId="6997BB0D" w14:textId="1E90F216" w:rsidR="00DB3659" w:rsidRDefault="00DB3659" w:rsidP="00DB3659">
      <w:pPr>
        <w:rPr>
          <w:lang w:eastAsia="en-US"/>
        </w:rPr>
      </w:pPr>
      <w:r>
        <w:rPr>
          <w:lang w:val="en-GB"/>
        </w:rPr>
        <w:lastRenderedPageBreak/>
        <w:t xml:space="preserve">Another example would be RRM test cases, where </w:t>
      </w:r>
      <w:r>
        <w:rPr>
          <w:lang w:eastAsia="en-US"/>
        </w:rPr>
        <w:t>the reliable evaluation of the UL transmissions in time and power is crucial, since for many test cases it represents the test metric itself, as examples show below:</w:t>
      </w:r>
    </w:p>
    <w:p w14:paraId="7CEFC0F4" w14:textId="77777777" w:rsidR="00DB3659" w:rsidRDefault="00DB3659" w:rsidP="00DB3659">
      <w:pPr>
        <w:rPr>
          <w:lang w:eastAsia="en-US"/>
        </w:rPr>
      </w:pPr>
      <w:r>
        <w:rPr>
          <w:lang w:eastAsia="en-US"/>
        </w:rPr>
        <w:t>-</w:t>
      </w:r>
      <w:r>
        <w:rPr>
          <w:lang w:eastAsia="en-US"/>
        </w:rPr>
        <w:tab/>
        <w:t>Time metric: delay of first PRACH (mobility tests), exact transmission time of first SRS, PUSCH (timing tests)</w:t>
      </w:r>
    </w:p>
    <w:p w14:paraId="14CA4BAD" w14:textId="77777777" w:rsidR="00DB3659" w:rsidRDefault="00DB3659" w:rsidP="00DB3659">
      <w:pPr>
        <w:rPr>
          <w:lang w:eastAsia="en-US"/>
        </w:rPr>
      </w:pPr>
      <w:r>
        <w:rPr>
          <w:lang w:eastAsia="en-US"/>
        </w:rPr>
        <w:t>-</w:t>
      </w:r>
      <w:r>
        <w:rPr>
          <w:lang w:eastAsia="en-US"/>
        </w:rPr>
        <w:tab/>
        <w:t>Power metric: power of first PRACH (PRACH test), power of first transmitted PUSCH (RLM tests)</w:t>
      </w:r>
    </w:p>
    <w:p w14:paraId="02214131" w14:textId="1A6B7E57" w:rsidR="00DB3659" w:rsidRDefault="00DB3659" w:rsidP="005B0EAD">
      <w:pPr>
        <w:rPr>
          <w:lang w:eastAsia="en-US"/>
        </w:rPr>
      </w:pPr>
      <w:r>
        <w:rPr>
          <w:lang w:eastAsia="en-US"/>
        </w:rPr>
        <w:t>As such it is very important to have a precise defined test environment, in order to not misinterpret a valid occasion as a failed one. This could happen, e.g. if a transmission is not detected due to measurement at the non- / low-power transmitting antenna.</w:t>
      </w:r>
    </w:p>
    <w:p w14:paraId="28DA8376" w14:textId="03523AB2" w:rsidR="00DB3659" w:rsidRPr="00DB3659" w:rsidRDefault="00DB3659" w:rsidP="005B0EAD">
      <w:r>
        <w:rPr>
          <w:lang w:eastAsia="en-US"/>
        </w:rPr>
        <w:t>Therefor</w:t>
      </w:r>
      <w:r w:rsidR="00C51A10">
        <w:rPr>
          <w:lang w:eastAsia="en-US"/>
        </w:rPr>
        <w:t>e</w:t>
      </w:r>
      <w:r w:rsidR="005929B8">
        <w:rPr>
          <w:lang w:eastAsia="en-US"/>
        </w:rPr>
        <w:t xml:space="preserve"> </w:t>
      </w:r>
      <w:r w:rsidR="004826AE">
        <w:rPr>
          <w:lang w:eastAsia="en-US"/>
        </w:rPr>
        <w:t>from a test system and test case execution poin</w:t>
      </w:r>
      <w:r w:rsidR="001851F9">
        <w:rPr>
          <w:lang w:eastAsia="en-US"/>
        </w:rPr>
        <w:t xml:space="preserve">t of view one the Options 2 or 2a </w:t>
      </w:r>
      <w:r w:rsidR="004826AE">
        <w:rPr>
          <w:lang w:eastAsia="en-US"/>
        </w:rPr>
        <w:t>is preferred.</w:t>
      </w:r>
    </w:p>
    <w:p w14:paraId="3F5F64B9" w14:textId="5975842D" w:rsidR="005B0EAD" w:rsidRPr="0024766A" w:rsidRDefault="00DB3659" w:rsidP="005B0EAD">
      <w:pPr>
        <w:rPr>
          <w:b/>
          <w:lang w:val="en-GB"/>
        </w:rPr>
      </w:pPr>
      <w:r>
        <w:rPr>
          <w:b/>
          <w:lang w:val="en-GB"/>
        </w:rPr>
        <w:t xml:space="preserve">Proposal </w:t>
      </w:r>
      <w:r w:rsidR="004826AE">
        <w:rPr>
          <w:b/>
          <w:lang w:val="en-GB"/>
        </w:rPr>
        <w:t>1</w:t>
      </w:r>
      <w:r w:rsidR="005B0EAD" w:rsidRPr="005B0EAD">
        <w:rPr>
          <w:b/>
          <w:lang w:val="en-GB"/>
        </w:rPr>
        <w:t xml:space="preserve">: </w:t>
      </w:r>
      <w:r w:rsidR="005B0EAD" w:rsidRPr="005B0EAD">
        <w:rPr>
          <w:lang w:val="en-GB"/>
        </w:rPr>
        <w:t xml:space="preserve">RAN4 agrees on </w:t>
      </w:r>
      <w:r w:rsidR="004826AE">
        <w:rPr>
          <w:lang w:val="en-GB"/>
        </w:rPr>
        <w:t xml:space="preserve">either </w:t>
      </w:r>
      <w:r w:rsidR="005B0EAD">
        <w:rPr>
          <w:lang w:val="en-GB"/>
        </w:rPr>
        <w:t>Option 2</w:t>
      </w:r>
      <w:r w:rsidR="001851F9">
        <w:rPr>
          <w:lang w:val="en-GB"/>
        </w:rPr>
        <w:t xml:space="preserve"> or </w:t>
      </w:r>
      <w:r w:rsidR="0026152B">
        <w:rPr>
          <w:lang w:val="en-GB"/>
        </w:rPr>
        <w:t>2a.</w:t>
      </w:r>
    </w:p>
    <w:p w14:paraId="1EBD52DA" w14:textId="77777777" w:rsidR="005B0EAD" w:rsidRPr="00433787" w:rsidRDefault="005B0EAD" w:rsidP="005B0EAD">
      <w:pPr>
        <w:rPr>
          <w:b/>
          <w:lang w:eastAsia="en-US"/>
        </w:rPr>
      </w:pPr>
    </w:p>
    <w:p w14:paraId="28536911" w14:textId="73D41C4D" w:rsidR="00227122" w:rsidRPr="00433787" w:rsidRDefault="00227122" w:rsidP="009F3F9A">
      <w:pPr>
        <w:rPr>
          <w:b/>
          <w:u w:val="single"/>
          <w:lang w:eastAsia="en-US"/>
        </w:rPr>
      </w:pPr>
      <w:r w:rsidRPr="00433787">
        <w:rPr>
          <w:b/>
          <w:u w:val="single"/>
          <w:lang w:eastAsia="en-US"/>
        </w:rPr>
        <w:t>UE behavior under conformance testing</w:t>
      </w:r>
    </w:p>
    <w:p w14:paraId="7CE57777" w14:textId="77777777" w:rsidR="0059668C" w:rsidRPr="004826AE" w:rsidRDefault="005A00B3" w:rsidP="00227122">
      <w:pPr>
        <w:numPr>
          <w:ilvl w:val="0"/>
          <w:numId w:val="23"/>
        </w:numPr>
        <w:rPr>
          <w:b/>
          <w:sz w:val="20"/>
          <w:szCs w:val="20"/>
          <w:lang w:eastAsia="en-US"/>
        </w:rPr>
      </w:pPr>
      <w:r w:rsidRPr="004826AE">
        <w:rPr>
          <w:b/>
          <w:sz w:val="20"/>
          <w:szCs w:val="20"/>
          <w:lang w:val="en-GB" w:eastAsia="en-US"/>
        </w:rPr>
        <w:t>Option 1a: UE will keep the tx diversity status unchanged in conformance testing.</w:t>
      </w:r>
    </w:p>
    <w:p w14:paraId="0A2506FF" w14:textId="77777777" w:rsidR="0059668C" w:rsidRPr="004826AE" w:rsidRDefault="005A00B3" w:rsidP="00227122">
      <w:pPr>
        <w:numPr>
          <w:ilvl w:val="0"/>
          <w:numId w:val="23"/>
        </w:numPr>
        <w:rPr>
          <w:b/>
          <w:sz w:val="20"/>
          <w:szCs w:val="20"/>
          <w:lang w:eastAsia="en-US"/>
        </w:rPr>
      </w:pPr>
      <w:r w:rsidRPr="004826AE">
        <w:rPr>
          <w:b/>
          <w:sz w:val="20"/>
          <w:szCs w:val="20"/>
          <w:lang w:val="en-GB" w:eastAsia="en-US"/>
        </w:rPr>
        <w:t>Option 1b: Test mode signalling is implemented to instruct UE to keep TX div status unchanged</w:t>
      </w:r>
    </w:p>
    <w:p w14:paraId="498A145E" w14:textId="3BE00510" w:rsidR="0059668C" w:rsidRPr="004826AE" w:rsidRDefault="005A00B3" w:rsidP="00227122">
      <w:pPr>
        <w:numPr>
          <w:ilvl w:val="0"/>
          <w:numId w:val="23"/>
        </w:numPr>
        <w:rPr>
          <w:b/>
          <w:sz w:val="20"/>
          <w:szCs w:val="20"/>
          <w:lang w:eastAsia="en-US"/>
        </w:rPr>
      </w:pPr>
      <w:r w:rsidRPr="004826AE">
        <w:rPr>
          <w:b/>
          <w:sz w:val="20"/>
          <w:szCs w:val="20"/>
          <w:lang w:val="en-GB" w:eastAsia="en-US"/>
        </w:rPr>
        <w:t>Option 2: TE will detect and sum for every power step and change i</w:t>
      </w:r>
      <w:r w:rsidR="005929B8">
        <w:rPr>
          <w:b/>
          <w:sz w:val="20"/>
          <w:szCs w:val="20"/>
          <w:lang w:val="en-GB" w:eastAsia="en-US"/>
        </w:rPr>
        <w:t>n condition from all connector</w:t>
      </w:r>
      <w:r w:rsidRPr="004826AE">
        <w:rPr>
          <w:b/>
          <w:sz w:val="20"/>
          <w:szCs w:val="20"/>
          <w:lang w:val="en-GB" w:eastAsia="en-US"/>
        </w:rPr>
        <w:t xml:space="preserve"> </w:t>
      </w:r>
    </w:p>
    <w:p w14:paraId="34ECD6A7" w14:textId="77777777" w:rsidR="00221D8F" w:rsidRDefault="000E499A" w:rsidP="00E60337">
      <w:pPr>
        <w:rPr>
          <w:lang w:val="en-GB" w:eastAsia="en-US"/>
        </w:rPr>
      </w:pPr>
      <w:r>
        <w:rPr>
          <w:lang w:val="en-GB" w:eastAsia="en-US"/>
        </w:rPr>
        <w:t xml:space="preserve">This issue is somewhat related to the previous one. </w:t>
      </w:r>
      <w:r w:rsidR="00221D8F">
        <w:rPr>
          <w:lang w:val="en-GB" w:eastAsia="en-US"/>
        </w:rPr>
        <w:t>Since it is unknown to the test equipment, what conditions may lead to the UE changing its Tx diversity behaviour, this cannot be predicted and may lead to issues during a test case.</w:t>
      </w:r>
    </w:p>
    <w:p w14:paraId="5123ABBE" w14:textId="26A3EDE0" w:rsidR="00E60337" w:rsidRDefault="00221D8F" w:rsidP="00E60337">
      <w:pPr>
        <w:rPr>
          <w:lang w:val="en-GB" w:eastAsia="en-US"/>
        </w:rPr>
      </w:pPr>
      <w:r>
        <w:rPr>
          <w:lang w:val="en-GB" w:eastAsia="en-US"/>
        </w:rPr>
        <w:t xml:space="preserve">For many test cases, which are e.g. run at fixed power, this may not be an issue, since it can be assumed that the UE does not change its behaviour anymore after reaching this power level (e.g. max power). However, there are also TCs where the UE needs to adjust its power during the test and where not only the power of the transmission, but also its timing is critical. These are for example time mask or power control TCs, where the UL power of the UE changes during the test. In case the UE changes its behaviour in between test steps (e.g. UE transmission changes suddenly increases on 1 antenna, but drops on the other one), this may lead to issues during the TC execution. </w:t>
      </w:r>
    </w:p>
    <w:p w14:paraId="7B5A463B" w14:textId="20DAA93C" w:rsidR="008A5EDD" w:rsidRDefault="007A3893" w:rsidP="00E60337">
      <w:pPr>
        <w:rPr>
          <w:lang w:val="en-GB" w:eastAsia="en-US"/>
        </w:rPr>
      </w:pPr>
      <w:r>
        <w:rPr>
          <w:lang w:val="en-GB" w:eastAsia="en-US"/>
        </w:rPr>
        <w:t xml:space="preserve">Taking into account the agreements from last meeting, that the requirements are defined as “sum of powers from both connectors” [1], the TE is required to measure both connectors in any case, as described in Option 2. </w:t>
      </w:r>
      <w:r w:rsidR="008A5EDD">
        <w:rPr>
          <w:lang w:val="en-GB" w:eastAsia="en-US"/>
        </w:rPr>
        <w:t>However as described above, sudden changes in transmission from a connector may cause problems in the TC execution.</w:t>
      </w:r>
    </w:p>
    <w:p w14:paraId="53361AED" w14:textId="24E912A3" w:rsidR="00221D8F" w:rsidRDefault="00221D8F" w:rsidP="00E60337">
      <w:pPr>
        <w:rPr>
          <w:lang w:val="en-GB" w:eastAsia="en-US"/>
        </w:rPr>
      </w:pPr>
      <w:r>
        <w:rPr>
          <w:lang w:val="en-GB" w:eastAsia="en-US"/>
        </w:rPr>
        <w:lastRenderedPageBreak/>
        <w:t>Th</w:t>
      </w:r>
      <w:r w:rsidR="008A5EDD">
        <w:rPr>
          <w:lang w:val="en-GB" w:eastAsia="en-US"/>
        </w:rPr>
        <w:t>erefor</w:t>
      </w:r>
      <w:r w:rsidR="00C51A10">
        <w:rPr>
          <w:lang w:val="en-GB" w:eastAsia="en-US"/>
        </w:rPr>
        <w:t>e</w:t>
      </w:r>
      <w:r>
        <w:rPr>
          <w:lang w:val="en-GB" w:eastAsia="en-US"/>
        </w:rPr>
        <w:t xml:space="preserve"> </w:t>
      </w:r>
      <w:r w:rsidR="008A5EDD">
        <w:rPr>
          <w:lang w:val="en-GB" w:eastAsia="en-US"/>
        </w:rPr>
        <w:t>it would be preferable that during TC execution the Tx diversity status of the UE under test is stable, either option 1a or 1b is preferable from this point of view.</w:t>
      </w:r>
    </w:p>
    <w:p w14:paraId="5C135405" w14:textId="7AD1FC32" w:rsidR="000E499A" w:rsidRPr="000E499A" w:rsidRDefault="000E499A" w:rsidP="00E60337">
      <w:pPr>
        <w:rPr>
          <w:lang w:val="en-GB"/>
        </w:rPr>
      </w:pPr>
      <w:r w:rsidRPr="00433787">
        <w:rPr>
          <w:b/>
          <w:lang w:val="en-GB"/>
        </w:rPr>
        <w:t xml:space="preserve">Proposal </w:t>
      </w:r>
      <w:r w:rsidR="007A3893">
        <w:rPr>
          <w:b/>
          <w:lang w:val="en-GB"/>
        </w:rPr>
        <w:t>2</w:t>
      </w:r>
      <w:r w:rsidRPr="00433787">
        <w:rPr>
          <w:b/>
          <w:lang w:val="en-GB"/>
        </w:rPr>
        <w:t xml:space="preserve">: </w:t>
      </w:r>
      <w:r w:rsidR="008A5EDD" w:rsidRPr="008A5EDD">
        <w:rPr>
          <w:lang w:val="en-GB"/>
        </w:rPr>
        <w:t>R</w:t>
      </w:r>
      <w:r w:rsidR="008A5EDD">
        <w:rPr>
          <w:lang w:val="en-GB"/>
        </w:rPr>
        <w:t>AN4 agrees on Option 1a or 1b.</w:t>
      </w:r>
    </w:p>
    <w:bookmarkEnd w:id="0"/>
    <w:bookmarkEnd w:id="1"/>
    <w:p w14:paraId="53F841E8" w14:textId="5084FAC2" w:rsidR="00AE1FD5" w:rsidRDefault="00F5309A" w:rsidP="00624742">
      <w:pPr>
        <w:pStyle w:val="berschrift1"/>
        <w:rPr>
          <w:rFonts w:cs="Arial"/>
        </w:rPr>
      </w:pPr>
      <w:r w:rsidRPr="007F7EE6">
        <w:rPr>
          <w:rFonts w:cs="Arial"/>
        </w:rPr>
        <w:t>Conclusion</w:t>
      </w:r>
      <w:bookmarkStart w:id="2" w:name="_Ref473660868"/>
      <w:bookmarkStart w:id="3" w:name="_Ref473660708"/>
      <w:bookmarkStart w:id="4" w:name="OLE_LINK6"/>
      <w:bookmarkStart w:id="5" w:name="OLE_LINK7"/>
    </w:p>
    <w:p w14:paraId="2AFEA6D0" w14:textId="22A942FD" w:rsidR="002B58DC" w:rsidRDefault="002B58DC" w:rsidP="002B58DC">
      <w:pPr>
        <w:rPr>
          <w:lang w:val="en-GB" w:eastAsia="en-US"/>
        </w:rPr>
      </w:pPr>
      <w:r>
        <w:rPr>
          <w:lang w:val="en-GB" w:eastAsia="en-US"/>
        </w:rPr>
        <w:t>In this contribution we</w:t>
      </w:r>
      <w:r w:rsidR="004912DE">
        <w:rPr>
          <w:lang w:val="en-GB" w:eastAsia="en-US"/>
        </w:rPr>
        <w:t xml:space="preserve"> discussed</w:t>
      </w:r>
      <w:r w:rsidR="00A8314F">
        <w:rPr>
          <w:lang w:val="en-GB" w:eastAsia="en-US"/>
        </w:rPr>
        <w:t xml:space="preserve"> the open issues for Tx diversity </w:t>
      </w:r>
      <w:r w:rsidR="009C286F">
        <w:rPr>
          <w:lang w:val="en-GB" w:eastAsia="en-US"/>
        </w:rPr>
        <w:t>and on the number of Tx antenna connectors and make the following proposals.</w:t>
      </w:r>
      <w:r w:rsidR="00A8314F">
        <w:rPr>
          <w:lang w:val="en-GB" w:eastAsia="en-US"/>
        </w:rPr>
        <w:t xml:space="preserve"> </w:t>
      </w:r>
    </w:p>
    <w:p w14:paraId="0F058E74" w14:textId="34F5695E" w:rsidR="007A3893" w:rsidRPr="0024766A" w:rsidRDefault="007A3893" w:rsidP="007A3893">
      <w:pPr>
        <w:rPr>
          <w:b/>
          <w:lang w:val="en-GB"/>
        </w:rPr>
      </w:pPr>
      <w:r>
        <w:rPr>
          <w:b/>
          <w:lang w:val="en-GB"/>
        </w:rPr>
        <w:t>Proposal 1</w:t>
      </w:r>
      <w:r w:rsidRPr="005B0EAD">
        <w:rPr>
          <w:b/>
          <w:lang w:val="en-GB"/>
        </w:rPr>
        <w:t xml:space="preserve">: </w:t>
      </w:r>
      <w:r w:rsidRPr="005B0EAD">
        <w:rPr>
          <w:lang w:val="en-GB"/>
        </w:rPr>
        <w:t xml:space="preserve">RAN4 agrees on </w:t>
      </w:r>
      <w:r w:rsidR="0026152B">
        <w:rPr>
          <w:lang w:val="en-GB"/>
        </w:rPr>
        <w:t>either Option 2 or</w:t>
      </w:r>
      <w:bookmarkStart w:id="6" w:name="_GoBack"/>
      <w:bookmarkEnd w:id="6"/>
      <w:r w:rsidR="0026152B">
        <w:rPr>
          <w:lang w:val="en-GB"/>
        </w:rPr>
        <w:t xml:space="preserve"> 2a</w:t>
      </w:r>
      <w:r w:rsidRPr="005B0EAD">
        <w:rPr>
          <w:lang w:val="en-GB"/>
        </w:rPr>
        <w:t>.</w:t>
      </w:r>
    </w:p>
    <w:p w14:paraId="03222C48" w14:textId="35E5AAA0" w:rsidR="00221D8F" w:rsidRDefault="00221D8F" w:rsidP="00221D8F">
      <w:pPr>
        <w:rPr>
          <w:lang w:val="en-GB"/>
        </w:rPr>
      </w:pPr>
      <w:r w:rsidRPr="00433787">
        <w:rPr>
          <w:b/>
          <w:lang w:val="en-GB"/>
        </w:rPr>
        <w:t xml:space="preserve">Proposal </w:t>
      </w:r>
      <w:r w:rsidR="007A3893">
        <w:rPr>
          <w:b/>
          <w:lang w:val="en-GB"/>
        </w:rPr>
        <w:t>2</w:t>
      </w:r>
      <w:r w:rsidRPr="00433787">
        <w:rPr>
          <w:b/>
          <w:lang w:val="en-GB"/>
        </w:rPr>
        <w:t xml:space="preserve">: </w:t>
      </w:r>
      <w:r>
        <w:rPr>
          <w:lang w:val="en-GB"/>
        </w:rPr>
        <w:t>RAN4 agrees on Option 1a or 1b.</w:t>
      </w: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2"/>
    <w:bookmarkEnd w:id="3"/>
    <w:bookmarkEnd w:id="4"/>
    <w:bookmarkEnd w:id="5"/>
    <w:p w14:paraId="446B8E1D" w14:textId="45266A55" w:rsidR="00911825" w:rsidRPr="00911825" w:rsidRDefault="0078352D" w:rsidP="000E499A">
      <w:pPr>
        <w:pStyle w:val="Listenabsatz"/>
        <w:numPr>
          <w:ilvl w:val="0"/>
          <w:numId w:val="4"/>
        </w:numPr>
        <w:spacing w:after="0" w:line="240" w:lineRule="auto"/>
        <w:rPr>
          <w:lang w:val="en-US"/>
        </w:rPr>
      </w:pPr>
      <w:r>
        <w:rPr>
          <w:lang w:val="en-GB"/>
        </w:rPr>
        <w:t>R4-2011768</w:t>
      </w:r>
      <w:r w:rsidR="00911825" w:rsidRPr="002B58DC">
        <w:rPr>
          <w:lang w:val="en-GB"/>
        </w:rPr>
        <w:t xml:space="preserve">, </w:t>
      </w:r>
      <w:r w:rsidRPr="0078352D">
        <w:rPr>
          <w:noProof/>
          <w:lang w:val="en-US"/>
        </w:rPr>
        <w:t>Way Forward on Rel-16 TxD</w:t>
      </w:r>
      <w:r>
        <w:rPr>
          <w:noProof/>
          <w:lang w:val="en-US"/>
        </w:rPr>
        <w:t>, Samsung</w:t>
      </w:r>
      <w:r w:rsidR="00911825">
        <w:rPr>
          <w:noProof/>
          <w:lang w:val="en-US"/>
        </w:rPr>
        <w:t>, RAN4#9</w:t>
      </w:r>
      <w:r>
        <w:rPr>
          <w:noProof/>
          <w:lang w:val="en-US"/>
        </w:rPr>
        <w:t>6</w:t>
      </w:r>
      <w:r w:rsidR="000E499A">
        <w:rPr>
          <w:noProof/>
          <w:lang w:val="en-US"/>
        </w:rPr>
        <w:t>-e</w:t>
      </w:r>
      <w:r w:rsidR="00911825" w:rsidRPr="002B58DC">
        <w:rPr>
          <w:noProof/>
          <w:lang w:val="en-US"/>
        </w:rPr>
        <w:t xml:space="preserve">, </w:t>
      </w:r>
      <w:r>
        <w:rPr>
          <w:noProof/>
          <w:lang w:val="en-US"/>
        </w:rPr>
        <w:t>August 2020</w:t>
      </w:r>
    </w:p>
    <w:p w14:paraId="523A1C53" w14:textId="23FF37E4" w:rsidR="00983E58" w:rsidRPr="004826AE" w:rsidRDefault="00983E58" w:rsidP="004826AE">
      <w:pPr>
        <w:spacing w:after="0" w:line="240" w:lineRule="auto"/>
      </w:pPr>
    </w:p>
    <w:sectPr w:rsidR="00983E58" w:rsidRPr="004826AE" w:rsidSect="00A76123">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FB005" w14:textId="77777777" w:rsidR="00674AF7" w:rsidRDefault="00674AF7" w:rsidP="00371D7D">
      <w:r>
        <w:separator/>
      </w:r>
    </w:p>
  </w:endnote>
  <w:endnote w:type="continuationSeparator" w:id="0">
    <w:p w14:paraId="19200C3E" w14:textId="77777777" w:rsidR="00674AF7" w:rsidRDefault="00674AF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2CB9989"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6152B">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75D4C" w14:textId="77777777" w:rsidR="00674AF7" w:rsidRDefault="00674AF7" w:rsidP="00371D7D">
      <w:r>
        <w:separator/>
      </w:r>
    </w:p>
  </w:footnote>
  <w:footnote w:type="continuationSeparator" w:id="0">
    <w:p w14:paraId="07C68B2D" w14:textId="77777777" w:rsidR="00674AF7" w:rsidRDefault="00674AF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19608D"/>
    <w:multiLevelType w:val="hybridMultilevel"/>
    <w:tmpl w:val="98A20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555C7F"/>
    <w:multiLevelType w:val="hybridMultilevel"/>
    <w:tmpl w:val="7D2C91F0"/>
    <w:lvl w:ilvl="0" w:tplc="413CE9A2">
      <w:start w:val="1"/>
      <w:numFmt w:val="bullet"/>
      <w:lvlText w:val="•"/>
      <w:lvlJc w:val="left"/>
      <w:pPr>
        <w:tabs>
          <w:tab w:val="num" w:pos="720"/>
        </w:tabs>
        <w:ind w:left="720" w:hanging="360"/>
      </w:pPr>
      <w:rPr>
        <w:rFonts w:ascii="Arial" w:hAnsi="Arial" w:hint="default"/>
      </w:rPr>
    </w:lvl>
    <w:lvl w:ilvl="1" w:tplc="8AC0747A">
      <w:start w:val="213"/>
      <w:numFmt w:val="bullet"/>
      <w:lvlText w:val="•"/>
      <w:lvlJc w:val="left"/>
      <w:pPr>
        <w:tabs>
          <w:tab w:val="num" w:pos="1440"/>
        </w:tabs>
        <w:ind w:left="1440" w:hanging="360"/>
      </w:pPr>
      <w:rPr>
        <w:rFonts w:ascii="Arial" w:hAnsi="Arial" w:hint="default"/>
      </w:rPr>
    </w:lvl>
    <w:lvl w:ilvl="2" w:tplc="D54C77EE">
      <w:start w:val="213"/>
      <w:numFmt w:val="bullet"/>
      <w:lvlText w:val="•"/>
      <w:lvlJc w:val="left"/>
      <w:pPr>
        <w:tabs>
          <w:tab w:val="num" w:pos="2160"/>
        </w:tabs>
        <w:ind w:left="2160" w:hanging="360"/>
      </w:pPr>
      <w:rPr>
        <w:rFonts w:ascii="Arial" w:hAnsi="Arial" w:hint="default"/>
      </w:rPr>
    </w:lvl>
    <w:lvl w:ilvl="3" w:tplc="544A10F4" w:tentative="1">
      <w:start w:val="1"/>
      <w:numFmt w:val="bullet"/>
      <w:lvlText w:val="•"/>
      <w:lvlJc w:val="left"/>
      <w:pPr>
        <w:tabs>
          <w:tab w:val="num" w:pos="2880"/>
        </w:tabs>
        <w:ind w:left="2880" w:hanging="360"/>
      </w:pPr>
      <w:rPr>
        <w:rFonts w:ascii="Arial" w:hAnsi="Arial" w:hint="default"/>
      </w:rPr>
    </w:lvl>
    <w:lvl w:ilvl="4" w:tplc="9E2A5A24" w:tentative="1">
      <w:start w:val="1"/>
      <w:numFmt w:val="bullet"/>
      <w:lvlText w:val="•"/>
      <w:lvlJc w:val="left"/>
      <w:pPr>
        <w:tabs>
          <w:tab w:val="num" w:pos="3600"/>
        </w:tabs>
        <w:ind w:left="3600" w:hanging="360"/>
      </w:pPr>
      <w:rPr>
        <w:rFonts w:ascii="Arial" w:hAnsi="Arial" w:hint="default"/>
      </w:rPr>
    </w:lvl>
    <w:lvl w:ilvl="5" w:tplc="707CB454" w:tentative="1">
      <w:start w:val="1"/>
      <w:numFmt w:val="bullet"/>
      <w:lvlText w:val="•"/>
      <w:lvlJc w:val="left"/>
      <w:pPr>
        <w:tabs>
          <w:tab w:val="num" w:pos="4320"/>
        </w:tabs>
        <w:ind w:left="4320" w:hanging="360"/>
      </w:pPr>
      <w:rPr>
        <w:rFonts w:ascii="Arial" w:hAnsi="Arial" w:hint="default"/>
      </w:rPr>
    </w:lvl>
    <w:lvl w:ilvl="6" w:tplc="9E362D86" w:tentative="1">
      <w:start w:val="1"/>
      <w:numFmt w:val="bullet"/>
      <w:lvlText w:val="•"/>
      <w:lvlJc w:val="left"/>
      <w:pPr>
        <w:tabs>
          <w:tab w:val="num" w:pos="5040"/>
        </w:tabs>
        <w:ind w:left="5040" w:hanging="360"/>
      </w:pPr>
      <w:rPr>
        <w:rFonts w:ascii="Arial" w:hAnsi="Arial" w:hint="default"/>
      </w:rPr>
    </w:lvl>
    <w:lvl w:ilvl="7" w:tplc="B5D89F7C" w:tentative="1">
      <w:start w:val="1"/>
      <w:numFmt w:val="bullet"/>
      <w:lvlText w:val="•"/>
      <w:lvlJc w:val="left"/>
      <w:pPr>
        <w:tabs>
          <w:tab w:val="num" w:pos="5760"/>
        </w:tabs>
        <w:ind w:left="5760" w:hanging="360"/>
      </w:pPr>
      <w:rPr>
        <w:rFonts w:ascii="Arial" w:hAnsi="Arial" w:hint="default"/>
      </w:rPr>
    </w:lvl>
    <w:lvl w:ilvl="8" w:tplc="CD5A7C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470B80"/>
    <w:multiLevelType w:val="hybridMultilevel"/>
    <w:tmpl w:val="C9CC2F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AE203B"/>
    <w:multiLevelType w:val="hybridMultilevel"/>
    <w:tmpl w:val="817E5C98"/>
    <w:lvl w:ilvl="0" w:tplc="94D2CE18">
      <w:start w:val="1"/>
      <w:numFmt w:val="bullet"/>
      <w:lvlText w:val="•"/>
      <w:lvlJc w:val="left"/>
      <w:pPr>
        <w:tabs>
          <w:tab w:val="num" w:pos="720"/>
        </w:tabs>
        <w:ind w:left="720" w:hanging="360"/>
      </w:pPr>
      <w:rPr>
        <w:rFonts w:ascii="Arial" w:hAnsi="Arial" w:hint="default"/>
      </w:rPr>
    </w:lvl>
    <w:lvl w:ilvl="1" w:tplc="017E951A" w:tentative="1">
      <w:start w:val="1"/>
      <w:numFmt w:val="bullet"/>
      <w:lvlText w:val="•"/>
      <w:lvlJc w:val="left"/>
      <w:pPr>
        <w:tabs>
          <w:tab w:val="num" w:pos="1440"/>
        </w:tabs>
        <w:ind w:left="1440" w:hanging="360"/>
      </w:pPr>
      <w:rPr>
        <w:rFonts w:ascii="Arial" w:hAnsi="Arial" w:hint="default"/>
      </w:rPr>
    </w:lvl>
    <w:lvl w:ilvl="2" w:tplc="802A39D4" w:tentative="1">
      <w:start w:val="1"/>
      <w:numFmt w:val="bullet"/>
      <w:lvlText w:val="•"/>
      <w:lvlJc w:val="left"/>
      <w:pPr>
        <w:tabs>
          <w:tab w:val="num" w:pos="2160"/>
        </w:tabs>
        <w:ind w:left="2160" w:hanging="360"/>
      </w:pPr>
      <w:rPr>
        <w:rFonts w:ascii="Arial" w:hAnsi="Arial" w:hint="default"/>
      </w:rPr>
    </w:lvl>
    <w:lvl w:ilvl="3" w:tplc="CEA2C0D2" w:tentative="1">
      <w:start w:val="1"/>
      <w:numFmt w:val="bullet"/>
      <w:lvlText w:val="•"/>
      <w:lvlJc w:val="left"/>
      <w:pPr>
        <w:tabs>
          <w:tab w:val="num" w:pos="2880"/>
        </w:tabs>
        <w:ind w:left="2880" w:hanging="360"/>
      </w:pPr>
      <w:rPr>
        <w:rFonts w:ascii="Arial" w:hAnsi="Arial" w:hint="default"/>
      </w:rPr>
    </w:lvl>
    <w:lvl w:ilvl="4" w:tplc="BD4C88F4" w:tentative="1">
      <w:start w:val="1"/>
      <w:numFmt w:val="bullet"/>
      <w:lvlText w:val="•"/>
      <w:lvlJc w:val="left"/>
      <w:pPr>
        <w:tabs>
          <w:tab w:val="num" w:pos="3600"/>
        </w:tabs>
        <w:ind w:left="3600" w:hanging="360"/>
      </w:pPr>
      <w:rPr>
        <w:rFonts w:ascii="Arial" w:hAnsi="Arial" w:hint="default"/>
      </w:rPr>
    </w:lvl>
    <w:lvl w:ilvl="5" w:tplc="7054D9B6" w:tentative="1">
      <w:start w:val="1"/>
      <w:numFmt w:val="bullet"/>
      <w:lvlText w:val="•"/>
      <w:lvlJc w:val="left"/>
      <w:pPr>
        <w:tabs>
          <w:tab w:val="num" w:pos="4320"/>
        </w:tabs>
        <w:ind w:left="4320" w:hanging="360"/>
      </w:pPr>
      <w:rPr>
        <w:rFonts w:ascii="Arial" w:hAnsi="Arial" w:hint="default"/>
      </w:rPr>
    </w:lvl>
    <w:lvl w:ilvl="6" w:tplc="97400E2C" w:tentative="1">
      <w:start w:val="1"/>
      <w:numFmt w:val="bullet"/>
      <w:lvlText w:val="•"/>
      <w:lvlJc w:val="left"/>
      <w:pPr>
        <w:tabs>
          <w:tab w:val="num" w:pos="5040"/>
        </w:tabs>
        <w:ind w:left="5040" w:hanging="360"/>
      </w:pPr>
      <w:rPr>
        <w:rFonts w:ascii="Arial" w:hAnsi="Arial" w:hint="default"/>
      </w:rPr>
    </w:lvl>
    <w:lvl w:ilvl="7" w:tplc="00E2196E" w:tentative="1">
      <w:start w:val="1"/>
      <w:numFmt w:val="bullet"/>
      <w:lvlText w:val="•"/>
      <w:lvlJc w:val="left"/>
      <w:pPr>
        <w:tabs>
          <w:tab w:val="num" w:pos="5760"/>
        </w:tabs>
        <w:ind w:left="5760" w:hanging="360"/>
      </w:pPr>
      <w:rPr>
        <w:rFonts w:ascii="Arial" w:hAnsi="Arial" w:hint="default"/>
      </w:rPr>
    </w:lvl>
    <w:lvl w:ilvl="8" w:tplc="CED8DD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CF206F"/>
    <w:multiLevelType w:val="hybridMultilevel"/>
    <w:tmpl w:val="F92222CC"/>
    <w:lvl w:ilvl="0" w:tplc="5D5034AE">
      <w:start w:val="1"/>
      <w:numFmt w:val="bullet"/>
      <w:lvlText w:val="•"/>
      <w:lvlJc w:val="left"/>
      <w:pPr>
        <w:tabs>
          <w:tab w:val="num" w:pos="720"/>
        </w:tabs>
        <w:ind w:left="720" w:hanging="360"/>
      </w:pPr>
      <w:rPr>
        <w:rFonts w:ascii="Arial" w:hAnsi="Arial" w:hint="default"/>
      </w:rPr>
    </w:lvl>
    <w:lvl w:ilvl="1" w:tplc="885CCE48">
      <w:start w:val="1"/>
      <w:numFmt w:val="bullet"/>
      <w:lvlText w:val="•"/>
      <w:lvlJc w:val="left"/>
      <w:pPr>
        <w:tabs>
          <w:tab w:val="num" w:pos="1440"/>
        </w:tabs>
        <w:ind w:left="1440" w:hanging="360"/>
      </w:pPr>
      <w:rPr>
        <w:rFonts w:ascii="Arial" w:hAnsi="Arial" w:hint="default"/>
      </w:rPr>
    </w:lvl>
    <w:lvl w:ilvl="2" w:tplc="3A204B56" w:tentative="1">
      <w:start w:val="1"/>
      <w:numFmt w:val="bullet"/>
      <w:lvlText w:val="•"/>
      <w:lvlJc w:val="left"/>
      <w:pPr>
        <w:tabs>
          <w:tab w:val="num" w:pos="2160"/>
        </w:tabs>
        <w:ind w:left="2160" w:hanging="360"/>
      </w:pPr>
      <w:rPr>
        <w:rFonts w:ascii="Arial" w:hAnsi="Arial" w:hint="default"/>
      </w:rPr>
    </w:lvl>
    <w:lvl w:ilvl="3" w:tplc="7BEA5A10" w:tentative="1">
      <w:start w:val="1"/>
      <w:numFmt w:val="bullet"/>
      <w:lvlText w:val="•"/>
      <w:lvlJc w:val="left"/>
      <w:pPr>
        <w:tabs>
          <w:tab w:val="num" w:pos="2880"/>
        </w:tabs>
        <w:ind w:left="2880" w:hanging="360"/>
      </w:pPr>
      <w:rPr>
        <w:rFonts w:ascii="Arial" w:hAnsi="Arial" w:hint="default"/>
      </w:rPr>
    </w:lvl>
    <w:lvl w:ilvl="4" w:tplc="A6B86BCA" w:tentative="1">
      <w:start w:val="1"/>
      <w:numFmt w:val="bullet"/>
      <w:lvlText w:val="•"/>
      <w:lvlJc w:val="left"/>
      <w:pPr>
        <w:tabs>
          <w:tab w:val="num" w:pos="3600"/>
        </w:tabs>
        <w:ind w:left="3600" w:hanging="360"/>
      </w:pPr>
      <w:rPr>
        <w:rFonts w:ascii="Arial" w:hAnsi="Arial" w:hint="default"/>
      </w:rPr>
    </w:lvl>
    <w:lvl w:ilvl="5" w:tplc="BF6414AE" w:tentative="1">
      <w:start w:val="1"/>
      <w:numFmt w:val="bullet"/>
      <w:lvlText w:val="•"/>
      <w:lvlJc w:val="left"/>
      <w:pPr>
        <w:tabs>
          <w:tab w:val="num" w:pos="4320"/>
        </w:tabs>
        <w:ind w:left="4320" w:hanging="360"/>
      </w:pPr>
      <w:rPr>
        <w:rFonts w:ascii="Arial" w:hAnsi="Arial" w:hint="default"/>
      </w:rPr>
    </w:lvl>
    <w:lvl w:ilvl="6" w:tplc="B71AE606" w:tentative="1">
      <w:start w:val="1"/>
      <w:numFmt w:val="bullet"/>
      <w:lvlText w:val="•"/>
      <w:lvlJc w:val="left"/>
      <w:pPr>
        <w:tabs>
          <w:tab w:val="num" w:pos="5040"/>
        </w:tabs>
        <w:ind w:left="5040" w:hanging="360"/>
      </w:pPr>
      <w:rPr>
        <w:rFonts w:ascii="Arial" w:hAnsi="Arial" w:hint="default"/>
      </w:rPr>
    </w:lvl>
    <w:lvl w:ilvl="7" w:tplc="F5265C3A" w:tentative="1">
      <w:start w:val="1"/>
      <w:numFmt w:val="bullet"/>
      <w:lvlText w:val="•"/>
      <w:lvlJc w:val="left"/>
      <w:pPr>
        <w:tabs>
          <w:tab w:val="num" w:pos="5760"/>
        </w:tabs>
        <w:ind w:left="5760" w:hanging="360"/>
      </w:pPr>
      <w:rPr>
        <w:rFonts w:ascii="Arial" w:hAnsi="Arial" w:hint="default"/>
      </w:rPr>
    </w:lvl>
    <w:lvl w:ilvl="8" w:tplc="A42A6B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46882"/>
    <w:multiLevelType w:val="hybridMultilevel"/>
    <w:tmpl w:val="1228DD3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9844E30"/>
    <w:multiLevelType w:val="hybridMultilevel"/>
    <w:tmpl w:val="92C4E8B4"/>
    <w:lvl w:ilvl="0" w:tplc="FBEC1210">
      <w:start w:val="1"/>
      <w:numFmt w:val="bullet"/>
      <w:lvlText w:val="•"/>
      <w:lvlJc w:val="left"/>
      <w:pPr>
        <w:tabs>
          <w:tab w:val="num" w:pos="720"/>
        </w:tabs>
        <w:ind w:left="720" w:hanging="360"/>
      </w:pPr>
      <w:rPr>
        <w:rFonts w:ascii="Arial" w:hAnsi="Arial" w:hint="default"/>
      </w:rPr>
    </w:lvl>
    <w:lvl w:ilvl="1" w:tplc="5E3EE244">
      <w:start w:val="1"/>
      <w:numFmt w:val="bullet"/>
      <w:lvlText w:val="•"/>
      <w:lvlJc w:val="left"/>
      <w:pPr>
        <w:tabs>
          <w:tab w:val="num" w:pos="1440"/>
        </w:tabs>
        <w:ind w:left="1440" w:hanging="360"/>
      </w:pPr>
      <w:rPr>
        <w:rFonts w:ascii="Arial" w:hAnsi="Arial" w:hint="default"/>
      </w:rPr>
    </w:lvl>
    <w:lvl w:ilvl="2" w:tplc="D4CC33C8" w:tentative="1">
      <w:start w:val="1"/>
      <w:numFmt w:val="bullet"/>
      <w:lvlText w:val="•"/>
      <w:lvlJc w:val="left"/>
      <w:pPr>
        <w:tabs>
          <w:tab w:val="num" w:pos="2160"/>
        </w:tabs>
        <w:ind w:left="2160" w:hanging="360"/>
      </w:pPr>
      <w:rPr>
        <w:rFonts w:ascii="Arial" w:hAnsi="Arial" w:hint="default"/>
      </w:rPr>
    </w:lvl>
    <w:lvl w:ilvl="3" w:tplc="0ABAEBF2" w:tentative="1">
      <w:start w:val="1"/>
      <w:numFmt w:val="bullet"/>
      <w:lvlText w:val="•"/>
      <w:lvlJc w:val="left"/>
      <w:pPr>
        <w:tabs>
          <w:tab w:val="num" w:pos="2880"/>
        </w:tabs>
        <w:ind w:left="2880" w:hanging="360"/>
      </w:pPr>
      <w:rPr>
        <w:rFonts w:ascii="Arial" w:hAnsi="Arial" w:hint="default"/>
      </w:rPr>
    </w:lvl>
    <w:lvl w:ilvl="4" w:tplc="56960D8A" w:tentative="1">
      <w:start w:val="1"/>
      <w:numFmt w:val="bullet"/>
      <w:lvlText w:val="•"/>
      <w:lvlJc w:val="left"/>
      <w:pPr>
        <w:tabs>
          <w:tab w:val="num" w:pos="3600"/>
        </w:tabs>
        <w:ind w:left="3600" w:hanging="360"/>
      </w:pPr>
      <w:rPr>
        <w:rFonts w:ascii="Arial" w:hAnsi="Arial" w:hint="default"/>
      </w:rPr>
    </w:lvl>
    <w:lvl w:ilvl="5" w:tplc="DFE4D2D8" w:tentative="1">
      <w:start w:val="1"/>
      <w:numFmt w:val="bullet"/>
      <w:lvlText w:val="•"/>
      <w:lvlJc w:val="left"/>
      <w:pPr>
        <w:tabs>
          <w:tab w:val="num" w:pos="4320"/>
        </w:tabs>
        <w:ind w:left="4320" w:hanging="360"/>
      </w:pPr>
      <w:rPr>
        <w:rFonts w:ascii="Arial" w:hAnsi="Arial" w:hint="default"/>
      </w:rPr>
    </w:lvl>
    <w:lvl w:ilvl="6" w:tplc="5588B0A0" w:tentative="1">
      <w:start w:val="1"/>
      <w:numFmt w:val="bullet"/>
      <w:lvlText w:val="•"/>
      <w:lvlJc w:val="left"/>
      <w:pPr>
        <w:tabs>
          <w:tab w:val="num" w:pos="5040"/>
        </w:tabs>
        <w:ind w:left="5040" w:hanging="360"/>
      </w:pPr>
      <w:rPr>
        <w:rFonts w:ascii="Arial" w:hAnsi="Arial" w:hint="default"/>
      </w:rPr>
    </w:lvl>
    <w:lvl w:ilvl="7" w:tplc="62F26D34" w:tentative="1">
      <w:start w:val="1"/>
      <w:numFmt w:val="bullet"/>
      <w:lvlText w:val="•"/>
      <w:lvlJc w:val="left"/>
      <w:pPr>
        <w:tabs>
          <w:tab w:val="num" w:pos="5760"/>
        </w:tabs>
        <w:ind w:left="5760" w:hanging="360"/>
      </w:pPr>
      <w:rPr>
        <w:rFonts w:ascii="Arial" w:hAnsi="Arial" w:hint="default"/>
      </w:rPr>
    </w:lvl>
    <w:lvl w:ilvl="8" w:tplc="C88404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716"/>
        </w:tabs>
        <w:ind w:left="716"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7" w15:restartNumberingAfterBreak="0">
    <w:nsid w:val="48A230D0"/>
    <w:multiLevelType w:val="hybridMultilevel"/>
    <w:tmpl w:val="B36E2404"/>
    <w:lvl w:ilvl="0" w:tplc="332ED72E">
      <w:start w:val="1"/>
      <w:numFmt w:val="bullet"/>
      <w:lvlText w:val="•"/>
      <w:lvlJc w:val="left"/>
      <w:pPr>
        <w:tabs>
          <w:tab w:val="num" w:pos="720"/>
        </w:tabs>
        <w:ind w:left="720" w:hanging="360"/>
      </w:pPr>
      <w:rPr>
        <w:rFonts w:ascii="Arial" w:hAnsi="Arial" w:hint="default"/>
      </w:rPr>
    </w:lvl>
    <w:lvl w:ilvl="1" w:tplc="A482ACCA" w:tentative="1">
      <w:start w:val="1"/>
      <w:numFmt w:val="bullet"/>
      <w:lvlText w:val="•"/>
      <w:lvlJc w:val="left"/>
      <w:pPr>
        <w:tabs>
          <w:tab w:val="num" w:pos="1440"/>
        </w:tabs>
        <w:ind w:left="1440" w:hanging="360"/>
      </w:pPr>
      <w:rPr>
        <w:rFonts w:ascii="Arial" w:hAnsi="Arial" w:hint="default"/>
      </w:rPr>
    </w:lvl>
    <w:lvl w:ilvl="2" w:tplc="3394304C" w:tentative="1">
      <w:start w:val="1"/>
      <w:numFmt w:val="bullet"/>
      <w:lvlText w:val="•"/>
      <w:lvlJc w:val="left"/>
      <w:pPr>
        <w:tabs>
          <w:tab w:val="num" w:pos="2160"/>
        </w:tabs>
        <w:ind w:left="2160" w:hanging="360"/>
      </w:pPr>
      <w:rPr>
        <w:rFonts w:ascii="Arial" w:hAnsi="Arial" w:hint="default"/>
      </w:rPr>
    </w:lvl>
    <w:lvl w:ilvl="3" w:tplc="2242B85E" w:tentative="1">
      <w:start w:val="1"/>
      <w:numFmt w:val="bullet"/>
      <w:lvlText w:val="•"/>
      <w:lvlJc w:val="left"/>
      <w:pPr>
        <w:tabs>
          <w:tab w:val="num" w:pos="2880"/>
        </w:tabs>
        <w:ind w:left="2880" w:hanging="360"/>
      </w:pPr>
      <w:rPr>
        <w:rFonts w:ascii="Arial" w:hAnsi="Arial" w:hint="default"/>
      </w:rPr>
    </w:lvl>
    <w:lvl w:ilvl="4" w:tplc="8DAEC0EA" w:tentative="1">
      <w:start w:val="1"/>
      <w:numFmt w:val="bullet"/>
      <w:lvlText w:val="•"/>
      <w:lvlJc w:val="left"/>
      <w:pPr>
        <w:tabs>
          <w:tab w:val="num" w:pos="3600"/>
        </w:tabs>
        <w:ind w:left="3600" w:hanging="360"/>
      </w:pPr>
      <w:rPr>
        <w:rFonts w:ascii="Arial" w:hAnsi="Arial" w:hint="default"/>
      </w:rPr>
    </w:lvl>
    <w:lvl w:ilvl="5" w:tplc="55922DA2" w:tentative="1">
      <w:start w:val="1"/>
      <w:numFmt w:val="bullet"/>
      <w:lvlText w:val="•"/>
      <w:lvlJc w:val="left"/>
      <w:pPr>
        <w:tabs>
          <w:tab w:val="num" w:pos="4320"/>
        </w:tabs>
        <w:ind w:left="4320" w:hanging="360"/>
      </w:pPr>
      <w:rPr>
        <w:rFonts w:ascii="Arial" w:hAnsi="Arial" w:hint="default"/>
      </w:rPr>
    </w:lvl>
    <w:lvl w:ilvl="6" w:tplc="2B607572" w:tentative="1">
      <w:start w:val="1"/>
      <w:numFmt w:val="bullet"/>
      <w:lvlText w:val="•"/>
      <w:lvlJc w:val="left"/>
      <w:pPr>
        <w:tabs>
          <w:tab w:val="num" w:pos="5040"/>
        </w:tabs>
        <w:ind w:left="5040" w:hanging="360"/>
      </w:pPr>
      <w:rPr>
        <w:rFonts w:ascii="Arial" w:hAnsi="Arial" w:hint="default"/>
      </w:rPr>
    </w:lvl>
    <w:lvl w:ilvl="7" w:tplc="0B983AAA" w:tentative="1">
      <w:start w:val="1"/>
      <w:numFmt w:val="bullet"/>
      <w:lvlText w:val="•"/>
      <w:lvlJc w:val="left"/>
      <w:pPr>
        <w:tabs>
          <w:tab w:val="num" w:pos="5760"/>
        </w:tabs>
        <w:ind w:left="5760" w:hanging="360"/>
      </w:pPr>
      <w:rPr>
        <w:rFonts w:ascii="Arial" w:hAnsi="Arial" w:hint="default"/>
      </w:rPr>
    </w:lvl>
    <w:lvl w:ilvl="8" w:tplc="06D8CB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CD236E"/>
    <w:multiLevelType w:val="hybridMultilevel"/>
    <w:tmpl w:val="C3D4270A"/>
    <w:lvl w:ilvl="0" w:tplc="2DF09440">
      <w:start w:val="1"/>
      <w:numFmt w:val="bullet"/>
      <w:lvlText w:val="•"/>
      <w:lvlJc w:val="left"/>
      <w:pPr>
        <w:tabs>
          <w:tab w:val="num" w:pos="720"/>
        </w:tabs>
        <w:ind w:left="720" w:hanging="360"/>
      </w:pPr>
      <w:rPr>
        <w:rFonts w:ascii="Arial" w:hAnsi="Arial" w:hint="default"/>
      </w:rPr>
    </w:lvl>
    <w:lvl w:ilvl="1" w:tplc="DF10F60E">
      <w:start w:val="1"/>
      <w:numFmt w:val="bullet"/>
      <w:lvlText w:val="•"/>
      <w:lvlJc w:val="left"/>
      <w:pPr>
        <w:tabs>
          <w:tab w:val="num" w:pos="1440"/>
        </w:tabs>
        <w:ind w:left="1440" w:hanging="360"/>
      </w:pPr>
      <w:rPr>
        <w:rFonts w:ascii="Arial" w:hAnsi="Arial" w:hint="default"/>
      </w:rPr>
    </w:lvl>
    <w:lvl w:ilvl="2" w:tplc="4106FF1E" w:tentative="1">
      <w:start w:val="1"/>
      <w:numFmt w:val="bullet"/>
      <w:lvlText w:val="•"/>
      <w:lvlJc w:val="left"/>
      <w:pPr>
        <w:tabs>
          <w:tab w:val="num" w:pos="2160"/>
        </w:tabs>
        <w:ind w:left="2160" w:hanging="360"/>
      </w:pPr>
      <w:rPr>
        <w:rFonts w:ascii="Arial" w:hAnsi="Arial" w:hint="default"/>
      </w:rPr>
    </w:lvl>
    <w:lvl w:ilvl="3" w:tplc="CD944044" w:tentative="1">
      <w:start w:val="1"/>
      <w:numFmt w:val="bullet"/>
      <w:lvlText w:val="•"/>
      <w:lvlJc w:val="left"/>
      <w:pPr>
        <w:tabs>
          <w:tab w:val="num" w:pos="2880"/>
        </w:tabs>
        <w:ind w:left="2880" w:hanging="360"/>
      </w:pPr>
      <w:rPr>
        <w:rFonts w:ascii="Arial" w:hAnsi="Arial" w:hint="default"/>
      </w:rPr>
    </w:lvl>
    <w:lvl w:ilvl="4" w:tplc="E21830FC" w:tentative="1">
      <w:start w:val="1"/>
      <w:numFmt w:val="bullet"/>
      <w:lvlText w:val="•"/>
      <w:lvlJc w:val="left"/>
      <w:pPr>
        <w:tabs>
          <w:tab w:val="num" w:pos="3600"/>
        </w:tabs>
        <w:ind w:left="3600" w:hanging="360"/>
      </w:pPr>
      <w:rPr>
        <w:rFonts w:ascii="Arial" w:hAnsi="Arial" w:hint="default"/>
      </w:rPr>
    </w:lvl>
    <w:lvl w:ilvl="5" w:tplc="92C4E5D4" w:tentative="1">
      <w:start w:val="1"/>
      <w:numFmt w:val="bullet"/>
      <w:lvlText w:val="•"/>
      <w:lvlJc w:val="left"/>
      <w:pPr>
        <w:tabs>
          <w:tab w:val="num" w:pos="4320"/>
        </w:tabs>
        <w:ind w:left="4320" w:hanging="360"/>
      </w:pPr>
      <w:rPr>
        <w:rFonts w:ascii="Arial" w:hAnsi="Arial" w:hint="default"/>
      </w:rPr>
    </w:lvl>
    <w:lvl w:ilvl="6" w:tplc="BB08B512" w:tentative="1">
      <w:start w:val="1"/>
      <w:numFmt w:val="bullet"/>
      <w:lvlText w:val="•"/>
      <w:lvlJc w:val="left"/>
      <w:pPr>
        <w:tabs>
          <w:tab w:val="num" w:pos="5040"/>
        </w:tabs>
        <w:ind w:left="5040" w:hanging="360"/>
      </w:pPr>
      <w:rPr>
        <w:rFonts w:ascii="Arial" w:hAnsi="Arial" w:hint="default"/>
      </w:rPr>
    </w:lvl>
    <w:lvl w:ilvl="7" w:tplc="1412391A" w:tentative="1">
      <w:start w:val="1"/>
      <w:numFmt w:val="bullet"/>
      <w:lvlText w:val="•"/>
      <w:lvlJc w:val="left"/>
      <w:pPr>
        <w:tabs>
          <w:tab w:val="num" w:pos="5760"/>
        </w:tabs>
        <w:ind w:left="5760" w:hanging="360"/>
      </w:pPr>
      <w:rPr>
        <w:rFonts w:ascii="Arial" w:hAnsi="Arial" w:hint="default"/>
      </w:rPr>
    </w:lvl>
    <w:lvl w:ilvl="8" w:tplc="080AA9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B536A6D"/>
    <w:multiLevelType w:val="hybridMultilevel"/>
    <w:tmpl w:val="6B9EE36E"/>
    <w:lvl w:ilvl="0" w:tplc="A29E1844">
      <w:start w:val="1"/>
      <w:numFmt w:val="bullet"/>
      <w:lvlText w:val="•"/>
      <w:lvlJc w:val="left"/>
      <w:pPr>
        <w:tabs>
          <w:tab w:val="num" w:pos="720"/>
        </w:tabs>
        <w:ind w:left="720" w:hanging="360"/>
      </w:pPr>
      <w:rPr>
        <w:rFonts w:ascii="Arial" w:hAnsi="Arial" w:hint="default"/>
      </w:rPr>
    </w:lvl>
    <w:lvl w:ilvl="1" w:tplc="369A0BA4">
      <w:start w:val="1"/>
      <w:numFmt w:val="bullet"/>
      <w:lvlText w:val="•"/>
      <w:lvlJc w:val="left"/>
      <w:pPr>
        <w:tabs>
          <w:tab w:val="num" w:pos="1440"/>
        </w:tabs>
        <w:ind w:left="1440" w:hanging="360"/>
      </w:pPr>
      <w:rPr>
        <w:rFonts w:ascii="Arial" w:hAnsi="Arial" w:hint="default"/>
      </w:rPr>
    </w:lvl>
    <w:lvl w:ilvl="2" w:tplc="CCEC2D16" w:tentative="1">
      <w:start w:val="1"/>
      <w:numFmt w:val="bullet"/>
      <w:lvlText w:val="•"/>
      <w:lvlJc w:val="left"/>
      <w:pPr>
        <w:tabs>
          <w:tab w:val="num" w:pos="2160"/>
        </w:tabs>
        <w:ind w:left="2160" w:hanging="360"/>
      </w:pPr>
      <w:rPr>
        <w:rFonts w:ascii="Arial" w:hAnsi="Arial" w:hint="default"/>
      </w:rPr>
    </w:lvl>
    <w:lvl w:ilvl="3" w:tplc="245891B4" w:tentative="1">
      <w:start w:val="1"/>
      <w:numFmt w:val="bullet"/>
      <w:lvlText w:val="•"/>
      <w:lvlJc w:val="left"/>
      <w:pPr>
        <w:tabs>
          <w:tab w:val="num" w:pos="2880"/>
        </w:tabs>
        <w:ind w:left="2880" w:hanging="360"/>
      </w:pPr>
      <w:rPr>
        <w:rFonts w:ascii="Arial" w:hAnsi="Arial" w:hint="default"/>
      </w:rPr>
    </w:lvl>
    <w:lvl w:ilvl="4" w:tplc="3E3CE26A" w:tentative="1">
      <w:start w:val="1"/>
      <w:numFmt w:val="bullet"/>
      <w:lvlText w:val="•"/>
      <w:lvlJc w:val="left"/>
      <w:pPr>
        <w:tabs>
          <w:tab w:val="num" w:pos="3600"/>
        </w:tabs>
        <w:ind w:left="3600" w:hanging="360"/>
      </w:pPr>
      <w:rPr>
        <w:rFonts w:ascii="Arial" w:hAnsi="Arial" w:hint="default"/>
      </w:rPr>
    </w:lvl>
    <w:lvl w:ilvl="5" w:tplc="B11CEF38" w:tentative="1">
      <w:start w:val="1"/>
      <w:numFmt w:val="bullet"/>
      <w:lvlText w:val="•"/>
      <w:lvlJc w:val="left"/>
      <w:pPr>
        <w:tabs>
          <w:tab w:val="num" w:pos="4320"/>
        </w:tabs>
        <w:ind w:left="4320" w:hanging="360"/>
      </w:pPr>
      <w:rPr>
        <w:rFonts w:ascii="Arial" w:hAnsi="Arial" w:hint="default"/>
      </w:rPr>
    </w:lvl>
    <w:lvl w:ilvl="6" w:tplc="E99E042E" w:tentative="1">
      <w:start w:val="1"/>
      <w:numFmt w:val="bullet"/>
      <w:lvlText w:val="•"/>
      <w:lvlJc w:val="left"/>
      <w:pPr>
        <w:tabs>
          <w:tab w:val="num" w:pos="5040"/>
        </w:tabs>
        <w:ind w:left="5040" w:hanging="360"/>
      </w:pPr>
      <w:rPr>
        <w:rFonts w:ascii="Arial" w:hAnsi="Arial" w:hint="default"/>
      </w:rPr>
    </w:lvl>
    <w:lvl w:ilvl="7" w:tplc="DA7ECAA8" w:tentative="1">
      <w:start w:val="1"/>
      <w:numFmt w:val="bullet"/>
      <w:lvlText w:val="•"/>
      <w:lvlJc w:val="left"/>
      <w:pPr>
        <w:tabs>
          <w:tab w:val="num" w:pos="5760"/>
        </w:tabs>
        <w:ind w:left="5760" w:hanging="360"/>
      </w:pPr>
      <w:rPr>
        <w:rFonts w:ascii="Arial" w:hAnsi="Arial" w:hint="default"/>
      </w:rPr>
    </w:lvl>
    <w:lvl w:ilvl="8" w:tplc="38243A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21"/>
  </w:num>
  <w:num w:numId="3">
    <w:abstractNumId w:val="4"/>
  </w:num>
  <w:num w:numId="4">
    <w:abstractNumId w:val="12"/>
  </w:num>
  <w:num w:numId="5">
    <w:abstractNumId w:val="22"/>
  </w:num>
  <w:num w:numId="6">
    <w:abstractNumId w:val="3"/>
  </w:num>
  <w:num w:numId="7">
    <w:abstractNumId w:val="13"/>
  </w:num>
  <w:num w:numId="8">
    <w:abstractNumId w:val="15"/>
  </w:num>
  <w:num w:numId="9">
    <w:abstractNumId w:val="7"/>
  </w:num>
  <w:num w:numId="10">
    <w:abstractNumId w:val="24"/>
  </w:num>
  <w:num w:numId="11">
    <w:abstractNumId w:val="10"/>
  </w:num>
  <w:num w:numId="12">
    <w:abstractNumId w:val="1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
  </w:num>
  <w:num w:numId="18">
    <w:abstractNumId w:val="9"/>
  </w:num>
  <w:num w:numId="19">
    <w:abstractNumId w:val="14"/>
  </w:num>
  <w:num w:numId="20">
    <w:abstractNumId w:val="5"/>
  </w:num>
  <w:num w:numId="21">
    <w:abstractNumId w:val="17"/>
  </w:num>
  <w:num w:numId="22">
    <w:abstractNumId w:val="23"/>
  </w:num>
  <w:num w:numId="23">
    <w:abstractNumId w:val="20"/>
  </w:num>
  <w:num w:numId="24">
    <w:abstractNumId w:val="11"/>
  </w:num>
  <w:num w:numId="25">
    <w:abstractNumId w:val="8"/>
  </w:num>
  <w:num w:numId="2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defaultTabStop w:val="720"/>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D5B"/>
    <w:rsid w:val="00002537"/>
    <w:rsid w:val="0000298C"/>
    <w:rsid w:val="000051DE"/>
    <w:rsid w:val="00010CE6"/>
    <w:rsid w:val="000114F1"/>
    <w:rsid w:val="00011B99"/>
    <w:rsid w:val="00011DA7"/>
    <w:rsid w:val="00011DE0"/>
    <w:rsid w:val="000128A3"/>
    <w:rsid w:val="00013807"/>
    <w:rsid w:val="00014639"/>
    <w:rsid w:val="00015AA7"/>
    <w:rsid w:val="00016F98"/>
    <w:rsid w:val="000172B7"/>
    <w:rsid w:val="000200E1"/>
    <w:rsid w:val="00020F4A"/>
    <w:rsid w:val="00021A1A"/>
    <w:rsid w:val="00022539"/>
    <w:rsid w:val="00023943"/>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5E17"/>
    <w:rsid w:val="000867D6"/>
    <w:rsid w:val="00092C97"/>
    <w:rsid w:val="0009370F"/>
    <w:rsid w:val="00096AAF"/>
    <w:rsid w:val="000975AC"/>
    <w:rsid w:val="000A0514"/>
    <w:rsid w:val="000A1611"/>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39A1"/>
    <w:rsid w:val="000C4F6E"/>
    <w:rsid w:val="000C6A6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99A"/>
    <w:rsid w:val="000E4F8E"/>
    <w:rsid w:val="000E75B0"/>
    <w:rsid w:val="000E7B1E"/>
    <w:rsid w:val="000F13B3"/>
    <w:rsid w:val="000F2169"/>
    <w:rsid w:val="00100D39"/>
    <w:rsid w:val="00101CF2"/>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E36"/>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3C7B"/>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51F9"/>
    <w:rsid w:val="001868F2"/>
    <w:rsid w:val="00193A32"/>
    <w:rsid w:val="001A042A"/>
    <w:rsid w:val="001A2E0D"/>
    <w:rsid w:val="001A49D3"/>
    <w:rsid w:val="001B0670"/>
    <w:rsid w:val="001B0742"/>
    <w:rsid w:val="001B137F"/>
    <w:rsid w:val="001B2191"/>
    <w:rsid w:val="001B2735"/>
    <w:rsid w:val="001B6341"/>
    <w:rsid w:val="001C0307"/>
    <w:rsid w:val="001C04CA"/>
    <w:rsid w:val="001C0EA6"/>
    <w:rsid w:val="001C1D01"/>
    <w:rsid w:val="001C227C"/>
    <w:rsid w:val="001C4E17"/>
    <w:rsid w:val="001C53E8"/>
    <w:rsid w:val="001C6A9C"/>
    <w:rsid w:val="001C766E"/>
    <w:rsid w:val="001D1D1A"/>
    <w:rsid w:val="001D27CE"/>
    <w:rsid w:val="001D369F"/>
    <w:rsid w:val="001D48F2"/>
    <w:rsid w:val="001D58EA"/>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5404"/>
    <w:rsid w:val="00206F1C"/>
    <w:rsid w:val="00207D6E"/>
    <w:rsid w:val="00210101"/>
    <w:rsid w:val="002101B8"/>
    <w:rsid w:val="00210BB9"/>
    <w:rsid w:val="002119D0"/>
    <w:rsid w:val="00211B0D"/>
    <w:rsid w:val="00212A2F"/>
    <w:rsid w:val="00212FC4"/>
    <w:rsid w:val="002131CC"/>
    <w:rsid w:val="0021374C"/>
    <w:rsid w:val="00215AE3"/>
    <w:rsid w:val="00215CC4"/>
    <w:rsid w:val="00216449"/>
    <w:rsid w:val="00216986"/>
    <w:rsid w:val="00216A6B"/>
    <w:rsid w:val="00220316"/>
    <w:rsid w:val="00220BE6"/>
    <w:rsid w:val="00220DC2"/>
    <w:rsid w:val="0022150D"/>
    <w:rsid w:val="00221D8F"/>
    <w:rsid w:val="002225C4"/>
    <w:rsid w:val="00223ECE"/>
    <w:rsid w:val="00224203"/>
    <w:rsid w:val="0022473C"/>
    <w:rsid w:val="002265E1"/>
    <w:rsid w:val="002267E0"/>
    <w:rsid w:val="00226E95"/>
    <w:rsid w:val="00227122"/>
    <w:rsid w:val="00227D50"/>
    <w:rsid w:val="0023375F"/>
    <w:rsid w:val="00234DAE"/>
    <w:rsid w:val="00237DE4"/>
    <w:rsid w:val="00237EE7"/>
    <w:rsid w:val="00240040"/>
    <w:rsid w:val="00240D2A"/>
    <w:rsid w:val="002415D9"/>
    <w:rsid w:val="00242A1D"/>
    <w:rsid w:val="00243D8A"/>
    <w:rsid w:val="0024490F"/>
    <w:rsid w:val="0024766A"/>
    <w:rsid w:val="0024790C"/>
    <w:rsid w:val="0025085A"/>
    <w:rsid w:val="00251FDB"/>
    <w:rsid w:val="00252AE0"/>
    <w:rsid w:val="002548E2"/>
    <w:rsid w:val="00255A8A"/>
    <w:rsid w:val="00261490"/>
    <w:rsid w:val="0026152B"/>
    <w:rsid w:val="00263B6C"/>
    <w:rsid w:val="0026652B"/>
    <w:rsid w:val="002674A8"/>
    <w:rsid w:val="00267A89"/>
    <w:rsid w:val="002700B4"/>
    <w:rsid w:val="0027049D"/>
    <w:rsid w:val="00270E6B"/>
    <w:rsid w:val="00270E8B"/>
    <w:rsid w:val="002749E2"/>
    <w:rsid w:val="002759B6"/>
    <w:rsid w:val="0027676D"/>
    <w:rsid w:val="00276F00"/>
    <w:rsid w:val="00282191"/>
    <w:rsid w:val="0028267E"/>
    <w:rsid w:val="00284170"/>
    <w:rsid w:val="00286031"/>
    <w:rsid w:val="002866C4"/>
    <w:rsid w:val="00287444"/>
    <w:rsid w:val="00287F58"/>
    <w:rsid w:val="00290859"/>
    <w:rsid w:val="002908BB"/>
    <w:rsid w:val="00291218"/>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291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5C4"/>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57E0"/>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4B0"/>
    <w:rsid w:val="003812CA"/>
    <w:rsid w:val="0038201E"/>
    <w:rsid w:val="003838EA"/>
    <w:rsid w:val="00384B70"/>
    <w:rsid w:val="0038590F"/>
    <w:rsid w:val="00391D67"/>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A6E"/>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2AA"/>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3787"/>
    <w:rsid w:val="004340EB"/>
    <w:rsid w:val="00434839"/>
    <w:rsid w:val="00435B28"/>
    <w:rsid w:val="004372AD"/>
    <w:rsid w:val="00437639"/>
    <w:rsid w:val="00437CF2"/>
    <w:rsid w:val="00442027"/>
    <w:rsid w:val="00445FD4"/>
    <w:rsid w:val="00446661"/>
    <w:rsid w:val="00451093"/>
    <w:rsid w:val="0045281A"/>
    <w:rsid w:val="00455988"/>
    <w:rsid w:val="0045717A"/>
    <w:rsid w:val="0045735E"/>
    <w:rsid w:val="00457708"/>
    <w:rsid w:val="00457EE8"/>
    <w:rsid w:val="00460804"/>
    <w:rsid w:val="004608A4"/>
    <w:rsid w:val="00460E8F"/>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26AE"/>
    <w:rsid w:val="00485175"/>
    <w:rsid w:val="004858E1"/>
    <w:rsid w:val="0048673D"/>
    <w:rsid w:val="00487FC3"/>
    <w:rsid w:val="004912DE"/>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1F7"/>
    <w:rsid w:val="004A79DF"/>
    <w:rsid w:val="004B0619"/>
    <w:rsid w:val="004B0EE9"/>
    <w:rsid w:val="004B4A04"/>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4F7F99"/>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EA5"/>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752"/>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29B8"/>
    <w:rsid w:val="00594B54"/>
    <w:rsid w:val="005964E4"/>
    <w:rsid w:val="0059668C"/>
    <w:rsid w:val="005973F7"/>
    <w:rsid w:val="00597CCB"/>
    <w:rsid w:val="005A00B3"/>
    <w:rsid w:val="005A04AB"/>
    <w:rsid w:val="005A096B"/>
    <w:rsid w:val="005A0CC9"/>
    <w:rsid w:val="005A1B5E"/>
    <w:rsid w:val="005A1D83"/>
    <w:rsid w:val="005A1E56"/>
    <w:rsid w:val="005A7355"/>
    <w:rsid w:val="005B0EAD"/>
    <w:rsid w:val="005B3F7B"/>
    <w:rsid w:val="005B53C1"/>
    <w:rsid w:val="005B5DD3"/>
    <w:rsid w:val="005C1279"/>
    <w:rsid w:val="005C169E"/>
    <w:rsid w:val="005C517E"/>
    <w:rsid w:val="005C5210"/>
    <w:rsid w:val="005C728F"/>
    <w:rsid w:val="005D21DE"/>
    <w:rsid w:val="005D278E"/>
    <w:rsid w:val="005D27E2"/>
    <w:rsid w:val="005D36C5"/>
    <w:rsid w:val="005D37FD"/>
    <w:rsid w:val="005D3C2A"/>
    <w:rsid w:val="005D4744"/>
    <w:rsid w:val="005D4B7F"/>
    <w:rsid w:val="005D5156"/>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4893"/>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AF7"/>
    <w:rsid w:val="00674D96"/>
    <w:rsid w:val="00675624"/>
    <w:rsid w:val="00680087"/>
    <w:rsid w:val="00680E88"/>
    <w:rsid w:val="00680FDD"/>
    <w:rsid w:val="00682006"/>
    <w:rsid w:val="00682781"/>
    <w:rsid w:val="0068305A"/>
    <w:rsid w:val="00683E9D"/>
    <w:rsid w:val="00684AC6"/>
    <w:rsid w:val="006867B7"/>
    <w:rsid w:val="00687A45"/>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617"/>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4A3"/>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4113"/>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352D"/>
    <w:rsid w:val="007842C7"/>
    <w:rsid w:val="007858B3"/>
    <w:rsid w:val="00787507"/>
    <w:rsid w:val="007927C1"/>
    <w:rsid w:val="00793EA4"/>
    <w:rsid w:val="00794224"/>
    <w:rsid w:val="007944C3"/>
    <w:rsid w:val="00794D9F"/>
    <w:rsid w:val="00797125"/>
    <w:rsid w:val="00797969"/>
    <w:rsid w:val="007A3893"/>
    <w:rsid w:val="007A3A96"/>
    <w:rsid w:val="007A422E"/>
    <w:rsid w:val="007A4E91"/>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0197"/>
    <w:rsid w:val="007D15F5"/>
    <w:rsid w:val="007D21A8"/>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274"/>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943"/>
    <w:rsid w:val="00875D1D"/>
    <w:rsid w:val="00880C18"/>
    <w:rsid w:val="00882425"/>
    <w:rsid w:val="00882DBC"/>
    <w:rsid w:val="00882F18"/>
    <w:rsid w:val="00887996"/>
    <w:rsid w:val="008919FA"/>
    <w:rsid w:val="00894205"/>
    <w:rsid w:val="008948CA"/>
    <w:rsid w:val="008966F6"/>
    <w:rsid w:val="0089742A"/>
    <w:rsid w:val="00897727"/>
    <w:rsid w:val="008A41DD"/>
    <w:rsid w:val="008A4F4D"/>
    <w:rsid w:val="008A51E2"/>
    <w:rsid w:val="008A5259"/>
    <w:rsid w:val="008A5EDD"/>
    <w:rsid w:val="008A6CAE"/>
    <w:rsid w:val="008A73FB"/>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5F1"/>
    <w:rsid w:val="008F28BE"/>
    <w:rsid w:val="008F3E4A"/>
    <w:rsid w:val="008F4F09"/>
    <w:rsid w:val="008F5836"/>
    <w:rsid w:val="008F6239"/>
    <w:rsid w:val="008F6BB4"/>
    <w:rsid w:val="00904EE2"/>
    <w:rsid w:val="00911825"/>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6A9"/>
    <w:rsid w:val="009808CF"/>
    <w:rsid w:val="00981CFD"/>
    <w:rsid w:val="00982E8B"/>
    <w:rsid w:val="00983E58"/>
    <w:rsid w:val="00984C8B"/>
    <w:rsid w:val="00985252"/>
    <w:rsid w:val="009863CE"/>
    <w:rsid w:val="009875D4"/>
    <w:rsid w:val="00987740"/>
    <w:rsid w:val="00987C1F"/>
    <w:rsid w:val="009926B6"/>
    <w:rsid w:val="00992C34"/>
    <w:rsid w:val="0099496E"/>
    <w:rsid w:val="00997680"/>
    <w:rsid w:val="009A1270"/>
    <w:rsid w:val="009A197B"/>
    <w:rsid w:val="009A2AEA"/>
    <w:rsid w:val="009A3B10"/>
    <w:rsid w:val="009B1044"/>
    <w:rsid w:val="009B58EA"/>
    <w:rsid w:val="009B6A7E"/>
    <w:rsid w:val="009C0CB9"/>
    <w:rsid w:val="009C1646"/>
    <w:rsid w:val="009C286F"/>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3F9A"/>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51A4"/>
    <w:rsid w:val="00A26769"/>
    <w:rsid w:val="00A32070"/>
    <w:rsid w:val="00A33D3A"/>
    <w:rsid w:val="00A35362"/>
    <w:rsid w:val="00A353DC"/>
    <w:rsid w:val="00A40BA0"/>
    <w:rsid w:val="00A42596"/>
    <w:rsid w:val="00A43DCF"/>
    <w:rsid w:val="00A44C02"/>
    <w:rsid w:val="00A4537F"/>
    <w:rsid w:val="00A47B46"/>
    <w:rsid w:val="00A52802"/>
    <w:rsid w:val="00A55AF2"/>
    <w:rsid w:val="00A57C7C"/>
    <w:rsid w:val="00A60934"/>
    <w:rsid w:val="00A62362"/>
    <w:rsid w:val="00A63A28"/>
    <w:rsid w:val="00A63B72"/>
    <w:rsid w:val="00A64A40"/>
    <w:rsid w:val="00A64C86"/>
    <w:rsid w:val="00A65BD8"/>
    <w:rsid w:val="00A67985"/>
    <w:rsid w:val="00A6798F"/>
    <w:rsid w:val="00A70BE1"/>
    <w:rsid w:val="00A713CD"/>
    <w:rsid w:val="00A72664"/>
    <w:rsid w:val="00A7325E"/>
    <w:rsid w:val="00A74351"/>
    <w:rsid w:val="00A751BC"/>
    <w:rsid w:val="00A75631"/>
    <w:rsid w:val="00A76123"/>
    <w:rsid w:val="00A76DBE"/>
    <w:rsid w:val="00A777EC"/>
    <w:rsid w:val="00A77AD6"/>
    <w:rsid w:val="00A81147"/>
    <w:rsid w:val="00A81DCA"/>
    <w:rsid w:val="00A8311E"/>
    <w:rsid w:val="00A8314F"/>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50E6"/>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4B8D"/>
    <w:rsid w:val="00B25A0D"/>
    <w:rsid w:val="00B277E9"/>
    <w:rsid w:val="00B27923"/>
    <w:rsid w:val="00B27CAF"/>
    <w:rsid w:val="00B30F45"/>
    <w:rsid w:val="00B319AF"/>
    <w:rsid w:val="00B31F06"/>
    <w:rsid w:val="00B337D5"/>
    <w:rsid w:val="00B35629"/>
    <w:rsid w:val="00B37C19"/>
    <w:rsid w:val="00B40493"/>
    <w:rsid w:val="00B413A7"/>
    <w:rsid w:val="00B41609"/>
    <w:rsid w:val="00B42131"/>
    <w:rsid w:val="00B4220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B7FCB"/>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4D22"/>
    <w:rsid w:val="00C074A2"/>
    <w:rsid w:val="00C1091A"/>
    <w:rsid w:val="00C142E1"/>
    <w:rsid w:val="00C14F5D"/>
    <w:rsid w:val="00C201F5"/>
    <w:rsid w:val="00C24153"/>
    <w:rsid w:val="00C25111"/>
    <w:rsid w:val="00C253B8"/>
    <w:rsid w:val="00C25BBA"/>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1A10"/>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985"/>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339D"/>
    <w:rsid w:val="00C94068"/>
    <w:rsid w:val="00C97B69"/>
    <w:rsid w:val="00CA1045"/>
    <w:rsid w:val="00CA16DE"/>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86020"/>
    <w:rsid w:val="00D879C1"/>
    <w:rsid w:val="00D930F3"/>
    <w:rsid w:val="00D9321A"/>
    <w:rsid w:val="00D94C44"/>
    <w:rsid w:val="00D9559F"/>
    <w:rsid w:val="00D95DBE"/>
    <w:rsid w:val="00D97826"/>
    <w:rsid w:val="00DA0BB8"/>
    <w:rsid w:val="00DA1520"/>
    <w:rsid w:val="00DA2631"/>
    <w:rsid w:val="00DA3202"/>
    <w:rsid w:val="00DA326D"/>
    <w:rsid w:val="00DA613F"/>
    <w:rsid w:val="00DB1476"/>
    <w:rsid w:val="00DB169B"/>
    <w:rsid w:val="00DB18A0"/>
    <w:rsid w:val="00DB1ABD"/>
    <w:rsid w:val="00DB3659"/>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3A"/>
    <w:rsid w:val="00DD6A82"/>
    <w:rsid w:val="00DD6E41"/>
    <w:rsid w:val="00DD74FF"/>
    <w:rsid w:val="00DE23B8"/>
    <w:rsid w:val="00DE2C08"/>
    <w:rsid w:val="00DE3025"/>
    <w:rsid w:val="00DE38EF"/>
    <w:rsid w:val="00DE417E"/>
    <w:rsid w:val="00DE4E25"/>
    <w:rsid w:val="00DE6819"/>
    <w:rsid w:val="00DE72F7"/>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7883"/>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56EC3"/>
    <w:rsid w:val="00E60337"/>
    <w:rsid w:val="00E617F3"/>
    <w:rsid w:val="00E61903"/>
    <w:rsid w:val="00E644C8"/>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C5F"/>
    <w:rsid w:val="00EF05D4"/>
    <w:rsid w:val="00EF0BCA"/>
    <w:rsid w:val="00EF1279"/>
    <w:rsid w:val="00EF1BF6"/>
    <w:rsid w:val="00EF1DBA"/>
    <w:rsid w:val="00EF2F5E"/>
    <w:rsid w:val="00F012A7"/>
    <w:rsid w:val="00F02B93"/>
    <w:rsid w:val="00F02C51"/>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6B1"/>
    <w:rsid w:val="00F678D1"/>
    <w:rsid w:val="00F71811"/>
    <w:rsid w:val="00F7224B"/>
    <w:rsid w:val="00F72F55"/>
    <w:rsid w:val="00F747A8"/>
    <w:rsid w:val="00F754B0"/>
    <w:rsid w:val="00F761C8"/>
    <w:rsid w:val="00F7720E"/>
    <w:rsid w:val="00F80691"/>
    <w:rsid w:val="00F81859"/>
    <w:rsid w:val="00F82767"/>
    <w:rsid w:val="00F827B3"/>
    <w:rsid w:val="00F82CF5"/>
    <w:rsid w:val="00F85CFA"/>
    <w:rsid w:val="00F85F78"/>
    <w:rsid w:val="00F86B37"/>
    <w:rsid w:val="00F87348"/>
    <w:rsid w:val="00F90336"/>
    <w:rsid w:val="00F907F2"/>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A59"/>
    <w:rsid w:val="00FE3C99"/>
    <w:rsid w:val="00FE73F2"/>
    <w:rsid w:val="00FF02C3"/>
    <w:rsid w:val="00FF2C8F"/>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tabs>
        <w:tab w:val="clear" w:pos="716"/>
        <w:tab w:val="num" w:pos="432"/>
      </w:tabs>
      <w:spacing w:before="180"/>
      <w:ind w:left="432"/>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5dunkelAkzent1">
    <w:name w:val="Grid Table 5 Dark Accent 1"/>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3">
    <w:name w:val="Grid Table 5 Dark Accent 3"/>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6761584">
      <w:bodyDiv w:val="1"/>
      <w:marLeft w:val="0"/>
      <w:marRight w:val="0"/>
      <w:marTop w:val="0"/>
      <w:marBottom w:val="0"/>
      <w:divBdr>
        <w:top w:val="none" w:sz="0" w:space="0" w:color="auto"/>
        <w:left w:val="none" w:sz="0" w:space="0" w:color="auto"/>
        <w:bottom w:val="none" w:sz="0" w:space="0" w:color="auto"/>
        <w:right w:val="none" w:sz="0" w:space="0" w:color="auto"/>
      </w:divBdr>
      <w:divsChild>
        <w:div w:id="24141379">
          <w:marLeft w:val="360"/>
          <w:marRight w:val="0"/>
          <w:marTop w:val="200"/>
          <w:marBottom w:val="0"/>
          <w:divBdr>
            <w:top w:val="none" w:sz="0" w:space="0" w:color="auto"/>
            <w:left w:val="none" w:sz="0" w:space="0" w:color="auto"/>
            <w:bottom w:val="none" w:sz="0" w:space="0" w:color="auto"/>
            <w:right w:val="none" w:sz="0" w:space="0" w:color="auto"/>
          </w:divBdr>
        </w:div>
        <w:div w:id="2123107599">
          <w:marLeft w:val="360"/>
          <w:marRight w:val="0"/>
          <w:marTop w:val="200"/>
          <w:marBottom w:val="0"/>
          <w:divBdr>
            <w:top w:val="none" w:sz="0" w:space="0" w:color="auto"/>
            <w:left w:val="none" w:sz="0" w:space="0" w:color="auto"/>
            <w:bottom w:val="none" w:sz="0" w:space="0" w:color="auto"/>
            <w:right w:val="none" w:sz="0" w:space="0" w:color="auto"/>
          </w:divBdr>
        </w:div>
        <w:div w:id="1684285272">
          <w:marLeft w:val="1080"/>
          <w:marRight w:val="0"/>
          <w:marTop w:val="100"/>
          <w:marBottom w:val="0"/>
          <w:divBdr>
            <w:top w:val="none" w:sz="0" w:space="0" w:color="auto"/>
            <w:left w:val="none" w:sz="0" w:space="0" w:color="auto"/>
            <w:bottom w:val="none" w:sz="0" w:space="0" w:color="auto"/>
            <w:right w:val="none" w:sz="0" w:space="0" w:color="auto"/>
          </w:divBdr>
        </w:div>
        <w:div w:id="282927736">
          <w:marLeft w:val="1800"/>
          <w:marRight w:val="0"/>
          <w:marTop w:val="100"/>
          <w:marBottom w:val="0"/>
          <w:divBdr>
            <w:top w:val="none" w:sz="0" w:space="0" w:color="auto"/>
            <w:left w:val="none" w:sz="0" w:space="0" w:color="auto"/>
            <w:bottom w:val="none" w:sz="0" w:space="0" w:color="auto"/>
            <w:right w:val="none" w:sz="0" w:space="0" w:color="auto"/>
          </w:divBdr>
        </w:div>
        <w:div w:id="1387489741">
          <w:marLeft w:val="1800"/>
          <w:marRight w:val="0"/>
          <w:marTop w:val="100"/>
          <w:marBottom w:val="0"/>
          <w:divBdr>
            <w:top w:val="none" w:sz="0" w:space="0" w:color="auto"/>
            <w:left w:val="none" w:sz="0" w:space="0" w:color="auto"/>
            <w:bottom w:val="none" w:sz="0" w:space="0" w:color="auto"/>
            <w:right w:val="none" w:sz="0" w:space="0" w:color="auto"/>
          </w:divBdr>
        </w:div>
        <w:div w:id="1315721305">
          <w:marLeft w:val="1800"/>
          <w:marRight w:val="0"/>
          <w:marTop w:val="100"/>
          <w:marBottom w:val="0"/>
          <w:divBdr>
            <w:top w:val="none" w:sz="0" w:space="0" w:color="auto"/>
            <w:left w:val="none" w:sz="0" w:space="0" w:color="auto"/>
            <w:bottom w:val="none" w:sz="0" w:space="0" w:color="auto"/>
            <w:right w:val="none" w:sz="0" w:space="0" w:color="auto"/>
          </w:divBdr>
        </w:div>
      </w:divsChild>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40774471">
      <w:bodyDiv w:val="1"/>
      <w:marLeft w:val="0"/>
      <w:marRight w:val="0"/>
      <w:marTop w:val="0"/>
      <w:marBottom w:val="0"/>
      <w:divBdr>
        <w:top w:val="none" w:sz="0" w:space="0" w:color="auto"/>
        <w:left w:val="none" w:sz="0" w:space="0" w:color="auto"/>
        <w:bottom w:val="none" w:sz="0" w:space="0" w:color="auto"/>
        <w:right w:val="none" w:sz="0" w:space="0" w:color="auto"/>
      </w:divBdr>
      <w:divsChild>
        <w:div w:id="990255496">
          <w:marLeft w:val="1080"/>
          <w:marRight w:val="0"/>
          <w:marTop w:val="100"/>
          <w:marBottom w:val="0"/>
          <w:divBdr>
            <w:top w:val="none" w:sz="0" w:space="0" w:color="auto"/>
            <w:left w:val="none" w:sz="0" w:space="0" w:color="auto"/>
            <w:bottom w:val="none" w:sz="0" w:space="0" w:color="auto"/>
            <w:right w:val="none" w:sz="0" w:space="0" w:color="auto"/>
          </w:divBdr>
        </w:div>
        <w:div w:id="565803706">
          <w:marLeft w:val="1080"/>
          <w:marRight w:val="0"/>
          <w:marTop w:val="100"/>
          <w:marBottom w:val="0"/>
          <w:divBdr>
            <w:top w:val="none" w:sz="0" w:space="0" w:color="auto"/>
            <w:left w:val="none" w:sz="0" w:space="0" w:color="auto"/>
            <w:bottom w:val="none" w:sz="0" w:space="0" w:color="auto"/>
            <w:right w:val="none" w:sz="0" w:space="0" w:color="auto"/>
          </w:divBdr>
        </w:div>
        <w:div w:id="293676668">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26365075">
      <w:bodyDiv w:val="1"/>
      <w:marLeft w:val="0"/>
      <w:marRight w:val="0"/>
      <w:marTop w:val="0"/>
      <w:marBottom w:val="0"/>
      <w:divBdr>
        <w:top w:val="none" w:sz="0" w:space="0" w:color="auto"/>
        <w:left w:val="none" w:sz="0" w:space="0" w:color="auto"/>
        <w:bottom w:val="none" w:sz="0" w:space="0" w:color="auto"/>
        <w:right w:val="none" w:sz="0" w:space="0" w:color="auto"/>
      </w:divBdr>
      <w:divsChild>
        <w:div w:id="825821144">
          <w:marLeft w:val="1080"/>
          <w:marRight w:val="0"/>
          <w:marTop w:val="100"/>
          <w:marBottom w:val="0"/>
          <w:divBdr>
            <w:top w:val="none" w:sz="0" w:space="0" w:color="auto"/>
            <w:left w:val="none" w:sz="0" w:space="0" w:color="auto"/>
            <w:bottom w:val="none" w:sz="0" w:space="0" w:color="auto"/>
            <w:right w:val="none" w:sz="0" w:space="0" w:color="auto"/>
          </w:divBdr>
        </w:div>
        <w:div w:id="2022463666">
          <w:marLeft w:val="1080"/>
          <w:marRight w:val="0"/>
          <w:marTop w:val="100"/>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09743956">
      <w:bodyDiv w:val="1"/>
      <w:marLeft w:val="0"/>
      <w:marRight w:val="0"/>
      <w:marTop w:val="0"/>
      <w:marBottom w:val="0"/>
      <w:divBdr>
        <w:top w:val="none" w:sz="0" w:space="0" w:color="auto"/>
        <w:left w:val="none" w:sz="0" w:space="0" w:color="auto"/>
        <w:bottom w:val="none" w:sz="0" w:space="0" w:color="auto"/>
        <w:right w:val="none" w:sz="0" w:space="0" w:color="auto"/>
      </w:divBdr>
      <w:divsChild>
        <w:div w:id="1436751762">
          <w:marLeft w:val="360"/>
          <w:marRight w:val="0"/>
          <w:marTop w:val="24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30257294">
      <w:bodyDiv w:val="1"/>
      <w:marLeft w:val="0"/>
      <w:marRight w:val="0"/>
      <w:marTop w:val="0"/>
      <w:marBottom w:val="0"/>
      <w:divBdr>
        <w:top w:val="none" w:sz="0" w:space="0" w:color="auto"/>
        <w:left w:val="none" w:sz="0" w:space="0" w:color="auto"/>
        <w:bottom w:val="none" w:sz="0" w:space="0" w:color="auto"/>
        <w:right w:val="none" w:sz="0" w:space="0" w:color="auto"/>
      </w:divBdr>
      <w:divsChild>
        <w:div w:id="2077556779">
          <w:marLeft w:val="360"/>
          <w:marRight w:val="0"/>
          <w:marTop w:val="200"/>
          <w:marBottom w:val="0"/>
          <w:divBdr>
            <w:top w:val="none" w:sz="0" w:space="0" w:color="auto"/>
            <w:left w:val="none" w:sz="0" w:space="0" w:color="auto"/>
            <w:bottom w:val="none" w:sz="0" w:space="0" w:color="auto"/>
            <w:right w:val="none" w:sz="0" w:space="0" w:color="auto"/>
          </w:divBdr>
        </w:div>
      </w:divsChild>
    </w:div>
    <w:div w:id="1334525128">
      <w:bodyDiv w:val="1"/>
      <w:marLeft w:val="0"/>
      <w:marRight w:val="0"/>
      <w:marTop w:val="0"/>
      <w:marBottom w:val="0"/>
      <w:divBdr>
        <w:top w:val="none" w:sz="0" w:space="0" w:color="auto"/>
        <w:left w:val="none" w:sz="0" w:space="0" w:color="auto"/>
        <w:bottom w:val="none" w:sz="0" w:space="0" w:color="auto"/>
        <w:right w:val="none" w:sz="0" w:space="0" w:color="auto"/>
      </w:divBdr>
      <w:divsChild>
        <w:div w:id="846406440">
          <w:marLeft w:val="1080"/>
          <w:marRight w:val="0"/>
          <w:marTop w:val="100"/>
          <w:marBottom w:val="0"/>
          <w:divBdr>
            <w:top w:val="none" w:sz="0" w:space="0" w:color="auto"/>
            <w:left w:val="none" w:sz="0" w:space="0" w:color="auto"/>
            <w:bottom w:val="none" w:sz="0" w:space="0" w:color="auto"/>
            <w:right w:val="none" w:sz="0" w:space="0" w:color="auto"/>
          </w:divBdr>
        </w:div>
        <w:div w:id="1312710713">
          <w:marLeft w:val="1080"/>
          <w:marRight w:val="0"/>
          <w:marTop w:val="100"/>
          <w:marBottom w:val="0"/>
          <w:divBdr>
            <w:top w:val="none" w:sz="0" w:space="0" w:color="auto"/>
            <w:left w:val="none" w:sz="0" w:space="0" w:color="auto"/>
            <w:bottom w:val="none" w:sz="0" w:space="0" w:color="auto"/>
            <w:right w:val="none" w:sz="0" w:space="0" w:color="auto"/>
          </w:divBdr>
        </w:div>
        <w:div w:id="581380681">
          <w:marLeft w:val="1080"/>
          <w:marRight w:val="0"/>
          <w:marTop w:val="10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41769469">
      <w:bodyDiv w:val="1"/>
      <w:marLeft w:val="0"/>
      <w:marRight w:val="0"/>
      <w:marTop w:val="0"/>
      <w:marBottom w:val="0"/>
      <w:divBdr>
        <w:top w:val="none" w:sz="0" w:space="0" w:color="auto"/>
        <w:left w:val="none" w:sz="0" w:space="0" w:color="auto"/>
        <w:bottom w:val="none" w:sz="0" w:space="0" w:color="auto"/>
        <w:right w:val="none" w:sz="0" w:space="0" w:color="auto"/>
      </w:divBdr>
      <w:divsChild>
        <w:div w:id="710612582">
          <w:marLeft w:val="1080"/>
          <w:marRight w:val="0"/>
          <w:marTop w:val="100"/>
          <w:marBottom w:val="0"/>
          <w:divBdr>
            <w:top w:val="none" w:sz="0" w:space="0" w:color="auto"/>
            <w:left w:val="none" w:sz="0" w:space="0" w:color="auto"/>
            <w:bottom w:val="none" w:sz="0" w:space="0" w:color="auto"/>
            <w:right w:val="none" w:sz="0" w:space="0" w:color="auto"/>
          </w:divBdr>
        </w:div>
        <w:div w:id="932279113">
          <w:marLeft w:val="1080"/>
          <w:marRight w:val="0"/>
          <w:marTop w:val="100"/>
          <w:marBottom w:val="0"/>
          <w:divBdr>
            <w:top w:val="none" w:sz="0" w:space="0" w:color="auto"/>
            <w:left w:val="none" w:sz="0" w:space="0" w:color="auto"/>
            <w:bottom w:val="none" w:sz="0" w:space="0" w:color="auto"/>
            <w:right w:val="none" w:sz="0" w:space="0" w:color="auto"/>
          </w:divBdr>
        </w:div>
        <w:div w:id="1978607124">
          <w:marLeft w:val="1080"/>
          <w:marRight w:val="0"/>
          <w:marTop w:val="100"/>
          <w:marBottom w:val="0"/>
          <w:divBdr>
            <w:top w:val="none" w:sz="0" w:space="0" w:color="auto"/>
            <w:left w:val="none" w:sz="0" w:space="0" w:color="auto"/>
            <w:bottom w:val="none" w:sz="0" w:space="0" w:color="auto"/>
            <w:right w:val="none" w:sz="0" w:space="0" w:color="auto"/>
          </w:divBdr>
        </w:div>
      </w:divsChild>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29024-F651-46DA-9B19-F02B7C902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4205</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2020-10-20T08:44:00Z</dcterms:created>
  <dcterms:modified xsi:type="dcterms:W3CDTF">2020-10-23T15:38:00Z</dcterms:modified>
  <cp:category/>
</cp:coreProperties>
</file>