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EF361" w14:textId="16666A71" w:rsidR="00FA74DB" w:rsidRPr="00E77857" w:rsidRDefault="00FA74DB" w:rsidP="003C46F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97-e</w:t>
      </w:r>
      <w:r w:rsidRPr="00E77857">
        <w:rPr>
          <w:rFonts w:ascii="Arial" w:hAnsi="Arial" w:cs="Arial"/>
          <w:sz w:val="28"/>
        </w:rPr>
        <w:tab/>
        <w:t>R4-</w:t>
      </w:r>
      <w:r>
        <w:rPr>
          <w:rFonts w:ascii="Arial" w:hAnsi="Arial" w:cs="Arial"/>
          <w:sz w:val="28"/>
        </w:rPr>
        <w:t>201</w:t>
      </w:r>
      <w:r w:rsidR="003C46F7">
        <w:rPr>
          <w:rFonts w:ascii="Arial" w:hAnsi="Arial" w:cs="Arial"/>
          <w:sz w:val="28"/>
        </w:rPr>
        <w:t>4477</w:t>
      </w:r>
      <w:bookmarkStart w:id="0" w:name="_GoBack"/>
      <w:bookmarkEnd w:id="0"/>
    </w:p>
    <w:p w14:paraId="540BA3C8" w14:textId="77777777" w:rsidR="00FA74DB" w:rsidRPr="00E77857" w:rsidRDefault="00FA74DB" w:rsidP="00FA74DB">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w:t>
      </w:r>
      <w:r w:rsidRPr="00034F99">
        <w:rPr>
          <w:rFonts w:ascii="Arial" w:hAnsi="Arial" w:cs="Arial"/>
          <w:sz w:val="28"/>
        </w:rPr>
        <w:t xml:space="preserve"> – </w:t>
      </w:r>
      <w:r>
        <w:rPr>
          <w:rFonts w:ascii="Arial" w:hAnsi="Arial" w:cs="Arial"/>
          <w:sz w:val="28"/>
        </w:rPr>
        <w:t>13</w:t>
      </w:r>
      <w:r w:rsidRPr="00034F99">
        <w:rPr>
          <w:rFonts w:ascii="Arial" w:hAnsi="Arial" w:cs="Arial"/>
          <w:sz w:val="28"/>
        </w:rPr>
        <w:t xml:space="preserve"> </w:t>
      </w:r>
      <w:r>
        <w:rPr>
          <w:rFonts w:ascii="Arial" w:hAnsi="Arial" w:cs="Arial"/>
          <w:sz w:val="28"/>
        </w:rPr>
        <w:t>November</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18E680C9"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.3</w:t>
      </w:r>
      <w:r w:rsidR="006F4F92">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0B8DCF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61904">
        <w:rPr>
          <w:rFonts w:ascii="Arial" w:hAnsi="Arial" w:cs="Arial"/>
          <w:b/>
        </w:rPr>
        <w:t>Uplink</w:t>
      </w:r>
      <w:r w:rsidR="003831B2">
        <w:rPr>
          <w:rFonts w:ascii="Arial" w:hAnsi="Arial" w:cs="Arial"/>
          <w:b/>
        </w:rPr>
        <w:t xml:space="preserve">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58FB3EC"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0AA34EB"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p>
    <w:p w14:paraId="5E359497" w14:textId="75424F3F"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661904">
        <w:rPr>
          <w:color w:val="000000"/>
          <w:szCs w:val="20"/>
        </w:rPr>
        <w:t>uplink</w:t>
      </w:r>
      <w:r w:rsidR="00030788" w:rsidRPr="00030788">
        <w:rPr>
          <w:color w:val="000000"/>
          <w:szCs w:val="20"/>
        </w:rPr>
        <w:t xml:space="preserve">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00FA74DB" w:rsidRPr="00FA74DB">
        <w:rPr>
          <w:color w:val="000000"/>
          <w:szCs w:val="20"/>
        </w:rPr>
        <w:t xml:space="preserve"> </w:t>
      </w:r>
      <w:r w:rsidR="00FA74DB">
        <w:rPr>
          <w:color w:val="000000"/>
          <w:szCs w:val="20"/>
        </w:rPr>
        <w:t>and [8]</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750CCBAE"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sidR="00360C83">
        <w:rPr>
          <w:rFonts w:eastAsia="SimSun"/>
          <w:szCs w:val="20"/>
          <w:lang w:eastAsia="zh-CN"/>
        </w:rPr>
        <w:t xml:space="preserve">and indoor </w:t>
      </w:r>
      <w:r w:rsidR="00661904">
        <w:rPr>
          <w:rFonts w:eastAsia="SimSun"/>
          <w:szCs w:val="20"/>
          <w:lang w:eastAsia="zh-CN"/>
        </w:rPr>
        <w:t>uplink</w:t>
      </w:r>
      <w:r w:rsidRPr="00C95AE8">
        <w:rPr>
          <w:rFonts w:eastAsia="SimSun"/>
          <w:szCs w:val="20"/>
          <w:lang w:eastAsia="zh-CN"/>
        </w:rPr>
        <w:t xml:space="preserve"> </w:t>
      </w:r>
      <w:r>
        <w:rPr>
          <w:rFonts w:eastAsia="SimSun"/>
          <w:szCs w:val="20"/>
          <w:lang w:eastAsia="zh-CN"/>
        </w:rPr>
        <w:t>scenario were agreed in [7], except the AAS BS antenna characteristics which point</w:t>
      </w:r>
      <w:r w:rsidR="00C07982">
        <w:rPr>
          <w:rFonts w:eastAsia="SimSun"/>
          <w:szCs w:val="20"/>
          <w:lang w:eastAsia="zh-CN"/>
        </w:rPr>
        <w:t xml:space="preserve"> to the WF agreed in [</w:t>
      </w:r>
      <w:r w:rsidR="009C2A1E">
        <w:rPr>
          <w:rFonts w:eastAsia="SimSun"/>
          <w:szCs w:val="20"/>
          <w:lang w:eastAsia="zh-CN"/>
        </w:rPr>
        <w:t>9</w:t>
      </w:r>
      <w:r w:rsidR="00C07982">
        <w:rPr>
          <w:rFonts w:eastAsia="SimSun"/>
          <w:szCs w:val="20"/>
          <w:lang w:eastAsia="zh-CN"/>
        </w:rPr>
        <w:t>]</w:t>
      </w:r>
      <w:r w:rsidR="00134AB1">
        <w:rPr>
          <w:rFonts w:eastAsia="SimSun"/>
          <w:szCs w:val="20"/>
          <w:lang w:eastAsia="zh-CN"/>
        </w:rPr>
        <w:t xml:space="preserve">, </w:t>
      </w:r>
      <w:r w:rsidR="009F0AF5">
        <w:rPr>
          <w:rFonts w:eastAsia="SimSun"/>
          <w:szCs w:val="20"/>
          <w:lang w:eastAsia="zh-CN"/>
        </w:rPr>
        <w:t>these</w:t>
      </w:r>
      <w:r w:rsidR="00134AB1">
        <w:rPr>
          <w:rFonts w:eastAsia="SimSun"/>
          <w:szCs w:val="20"/>
          <w:lang w:eastAsia="zh-CN"/>
        </w:rPr>
        <w:t xml:space="preserve"> assumptions were used to obtain the simulation results in this contribution.</w:t>
      </w:r>
    </w:p>
    <w:p w14:paraId="53FB08D9" w14:textId="608F49F7" w:rsidR="00360C83" w:rsidRDefault="00360C83" w:rsidP="0048374D">
      <w:pPr>
        <w:pStyle w:val="BodyText"/>
        <w:snapToGrid w:val="0"/>
        <w:rPr>
          <w:szCs w:val="20"/>
          <w:lang w:val="en-GB" w:eastAsia="en-GB"/>
        </w:rPr>
      </w:pPr>
    </w:p>
    <w:p w14:paraId="74158077" w14:textId="0F54784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Urban Macro Scenario</w:t>
      </w:r>
    </w:p>
    <w:p w14:paraId="628CA1CA" w14:textId="1B785B0D"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victim </w:t>
      </w:r>
      <w:r w:rsidR="00CD299F">
        <w:rPr>
          <w:rFonts w:eastAsia="SimSun"/>
          <w:szCs w:val="20"/>
          <w:lang w:eastAsia="zh-CN"/>
        </w:rPr>
        <w:t xml:space="preserve">and interfering </w:t>
      </w:r>
      <w:r w:rsidR="00E629AE">
        <w:rPr>
          <w:rFonts w:eastAsia="SimSun"/>
          <w:szCs w:val="20"/>
          <w:lang w:eastAsia="zh-CN"/>
        </w:rPr>
        <w:t xml:space="preserve">UE </w:t>
      </w:r>
      <w:r w:rsidR="00CD299F">
        <w:rPr>
          <w:rFonts w:eastAsia="SimSun"/>
          <w:szCs w:val="20"/>
          <w:lang w:eastAsia="zh-CN"/>
        </w:rPr>
        <w:t xml:space="preserve">transmit power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w:t>
      </w:r>
      <w:r w:rsidR="00661904">
        <w:rPr>
          <w:szCs w:val="20"/>
          <w:lang w:val="en-GB" w:eastAsia="en-GB"/>
        </w:rPr>
        <w:t>uplink</w:t>
      </w:r>
      <w:r w:rsidR="00913D90">
        <w:rPr>
          <w:szCs w:val="20"/>
          <w:lang w:val="en-GB" w:eastAsia="en-GB"/>
        </w:rPr>
        <w:t xml:space="preserve"> ACIR is </w:t>
      </w:r>
      <w:r w:rsidR="007522A1">
        <w:rPr>
          <w:szCs w:val="20"/>
          <w:lang w:val="en-GB" w:eastAsia="en-GB"/>
        </w:rPr>
        <w:t>obtain</w:t>
      </w:r>
      <w:r w:rsidR="00913D90">
        <w:rPr>
          <w:szCs w:val="20"/>
          <w:lang w:val="en-GB" w:eastAsia="en-GB"/>
        </w:rPr>
        <w:t xml:space="preserve">ed using </w:t>
      </w:r>
      <w:r w:rsidR="00512576">
        <w:rPr>
          <w:szCs w:val="20"/>
          <w:lang w:val="en-GB" w:eastAsia="en-GB"/>
        </w:rPr>
        <w:t>30</w:t>
      </w:r>
      <w:r w:rsidR="00913D90">
        <w:rPr>
          <w:szCs w:val="20"/>
          <w:lang w:val="en-GB" w:eastAsia="en-GB"/>
        </w:rPr>
        <w:t xml:space="preserve">dB </w:t>
      </w:r>
      <w:r w:rsidR="00512576">
        <w:rPr>
          <w:szCs w:val="20"/>
          <w:lang w:val="en-GB" w:eastAsia="en-GB"/>
        </w:rPr>
        <w:t>UE</w:t>
      </w:r>
      <w:r w:rsidR="00913D90">
        <w:rPr>
          <w:szCs w:val="20"/>
          <w:lang w:val="en-GB" w:eastAsia="en-GB"/>
        </w:rPr>
        <w:t xml:space="preserve"> ACLR and </w:t>
      </w:r>
      <w:r w:rsidR="00512576">
        <w:rPr>
          <w:szCs w:val="20"/>
          <w:lang w:val="en-GB" w:eastAsia="en-GB"/>
        </w:rPr>
        <w:t>45</w:t>
      </w:r>
      <w:r w:rsidR="00913D90">
        <w:rPr>
          <w:szCs w:val="20"/>
          <w:lang w:val="en-GB" w:eastAsia="en-GB"/>
        </w:rPr>
        <w:t xml:space="preserve">dB </w:t>
      </w:r>
      <w:r w:rsidR="00512576">
        <w:rPr>
          <w:szCs w:val="20"/>
          <w:lang w:val="en-GB" w:eastAsia="en-GB"/>
        </w:rPr>
        <w:t>BS</w:t>
      </w:r>
      <w:r w:rsidR="00913D90">
        <w:rPr>
          <w:szCs w:val="20"/>
          <w:lang w:val="en-GB" w:eastAsia="en-GB"/>
        </w:rPr>
        <w:t xml:space="preserve"> ACS (currently defined for BS and UE in FR1). It can be seen from the figures that </w:t>
      </w:r>
      <w:r w:rsidR="00512576">
        <w:rPr>
          <w:szCs w:val="20"/>
          <w:lang w:val="en-GB" w:eastAsia="en-GB"/>
        </w:rPr>
        <w:t>over 20% and 30% of the UE are transmitting at maximum power</w:t>
      </w:r>
      <w:r w:rsidR="00FF7963">
        <w:rPr>
          <w:szCs w:val="20"/>
          <w:lang w:val="en-GB" w:eastAsia="en-GB"/>
        </w:rPr>
        <w:t>, respectively,</w:t>
      </w:r>
      <w:r w:rsidR="00512576">
        <w:rPr>
          <w:szCs w:val="20"/>
          <w:lang w:val="en-GB" w:eastAsia="en-GB"/>
        </w:rPr>
        <w:t xml:space="preserve"> at 7GHz</w:t>
      </w:r>
      <w:r w:rsidR="00FF7963">
        <w:rPr>
          <w:szCs w:val="20"/>
          <w:lang w:val="en-GB" w:eastAsia="en-GB"/>
        </w:rPr>
        <w:t xml:space="preserve"> and 10GHz</w:t>
      </w:r>
      <w:r w:rsidR="004226F7">
        <w:rPr>
          <w:szCs w:val="20"/>
          <w:lang w:val="en-GB" w:eastAsia="en-GB"/>
        </w:rPr>
        <w:t>.</w:t>
      </w:r>
    </w:p>
    <w:p w14:paraId="4827AF8E" w14:textId="5E6BAF66" w:rsidR="00D93844" w:rsidRDefault="009C2A1E" w:rsidP="00D93844">
      <w:pPr>
        <w:pStyle w:val="BodyText"/>
        <w:snapToGrid w:val="0"/>
        <w:jc w:val="center"/>
        <w:rPr>
          <w:szCs w:val="20"/>
          <w:lang w:val="en-GB" w:eastAsia="en-GB"/>
        </w:rPr>
      </w:pPr>
      <w:r w:rsidRPr="009C2A1E">
        <w:rPr>
          <w:noProof/>
          <w:szCs w:val="20"/>
          <w:lang w:val="en-GB" w:eastAsia="en-GB"/>
        </w:rPr>
        <w:lastRenderedPageBreak/>
        <w:drawing>
          <wp:inline distT="0" distB="0" distL="0" distR="0" wp14:anchorId="6B63BA13" wp14:editId="4D9DC93E">
            <wp:extent cx="4994078" cy="3743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1879" cy="3749172"/>
                    </a:xfrm>
                    <a:prstGeom prst="rect">
                      <a:avLst/>
                    </a:prstGeom>
                    <a:noFill/>
                    <a:ln>
                      <a:noFill/>
                    </a:ln>
                  </pic:spPr>
                </pic:pic>
              </a:graphicData>
            </a:graphic>
          </wp:inline>
        </w:drawing>
      </w:r>
    </w:p>
    <w:p w14:paraId="3586A704" w14:textId="355031DC"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sidR="00FF7963">
        <w:rPr>
          <w:rFonts w:eastAsia="SimSun"/>
          <w:lang w:eastAsia="zh-CN"/>
        </w:rPr>
        <w:t xml:space="preserve">UE transmit power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60596987" w:rsidR="0034587B" w:rsidRDefault="00F027A1" w:rsidP="0034587B">
      <w:pPr>
        <w:pStyle w:val="TH"/>
        <w:ind w:left="360"/>
        <w:rPr>
          <w:rFonts w:cs="TimesNewRomanPSMT"/>
          <w:lang w:eastAsia="zh-CN"/>
        </w:rPr>
      </w:pPr>
      <w:r>
        <w:rPr>
          <w:noProof/>
          <w:lang w:val="en-US"/>
        </w:rPr>
        <w:drawing>
          <wp:inline distT="0" distB="0" distL="0" distR="0" wp14:anchorId="423F3771" wp14:editId="006C1ABF">
            <wp:extent cx="4781550" cy="35904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793805" cy="3599649"/>
                    </a:xfrm>
                    <a:prstGeom prst="rect">
                      <a:avLst/>
                    </a:prstGeom>
                    <a:noFill/>
                    <a:ln>
                      <a:noFill/>
                    </a:ln>
                  </pic:spPr>
                </pic:pic>
              </a:graphicData>
            </a:graphic>
          </wp:inline>
        </w:drawing>
      </w:r>
    </w:p>
    <w:p w14:paraId="223ED570" w14:textId="60080A83"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D038AB" w:rsidRPr="00D038AB">
        <w:t xml:space="preserve">Urban Macro </w:t>
      </w:r>
      <w:r w:rsidR="00FF7963">
        <w:rPr>
          <w:rFonts w:eastAsia="SimSun"/>
          <w:lang w:eastAsia="zh-CN"/>
        </w:rPr>
        <w:t xml:space="preserve">UE transmit power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2D9463DB" w14:textId="717065C7" w:rsidR="00F027A1" w:rsidRDefault="00F027A1" w:rsidP="00F027A1">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at 7GHz and 10GHz carrier frequency </w:t>
      </w:r>
      <w:r>
        <w:rPr>
          <w:szCs w:val="20"/>
          <w:lang w:val="en-GB" w:eastAsia="en-GB"/>
        </w:rPr>
        <w:t xml:space="preserve">are provided in Figures 3 and 4 below. Here the uplink ACIR is obtained using 30dB UE ACLR and 45dB BS ACS (currently defined for BS and UE in FR1). It can be seen from the figures that the target UL SINR of 15dB is </w:t>
      </w:r>
      <w:r w:rsidR="00D7314B">
        <w:rPr>
          <w:szCs w:val="20"/>
          <w:lang w:val="en-GB" w:eastAsia="en-GB"/>
        </w:rPr>
        <w:t xml:space="preserve">nearly </w:t>
      </w:r>
      <w:r>
        <w:rPr>
          <w:szCs w:val="20"/>
          <w:lang w:val="en-GB" w:eastAsia="en-GB"/>
        </w:rPr>
        <w:t xml:space="preserve">achieved by </w:t>
      </w:r>
      <w:r w:rsidR="00D7314B">
        <w:rPr>
          <w:szCs w:val="20"/>
          <w:lang w:val="en-GB" w:eastAsia="en-GB"/>
        </w:rPr>
        <w:t>most</w:t>
      </w:r>
      <w:r>
        <w:rPr>
          <w:szCs w:val="20"/>
          <w:lang w:val="en-GB" w:eastAsia="en-GB"/>
        </w:rPr>
        <w:t xml:space="preserve"> of the victim UE at 7GHz and 10GHz.</w:t>
      </w:r>
    </w:p>
    <w:p w14:paraId="30C79284" w14:textId="0FD7E7D9" w:rsidR="00F027A1" w:rsidRDefault="00F027A1" w:rsidP="00F027A1">
      <w:pPr>
        <w:pStyle w:val="BodyText"/>
        <w:snapToGrid w:val="0"/>
        <w:jc w:val="center"/>
        <w:rPr>
          <w:szCs w:val="20"/>
          <w:lang w:val="en-GB" w:eastAsia="en-GB"/>
        </w:rPr>
      </w:pPr>
      <w:r>
        <w:rPr>
          <w:noProof/>
        </w:rPr>
        <w:lastRenderedPageBreak/>
        <w:drawing>
          <wp:inline distT="0" distB="0" distL="0" distR="0" wp14:anchorId="27A38A45" wp14:editId="7FF9B6DA">
            <wp:extent cx="5010150" cy="37621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17494" cy="3767617"/>
                    </a:xfrm>
                    <a:prstGeom prst="rect">
                      <a:avLst/>
                    </a:prstGeom>
                    <a:noFill/>
                    <a:ln>
                      <a:noFill/>
                    </a:ln>
                  </pic:spPr>
                </pic:pic>
              </a:graphicData>
            </a:graphic>
          </wp:inline>
        </w:drawing>
      </w:r>
    </w:p>
    <w:p w14:paraId="734C9024" w14:textId="0D4AD6AE" w:rsidR="00F027A1" w:rsidRDefault="00F027A1" w:rsidP="00F027A1">
      <w:pPr>
        <w:pStyle w:val="TH"/>
        <w:ind w:left="360"/>
        <w:rPr>
          <w:rFonts w:cs="TimesNewRomanPSMT"/>
          <w:lang w:eastAsia="zh-CN"/>
        </w:rPr>
      </w:pPr>
      <w:r w:rsidRPr="00B053F4">
        <w:t xml:space="preserve">Figure </w:t>
      </w:r>
      <w:r>
        <w:t>3</w:t>
      </w:r>
      <w:r w:rsidRPr="00B053F4">
        <w:t xml:space="preserve">: </w:t>
      </w:r>
      <w:r w:rsidRPr="00D038AB">
        <w:t xml:space="preserve">Urban Macro </w:t>
      </w:r>
      <w:r>
        <w:rPr>
          <w:rFonts w:eastAsia="SimSun"/>
          <w:lang w:eastAsia="zh-CN"/>
        </w:rPr>
        <w:t xml:space="preserve">UE UL SINR </w:t>
      </w:r>
      <w:r>
        <w:rPr>
          <w:rFonts w:cs="TimesNewRomanPSMT"/>
          <w:lang w:eastAsia="zh-CN"/>
        </w:rPr>
        <w:t>at 7GHz</w:t>
      </w:r>
    </w:p>
    <w:p w14:paraId="5B42AC23" w14:textId="4BC50F86" w:rsidR="00F027A1" w:rsidRDefault="00F027A1" w:rsidP="00F027A1">
      <w:pPr>
        <w:pStyle w:val="TH"/>
        <w:ind w:left="360"/>
        <w:rPr>
          <w:rFonts w:cs="TimesNewRomanPSMT"/>
          <w:lang w:eastAsia="zh-CN"/>
        </w:rPr>
      </w:pPr>
      <w:r>
        <w:rPr>
          <w:noProof/>
          <w:lang w:val="en-US"/>
        </w:rPr>
        <w:drawing>
          <wp:inline distT="0" distB="0" distL="0" distR="0" wp14:anchorId="5DC923BD" wp14:editId="07952069">
            <wp:extent cx="4791075" cy="359759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804182" cy="3607441"/>
                    </a:xfrm>
                    <a:prstGeom prst="rect">
                      <a:avLst/>
                    </a:prstGeom>
                    <a:noFill/>
                    <a:ln>
                      <a:noFill/>
                    </a:ln>
                  </pic:spPr>
                </pic:pic>
              </a:graphicData>
            </a:graphic>
          </wp:inline>
        </w:drawing>
      </w:r>
    </w:p>
    <w:p w14:paraId="27D2ACAF" w14:textId="1B134824" w:rsidR="00F027A1" w:rsidRDefault="00F027A1" w:rsidP="00F027A1">
      <w:pPr>
        <w:pStyle w:val="TH"/>
        <w:ind w:left="360"/>
        <w:rPr>
          <w:rFonts w:cs="TimesNewRomanPSMT"/>
          <w:lang w:eastAsia="zh-CN"/>
        </w:rPr>
      </w:pPr>
      <w:r w:rsidRPr="00B053F4">
        <w:t xml:space="preserve">Figure </w:t>
      </w:r>
      <w:r>
        <w:t>4</w:t>
      </w:r>
      <w:r w:rsidRPr="00B053F4">
        <w:t xml:space="preserve">: </w:t>
      </w:r>
      <w:r w:rsidRPr="00D038AB">
        <w:t xml:space="preserve">Urban Macro </w:t>
      </w:r>
      <w:r>
        <w:rPr>
          <w:rFonts w:eastAsia="SimSun"/>
          <w:lang w:eastAsia="zh-CN"/>
        </w:rPr>
        <w:t xml:space="preserve">UE UL SINR </w:t>
      </w:r>
      <w:r>
        <w:rPr>
          <w:rFonts w:cs="TimesNewRomanPSMT"/>
          <w:lang w:eastAsia="zh-CN"/>
        </w:rPr>
        <w:t>at 10GHz</w:t>
      </w:r>
    </w:p>
    <w:p w14:paraId="5837739D" w14:textId="77777777" w:rsidR="00F027A1" w:rsidRDefault="00F027A1" w:rsidP="00F027A1">
      <w:pPr>
        <w:pStyle w:val="BodyText"/>
        <w:snapToGrid w:val="0"/>
        <w:jc w:val="center"/>
        <w:rPr>
          <w:szCs w:val="20"/>
          <w:lang w:val="en-GB" w:eastAsia="en-GB"/>
        </w:rPr>
      </w:pPr>
    </w:p>
    <w:p w14:paraId="5BF5170C" w14:textId="69364A7B" w:rsidR="00F027A1" w:rsidRDefault="00F027A1" w:rsidP="00F027A1">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w:t>
      </w:r>
      <w:r w:rsidR="00AD47CE">
        <w:rPr>
          <w:rFonts w:eastAsia="SimSun"/>
          <w:szCs w:val="20"/>
          <w:lang w:eastAsia="zh-CN"/>
        </w:rPr>
        <w:t xml:space="preserve">BS received blocking signal power at the </w:t>
      </w:r>
      <w:r w:rsidR="00D7314B">
        <w:rPr>
          <w:rFonts w:eastAsia="SimSun"/>
          <w:szCs w:val="20"/>
          <w:lang w:eastAsia="zh-CN"/>
        </w:rPr>
        <w:t>TAB connector</w:t>
      </w:r>
      <w:r w:rsidR="00AD47CE">
        <w:rPr>
          <w:rFonts w:eastAsia="SimSun"/>
          <w:szCs w:val="20"/>
          <w:lang w:eastAsia="zh-CN"/>
        </w:rPr>
        <w:t xml:space="preserve"> (i.e. including the antenna array gain)</w:t>
      </w:r>
      <w:r>
        <w:rPr>
          <w:rFonts w:eastAsia="SimSun"/>
          <w:szCs w:val="20"/>
          <w:lang w:eastAsia="zh-CN"/>
        </w:rPr>
        <w:t xml:space="preserve"> at 7GHz and 10GHz carrier frequency </w:t>
      </w:r>
      <w:r>
        <w:rPr>
          <w:szCs w:val="20"/>
          <w:lang w:val="en-GB" w:eastAsia="en-GB"/>
        </w:rPr>
        <w:t xml:space="preserve">are provided in Figures </w:t>
      </w:r>
      <w:r w:rsidR="00AD47CE">
        <w:rPr>
          <w:szCs w:val="20"/>
          <w:lang w:val="en-GB" w:eastAsia="en-GB"/>
        </w:rPr>
        <w:t>5</w:t>
      </w:r>
      <w:r>
        <w:rPr>
          <w:szCs w:val="20"/>
          <w:lang w:val="en-GB" w:eastAsia="en-GB"/>
        </w:rPr>
        <w:t xml:space="preserve"> and </w:t>
      </w:r>
      <w:r w:rsidR="00AD47CE">
        <w:rPr>
          <w:szCs w:val="20"/>
          <w:lang w:val="en-GB" w:eastAsia="en-GB"/>
        </w:rPr>
        <w:t>6</w:t>
      </w:r>
      <w:r>
        <w:rPr>
          <w:szCs w:val="20"/>
          <w:lang w:val="en-GB" w:eastAsia="en-GB"/>
        </w:rPr>
        <w:t xml:space="preserve"> below. </w:t>
      </w:r>
      <w:r w:rsidR="00AD47CE">
        <w:rPr>
          <w:szCs w:val="20"/>
          <w:lang w:val="en-GB" w:eastAsia="en-GB"/>
        </w:rPr>
        <w:t xml:space="preserve">The 99.99%-tile </w:t>
      </w:r>
      <w:r w:rsidR="00AD47CE">
        <w:rPr>
          <w:rFonts w:eastAsia="SimSun"/>
          <w:szCs w:val="20"/>
          <w:lang w:eastAsia="zh-CN"/>
        </w:rPr>
        <w:t xml:space="preserve">received blocking signal power </w:t>
      </w:r>
      <w:r w:rsidR="00DB2727">
        <w:rPr>
          <w:rFonts w:eastAsia="SimSun"/>
          <w:szCs w:val="20"/>
          <w:lang w:eastAsia="zh-CN"/>
        </w:rPr>
        <w:t xml:space="preserve">levels </w:t>
      </w:r>
      <w:r w:rsidR="00AD47CE">
        <w:rPr>
          <w:rFonts w:eastAsia="SimSun"/>
          <w:szCs w:val="20"/>
          <w:lang w:eastAsia="zh-CN"/>
        </w:rPr>
        <w:t>are around -40dBm and -</w:t>
      </w:r>
      <w:r w:rsidR="00C7022E">
        <w:rPr>
          <w:rFonts w:eastAsia="SimSun"/>
          <w:szCs w:val="20"/>
          <w:lang w:eastAsia="zh-CN"/>
        </w:rPr>
        <w:t>39</w:t>
      </w:r>
      <w:r w:rsidR="00AD47CE">
        <w:rPr>
          <w:rFonts w:eastAsia="SimSun"/>
          <w:szCs w:val="20"/>
          <w:lang w:eastAsia="zh-CN"/>
        </w:rPr>
        <w:t>dBm, respectively,</w:t>
      </w:r>
      <w:r>
        <w:rPr>
          <w:szCs w:val="20"/>
          <w:lang w:val="en-GB" w:eastAsia="en-GB"/>
        </w:rPr>
        <w:t xml:space="preserve"> at 7GHz and 10GHz.</w:t>
      </w:r>
    </w:p>
    <w:p w14:paraId="64821E32" w14:textId="75127371" w:rsidR="00F027A1" w:rsidRDefault="00AD47CE" w:rsidP="00F027A1">
      <w:pPr>
        <w:pStyle w:val="BodyText"/>
        <w:snapToGrid w:val="0"/>
        <w:jc w:val="center"/>
        <w:rPr>
          <w:szCs w:val="20"/>
          <w:lang w:val="en-GB" w:eastAsia="en-GB"/>
        </w:rPr>
      </w:pPr>
      <w:r w:rsidRPr="00AD47CE">
        <w:rPr>
          <w:noProof/>
          <w:szCs w:val="20"/>
          <w:lang w:val="en-GB" w:eastAsia="en-GB"/>
        </w:rPr>
        <w:lastRenderedPageBreak/>
        <w:drawing>
          <wp:inline distT="0" distB="0" distL="0" distR="0" wp14:anchorId="3AC77DA6" wp14:editId="3FCBF306">
            <wp:extent cx="5000625" cy="37482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9850" cy="3755147"/>
                    </a:xfrm>
                    <a:prstGeom prst="rect">
                      <a:avLst/>
                    </a:prstGeom>
                    <a:noFill/>
                    <a:ln>
                      <a:noFill/>
                    </a:ln>
                  </pic:spPr>
                </pic:pic>
              </a:graphicData>
            </a:graphic>
          </wp:inline>
        </w:drawing>
      </w:r>
    </w:p>
    <w:p w14:paraId="6ECD4126" w14:textId="18036286" w:rsidR="00F027A1" w:rsidRDefault="00F027A1" w:rsidP="00F027A1">
      <w:pPr>
        <w:pStyle w:val="TH"/>
        <w:ind w:left="360"/>
        <w:rPr>
          <w:rFonts w:cs="TimesNewRomanPSMT"/>
          <w:lang w:eastAsia="zh-CN"/>
        </w:rPr>
      </w:pPr>
      <w:r w:rsidRPr="00B053F4">
        <w:t xml:space="preserve">Figure </w:t>
      </w:r>
      <w:r>
        <w:t>5</w:t>
      </w:r>
      <w:r w:rsidRPr="00B053F4">
        <w:t xml:space="preserve">: </w:t>
      </w:r>
      <w:r w:rsidRPr="00D038AB">
        <w:t xml:space="preserve">Urban Macro </w:t>
      </w:r>
      <w:r w:rsidR="00AD47CE">
        <w:rPr>
          <w:rFonts w:eastAsia="SimSun"/>
          <w:lang w:eastAsia="zh-CN"/>
        </w:rPr>
        <w:t>received blocking signal power</w:t>
      </w:r>
      <w:r>
        <w:rPr>
          <w:rFonts w:eastAsia="SimSun"/>
          <w:lang w:eastAsia="zh-CN"/>
        </w:rPr>
        <w:t xml:space="preserve"> </w:t>
      </w:r>
      <w:r>
        <w:rPr>
          <w:rFonts w:cs="TimesNewRomanPSMT"/>
          <w:lang w:eastAsia="zh-CN"/>
        </w:rPr>
        <w:t>at 7GHz</w:t>
      </w:r>
    </w:p>
    <w:p w14:paraId="5349389A" w14:textId="7C20D412" w:rsidR="00F027A1" w:rsidRDefault="00C7022E" w:rsidP="00F027A1">
      <w:pPr>
        <w:pStyle w:val="TH"/>
        <w:ind w:left="360"/>
        <w:rPr>
          <w:rFonts w:cs="TimesNewRomanPSMT"/>
          <w:lang w:eastAsia="zh-CN"/>
        </w:rPr>
      </w:pPr>
      <w:r w:rsidRPr="00C7022E">
        <w:rPr>
          <w:noProof/>
          <w:lang w:val="en-US"/>
        </w:rPr>
        <w:drawing>
          <wp:inline distT="0" distB="0" distL="0" distR="0" wp14:anchorId="218293FE" wp14:editId="48142F35">
            <wp:extent cx="4772025" cy="35768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1225" cy="3583781"/>
                    </a:xfrm>
                    <a:prstGeom prst="rect">
                      <a:avLst/>
                    </a:prstGeom>
                    <a:noFill/>
                    <a:ln>
                      <a:noFill/>
                    </a:ln>
                  </pic:spPr>
                </pic:pic>
              </a:graphicData>
            </a:graphic>
          </wp:inline>
        </w:drawing>
      </w:r>
      <w:r w:rsidRPr="00C7022E">
        <w:rPr>
          <w:noProof/>
          <w:lang w:val="en-US"/>
        </w:rPr>
        <w:t xml:space="preserve"> </w:t>
      </w:r>
    </w:p>
    <w:p w14:paraId="3B0D5811" w14:textId="4C4E62F6" w:rsidR="00F027A1" w:rsidRDefault="00F027A1" w:rsidP="00F027A1">
      <w:pPr>
        <w:pStyle w:val="TH"/>
        <w:ind w:left="360"/>
        <w:rPr>
          <w:rFonts w:cs="TimesNewRomanPSMT"/>
          <w:lang w:eastAsia="zh-CN"/>
        </w:rPr>
      </w:pPr>
      <w:r w:rsidRPr="00B053F4">
        <w:t xml:space="preserve">Figure </w:t>
      </w:r>
      <w:r>
        <w:t>6</w:t>
      </w:r>
      <w:r w:rsidRPr="00B053F4">
        <w:t xml:space="preserve">: </w:t>
      </w:r>
      <w:r w:rsidRPr="00D038AB">
        <w:t xml:space="preserve">Urban Macro </w:t>
      </w:r>
      <w:r w:rsidR="00AD47CE">
        <w:rPr>
          <w:rFonts w:eastAsia="SimSun"/>
          <w:lang w:eastAsia="zh-CN"/>
        </w:rPr>
        <w:t xml:space="preserve">received blocking signal power </w:t>
      </w:r>
      <w:r>
        <w:rPr>
          <w:rFonts w:cs="TimesNewRomanPSMT"/>
          <w:lang w:eastAsia="zh-CN"/>
        </w:rPr>
        <w:t>at 10GHz</w:t>
      </w:r>
    </w:p>
    <w:p w14:paraId="09F86224" w14:textId="77777777" w:rsidR="00F027A1" w:rsidRDefault="00F027A1" w:rsidP="00F027A1">
      <w:pPr>
        <w:pStyle w:val="BodyText"/>
        <w:snapToGrid w:val="0"/>
        <w:jc w:val="center"/>
        <w:rPr>
          <w:szCs w:val="20"/>
          <w:lang w:val="en-GB" w:eastAsia="en-GB"/>
        </w:rPr>
      </w:pPr>
    </w:p>
    <w:p w14:paraId="358C79AA" w14:textId="7E3752A7" w:rsidR="00C8338F" w:rsidRDefault="007522A1" w:rsidP="00C8338F">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661904">
        <w:rPr>
          <w:rFonts w:eastAsia="SimSun"/>
          <w:szCs w:val="20"/>
          <w:lang w:eastAsia="zh-CN"/>
        </w:rPr>
        <w:t>uplink</w:t>
      </w:r>
      <w:r>
        <w:rPr>
          <w:rFonts w:eastAsia="SimSun"/>
          <w:szCs w:val="20"/>
          <w:lang w:eastAsia="zh-CN"/>
        </w:rPr>
        <w:t xml:space="preserve"> throughput loss of the victim UE with different AC</w:t>
      </w:r>
      <w:r w:rsidR="00FF7963">
        <w:rPr>
          <w:rFonts w:eastAsia="SimSun"/>
          <w:szCs w:val="20"/>
          <w:lang w:eastAsia="zh-CN"/>
        </w:rPr>
        <w:t>L</w:t>
      </w:r>
      <w:r>
        <w:rPr>
          <w:rFonts w:eastAsia="SimSun"/>
          <w:szCs w:val="20"/>
          <w:lang w:eastAsia="zh-CN"/>
        </w:rPr>
        <w:t xml:space="preserve">R offsets (compared to the </w:t>
      </w:r>
      <w:r w:rsidR="00FF7963">
        <w:rPr>
          <w:szCs w:val="20"/>
          <w:lang w:val="en-GB" w:eastAsia="en-GB"/>
        </w:rPr>
        <w:t>30</w:t>
      </w:r>
      <w:r>
        <w:rPr>
          <w:szCs w:val="20"/>
          <w:lang w:val="en-GB" w:eastAsia="en-GB"/>
        </w:rPr>
        <w:t xml:space="preserve">dB </w:t>
      </w:r>
      <w:r w:rsidR="00FF7963">
        <w:rPr>
          <w:szCs w:val="20"/>
          <w:lang w:val="en-GB" w:eastAsia="en-GB"/>
        </w:rPr>
        <w:t>UE</w:t>
      </w:r>
      <w:r>
        <w:rPr>
          <w:szCs w:val="20"/>
          <w:lang w:val="en-GB" w:eastAsia="en-GB"/>
        </w:rPr>
        <w:t xml:space="preserve"> ACLR)</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661904">
        <w:rPr>
          <w:rFonts w:eastAsia="SimSun"/>
          <w:szCs w:val="20"/>
          <w:lang w:eastAsia="zh-CN"/>
        </w:rPr>
        <w:t>uplink</w:t>
      </w:r>
      <w:r w:rsidR="0014630D">
        <w:rPr>
          <w:rFonts w:eastAsia="SimSun"/>
          <w:szCs w:val="20"/>
          <w:lang w:eastAsia="zh-CN"/>
        </w:rPr>
        <w:t xml:space="preserve"> throughput loss of the victim UE </w:t>
      </w:r>
      <w:r w:rsidR="0014630D">
        <w:rPr>
          <w:szCs w:val="20"/>
          <w:lang w:val="en-GB" w:eastAsia="en-GB"/>
        </w:rPr>
        <w:t xml:space="preserve">in the </w:t>
      </w:r>
      <w:r w:rsidR="00D602C7">
        <w:rPr>
          <w:szCs w:val="20"/>
          <w:lang w:val="en-GB" w:eastAsia="en-GB"/>
        </w:rPr>
        <w:t xml:space="preserve">simulated </w:t>
      </w:r>
      <w:r w:rsidR="0014630D">
        <w:rPr>
          <w:rFonts w:eastAsia="SimSun"/>
          <w:szCs w:val="20"/>
          <w:lang w:eastAsia="zh-CN"/>
        </w:rPr>
        <w:t>u</w:t>
      </w:r>
      <w:r w:rsidR="0014630D" w:rsidRPr="00B14CF8">
        <w:rPr>
          <w:rFonts w:eastAsia="SimSun"/>
          <w:szCs w:val="20"/>
          <w:lang w:eastAsia="zh-CN"/>
        </w:rPr>
        <w:t xml:space="preserve">rban </w:t>
      </w:r>
      <w:r w:rsidR="0014630D">
        <w:rPr>
          <w:rFonts w:eastAsia="SimSun"/>
          <w:szCs w:val="20"/>
          <w:lang w:eastAsia="zh-CN"/>
        </w:rPr>
        <w:t>m</w:t>
      </w:r>
      <w:r w:rsidR="0014630D" w:rsidRPr="00B14CF8">
        <w:rPr>
          <w:rFonts w:eastAsia="SimSun"/>
          <w:szCs w:val="20"/>
          <w:lang w:eastAsia="zh-CN"/>
        </w:rPr>
        <w:t>ac</w:t>
      </w:r>
      <w:r w:rsidR="0014630D">
        <w:rPr>
          <w:rFonts w:eastAsia="SimSun"/>
          <w:szCs w:val="20"/>
          <w:lang w:eastAsia="zh-CN"/>
        </w:rPr>
        <w:t>r</w:t>
      </w:r>
      <w:r w:rsidR="0014630D" w:rsidRPr="00B14CF8">
        <w:rPr>
          <w:rFonts w:eastAsia="SimSun"/>
          <w:szCs w:val="20"/>
          <w:lang w:eastAsia="zh-CN"/>
        </w:rPr>
        <w:t>o</w:t>
      </w:r>
      <w:r w:rsidR="0014630D">
        <w:rPr>
          <w:rFonts w:eastAsia="SimSun"/>
          <w:szCs w:val="20"/>
          <w:lang w:eastAsia="zh-CN"/>
        </w:rPr>
        <w:t xml:space="preserve"> scenario can </w:t>
      </w:r>
      <w:r w:rsidR="0014630D">
        <w:rPr>
          <w:rFonts w:eastAsia="SimSun"/>
          <w:szCs w:val="20"/>
          <w:lang w:eastAsia="zh-CN"/>
        </w:rPr>
        <w:lastRenderedPageBreak/>
        <w:t xml:space="preserve">still be limited to 5% with </w:t>
      </w:r>
      <w:r w:rsidR="0096203A">
        <w:rPr>
          <w:rFonts w:eastAsia="SimSun"/>
          <w:szCs w:val="20"/>
          <w:lang w:eastAsia="zh-CN"/>
        </w:rPr>
        <w:t xml:space="preserve">an </w:t>
      </w:r>
      <w:r w:rsidR="00661904">
        <w:rPr>
          <w:szCs w:val="20"/>
          <w:lang w:val="en-GB" w:eastAsia="en-GB"/>
        </w:rPr>
        <w:t>uplink</w:t>
      </w:r>
      <w:r w:rsidR="0014630D">
        <w:rPr>
          <w:szCs w:val="20"/>
          <w:lang w:val="en-GB" w:eastAsia="en-GB"/>
        </w:rPr>
        <w:t xml:space="preserve"> AC</w:t>
      </w:r>
      <w:r w:rsidR="004D25DE">
        <w:rPr>
          <w:szCs w:val="20"/>
          <w:lang w:val="en-GB" w:eastAsia="en-GB"/>
        </w:rPr>
        <w:t>L</w:t>
      </w:r>
      <w:r w:rsidR="0014630D">
        <w:rPr>
          <w:szCs w:val="20"/>
          <w:lang w:val="en-GB" w:eastAsia="en-GB"/>
        </w:rPr>
        <w:t xml:space="preserve">R offset of </w:t>
      </w:r>
      <w:r w:rsidR="00A33104">
        <w:rPr>
          <w:szCs w:val="20"/>
          <w:lang w:val="en-GB" w:eastAsia="en-GB"/>
        </w:rPr>
        <w:t xml:space="preserve">-3dB and </w:t>
      </w:r>
      <w:r w:rsidR="0014630D">
        <w:rPr>
          <w:szCs w:val="20"/>
          <w:lang w:val="en-GB" w:eastAsia="en-GB"/>
        </w:rPr>
        <w:t>-</w:t>
      </w:r>
      <w:r w:rsidR="00A33104">
        <w:rPr>
          <w:szCs w:val="20"/>
          <w:lang w:val="en-GB" w:eastAsia="en-GB"/>
        </w:rPr>
        <w:t>4</w:t>
      </w:r>
      <w:r w:rsidR="0014630D">
        <w:rPr>
          <w:szCs w:val="20"/>
          <w:lang w:val="en-GB" w:eastAsia="en-GB"/>
        </w:rPr>
        <w:t>dB</w:t>
      </w:r>
      <w:r w:rsidR="00A33104">
        <w:rPr>
          <w:szCs w:val="20"/>
          <w:lang w:val="en-GB" w:eastAsia="en-GB"/>
        </w:rPr>
        <w:t xml:space="preserve">, respectively, </w:t>
      </w:r>
      <w:r w:rsidR="0014630D">
        <w:rPr>
          <w:szCs w:val="20"/>
          <w:lang w:val="en-GB" w:eastAsia="en-GB"/>
        </w:rPr>
        <w:t>at 7GHz</w:t>
      </w:r>
      <w:r w:rsidR="00FF7963">
        <w:rPr>
          <w:szCs w:val="20"/>
          <w:lang w:val="en-GB" w:eastAsia="en-GB"/>
        </w:rPr>
        <w:t xml:space="preserve"> </w:t>
      </w:r>
      <w:r w:rsidR="00A33104">
        <w:rPr>
          <w:szCs w:val="20"/>
          <w:lang w:val="en-GB" w:eastAsia="en-GB"/>
        </w:rPr>
        <w:t xml:space="preserve">and 10GHz </w:t>
      </w:r>
      <w:r w:rsidR="00FF7963">
        <w:rPr>
          <w:szCs w:val="20"/>
          <w:lang w:val="en-GB" w:eastAsia="en-GB"/>
        </w:rPr>
        <w:t xml:space="preserve">(i.e. </w:t>
      </w:r>
      <w:r w:rsidR="00A33104">
        <w:rPr>
          <w:szCs w:val="20"/>
          <w:lang w:val="en-GB" w:eastAsia="en-GB"/>
        </w:rPr>
        <w:t>3</w:t>
      </w:r>
      <w:r w:rsidR="00FF7963">
        <w:rPr>
          <w:szCs w:val="20"/>
          <w:lang w:val="en-GB" w:eastAsia="en-GB"/>
        </w:rPr>
        <w:t xml:space="preserve">dB </w:t>
      </w:r>
      <w:r w:rsidR="00A33104">
        <w:rPr>
          <w:szCs w:val="20"/>
          <w:lang w:val="en-GB" w:eastAsia="en-GB"/>
        </w:rPr>
        <w:t xml:space="preserve">and 4dB </w:t>
      </w:r>
      <w:r w:rsidR="00FF7963">
        <w:rPr>
          <w:szCs w:val="20"/>
          <w:lang w:val="en-GB" w:eastAsia="en-GB"/>
        </w:rPr>
        <w:t>less stringent AC</w:t>
      </w:r>
      <w:r w:rsidR="004D25DE">
        <w:rPr>
          <w:szCs w:val="20"/>
          <w:lang w:val="en-GB" w:eastAsia="en-GB"/>
        </w:rPr>
        <w:t>L</w:t>
      </w:r>
      <w:r w:rsidR="00FF7963">
        <w:rPr>
          <w:szCs w:val="20"/>
          <w:lang w:val="en-GB" w:eastAsia="en-GB"/>
        </w:rPr>
        <w:t>R</w:t>
      </w:r>
      <w:r w:rsidR="00A33104">
        <w:rPr>
          <w:szCs w:val="20"/>
          <w:lang w:val="en-GB" w:eastAsia="en-GB"/>
        </w:rPr>
        <w:t>)</w:t>
      </w:r>
      <w:r w:rsidR="0014630D">
        <w:rPr>
          <w:szCs w:val="20"/>
          <w:lang w:val="en-GB" w:eastAsia="en-GB"/>
        </w:rPr>
        <w:t>.</w:t>
      </w:r>
    </w:p>
    <w:p w14:paraId="33C68CD3" w14:textId="727B4F1E" w:rsidR="007522A1" w:rsidRDefault="007522A1" w:rsidP="007522A1">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944"/>
        <w:gridCol w:w="733"/>
        <w:gridCol w:w="733"/>
        <w:gridCol w:w="733"/>
        <w:gridCol w:w="733"/>
        <w:gridCol w:w="733"/>
        <w:gridCol w:w="733"/>
        <w:gridCol w:w="733"/>
      </w:tblGrid>
      <w:tr w:rsidR="00FF7963" w:rsidRPr="00C8338F" w14:paraId="6AC43E9C" w14:textId="16B31F02" w:rsidTr="008F26AA">
        <w:trPr>
          <w:trHeight w:val="255"/>
          <w:jc w:val="center"/>
        </w:trPr>
        <w:tc>
          <w:tcPr>
            <w:tcW w:w="0" w:type="auto"/>
            <w:noWrap/>
            <w:hideMark/>
          </w:tcPr>
          <w:p w14:paraId="1E9877D9" w14:textId="36624002" w:rsidR="00FF7963" w:rsidRPr="00C8338F" w:rsidRDefault="00FF7963" w:rsidP="00FF7963">
            <w:pPr>
              <w:pStyle w:val="BodyText"/>
              <w:snapToGrid w:val="0"/>
              <w:jc w:val="center"/>
              <w:rPr>
                <w:szCs w:val="20"/>
                <w:lang w:val="en-GB" w:eastAsia="en-GB"/>
              </w:rPr>
            </w:pPr>
            <w:r w:rsidRPr="007C27CF">
              <w:t>ACLR offset X [dB]</w:t>
            </w:r>
          </w:p>
        </w:tc>
        <w:tc>
          <w:tcPr>
            <w:tcW w:w="0" w:type="auto"/>
            <w:noWrap/>
            <w:hideMark/>
          </w:tcPr>
          <w:p w14:paraId="5A3A9420" w14:textId="4FC0400F" w:rsidR="00FF7963" w:rsidRPr="00C8338F" w:rsidRDefault="00FF7963" w:rsidP="00FF7963">
            <w:pPr>
              <w:pStyle w:val="BodyText"/>
              <w:snapToGrid w:val="0"/>
              <w:jc w:val="center"/>
              <w:rPr>
                <w:szCs w:val="20"/>
                <w:lang w:eastAsia="en-GB"/>
              </w:rPr>
            </w:pPr>
            <w:r w:rsidRPr="007C27CF">
              <w:t>0</w:t>
            </w:r>
          </w:p>
        </w:tc>
        <w:tc>
          <w:tcPr>
            <w:tcW w:w="0" w:type="auto"/>
            <w:noWrap/>
            <w:hideMark/>
          </w:tcPr>
          <w:p w14:paraId="145176BB" w14:textId="7BD52E08" w:rsidR="00FF7963" w:rsidRPr="00C8338F" w:rsidRDefault="00FF7963" w:rsidP="00FF7963">
            <w:pPr>
              <w:pStyle w:val="BodyText"/>
              <w:snapToGrid w:val="0"/>
              <w:jc w:val="center"/>
              <w:rPr>
                <w:szCs w:val="20"/>
                <w:lang w:eastAsia="en-GB"/>
              </w:rPr>
            </w:pPr>
            <w:r w:rsidRPr="007C27CF">
              <w:t>-1</w:t>
            </w:r>
          </w:p>
        </w:tc>
        <w:tc>
          <w:tcPr>
            <w:tcW w:w="0" w:type="auto"/>
            <w:noWrap/>
            <w:hideMark/>
          </w:tcPr>
          <w:p w14:paraId="14449504" w14:textId="7AB26273" w:rsidR="00FF7963" w:rsidRPr="00C8338F" w:rsidRDefault="00FF7963" w:rsidP="00FF7963">
            <w:pPr>
              <w:pStyle w:val="BodyText"/>
              <w:snapToGrid w:val="0"/>
              <w:jc w:val="center"/>
              <w:rPr>
                <w:szCs w:val="20"/>
                <w:lang w:eastAsia="en-GB"/>
              </w:rPr>
            </w:pPr>
            <w:r w:rsidRPr="007C27CF">
              <w:t>-2</w:t>
            </w:r>
          </w:p>
        </w:tc>
        <w:tc>
          <w:tcPr>
            <w:tcW w:w="0" w:type="auto"/>
            <w:noWrap/>
            <w:hideMark/>
          </w:tcPr>
          <w:p w14:paraId="26156CF5" w14:textId="1730BD2E" w:rsidR="00FF7963" w:rsidRPr="00C8338F" w:rsidRDefault="00FF7963" w:rsidP="00FF7963">
            <w:pPr>
              <w:pStyle w:val="BodyText"/>
              <w:snapToGrid w:val="0"/>
              <w:jc w:val="center"/>
              <w:rPr>
                <w:szCs w:val="20"/>
                <w:lang w:eastAsia="en-GB"/>
              </w:rPr>
            </w:pPr>
            <w:r w:rsidRPr="007C27CF">
              <w:t>-3</w:t>
            </w:r>
          </w:p>
        </w:tc>
        <w:tc>
          <w:tcPr>
            <w:tcW w:w="0" w:type="auto"/>
            <w:noWrap/>
            <w:hideMark/>
          </w:tcPr>
          <w:p w14:paraId="1F01B6D1" w14:textId="0DDD3C9F" w:rsidR="00FF7963" w:rsidRPr="00C8338F" w:rsidRDefault="00FF7963" w:rsidP="00FF7963">
            <w:pPr>
              <w:pStyle w:val="BodyText"/>
              <w:snapToGrid w:val="0"/>
              <w:jc w:val="center"/>
              <w:rPr>
                <w:szCs w:val="20"/>
                <w:lang w:eastAsia="en-GB"/>
              </w:rPr>
            </w:pPr>
            <w:r w:rsidRPr="007C27CF">
              <w:t>-4</w:t>
            </w:r>
          </w:p>
        </w:tc>
        <w:tc>
          <w:tcPr>
            <w:tcW w:w="0" w:type="auto"/>
            <w:noWrap/>
            <w:hideMark/>
          </w:tcPr>
          <w:p w14:paraId="1FCF322A" w14:textId="5FE67703" w:rsidR="00FF7963" w:rsidRPr="00C8338F" w:rsidRDefault="00FF7963" w:rsidP="00FF7963">
            <w:pPr>
              <w:pStyle w:val="BodyText"/>
              <w:snapToGrid w:val="0"/>
              <w:jc w:val="center"/>
              <w:rPr>
                <w:szCs w:val="20"/>
                <w:lang w:eastAsia="en-GB"/>
              </w:rPr>
            </w:pPr>
            <w:r w:rsidRPr="007C27CF">
              <w:t>-5</w:t>
            </w:r>
          </w:p>
        </w:tc>
        <w:tc>
          <w:tcPr>
            <w:tcW w:w="0" w:type="auto"/>
          </w:tcPr>
          <w:p w14:paraId="70B945D2" w14:textId="310D9885" w:rsidR="00FF7963" w:rsidRPr="008D5E45" w:rsidRDefault="00FF7963" w:rsidP="00FF7963">
            <w:pPr>
              <w:pStyle w:val="BodyText"/>
              <w:snapToGrid w:val="0"/>
              <w:jc w:val="center"/>
            </w:pPr>
            <w:r w:rsidRPr="00787A6E">
              <w:t>-6</w:t>
            </w:r>
          </w:p>
        </w:tc>
      </w:tr>
      <w:tr w:rsidR="00A33104" w:rsidRPr="00C8338F" w14:paraId="4D191FA0" w14:textId="0EB88F0A" w:rsidTr="008F26AA">
        <w:trPr>
          <w:trHeight w:val="255"/>
          <w:jc w:val="center"/>
        </w:trPr>
        <w:tc>
          <w:tcPr>
            <w:tcW w:w="0" w:type="auto"/>
            <w:noWrap/>
            <w:hideMark/>
          </w:tcPr>
          <w:p w14:paraId="05A2E036" w14:textId="3A100799" w:rsidR="00A33104" w:rsidRPr="00C8338F" w:rsidRDefault="00A33104" w:rsidP="00A33104">
            <w:pPr>
              <w:pStyle w:val="BodyText"/>
              <w:snapToGrid w:val="0"/>
              <w:jc w:val="center"/>
              <w:rPr>
                <w:szCs w:val="20"/>
                <w:lang w:eastAsia="en-GB"/>
              </w:rPr>
            </w:pPr>
            <w:r w:rsidRPr="007C27CF">
              <w:t>Average throughput loss (7GHz)</w:t>
            </w:r>
          </w:p>
        </w:tc>
        <w:tc>
          <w:tcPr>
            <w:tcW w:w="0" w:type="auto"/>
            <w:noWrap/>
            <w:hideMark/>
          </w:tcPr>
          <w:p w14:paraId="54801C8E" w14:textId="0AD22605" w:rsidR="00A33104" w:rsidRPr="00C8338F" w:rsidRDefault="00A33104" w:rsidP="00A33104">
            <w:pPr>
              <w:pStyle w:val="BodyText"/>
              <w:snapToGrid w:val="0"/>
              <w:jc w:val="center"/>
              <w:rPr>
                <w:szCs w:val="20"/>
                <w:lang w:eastAsia="en-GB"/>
              </w:rPr>
            </w:pPr>
            <w:r w:rsidRPr="001739EE">
              <w:t>1.08%</w:t>
            </w:r>
          </w:p>
        </w:tc>
        <w:tc>
          <w:tcPr>
            <w:tcW w:w="0" w:type="auto"/>
            <w:noWrap/>
            <w:hideMark/>
          </w:tcPr>
          <w:p w14:paraId="51D4627B" w14:textId="6AD6060A" w:rsidR="00A33104" w:rsidRPr="00C8338F" w:rsidRDefault="00A33104" w:rsidP="00A33104">
            <w:pPr>
              <w:pStyle w:val="BodyText"/>
              <w:snapToGrid w:val="0"/>
              <w:jc w:val="center"/>
              <w:rPr>
                <w:szCs w:val="20"/>
                <w:lang w:eastAsia="en-GB"/>
              </w:rPr>
            </w:pPr>
            <w:r w:rsidRPr="001739EE">
              <w:t>1.24%</w:t>
            </w:r>
          </w:p>
        </w:tc>
        <w:tc>
          <w:tcPr>
            <w:tcW w:w="0" w:type="auto"/>
            <w:noWrap/>
            <w:hideMark/>
          </w:tcPr>
          <w:p w14:paraId="5BD2DBED" w14:textId="72F7D12E" w:rsidR="00A33104" w:rsidRPr="00C8338F" w:rsidRDefault="00A33104" w:rsidP="00A33104">
            <w:pPr>
              <w:pStyle w:val="BodyText"/>
              <w:snapToGrid w:val="0"/>
              <w:jc w:val="center"/>
              <w:rPr>
                <w:szCs w:val="20"/>
                <w:lang w:eastAsia="en-GB"/>
              </w:rPr>
            </w:pPr>
            <w:r w:rsidRPr="001739EE">
              <w:t>1.43%</w:t>
            </w:r>
          </w:p>
        </w:tc>
        <w:tc>
          <w:tcPr>
            <w:tcW w:w="0" w:type="auto"/>
            <w:noWrap/>
            <w:hideMark/>
          </w:tcPr>
          <w:p w14:paraId="434C0BBB" w14:textId="0A701A62" w:rsidR="00A33104" w:rsidRPr="00C8338F" w:rsidRDefault="00A33104" w:rsidP="00A33104">
            <w:pPr>
              <w:pStyle w:val="BodyText"/>
              <w:snapToGrid w:val="0"/>
              <w:jc w:val="center"/>
              <w:rPr>
                <w:szCs w:val="20"/>
                <w:lang w:eastAsia="en-GB"/>
              </w:rPr>
            </w:pPr>
            <w:r w:rsidRPr="001739EE">
              <w:t>1.65%</w:t>
            </w:r>
          </w:p>
        </w:tc>
        <w:tc>
          <w:tcPr>
            <w:tcW w:w="0" w:type="auto"/>
            <w:noWrap/>
            <w:hideMark/>
          </w:tcPr>
          <w:p w14:paraId="576AEFB5" w14:textId="5E27E63D" w:rsidR="00A33104" w:rsidRPr="00C8338F" w:rsidRDefault="00A33104" w:rsidP="00A33104">
            <w:pPr>
              <w:pStyle w:val="BodyText"/>
              <w:snapToGrid w:val="0"/>
              <w:jc w:val="center"/>
              <w:rPr>
                <w:szCs w:val="20"/>
                <w:lang w:eastAsia="en-GB"/>
              </w:rPr>
            </w:pPr>
            <w:r w:rsidRPr="001739EE">
              <w:t>1.89%</w:t>
            </w:r>
          </w:p>
        </w:tc>
        <w:tc>
          <w:tcPr>
            <w:tcW w:w="0" w:type="auto"/>
            <w:noWrap/>
            <w:hideMark/>
          </w:tcPr>
          <w:p w14:paraId="3C7AC660" w14:textId="36C7D528" w:rsidR="00A33104" w:rsidRPr="00C8338F" w:rsidRDefault="00A33104" w:rsidP="00A33104">
            <w:pPr>
              <w:pStyle w:val="BodyText"/>
              <w:snapToGrid w:val="0"/>
              <w:jc w:val="center"/>
              <w:rPr>
                <w:szCs w:val="20"/>
                <w:lang w:eastAsia="en-GB"/>
              </w:rPr>
            </w:pPr>
            <w:r w:rsidRPr="001739EE">
              <w:t>2.15%</w:t>
            </w:r>
          </w:p>
        </w:tc>
        <w:tc>
          <w:tcPr>
            <w:tcW w:w="0" w:type="auto"/>
          </w:tcPr>
          <w:p w14:paraId="59542EF3" w14:textId="336CE036" w:rsidR="00A33104" w:rsidRPr="008D5E45" w:rsidRDefault="00A33104" w:rsidP="00A33104">
            <w:pPr>
              <w:pStyle w:val="BodyText"/>
              <w:snapToGrid w:val="0"/>
              <w:jc w:val="center"/>
            </w:pPr>
            <w:r w:rsidRPr="001739EE">
              <w:t>2.45%</w:t>
            </w:r>
          </w:p>
        </w:tc>
      </w:tr>
      <w:tr w:rsidR="00A33104" w:rsidRPr="00C8338F" w14:paraId="13D32F71" w14:textId="0D9A0296" w:rsidTr="008F26AA">
        <w:trPr>
          <w:trHeight w:val="255"/>
          <w:jc w:val="center"/>
        </w:trPr>
        <w:tc>
          <w:tcPr>
            <w:tcW w:w="0" w:type="auto"/>
            <w:noWrap/>
            <w:hideMark/>
          </w:tcPr>
          <w:p w14:paraId="57DF134B" w14:textId="6A275B81" w:rsidR="00A33104" w:rsidRPr="00C8338F" w:rsidRDefault="00A33104" w:rsidP="00A33104">
            <w:pPr>
              <w:pStyle w:val="BodyText"/>
              <w:snapToGrid w:val="0"/>
              <w:jc w:val="center"/>
              <w:rPr>
                <w:szCs w:val="20"/>
                <w:lang w:eastAsia="en-GB"/>
              </w:rPr>
            </w:pPr>
            <w:r w:rsidRPr="007C27CF">
              <w:t>5%-tile throughput loss (7GHz)</w:t>
            </w:r>
          </w:p>
        </w:tc>
        <w:tc>
          <w:tcPr>
            <w:tcW w:w="0" w:type="auto"/>
            <w:noWrap/>
            <w:hideMark/>
          </w:tcPr>
          <w:p w14:paraId="23F3F9BE" w14:textId="6C95C71E" w:rsidR="00A33104" w:rsidRPr="00C8338F" w:rsidRDefault="00A33104" w:rsidP="00A33104">
            <w:pPr>
              <w:pStyle w:val="BodyText"/>
              <w:snapToGrid w:val="0"/>
              <w:jc w:val="center"/>
              <w:rPr>
                <w:szCs w:val="20"/>
                <w:lang w:eastAsia="en-GB"/>
              </w:rPr>
            </w:pPr>
            <w:r w:rsidRPr="001739EE">
              <w:t>1.01%</w:t>
            </w:r>
          </w:p>
        </w:tc>
        <w:tc>
          <w:tcPr>
            <w:tcW w:w="0" w:type="auto"/>
            <w:noWrap/>
            <w:hideMark/>
          </w:tcPr>
          <w:p w14:paraId="61C0AB2A" w14:textId="550CB8BF" w:rsidR="00A33104" w:rsidRPr="00C8338F" w:rsidRDefault="00A33104" w:rsidP="00A33104">
            <w:pPr>
              <w:pStyle w:val="BodyText"/>
              <w:snapToGrid w:val="0"/>
              <w:jc w:val="center"/>
              <w:rPr>
                <w:szCs w:val="20"/>
                <w:lang w:eastAsia="en-GB"/>
              </w:rPr>
            </w:pPr>
            <w:r w:rsidRPr="001739EE">
              <w:t>1.68%</w:t>
            </w:r>
          </w:p>
        </w:tc>
        <w:tc>
          <w:tcPr>
            <w:tcW w:w="0" w:type="auto"/>
            <w:noWrap/>
            <w:hideMark/>
          </w:tcPr>
          <w:p w14:paraId="37734C7D" w14:textId="16217687" w:rsidR="00A33104" w:rsidRPr="00C8338F" w:rsidRDefault="00A33104" w:rsidP="00A33104">
            <w:pPr>
              <w:pStyle w:val="BodyText"/>
              <w:snapToGrid w:val="0"/>
              <w:jc w:val="center"/>
              <w:rPr>
                <w:szCs w:val="20"/>
                <w:lang w:eastAsia="en-GB"/>
              </w:rPr>
            </w:pPr>
            <w:r w:rsidRPr="001739EE">
              <w:t>3.14%</w:t>
            </w:r>
          </w:p>
        </w:tc>
        <w:tc>
          <w:tcPr>
            <w:tcW w:w="0" w:type="auto"/>
            <w:noWrap/>
            <w:hideMark/>
          </w:tcPr>
          <w:p w14:paraId="5D4A3645" w14:textId="780B3945" w:rsidR="00A33104" w:rsidRPr="00C8338F" w:rsidRDefault="00A33104" w:rsidP="00A33104">
            <w:pPr>
              <w:pStyle w:val="BodyText"/>
              <w:snapToGrid w:val="0"/>
              <w:jc w:val="center"/>
              <w:rPr>
                <w:szCs w:val="20"/>
                <w:lang w:eastAsia="en-GB"/>
              </w:rPr>
            </w:pPr>
            <w:r w:rsidRPr="001739EE">
              <w:t>3.98%</w:t>
            </w:r>
          </w:p>
        </w:tc>
        <w:tc>
          <w:tcPr>
            <w:tcW w:w="0" w:type="auto"/>
            <w:noWrap/>
            <w:hideMark/>
          </w:tcPr>
          <w:p w14:paraId="0310CD43" w14:textId="78D6B69A" w:rsidR="00A33104" w:rsidRPr="00C8338F" w:rsidRDefault="00A33104" w:rsidP="00A33104">
            <w:pPr>
              <w:pStyle w:val="BodyText"/>
              <w:snapToGrid w:val="0"/>
              <w:jc w:val="center"/>
              <w:rPr>
                <w:szCs w:val="20"/>
                <w:lang w:eastAsia="en-GB"/>
              </w:rPr>
            </w:pPr>
            <w:r w:rsidRPr="001739EE">
              <w:t>5.76%</w:t>
            </w:r>
          </w:p>
        </w:tc>
        <w:tc>
          <w:tcPr>
            <w:tcW w:w="0" w:type="auto"/>
            <w:noWrap/>
            <w:hideMark/>
          </w:tcPr>
          <w:p w14:paraId="369F2ECD" w14:textId="017D491B" w:rsidR="00A33104" w:rsidRPr="00C8338F" w:rsidRDefault="00A33104" w:rsidP="00A33104">
            <w:pPr>
              <w:pStyle w:val="BodyText"/>
              <w:snapToGrid w:val="0"/>
              <w:jc w:val="center"/>
              <w:rPr>
                <w:szCs w:val="20"/>
                <w:lang w:eastAsia="en-GB"/>
              </w:rPr>
            </w:pPr>
            <w:r w:rsidRPr="001739EE">
              <w:t>8.08%</w:t>
            </w:r>
          </w:p>
        </w:tc>
        <w:tc>
          <w:tcPr>
            <w:tcW w:w="0" w:type="auto"/>
          </w:tcPr>
          <w:p w14:paraId="6861F3F4" w14:textId="0B71B13A" w:rsidR="00A33104" w:rsidRPr="008D5E45" w:rsidRDefault="00A33104" w:rsidP="00A33104">
            <w:pPr>
              <w:pStyle w:val="BodyText"/>
              <w:snapToGrid w:val="0"/>
              <w:jc w:val="center"/>
            </w:pPr>
            <w:r w:rsidRPr="001739EE">
              <w:t>8.84%</w:t>
            </w:r>
          </w:p>
        </w:tc>
      </w:tr>
      <w:tr w:rsidR="00A33104" w:rsidRPr="00C8338F" w14:paraId="6A111940" w14:textId="10D8D214" w:rsidTr="008F26AA">
        <w:trPr>
          <w:trHeight w:val="255"/>
          <w:jc w:val="center"/>
        </w:trPr>
        <w:tc>
          <w:tcPr>
            <w:tcW w:w="0" w:type="auto"/>
            <w:noWrap/>
            <w:hideMark/>
          </w:tcPr>
          <w:p w14:paraId="27CFB8AD" w14:textId="4ACE0419" w:rsidR="00A33104" w:rsidRPr="00C8338F" w:rsidRDefault="00A33104" w:rsidP="00A33104">
            <w:pPr>
              <w:pStyle w:val="BodyText"/>
              <w:snapToGrid w:val="0"/>
              <w:jc w:val="center"/>
              <w:rPr>
                <w:szCs w:val="20"/>
                <w:lang w:eastAsia="en-GB"/>
              </w:rPr>
            </w:pPr>
            <w:r w:rsidRPr="007C27CF">
              <w:t>Average throughput loss (10GHz)</w:t>
            </w:r>
          </w:p>
        </w:tc>
        <w:tc>
          <w:tcPr>
            <w:tcW w:w="0" w:type="auto"/>
            <w:noWrap/>
            <w:hideMark/>
          </w:tcPr>
          <w:p w14:paraId="66EC8848" w14:textId="182EEADD" w:rsidR="00A33104" w:rsidRPr="00C8338F" w:rsidRDefault="00A33104" w:rsidP="00A33104">
            <w:pPr>
              <w:pStyle w:val="BodyText"/>
              <w:snapToGrid w:val="0"/>
              <w:jc w:val="center"/>
              <w:rPr>
                <w:szCs w:val="20"/>
                <w:lang w:eastAsia="en-GB"/>
              </w:rPr>
            </w:pPr>
            <w:r w:rsidRPr="001739EE">
              <w:t>0.90%</w:t>
            </w:r>
          </w:p>
        </w:tc>
        <w:tc>
          <w:tcPr>
            <w:tcW w:w="0" w:type="auto"/>
            <w:noWrap/>
            <w:hideMark/>
          </w:tcPr>
          <w:p w14:paraId="1B351E48" w14:textId="7FA01829" w:rsidR="00A33104" w:rsidRPr="00C8338F" w:rsidRDefault="00A33104" w:rsidP="00A33104">
            <w:pPr>
              <w:pStyle w:val="BodyText"/>
              <w:snapToGrid w:val="0"/>
              <w:jc w:val="center"/>
              <w:rPr>
                <w:szCs w:val="20"/>
                <w:lang w:eastAsia="en-GB"/>
              </w:rPr>
            </w:pPr>
            <w:r w:rsidRPr="001739EE">
              <w:t>1.04%</w:t>
            </w:r>
          </w:p>
        </w:tc>
        <w:tc>
          <w:tcPr>
            <w:tcW w:w="0" w:type="auto"/>
            <w:noWrap/>
            <w:hideMark/>
          </w:tcPr>
          <w:p w14:paraId="5FD767C0" w14:textId="168C1E3B" w:rsidR="00A33104" w:rsidRPr="00C8338F" w:rsidRDefault="00A33104" w:rsidP="00A33104">
            <w:pPr>
              <w:pStyle w:val="BodyText"/>
              <w:snapToGrid w:val="0"/>
              <w:jc w:val="center"/>
              <w:rPr>
                <w:szCs w:val="20"/>
                <w:lang w:eastAsia="en-GB"/>
              </w:rPr>
            </w:pPr>
            <w:r w:rsidRPr="001739EE">
              <w:t>1.21%</w:t>
            </w:r>
          </w:p>
        </w:tc>
        <w:tc>
          <w:tcPr>
            <w:tcW w:w="0" w:type="auto"/>
            <w:noWrap/>
            <w:hideMark/>
          </w:tcPr>
          <w:p w14:paraId="65B42869" w14:textId="2BA2D816" w:rsidR="00A33104" w:rsidRPr="00C8338F" w:rsidRDefault="00A33104" w:rsidP="00A33104">
            <w:pPr>
              <w:pStyle w:val="BodyText"/>
              <w:snapToGrid w:val="0"/>
              <w:jc w:val="center"/>
              <w:rPr>
                <w:szCs w:val="20"/>
                <w:lang w:eastAsia="en-GB"/>
              </w:rPr>
            </w:pPr>
            <w:r w:rsidRPr="001739EE">
              <w:t>1.39%</w:t>
            </w:r>
          </w:p>
        </w:tc>
        <w:tc>
          <w:tcPr>
            <w:tcW w:w="0" w:type="auto"/>
            <w:noWrap/>
            <w:hideMark/>
          </w:tcPr>
          <w:p w14:paraId="4B7F210E" w14:textId="787FF5B2" w:rsidR="00A33104" w:rsidRPr="00C8338F" w:rsidRDefault="00A33104" w:rsidP="00A33104">
            <w:pPr>
              <w:pStyle w:val="BodyText"/>
              <w:snapToGrid w:val="0"/>
              <w:jc w:val="center"/>
              <w:rPr>
                <w:szCs w:val="20"/>
                <w:lang w:eastAsia="en-GB"/>
              </w:rPr>
            </w:pPr>
            <w:r w:rsidRPr="001739EE">
              <w:t>1.60%</w:t>
            </w:r>
          </w:p>
        </w:tc>
        <w:tc>
          <w:tcPr>
            <w:tcW w:w="0" w:type="auto"/>
            <w:noWrap/>
            <w:hideMark/>
          </w:tcPr>
          <w:p w14:paraId="6723F8EA" w14:textId="3B63D03A" w:rsidR="00A33104" w:rsidRPr="00C8338F" w:rsidRDefault="00A33104" w:rsidP="00A33104">
            <w:pPr>
              <w:pStyle w:val="BodyText"/>
              <w:snapToGrid w:val="0"/>
              <w:jc w:val="center"/>
              <w:rPr>
                <w:szCs w:val="20"/>
                <w:lang w:eastAsia="en-GB"/>
              </w:rPr>
            </w:pPr>
            <w:r w:rsidRPr="001739EE">
              <w:t>1.84%</w:t>
            </w:r>
          </w:p>
        </w:tc>
        <w:tc>
          <w:tcPr>
            <w:tcW w:w="0" w:type="auto"/>
          </w:tcPr>
          <w:p w14:paraId="68FFF519" w14:textId="24EEDF85" w:rsidR="00A33104" w:rsidRPr="008D5E45" w:rsidRDefault="00A33104" w:rsidP="00A33104">
            <w:pPr>
              <w:pStyle w:val="BodyText"/>
              <w:snapToGrid w:val="0"/>
              <w:jc w:val="center"/>
            </w:pPr>
            <w:r w:rsidRPr="001739EE">
              <w:t>2.11%</w:t>
            </w:r>
          </w:p>
        </w:tc>
      </w:tr>
      <w:tr w:rsidR="00A33104" w:rsidRPr="00C8338F" w14:paraId="245C7658" w14:textId="3E6AA3E3" w:rsidTr="008F26AA">
        <w:trPr>
          <w:trHeight w:val="255"/>
          <w:jc w:val="center"/>
        </w:trPr>
        <w:tc>
          <w:tcPr>
            <w:tcW w:w="0" w:type="auto"/>
            <w:noWrap/>
            <w:hideMark/>
          </w:tcPr>
          <w:p w14:paraId="2D0289D6" w14:textId="66D05717" w:rsidR="00A33104" w:rsidRPr="00C8338F" w:rsidRDefault="00A33104" w:rsidP="00A33104">
            <w:pPr>
              <w:pStyle w:val="BodyText"/>
              <w:snapToGrid w:val="0"/>
              <w:jc w:val="center"/>
              <w:rPr>
                <w:szCs w:val="20"/>
                <w:lang w:eastAsia="en-GB"/>
              </w:rPr>
            </w:pPr>
            <w:r w:rsidRPr="007C27CF">
              <w:t>5%-tile throughput loss (</w:t>
            </w:r>
            <w:r>
              <w:t>10</w:t>
            </w:r>
            <w:r w:rsidRPr="007C27CF">
              <w:t>GHz)</w:t>
            </w:r>
          </w:p>
        </w:tc>
        <w:tc>
          <w:tcPr>
            <w:tcW w:w="0" w:type="auto"/>
            <w:noWrap/>
            <w:hideMark/>
          </w:tcPr>
          <w:p w14:paraId="556EAB8F" w14:textId="0AB3FF0F" w:rsidR="00A33104" w:rsidRPr="00C8338F" w:rsidRDefault="00A33104" w:rsidP="00A33104">
            <w:pPr>
              <w:pStyle w:val="BodyText"/>
              <w:snapToGrid w:val="0"/>
              <w:jc w:val="center"/>
              <w:rPr>
                <w:szCs w:val="20"/>
                <w:lang w:eastAsia="en-GB"/>
              </w:rPr>
            </w:pPr>
            <w:r w:rsidRPr="001739EE">
              <w:t>1.98%</w:t>
            </w:r>
          </w:p>
        </w:tc>
        <w:tc>
          <w:tcPr>
            <w:tcW w:w="0" w:type="auto"/>
            <w:noWrap/>
            <w:hideMark/>
          </w:tcPr>
          <w:p w14:paraId="11B87E78" w14:textId="3199885C" w:rsidR="00A33104" w:rsidRPr="00C8338F" w:rsidRDefault="00A33104" w:rsidP="00A33104">
            <w:pPr>
              <w:pStyle w:val="BodyText"/>
              <w:snapToGrid w:val="0"/>
              <w:jc w:val="center"/>
              <w:rPr>
                <w:szCs w:val="20"/>
                <w:lang w:eastAsia="en-GB"/>
              </w:rPr>
            </w:pPr>
            <w:r w:rsidRPr="001739EE">
              <w:t>2.27%</w:t>
            </w:r>
          </w:p>
        </w:tc>
        <w:tc>
          <w:tcPr>
            <w:tcW w:w="0" w:type="auto"/>
            <w:noWrap/>
            <w:hideMark/>
          </w:tcPr>
          <w:p w14:paraId="6DD87C2F" w14:textId="2899B5A8" w:rsidR="00A33104" w:rsidRPr="00C8338F" w:rsidRDefault="00A33104" w:rsidP="00A33104">
            <w:pPr>
              <w:pStyle w:val="BodyText"/>
              <w:snapToGrid w:val="0"/>
              <w:jc w:val="center"/>
              <w:rPr>
                <w:szCs w:val="20"/>
                <w:lang w:eastAsia="en-GB"/>
              </w:rPr>
            </w:pPr>
            <w:r w:rsidRPr="001739EE">
              <w:t>2.28%</w:t>
            </w:r>
          </w:p>
        </w:tc>
        <w:tc>
          <w:tcPr>
            <w:tcW w:w="0" w:type="auto"/>
            <w:noWrap/>
            <w:hideMark/>
          </w:tcPr>
          <w:p w14:paraId="252118ED" w14:textId="7E1F4223" w:rsidR="00A33104" w:rsidRPr="00C8338F" w:rsidRDefault="00A33104" w:rsidP="00A33104">
            <w:pPr>
              <w:pStyle w:val="BodyText"/>
              <w:snapToGrid w:val="0"/>
              <w:jc w:val="center"/>
              <w:rPr>
                <w:szCs w:val="20"/>
                <w:lang w:eastAsia="en-GB"/>
              </w:rPr>
            </w:pPr>
            <w:r w:rsidRPr="001739EE">
              <w:t>3.90%</w:t>
            </w:r>
          </w:p>
        </w:tc>
        <w:tc>
          <w:tcPr>
            <w:tcW w:w="0" w:type="auto"/>
            <w:noWrap/>
            <w:hideMark/>
          </w:tcPr>
          <w:p w14:paraId="01C60DB3" w14:textId="7BA8BF60" w:rsidR="00A33104" w:rsidRPr="00C8338F" w:rsidRDefault="00A33104" w:rsidP="00A33104">
            <w:pPr>
              <w:pStyle w:val="BodyText"/>
              <w:snapToGrid w:val="0"/>
              <w:jc w:val="center"/>
              <w:rPr>
                <w:szCs w:val="20"/>
                <w:lang w:eastAsia="en-GB"/>
              </w:rPr>
            </w:pPr>
            <w:r w:rsidRPr="001739EE">
              <w:t>4.00%</w:t>
            </w:r>
          </w:p>
        </w:tc>
        <w:tc>
          <w:tcPr>
            <w:tcW w:w="0" w:type="auto"/>
            <w:noWrap/>
            <w:hideMark/>
          </w:tcPr>
          <w:p w14:paraId="26083816" w14:textId="33F90AA2" w:rsidR="00A33104" w:rsidRPr="00C8338F" w:rsidRDefault="00A33104" w:rsidP="00A33104">
            <w:pPr>
              <w:pStyle w:val="BodyText"/>
              <w:snapToGrid w:val="0"/>
              <w:jc w:val="center"/>
              <w:rPr>
                <w:szCs w:val="20"/>
                <w:lang w:eastAsia="en-GB"/>
              </w:rPr>
            </w:pPr>
            <w:r w:rsidRPr="001739EE">
              <w:t>6.41%</w:t>
            </w:r>
          </w:p>
        </w:tc>
        <w:tc>
          <w:tcPr>
            <w:tcW w:w="0" w:type="auto"/>
          </w:tcPr>
          <w:p w14:paraId="1C1E1335" w14:textId="1C03E9D4" w:rsidR="00A33104" w:rsidRPr="008D5E45" w:rsidRDefault="00A33104" w:rsidP="00A33104">
            <w:pPr>
              <w:pStyle w:val="BodyText"/>
              <w:snapToGrid w:val="0"/>
              <w:jc w:val="center"/>
            </w:pPr>
            <w:r w:rsidRPr="001739EE">
              <w:t>6.41%</w:t>
            </w:r>
          </w:p>
        </w:tc>
      </w:tr>
    </w:tbl>
    <w:p w14:paraId="1D605AF9" w14:textId="539A9B56"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D038AB" w:rsidRPr="00D038AB">
        <w:t xml:space="preserve">Urban Macro </w:t>
      </w:r>
      <w:r w:rsidR="00FF7963">
        <w:rPr>
          <w:rFonts w:cs="TimesNewRomanPSMT"/>
          <w:lang w:eastAsia="zh-CN"/>
        </w:rPr>
        <w:t>U</w:t>
      </w:r>
      <w:r>
        <w:rPr>
          <w:rFonts w:cs="TimesNewRomanPSMT"/>
          <w:lang w:eastAsia="zh-CN"/>
        </w:rPr>
        <w:t xml:space="preserve">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3709A981" w14:textId="409E4284"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Indoor</w:t>
      </w:r>
      <w:r w:rsidRPr="00360C83">
        <w:rPr>
          <w:rFonts w:ascii="Arial" w:hAnsi="Arial" w:cs="Arial"/>
          <w:b/>
          <w:bCs/>
          <w:szCs w:val="20"/>
          <w:lang w:val="en-GB" w:eastAsia="en-GB"/>
        </w:rPr>
        <w:t xml:space="preserve"> </w:t>
      </w:r>
      <w:r w:rsidR="005477C5">
        <w:rPr>
          <w:rFonts w:ascii="Arial" w:hAnsi="Arial" w:cs="Arial"/>
          <w:b/>
          <w:bCs/>
          <w:szCs w:val="20"/>
          <w:lang w:val="en-GB" w:eastAsia="en-GB"/>
        </w:rPr>
        <w:t xml:space="preserve">Hotspot </w:t>
      </w:r>
      <w:r w:rsidRPr="00360C83">
        <w:rPr>
          <w:rFonts w:ascii="Arial" w:hAnsi="Arial" w:cs="Arial"/>
          <w:b/>
          <w:bCs/>
          <w:szCs w:val="20"/>
          <w:lang w:val="en-GB" w:eastAsia="en-GB"/>
        </w:rPr>
        <w:t>Scenario</w:t>
      </w:r>
    </w:p>
    <w:p w14:paraId="78971614" w14:textId="1906BAD4" w:rsidR="00B76BDD" w:rsidRDefault="00B76BDD" w:rsidP="00B76BDD">
      <w:pPr>
        <w:pStyle w:val="BodyText"/>
        <w:snapToGrid w:val="0"/>
        <w:rPr>
          <w:szCs w:val="20"/>
          <w:lang w:val="en-GB" w:eastAsia="en-GB"/>
        </w:rPr>
      </w:pPr>
      <w:r>
        <w:rPr>
          <w:szCs w:val="20"/>
          <w:lang w:val="en-GB" w:eastAsia="en-GB"/>
        </w:rPr>
        <w:t xml:space="preserve">The </w:t>
      </w:r>
      <w:r>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transmit power at 7GHz and 10GHz carrier frequency </w:t>
      </w:r>
      <w:r>
        <w:rPr>
          <w:szCs w:val="20"/>
          <w:lang w:val="en-GB" w:eastAsia="en-GB"/>
        </w:rPr>
        <w:t xml:space="preserve">are provided in Figures </w:t>
      </w:r>
      <w:r w:rsidR="00E0256F">
        <w:rPr>
          <w:szCs w:val="20"/>
          <w:lang w:val="en-GB" w:eastAsia="en-GB"/>
        </w:rPr>
        <w:t>7</w:t>
      </w:r>
      <w:r>
        <w:rPr>
          <w:szCs w:val="20"/>
          <w:lang w:val="en-GB" w:eastAsia="en-GB"/>
        </w:rPr>
        <w:t xml:space="preserve"> and </w:t>
      </w:r>
      <w:r w:rsidR="00E0256F">
        <w:rPr>
          <w:szCs w:val="20"/>
          <w:lang w:val="en-GB" w:eastAsia="en-GB"/>
        </w:rPr>
        <w:t>8</w:t>
      </w:r>
      <w:r>
        <w:rPr>
          <w:szCs w:val="20"/>
          <w:lang w:val="en-GB" w:eastAsia="en-GB"/>
        </w:rPr>
        <w:t xml:space="preserve"> below. Here the uplink ACIR is obtained using 30dB UE ACLR and 45dB BS ACS (currently defined for BS and UE in FR1). It can be seen from the figures that </w:t>
      </w:r>
      <w:r w:rsidR="00D7314B">
        <w:rPr>
          <w:szCs w:val="20"/>
          <w:lang w:val="en-GB" w:eastAsia="en-GB"/>
        </w:rPr>
        <w:t>most</w:t>
      </w:r>
      <w:r w:rsidR="0016091A">
        <w:rPr>
          <w:szCs w:val="20"/>
          <w:lang w:val="en-GB" w:eastAsia="en-GB"/>
        </w:rPr>
        <w:t xml:space="preserve"> of </w:t>
      </w:r>
      <w:r>
        <w:rPr>
          <w:szCs w:val="20"/>
          <w:lang w:val="en-GB" w:eastAsia="en-GB"/>
        </w:rPr>
        <w:t xml:space="preserve">the UE are </w:t>
      </w:r>
      <w:r w:rsidR="0016091A">
        <w:rPr>
          <w:szCs w:val="20"/>
          <w:lang w:val="en-GB" w:eastAsia="en-GB"/>
        </w:rPr>
        <w:t xml:space="preserve">not </w:t>
      </w:r>
      <w:r>
        <w:rPr>
          <w:szCs w:val="20"/>
          <w:lang w:val="en-GB" w:eastAsia="en-GB"/>
        </w:rPr>
        <w:t>transmit</w:t>
      </w:r>
      <w:r w:rsidR="0016091A">
        <w:rPr>
          <w:szCs w:val="20"/>
          <w:lang w:val="en-GB" w:eastAsia="en-GB"/>
        </w:rPr>
        <w:t>ting</w:t>
      </w:r>
      <w:r>
        <w:rPr>
          <w:szCs w:val="20"/>
          <w:lang w:val="en-GB" w:eastAsia="en-GB"/>
        </w:rPr>
        <w:t xml:space="preserve"> at m</w:t>
      </w:r>
      <w:r w:rsidR="0016091A">
        <w:rPr>
          <w:szCs w:val="20"/>
          <w:lang w:val="en-GB" w:eastAsia="en-GB"/>
        </w:rPr>
        <w:t>ax</w:t>
      </w:r>
      <w:r>
        <w:rPr>
          <w:szCs w:val="20"/>
          <w:lang w:val="en-GB" w:eastAsia="en-GB"/>
        </w:rPr>
        <w:t>imum power</w:t>
      </w:r>
      <w:r w:rsidR="0016091A">
        <w:rPr>
          <w:szCs w:val="20"/>
          <w:lang w:val="en-GB" w:eastAsia="en-GB"/>
        </w:rPr>
        <w:t xml:space="preserve"> </w:t>
      </w:r>
      <w:r>
        <w:rPr>
          <w:szCs w:val="20"/>
          <w:lang w:val="en-GB" w:eastAsia="en-GB"/>
        </w:rPr>
        <w:t xml:space="preserve">at 7GHz </w:t>
      </w:r>
      <w:r w:rsidR="0016091A">
        <w:rPr>
          <w:szCs w:val="20"/>
          <w:lang w:val="en-GB" w:eastAsia="en-GB"/>
        </w:rPr>
        <w:t>nor</w:t>
      </w:r>
      <w:r>
        <w:rPr>
          <w:szCs w:val="20"/>
          <w:lang w:val="en-GB" w:eastAsia="en-GB"/>
        </w:rPr>
        <w:t xml:space="preserve"> 10GHz</w:t>
      </w:r>
      <w:r w:rsidR="00D7314B">
        <w:rPr>
          <w:szCs w:val="20"/>
          <w:lang w:val="en-GB" w:eastAsia="en-GB"/>
        </w:rPr>
        <w:t>, because of</w:t>
      </w:r>
      <w:r w:rsidR="0016091A">
        <w:rPr>
          <w:szCs w:val="20"/>
          <w:lang w:val="en-GB" w:eastAsia="en-GB"/>
        </w:rPr>
        <w:t xml:space="preserve"> the smaller prop</w:t>
      </w:r>
      <w:r w:rsidR="008F26AA">
        <w:rPr>
          <w:szCs w:val="20"/>
          <w:lang w:val="en-GB" w:eastAsia="en-GB"/>
        </w:rPr>
        <w:t>a</w:t>
      </w:r>
      <w:r w:rsidR="0016091A">
        <w:rPr>
          <w:szCs w:val="20"/>
          <w:lang w:val="en-GB" w:eastAsia="en-GB"/>
        </w:rPr>
        <w:t>gation loss</w:t>
      </w:r>
      <w:r w:rsidR="008F26AA">
        <w:rPr>
          <w:szCs w:val="20"/>
          <w:lang w:val="en-GB" w:eastAsia="en-GB"/>
        </w:rPr>
        <w:t xml:space="preserve"> in this scenario</w:t>
      </w:r>
      <w:r>
        <w:rPr>
          <w:szCs w:val="20"/>
          <w:lang w:val="en-GB" w:eastAsia="en-GB"/>
        </w:rPr>
        <w:t>.</w:t>
      </w:r>
    </w:p>
    <w:p w14:paraId="7274E320" w14:textId="2A42BCDF" w:rsidR="00360C83" w:rsidRDefault="004A2C5C" w:rsidP="00360C83">
      <w:pPr>
        <w:pStyle w:val="BodyText"/>
        <w:snapToGrid w:val="0"/>
        <w:jc w:val="center"/>
        <w:rPr>
          <w:szCs w:val="20"/>
          <w:lang w:val="en-GB" w:eastAsia="en-GB"/>
        </w:rPr>
      </w:pPr>
      <w:r w:rsidRPr="004A2C5C">
        <w:rPr>
          <w:noProof/>
          <w:szCs w:val="20"/>
          <w:lang w:val="en-GB" w:eastAsia="en-GB"/>
        </w:rPr>
        <w:drawing>
          <wp:inline distT="0" distB="0" distL="0" distR="0" wp14:anchorId="2E56D13A" wp14:editId="6C2466E6">
            <wp:extent cx="4991100" cy="374109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8429" cy="3746586"/>
                    </a:xfrm>
                    <a:prstGeom prst="rect">
                      <a:avLst/>
                    </a:prstGeom>
                    <a:noFill/>
                    <a:ln>
                      <a:noFill/>
                    </a:ln>
                  </pic:spPr>
                </pic:pic>
              </a:graphicData>
            </a:graphic>
          </wp:inline>
        </w:drawing>
      </w:r>
    </w:p>
    <w:p w14:paraId="3153DE9F" w14:textId="4EFE7332" w:rsidR="00D038AB" w:rsidRPr="00D038AB" w:rsidRDefault="00D038AB" w:rsidP="00360C8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8F26AA">
        <w:rPr>
          <w:rFonts w:ascii="Arial" w:hAnsi="Arial" w:cs="Arial"/>
          <w:b/>
          <w:bCs/>
        </w:rPr>
        <w:t>7</w:t>
      </w:r>
      <w:r w:rsidRPr="00D038AB">
        <w:rPr>
          <w:rFonts w:ascii="Arial" w:hAnsi="Arial" w:cs="Arial"/>
          <w:b/>
          <w:bCs/>
        </w:rPr>
        <w:t xml:space="preserve">: Indoor Hotspot </w:t>
      </w:r>
      <w:r w:rsidR="00DD0BAC" w:rsidRPr="00DD0BAC">
        <w:rPr>
          <w:rFonts w:ascii="Arial" w:hAnsi="Arial" w:cs="Arial"/>
          <w:b/>
          <w:bCs/>
          <w:lang w:eastAsia="zh-CN"/>
        </w:rPr>
        <w:t xml:space="preserve">UE transmit power </w:t>
      </w:r>
      <w:r w:rsidRPr="00D038AB">
        <w:rPr>
          <w:rFonts w:ascii="Arial" w:hAnsi="Arial" w:cs="Arial"/>
          <w:b/>
          <w:bCs/>
          <w:lang w:eastAsia="zh-CN"/>
        </w:rPr>
        <w:t>at 7GHz</w:t>
      </w:r>
    </w:p>
    <w:p w14:paraId="1A003DE7" w14:textId="0786F7AF" w:rsidR="00360C83" w:rsidRDefault="00E0256F" w:rsidP="00360C83">
      <w:pPr>
        <w:pStyle w:val="TH"/>
        <w:ind w:left="360"/>
        <w:rPr>
          <w:rFonts w:cs="TimesNewRomanPSMT"/>
          <w:lang w:eastAsia="zh-CN"/>
        </w:rPr>
      </w:pPr>
      <w:r w:rsidRPr="00E0256F">
        <w:rPr>
          <w:rFonts w:cs="TimesNewRomanPSMT"/>
          <w:noProof/>
          <w:lang w:eastAsia="zh-CN"/>
        </w:rPr>
        <w:lastRenderedPageBreak/>
        <w:drawing>
          <wp:inline distT="0" distB="0" distL="0" distR="0" wp14:anchorId="4898D331" wp14:editId="69213C4D">
            <wp:extent cx="4781550" cy="35840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91452" cy="3591446"/>
                    </a:xfrm>
                    <a:prstGeom prst="rect">
                      <a:avLst/>
                    </a:prstGeom>
                    <a:noFill/>
                    <a:ln>
                      <a:noFill/>
                    </a:ln>
                  </pic:spPr>
                </pic:pic>
              </a:graphicData>
            </a:graphic>
          </wp:inline>
        </w:drawing>
      </w:r>
    </w:p>
    <w:p w14:paraId="1653821D" w14:textId="2421DBAF" w:rsidR="00360C83" w:rsidRDefault="00360C83" w:rsidP="00360C83">
      <w:pPr>
        <w:pStyle w:val="TH"/>
        <w:ind w:left="360"/>
        <w:rPr>
          <w:rFonts w:cs="TimesNewRomanPSMT"/>
          <w:lang w:eastAsia="zh-CN"/>
        </w:rPr>
      </w:pPr>
      <w:r w:rsidRPr="00B053F4">
        <w:t xml:space="preserve">Figure </w:t>
      </w:r>
      <w:r w:rsidR="008F26AA">
        <w:t>8</w:t>
      </w:r>
      <w:r w:rsidRPr="00B053F4">
        <w:t xml:space="preserve">: </w:t>
      </w:r>
      <w:r w:rsidR="00D038AB" w:rsidRPr="00D038AB">
        <w:t xml:space="preserve">Indoor Hotspot </w:t>
      </w:r>
      <w:r w:rsidR="00DD0BAC">
        <w:rPr>
          <w:rFonts w:eastAsia="SimSun"/>
          <w:lang w:eastAsia="zh-CN"/>
        </w:rPr>
        <w:t xml:space="preserve">UE transmit power </w:t>
      </w:r>
      <w:r>
        <w:rPr>
          <w:rFonts w:cs="TimesNewRomanPSMT"/>
          <w:lang w:eastAsia="zh-CN"/>
        </w:rPr>
        <w:t>at 10GHz</w:t>
      </w:r>
    </w:p>
    <w:p w14:paraId="1CB3590C" w14:textId="77777777" w:rsidR="00360C83" w:rsidRDefault="00360C83" w:rsidP="00360C83">
      <w:pPr>
        <w:pStyle w:val="BodyText"/>
        <w:snapToGrid w:val="0"/>
        <w:jc w:val="center"/>
        <w:rPr>
          <w:szCs w:val="20"/>
          <w:lang w:val="en-GB" w:eastAsia="en-GB"/>
        </w:rPr>
      </w:pPr>
    </w:p>
    <w:p w14:paraId="16B48A94" w14:textId="31F9B054" w:rsidR="00E0256F" w:rsidRDefault="00E0256F" w:rsidP="00E0256F">
      <w:pPr>
        <w:pStyle w:val="BodyText"/>
        <w:snapToGrid w:val="0"/>
        <w:rPr>
          <w:szCs w:val="20"/>
          <w:lang w:val="en-GB" w:eastAsia="en-GB"/>
        </w:rPr>
      </w:pPr>
      <w:r>
        <w:rPr>
          <w:szCs w:val="20"/>
          <w:lang w:val="en-GB" w:eastAsia="en-GB"/>
        </w:rPr>
        <w:t xml:space="preserve">The </w:t>
      </w:r>
      <w:r w:rsidR="0016091A">
        <w:rPr>
          <w:rFonts w:eastAsia="SimSun"/>
          <w:szCs w:val="20"/>
          <w:lang w:eastAsia="zh-CN"/>
        </w:rPr>
        <w:t>indoor hotspot</w:t>
      </w:r>
      <w:r w:rsidR="0016091A"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at 7GHz and 10GHz carrier frequency </w:t>
      </w:r>
      <w:r>
        <w:rPr>
          <w:szCs w:val="20"/>
          <w:lang w:val="en-GB" w:eastAsia="en-GB"/>
        </w:rPr>
        <w:t xml:space="preserve">are provided in Figures </w:t>
      </w:r>
      <w:r w:rsidR="008F26AA">
        <w:rPr>
          <w:szCs w:val="20"/>
          <w:lang w:val="en-GB" w:eastAsia="en-GB"/>
        </w:rPr>
        <w:t>9</w:t>
      </w:r>
      <w:r>
        <w:rPr>
          <w:szCs w:val="20"/>
          <w:lang w:val="en-GB" w:eastAsia="en-GB"/>
        </w:rPr>
        <w:t xml:space="preserve"> and </w:t>
      </w:r>
      <w:r w:rsidR="008F26AA">
        <w:rPr>
          <w:szCs w:val="20"/>
          <w:lang w:val="en-GB" w:eastAsia="en-GB"/>
        </w:rPr>
        <w:t>10</w:t>
      </w:r>
      <w:r>
        <w:rPr>
          <w:szCs w:val="20"/>
          <w:lang w:val="en-GB" w:eastAsia="en-GB"/>
        </w:rPr>
        <w:t xml:space="preserve"> below. Here the uplink ACIR is obtained using 30dB UE ACLR and 45dB BS ACS (currently defined for BS and UE in FR1). It can be seen from the figures that the target UL SINR of 15dB is </w:t>
      </w:r>
      <w:r w:rsidR="0016091A">
        <w:rPr>
          <w:szCs w:val="20"/>
          <w:lang w:val="en-GB" w:eastAsia="en-GB"/>
        </w:rPr>
        <w:t xml:space="preserve">not </w:t>
      </w:r>
      <w:r>
        <w:rPr>
          <w:szCs w:val="20"/>
          <w:lang w:val="en-GB" w:eastAsia="en-GB"/>
        </w:rPr>
        <w:t xml:space="preserve">achieved by </w:t>
      </w:r>
      <w:r w:rsidR="00D7314B">
        <w:rPr>
          <w:szCs w:val="20"/>
          <w:lang w:val="en-GB" w:eastAsia="en-GB"/>
        </w:rPr>
        <w:t>most</w:t>
      </w:r>
      <w:r>
        <w:rPr>
          <w:szCs w:val="20"/>
          <w:lang w:val="en-GB" w:eastAsia="en-GB"/>
        </w:rPr>
        <w:t xml:space="preserve"> of the victim UE at 7GHz </w:t>
      </w:r>
      <w:r w:rsidR="0016091A">
        <w:rPr>
          <w:szCs w:val="20"/>
          <w:lang w:val="en-GB" w:eastAsia="en-GB"/>
        </w:rPr>
        <w:t>nor</w:t>
      </w:r>
      <w:r>
        <w:rPr>
          <w:szCs w:val="20"/>
          <w:lang w:val="en-GB" w:eastAsia="en-GB"/>
        </w:rPr>
        <w:t xml:space="preserve"> 10GHz</w:t>
      </w:r>
      <w:r w:rsidR="00D7314B">
        <w:rPr>
          <w:szCs w:val="20"/>
          <w:lang w:val="en-GB" w:eastAsia="en-GB"/>
        </w:rPr>
        <w:t xml:space="preserve"> even without the interfering UE</w:t>
      </w:r>
      <w:r w:rsidR="0016091A">
        <w:rPr>
          <w:szCs w:val="20"/>
          <w:lang w:val="en-GB" w:eastAsia="en-GB"/>
        </w:rPr>
        <w:t xml:space="preserve">, </w:t>
      </w:r>
      <w:r w:rsidR="00D7314B">
        <w:rPr>
          <w:szCs w:val="20"/>
          <w:lang w:val="en-GB" w:eastAsia="en-GB"/>
        </w:rPr>
        <w:t>because the</w:t>
      </w:r>
      <w:r w:rsidR="0016091A">
        <w:rPr>
          <w:szCs w:val="20"/>
          <w:lang w:val="en-GB" w:eastAsia="en-GB"/>
        </w:rPr>
        <w:t xml:space="preserve"> co-channel interference is the dominant factor in th</w:t>
      </w:r>
      <w:r w:rsidR="008F26AA">
        <w:rPr>
          <w:szCs w:val="20"/>
          <w:lang w:val="en-GB" w:eastAsia="en-GB"/>
        </w:rPr>
        <w:t>is</w:t>
      </w:r>
      <w:r w:rsidR="0016091A">
        <w:rPr>
          <w:szCs w:val="20"/>
          <w:lang w:val="en-GB" w:eastAsia="en-GB"/>
        </w:rPr>
        <w:t xml:space="preserve"> scenario</w:t>
      </w:r>
      <w:r>
        <w:rPr>
          <w:szCs w:val="20"/>
          <w:lang w:val="en-GB" w:eastAsia="en-GB"/>
        </w:rPr>
        <w:t>.</w:t>
      </w:r>
    </w:p>
    <w:p w14:paraId="27351C58" w14:textId="363B7CD9" w:rsidR="00E0256F" w:rsidRDefault="004A2C5C" w:rsidP="00E0256F">
      <w:pPr>
        <w:pStyle w:val="BodyText"/>
        <w:snapToGrid w:val="0"/>
        <w:jc w:val="center"/>
        <w:rPr>
          <w:szCs w:val="20"/>
          <w:lang w:val="en-GB" w:eastAsia="en-GB"/>
        </w:rPr>
      </w:pPr>
      <w:r w:rsidRPr="004A2C5C">
        <w:rPr>
          <w:noProof/>
          <w:szCs w:val="20"/>
          <w:lang w:val="en-GB" w:eastAsia="en-GB"/>
        </w:rPr>
        <w:drawing>
          <wp:inline distT="0" distB="0" distL="0" distR="0" wp14:anchorId="5CC62266" wp14:editId="6C141EBE">
            <wp:extent cx="5019675" cy="376251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34318" cy="3773486"/>
                    </a:xfrm>
                    <a:prstGeom prst="rect">
                      <a:avLst/>
                    </a:prstGeom>
                    <a:noFill/>
                    <a:ln>
                      <a:noFill/>
                    </a:ln>
                  </pic:spPr>
                </pic:pic>
              </a:graphicData>
            </a:graphic>
          </wp:inline>
        </w:drawing>
      </w:r>
    </w:p>
    <w:p w14:paraId="3B8D27DF" w14:textId="35259F24" w:rsidR="00E0256F" w:rsidRDefault="00E0256F" w:rsidP="00E0256F">
      <w:pPr>
        <w:pStyle w:val="TH"/>
        <w:ind w:left="360"/>
        <w:rPr>
          <w:rFonts w:cs="TimesNewRomanPSMT"/>
          <w:lang w:eastAsia="zh-CN"/>
        </w:rPr>
      </w:pPr>
      <w:r w:rsidRPr="00B053F4">
        <w:lastRenderedPageBreak/>
        <w:t xml:space="preserve">Figure </w:t>
      </w:r>
      <w:r w:rsidR="008F26AA">
        <w:t>9</w:t>
      </w:r>
      <w:r w:rsidRPr="00B053F4">
        <w:t xml:space="preserve">: </w:t>
      </w:r>
      <w:r w:rsidR="008F26AA" w:rsidRPr="00D038AB">
        <w:t xml:space="preserve">Indoor Hotspot </w:t>
      </w:r>
      <w:r>
        <w:rPr>
          <w:rFonts w:eastAsia="SimSun"/>
          <w:lang w:eastAsia="zh-CN"/>
        </w:rPr>
        <w:t xml:space="preserve">UE UL SINR </w:t>
      </w:r>
      <w:r>
        <w:rPr>
          <w:rFonts w:cs="TimesNewRomanPSMT"/>
          <w:lang w:eastAsia="zh-CN"/>
        </w:rPr>
        <w:t>at 7GHz</w:t>
      </w:r>
    </w:p>
    <w:p w14:paraId="313F6FED" w14:textId="7B9AB837" w:rsidR="00E0256F" w:rsidRDefault="00E0256F" w:rsidP="00E0256F">
      <w:pPr>
        <w:pStyle w:val="TH"/>
        <w:ind w:left="360"/>
        <w:rPr>
          <w:rFonts w:cs="TimesNewRomanPSMT"/>
          <w:lang w:eastAsia="zh-CN"/>
        </w:rPr>
      </w:pPr>
      <w:r w:rsidRPr="00E0256F">
        <w:rPr>
          <w:rFonts w:cs="TimesNewRomanPSMT"/>
          <w:noProof/>
          <w:lang w:eastAsia="zh-CN"/>
        </w:rPr>
        <w:drawing>
          <wp:inline distT="0" distB="0" distL="0" distR="0" wp14:anchorId="3CD486E8" wp14:editId="4BEC22F0">
            <wp:extent cx="4781550" cy="358402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9616" cy="3590070"/>
                    </a:xfrm>
                    <a:prstGeom prst="rect">
                      <a:avLst/>
                    </a:prstGeom>
                    <a:noFill/>
                    <a:ln>
                      <a:noFill/>
                    </a:ln>
                  </pic:spPr>
                </pic:pic>
              </a:graphicData>
            </a:graphic>
          </wp:inline>
        </w:drawing>
      </w:r>
    </w:p>
    <w:p w14:paraId="69B5AFBC" w14:textId="1934CB30" w:rsidR="00E0256F" w:rsidRDefault="00E0256F" w:rsidP="00E0256F">
      <w:pPr>
        <w:pStyle w:val="TH"/>
        <w:ind w:left="360"/>
        <w:rPr>
          <w:rFonts w:cs="TimesNewRomanPSMT"/>
          <w:lang w:eastAsia="zh-CN"/>
        </w:rPr>
      </w:pPr>
      <w:r w:rsidRPr="00B053F4">
        <w:t xml:space="preserve">Figure </w:t>
      </w:r>
      <w:r w:rsidR="008F26AA">
        <w:t>10</w:t>
      </w:r>
      <w:r w:rsidRPr="00B053F4">
        <w:t xml:space="preserve">: </w:t>
      </w:r>
      <w:r w:rsidR="008F26AA" w:rsidRPr="00D038AB">
        <w:t xml:space="preserve">Indoor Hotspot </w:t>
      </w:r>
      <w:r>
        <w:rPr>
          <w:rFonts w:eastAsia="SimSun"/>
          <w:lang w:eastAsia="zh-CN"/>
        </w:rPr>
        <w:t xml:space="preserve">UE UL SINR </w:t>
      </w:r>
      <w:r>
        <w:rPr>
          <w:rFonts w:cs="TimesNewRomanPSMT"/>
          <w:lang w:eastAsia="zh-CN"/>
        </w:rPr>
        <w:t>at 10GHz</w:t>
      </w:r>
    </w:p>
    <w:p w14:paraId="7A23BAED" w14:textId="77777777" w:rsidR="00E0256F" w:rsidRDefault="00E0256F" w:rsidP="00E0256F">
      <w:pPr>
        <w:pStyle w:val="BodyText"/>
        <w:snapToGrid w:val="0"/>
        <w:jc w:val="center"/>
        <w:rPr>
          <w:szCs w:val="20"/>
          <w:lang w:val="en-GB" w:eastAsia="en-GB"/>
        </w:rPr>
      </w:pPr>
    </w:p>
    <w:p w14:paraId="47C70B10" w14:textId="2FAE2FB7" w:rsidR="00E0256F" w:rsidRDefault="00E0256F" w:rsidP="00E0256F">
      <w:pPr>
        <w:pStyle w:val="BodyText"/>
        <w:snapToGrid w:val="0"/>
        <w:rPr>
          <w:szCs w:val="20"/>
          <w:lang w:val="en-GB" w:eastAsia="en-GB"/>
        </w:rPr>
      </w:pPr>
      <w:r>
        <w:rPr>
          <w:szCs w:val="20"/>
          <w:lang w:val="en-GB" w:eastAsia="en-GB"/>
        </w:rPr>
        <w:t xml:space="preserve">The </w:t>
      </w:r>
      <w:r w:rsidR="008F26AA">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w:t>
      </w:r>
      <w:r w:rsidR="000A493B">
        <w:rPr>
          <w:rFonts w:eastAsia="SimSun"/>
          <w:szCs w:val="20"/>
          <w:lang w:eastAsia="zh-CN"/>
        </w:rPr>
        <w:t>TAB connector</w:t>
      </w:r>
      <w:r>
        <w:rPr>
          <w:rFonts w:eastAsia="SimSun"/>
          <w:szCs w:val="20"/>
          <w:lang w:eastAsia="zh-CN"/>
        </w:rPr>
        <w:t xml:space="preserve"> (i.e. including the antenna array gain) at 7GHz and 10GHz carrier frequency </w:t>
      </w:r>
      <w:r>
        <w:rPr>
          <w:szCs w:val="20"/>
          <w:lang w:val="en-GB" w:eastAsia="en-GB"/>
        </w:rPr>
        <w:t xml:space="preserve">are provided in Figures </w:t>
      </w:r>
      <w:r w:rsidR="008F26AA">
        <w:rPr>
          <w:szCs w:val="20"/>
          <w:lang w:val="en-GB" w:eastAsia="en-GB"/>
        </w:rPr>
        <w:t>11</w:t>
      </w:r>
      <w:r>
        <w:rPr>
          <w:szCs w:val="20"/>
          <w:lang w:val="en-GB" w:eastAsia="en-GB"/>
        </w:rPr>
        <w:t xml:space="preserve"> and </w:t>
      </w:r>
      <w:r w:rsidR="008F26AA">
        <w:rPr>
          <w:szCs w:val="20"/>
          <w:lang w:val="en-GB" w:eastAsia="en-GB"/>
        </w:rPr>
        <w:t>12</w:t>
      </w:r>
      <w:r>
        <w:rPr>
          <w:szCs w:val="20"/>
          <w:lang w:val="en-GB" w:eastAsia="en-GB"/>
        </w:rPr>
        <w:t xml:space="preserve"> below. </w:t>
      </w:r>
      <w:r w:rsidR="00BB1F85">
        <w:rPr>
          <w:szCs w:val="20"/>
          <w:lang w:val="en-GB" w:eastAsia="en-GB"/>
        </w:rPr>
        <w:t xml:space="preserve">The 99.99%-tile </w:t>
      </w:r>
      <w:r w:rsidR="00BB1F85">
        <w:rPr>
          <w:rFonts w:eastAsia="SimSun"/>
          <w:szCs w:val="20"/>
          <w:lang w:eastAsia="zh-CN"/>
        </w:rPr>
        <w:t>received blocking signal power levels are around -29dBm and -28dBm, respectively,</w:t>
      </w:r>
      <w:r w:rsidR="00BB1F85">
        <w:rPr>
          <w:szCs w:val="20"/>
          <w:lang w:val="en-GB" w:eastAsia="en-GB"/>
        </w:rPr>
        <w:t xml:space="preserve"> at 7GHz and 10GHz.</w:t>
      </w:r>
    </w:p>
    <w:p w14:paraId="3A002D1E" w14:textId="12419B75" w:rsidR="00E0256F" w:rsidRDefault="004A2C5C" w:rsidP="00E0256F">
      <w:pPr>
        <w:pStyle w:val="BodyText"/>
        <w:snapToGrid w:val="0"/>
        <w:jc w:val="center"/>
        <w:rPr>
          <w:szCs w:val="20"/>
          <w:lang w:val="en-GB" w:eastAsia="en-GB"/>
        </w:rPr>
      </w:pPr>
      <w:r w:rsidRPr="004A2C5C">
        <w:rPr>
          <w:noProof/>
          <w:szCs w:val="20"/>
          <w:lang w:val="en-GB" w:eastAsia="en-GB"/>
        </w:rPr>
        <w:drawing>
          <wp:inline distT="0" distB="0" distL="0" distR="0" wp14:anchorId="1D0A1A09" wp14:editId="511CEF6E">
            <wp:extent cx="5000625" cy="374823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06616" cy="3752723"/>
                    </a:xfrm>
                    <a:prstGeom prst="rect">
                      <a:avLst/>
                    </a:prstGeom>
                    <a:noFill/>
                    <a:ln>
                      <a:noFill/>
                    </a:ln>
                  </pic:spPr>
                </pic:pic>
              </a:graphicData>
            </a:graphic>
          </wp:inline>
        </w:drawing>
      </w:r>
    </w:p>
    <w:p w14:paraId="33CFBC9A" w14:textId="272F1297" w:rsidR="00E0256F" w:rsidRDefault="00E0256F" w:rsidP="00E0256F">
      <w:pPr>
        <w:pStyle w:val="TH"/>
        <w:ind w:left="360"/>
        <w:rPr>
          <w:rFonts w:cs="TimesNewRomanPSMT"/>
          <w:lang w:eastAsia="zh-CN"/>
        </w:rPr>
      </w:pPr>
      <w:r w:rsidRPr="00B053F4">
        <w:lastRenderedPageBreak/>
        <w:t xml:space="preserve">Figure </w:t>
      </w:r>
      <w:r w:rsidR="008F26AA">
        <w:t>11</w:t>
      </w:r>
      <w:r w:rsidRPr="00B053F4">
        <w:t xml:space="preserve">: </w:t>
      </w:r>
      <w:r w:rsidR="008F26AA" w:rsidRPr="00D038AB">
        <w:t xml:space="preserve">Indoor Hotspot </w:t>
      </w:r>
      <w:r>
        <w:rPr>
          <w:rFonts w:eastAsia="SimSun"/>
          <w:lang w:eastAsia="zh-CN"/>
        </w:rPr>
        <w:t xml:space="preserve">received blocking signal power </w:t>
      </w:r>
      <w:r>
        <w:rPr>
          <w:rFonts w:cs="TimesNewRomanPSMT"/>
          <w:lang w:eastAsia="zh-CN"/>
        </w:rPr>
        <w:t>at 7GHz</w:t>
      </w:r>
    </w:p>
    <w:p w14:paraId="43833E94" w14:textId="1FDF74A5" w:rsidR="00E0256F" w:rsidRDefault="004A2C5C" w:rsidP="00E0256F">
      <w:pPr>
        <w:pStyle w:val="TH"/>
        <w:ind w:left="360"/>
        <w:rPr>
          <w:rFonts w:cs="TimesNewRomanPSMT"/>
          <w:lang w:eastAsia="zh-CN"/>
        </w:rPr>
      </w:pPr>
      <w:r w:rsidRPr="004A2C5C">
        <w:rPr>
          <w:noProof/>
          <w:lang w:val="en-US"/>
        </w:rPr>
        <w:drawing>
          <wp:inline distT="0" distB="0" distL="0" distR="0" wp14:anchorId="093F324E" wp14:editId="41170DE5">
            <wp:extent cx="4772025" cy="35768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81014" cy="3583623"/>
                    </a:xfrm>
                    <a:prstGeom prst="rect">
                      <a:avLst/>
                    </a:prstGeom>
                    <a:noFill/>
                    <a:ln>
                      <a:noFill/>
                    </a:ln>
                  </pic:spPr>
                </pic:pic>
              </a:graphicData>
            </a:graphic>
          </wp:inline>
        </w:drawing>
      </w:r>
      <w:r w:rsidR="00E0256F" w:rsidRPr="00C7022E">
        <w:rPr>
          <w:noProof/>
          <w:lang w:val="en-US"/>
        </w:rPr>
        <w:t xml:space="preserve"> </w:t>
      </w:r>
    </w:p>
    <w:p w14:paraId="1D049D6B" w14:textId="7485A583" w:rsidR="00E0256F" w:rsidRDefault="00E0256F" w:rsidP="00E0256F">
      <w:pPr>
        <w:pStyle w:val="TH"/>
        <w:ind w:left="360"/>
        <w:rPr>
          <w:rFonts w:cs="TimesNewRomanPSMT"/>
          <w:lang w:eastAsia="zh-CN"/>
        </w:rPr>
      </w:pPr>
      <w:r w:rsidRPr="00B053F4">
        <w:t xml:space="preserve">Figure </w:t>
      </w:r>
      <w:r w:rsidR="008F26AA">
        <w:t>12</w:t>
      </w:r>
      <w:r w:rsidRPr="00B053F4">
        <w:t xml:space="preserve">: </w:t>
      </w:r>
      <w:r w:rsidR="008F26AA" w:rsidRPr="00D038AB">
        <w:t xml:space="preserve">Indoor Hotspot </w:t>
      </w:r>
      <w:r>
        <w:rPr>
          <w:rFonts w:eastAsia="SimSun"/>
          <w:lang w:eastAsia="zh-CN"/>
        </w:rPr>
        <w:t xml:space="preserve">received blocking signal power </w:t>
      </w:r>
      <w:r>
        <w:rPr>
          <w:rFonts w:cs="TimesNewRomanPSMT"/>
          <w:lang w:eastAsia="zh-CN"/>
        </w:rPr>
        <w:t>at 10GHz</w:t>
      </w:r>
    </w:p>
    <w:p w14:paraId="5517C9B1" w14:textId="77777777" w:rsidR="00E0256F" w:rsidRDefault="00E0256F" w:rsidP="00E0256F">
      <w:pPr>
        <w:pStyle w:val="BodyText"/>
        <w:snapToGrid w:val="0"/>
        <w:jc w:val="center"/>
        <w:rPr>
          <w:szCs w:val="20"/>
          <w:lang w:val="en-GB" w:eastAsia="en-GB"/>
        </w:rPr>
      </w:pPr>
    </w:p>
    <w:p w14:paraId="276BD1EA" w14:textId="319C3AC6"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0A493B">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661904">
        <w:rPr>
          <w:rFonts w:eastAsia="SimSun"/>
          <w:szCs w:val="20"/>
          <w:lang w:eastAsia="zh-CN"/>
        </w:rPr>
        <w:t>uplink</w:t>
      </w:r>
      <w:r>
        <w:rPr>
          <w:rFonts w:eastAsia="SimSun"/>
          <w:szCs w:val="20"/>
          <w:lang w:eastAsia="zh-CN"/>
        </w:rPr>
        <w:t xml:space="preserve"> throughput loss of the victim UE with different ACIR offsets (compared to </w:t>
      </w:r>
      <w:r w:rsidR="0096203A">
        <w:rPr>
          <w:rFonts w:eastAsia="SimSun"/>
          <w:szCs w:val="20"/>
          <w:lang w:eastAsia="zh-CN"/>
        </w:rPr>
        <w:t xml:space="preserve">the </w:t>
      </w:r>
      <w:r w:rsidR="0096203A">
        <w:rPr>
          <w:szCs w:val="20"/>
          <w:lang w:val="en-GB" w:eastAsia="en-GB"/>
        </w:rPr>
        <w:t>30dB UE ACLR</w:t>
      </w:r>
      <w:r>
        <w:rPr>
          <w:szCs w:val="20"/>
          <w:lang w:val="en-GB" w:eastAsia="en-GB"/>
        </w:rPr>
        <w:t>)</w:t>
      </w:r>
      <w:r>
        <w:rPr>
          <w:rFonts w:eastAsia="SimSun"/>
          <w:szCs w:val="20"/>
          <w:lang w:eastAsia="zh-CN"/>
        </w:rPr>
        <w:t xml:space="preserve"> at 7GHz and 10GHz carrier frequency </w:t>
      </w:r>
      <w:r>
        <w:rPr>
          <w:szCs w:val="20"/>
          <w:lang w:val="en-GB" w:eastAsia="en-GB"/>
        </w:rPr>
        <w:t xml:space="preserve">are provided in Table </w:t>
      </w:r>
      <w:r w:rsidR="00D038AB">
        <w:rPr>
          <w:szCs w:val="20"/>
          <w:lang w:val="en-GB" w:eastAsia="en-GB"/>
        </w:rPr>
        <w:t>2</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w:t>
      </w:r>
      <w:r w:rsidR="000A493B">
        <w:rPr>
          <w:szCs w:val="20"/>
          <w:lang w:val="en-GB" w:eastAsia="en-GB"/>
        </w:rPr>
        <w:t xml:space="preserve">the </w:t>
      </w:r>
      <w:r w:rsidR="000A493B" w:rsidRPr="00C8338F">
        <w:rPr>
          <w:szCs w:val="20"/>
          <w:lang w:eastAsia="en-GB"/>
        </w:rPr>
        <w:t xml:space="preserve">5%-tile </w:t>
      </w:r>
      <w:r w:rsidR="000A493B">
        <w:rPr>
          <w:rFonts w:eastAsia="SimSun"/>
          <w:szCs w:val="20"/>
          <w:lang w:eastAsia="zh-CN"/>
        </w:rPr>
        <w:t xml:space="preserve">uplink throughput loss of the victim UE </w:t>
      </w:r>
      <w:r w:rsidR="000A493B">
        <w:rPr>
          <w:szCs w:val="20"/>
          <w:lang w:val="en-GB" w:eastAsia="en-GB"/>
        </w:rPr>
        <w:t xml:space="preserve">in the simulated </w:t>
      </w:r>
      <w:r w:rsidR="000A493B">
        <w:rPr>
          <w:rFonts w:eastAsia="SimSun"/>
          <w:szCs w:val="20"/>
          <w:lang w:eastAsia="zh-CN"/>
        </w:rPr>
        <w:t xml:space="preserve">indoor hotspot scenario is higher than 5% </w:t>
      </w:r>
      <w:r w:rsidR="000A493B">
        <w:rPr>
          <w:szCs w:val="20"/>
          <w:lang w:val="en-GB" w:eastAsia="en-GB"/>
        </w:rPr>
        <w:t xml:space="preserve">using </w:t>
      </w:r>
      <w:r w:rsidR="00766FE5">
        <w:rPr>
          <w:szCs w:val="20"/>
          <w:lang w:val="en-GB" w:eastAsia="en-GB"/>
        </w:rPr>
        <w:t xml:space="preserve">30dB UE ACLR and 45dB BS ACS </w:t>
      </w:r>
      <w:r w:rsidR="000A493B">
        <w:rPr>
          <w:szCs w:val="20"/>
          <w:lang w:val="en-GB" w:eastAsia="en-GB"/>
        </w:rPr>
        <w:t xml:space="preserve">at 7GHz, while the </w:t>
      </w:r>
      <w:r w:rsidR="000A493B">
        <w:rPr>
          <w:rFonts w:eastAsia="SimSun"/>
          <w:szCs w:val="20"/>
          <w:lang w:eastAsia="zh-CN"/>
        </w:rPr>
        <w:t xml:space="preserve">uplink throughput loss of the victim UE </w:t>
      </w:r>
      <w:r w:rsidR="000A493B">
        <w:rPr>
          <w:szCs w:val="20"/>
          <w:lang w:val="en-GB" w:eastAsia="en-GB"/>
        </w:rPr>
        <w:t xml:space="preserve">in the simulated </w:t>
      </w:r>
      <w:r w:rsidR="000A493B">
        <w:rPr>
          <w:rFonts w:eastAsia="SimSun"/>
          <w:szCs w:val="20"/>
          <w:lang w:eastAsia="zh-CN"/>
        </w:rPr>
        <w:t xml:space="preserve">indoor hotspot scenario can still be limited to 5% with </w:t>
      </w:r>
      <w:r w:rsidR="000A493B">
        <w:rPr>
          <w:szCs w:val="20"/>
          <w:lang w:val="en-GB" w:eastAsia="en-GB"/>
        </w:rPr>
        <w:t>uplink ACLR offsets of -0.5dB at 10GHz (i.e. 0.5dB less stringent AC</w:t>
      </w:r>
      <w:r w:rsidR="00766FE5">
        <w:rPr>
          <w:szCs w:val="20"/>
          <w:lang w:val="en-GB" w:eastAsia="en-GB"/>
        </w:rPr>
        <w:t>L</w:t>
      </w:r>
      <w:r w:rsidR="000A493B">
        <w:rPr>
          <w:szCs w:val="20"/>
          <w:lang w:val="en-GB" w:eastAsia="en-GB"/>
        </w:rPr>
        <w:t>R).</w:t>
      </w:r>
    </w:p>
    <w:p w14:paraId="6E60CC75" w14:textId="77777777" w:rsidR="00360C83" w:rsidRDefault="00360C83" w:rsidP="00360C83">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944"/>
        <w:gridCol w:w="733"/>
        <w:gridCol w:w="733"/>
        <w:gridCol w:w="733"/>
        <w:gridCol w:w="733"/>
        <w:gridCol w:w="833"/>
        <w:gridCol w:w="833"/>
      </w:tblGrid>
      <w:tr w:rsidR="008F26AA" w:rsidRPr="00C8338F" w14:paraId="5F83AAEF" w14:textId="23B6F8F0" w:rsidTr="008F26AA">
        <w:trPr>
          <w:trHeight w:val="255"/>
          <w:jc w:val="center"/>
        </w:trPr>
        <w:tc>
          <w:tcPr>
            <w:tcW w:w="0" w:type="auto"/>
            <w:noWrap/>
            <w:hideMark/>
          </w:tcPr>
          <w:p w14:paraId="1290852A" w14:textId="33B31EA1" w:rsidR="008F26AA" w:rsidRPr="00C8338F" w:rsidRDefault="008F26AA" w:rsidP="008F26AA">
            <w:pPr>
              <w:pStyle w:val="BodyText"/>
              <w:snapToGrid w:val="0"/>
              <w:jc w:val="center"/>
              <w:rPr>
                <w:szCs w:val="20"/>
                <w:lang w:val="en-GB" w:eastAsia="en-GB"/>
              </w:rPr>
            </w:pPr>
            <w:r w:rsidRPr="003009DE">
              <w:t>ACLR offset X [dB]</w:t>
            </w:r>
          </w:p>
        </w:tc>
        <w:tc>
          <w:tcPr>
            <w:tcW w:w="0" w:type="auto"/>
          </w:tcPr>
          <w:p w14:paraId="103DCD6A" w14:textId="2990E884" w:rsidR="008F26AA" w:rsidRPr="00C8338F" w:rsidRDefault="008F26AA" w:rsidP="008F26AA">
            <w:pPr>
              <w:pStyle w:val="BodyText"/>
              <w:snapToGrid w:val="0"/>
              <w:jc w:val="center"/>
              <w:rPr>
                <w:szCs w:val="20"/>
                <w:lang w:eastAsia="en-GB"/>
              </w:rPr>
            </w:pPr>
            <w:r w:rsidRPr="008472F9">
              <w:t>0</w:t>
            </w:r>
          </w:p>
        </w:tc>
        <w:tc>
          <w:tcPr>
            <w:tcW w:w="0" w:type="auto"/>
          </w:tcPr>
          <w:p w14:paraId="2DFE0971" w14:textId="7F9E9498" w:rsidR="008F26AA" w:rsidRPr="00C8338F" w:rsidRDefault="008F26AA" w:rsidP="008F26AA">
            <w:pPr>
              <w:pStyle w:val="BodyText"/>
              <w:snapToGrid w:val="0"/>
              <w:jc w:val="center"/>
              <w:rPr>
                <w:szCs w:val="20"/>
                <w:lang w:eastAsia="en-GB"/>
              </w:rPr>
            </w:pPr>
            <w:r w:rsidRPr="008472F9">
              <w:t>-1</w:t>
            </w:r>
          </w:p>
        </w:tc>
        <w:tc>
          <w:tcPr>
            <w:tcW w:w="0" w:type="auto"/>
          </w:tcPr>
          <w:p w14:paraId="05BCF4CB" w14:textId="7783D5F7" w:rsidR="008F26AA" w:rsidRPr="00C8338F" w:rsidRDefault="008F26AA" w:rsidP="008F26AA">
            <w:pPr>
              <w:pStyle w:val="BodyText"/>
              <w:snapToGrid w:val="0"/>
              <w:jc w:val="center"/>
              <w:rPr>
                <w:szCs w:val="20"/>
                <w:lang w:eastAsia="en-GB"/>
              </w:rPr>
            </w:pPr>
            <w:r w:rsidRPr="008472F9">
              <w:t>-2</w:t>
            </w:r>
          </w:p>
        </w:tc>
        <w:tc>
          <w:tcPr>
            <w:tcW w:w="0" w:type="auto"/>
          </w:tcPr>
          <w:p w14:paraId="3D07C0D3" w14:textId="7B4C9334" w:rsidR="008F26AA" w:rsidRPr="00C8338F" w:rsidRDefault="008F26AA" w:rsidP="008F26AA">
            <w:pPr>
              <w:pStyle w:val="BodyText"/>
              <w:snapToGrid w:val="0"/>
              <w:jc w:val="center"/>
              <w:rPr>
                <w:szCs w:val="20"/>
                <w:lang w:eastAsia="en-GB"/>
              </w:rPr>
            </w:pPr>
            <w:r w:rsidRPr="008472F9">
              <w:t>-3</w:t>
            </w:r>
          </w:p>
        </w:tc>
        <w:tc>
          <w:tcPr>
            <w:tcW w:w="0" w:type="auto"/>
          </w:tcPr>
          <w:p w14:paraId="6D7D3784" w14:textId="0D8327BE" w:rsidR="008F26AA" w:rsidRPr="00C8338F" w:rsidRDefault="008F26AA" w:rsidP="008F26AA">
            <w:pPr>
              <w:pStyle w:val="BodyText"/>
              <w:snapToGrid w:val="0"/>
              <w:jc w:val="center"/>
              <w:rPr>
                <w:szCs w:val="20"/>
                <w:lang w:eastAsia="en-GB"/>
              </w:rPr>
            </w:pPr>
            <w:r w:rsidRPr="008472F9">
              <w:t>-4</w:t>
            </w:r>
          </w:p>
        </w:tc>
        <w:tc>
          <w:tcPr>
            <w:tcW w:w="0" w:type="auto"/>
          </w:tcPr>
          <w:p w14:paraId="77C7AD20" w14:textId="1CC0CDED" w:rsidR="008F26AA" w:rsidRPr="00C8338F" w:rsidRDefault="008F26AA" w:rsidP="008F26AA">
            <w:pPr>
              <w:pStyle w:val="BodyText"/>
              <w:snapToGrid w:val="0"/>
              <w:jc w:val="center"/>
              <w:rPr>
                <w:szCs w:val="20"/>
                <w:lang w:eastAsia="en-GB"/>
              </w:rPr>
            </w:pPr>
            <w:r w:rsidRPr="008472F9">
              <w:t>-5</w:t>
            </w:r>
          </w:p>
        </w:tc>
      </w:tr>
      <w:tr w:rsidR="008F26AA" w:rsidRPr="00C8338F" w14:paraId="78548C33" w14:textId="5F6BA76D" w:rsidTr="008F26AA">
        <w:trPr>
          <w:trHeight w:val="255"/>
          <w:jc w:val="center"/>
        </w:trPr>
        <w:tc>
          <w:tcPr>
            <w:tcW w:w="0" w:type="auto"/>
            <w:noWrap/>
            <w:hideMark/>
          </w:tcPr>
          <w:p w14:paraId="5941834A" w14:textId="6A472742" w:rsidR="008F26AA" w:rsidRPr="00C8338F" w:rsidRDefault="008F26AA" w:rsidP="008F26AA">
            <w:pPr>
              <w:pStyle w:val="BodyText"/>
              <w:snapToGrid w:val="0"/>
              <w:jc w:val="center"/>
              <w:rPr>
                <w:szCs w:val="20"/>
                <w:lang w:eastAsia="en-GB"/>
              </w:rPr>
            </w:pPr>
            <w:r w:rsidRPr="003009DE">
              <w:t>Average throughput loss (7GHz)</w:t>
            </w:r>
          </w:p>
        </w:tc>
        <w:tc>
          <w:tcPr>
            <w:tcW w:w="0" w:type="auto"/>
          </w:tcPr>
          <w:p w14:paraId="1ABE9360" w14:textId="04CC6393" w:rsidR="008F26AA" w:rsidRPr="00C8338F" w:rsidRDefault="008F26AA" w:rsidP="008F26AA">
            <w:pPr>
              <w:pStyle w:val="BodyText"/>
              <w:snapToGrid w:val="0"/>
              <w:jc w:val="center"/>
              <w:rPr>
                <w:szCs w:val="20"/>
                <w:lang w:eastAsia="en-GB"/>
              </w:rPr>
            </w:pPr>
            <w:r w:rsidRPr="008472F9">
              <w:t>2.80%</w:t>
            </w:r>
          </w:p>
        </w:tc>
        <w:tc>
          <w:tcPr>
            <w:tcW w:w="0" w:type="auto"/>
          </w:tcPr>
          <w:p w14:paraId="1C287988" w14:textId="24076147" w:rsidR="008F26AA" w:rsidRPr="00C8338F" w:rsidRDefault="008F26AA" w:rsidP="008F26AA">
            <w:pPr>
              <w:pStyle w:val="BodyText"/>
              <w:snapToGrid w:val="0"/>
              <w:jc w:val="center"/>
              <w:rPr>
                <w:szCs w:val="20"/>
                <w:lang w:eastAsia="en-GB"/>
              </w:rPr>
            </w:pPr>
            <w:r w:rsidRPr="008472F9">
              <w:t>3.19%</w:t>
            </w:r>
          </w:p>
        </w:tc>
        <w:tc>
          <w:tcPr>
            <w:tcW w:w="0" w:type="auto"/>
          </w:tcPr>
          <w:p w14:paraId="57CB1DF6" w14:textId="04F52BF7" w:rsidR="008F26AA" w:rsidRPr="00C8338F" w:rsidRDefault="008F26AA" w:rsidP="008F26AA">
            <w:pPr>
              <w:pStyle w:val="BodyText"/>
              <w:snapToGrid w:val="0"/>
              <w:jc w:val="center"/>
              <w:rPr>
                <w:szCs w:val="20"/>
                <w:lang w:eastAsia="en-GB"/>
              </w:rPr>
            </w:pPr>
            <w:r w:rsidRPr="008472F9">
              <w:t>3.65%</w:t>
            </w:r>
          </w:p>
        </w:tc>
        <w:tc>
          <w:tcPr>
            <w:tcW w:w="0" w:type="auto"/>
          </w:tcPr>
          <w:p w14:paraId="2649521E" w14:textId="5985EA2A" w:rsidR="008F26AA" w:rsidRPr="00C8338F" w:rsidRDefault="008F26AA" w:rsidP="008F26AA">
            <w:pPr>
              <w:pStyle w:val="BodyText"/>
              <w:snapToGrid w:val="0"/>
              <w:jc w:val="center"/>
              <w:rPr>
                <w:szCs w:val="20"/>
                <w:lang w:eastAsia="en-GB"/>
              </w:rPr>
            </w:pPr>
            <w:r w:rsidRPr="008472F9">
              <w:t>4.14%</w:t>
            </w:r>
          </w:p>
        </w:tc>
        <w:tc>
          <w:tcPr>
            <w:tcW w:w="0" w:type="auto"/>
          </w:tcPr>
          <w:p w14:paraId="65E00404" w14:textId="06E27653" w:rsidR="008F26AA" w:rsidRPr="00C8338F" w:rsidRDefault="008F26AA" w:rsidP="008F26AA">
            <w:pPr>
              <w:pStyle w:val="BodyText"/>
              <w:snapToGrid w:val="0"/>
              <w:jc w:val="center"/>
              <w:rPr>
                <w:szCs w:val="20"/>
                <w:lang w:eastAsia="en-GB"/>
              </w:rPr>
            </w:pPr>
            <w:r w:rsidRPr="008472F9">
              <w:t>4.69%</w:t>
            </w:r>
          </w:p>
        </w:tc>
        <w:tc>
          <w:tcPr>
            <w:tcW w:w="0" w:type="auto"/>
          </w:tcPr>
          <w:p w14:paraId="5E06F35B" w14:textId="5422BB1B" w:rsidR="008F26AA" w:rsidRPr="00C8338F" w:rsidRDefault="008F26AA" w:rsidP="008F26AA">
            <w:pPr>
              <w:pStyle w:val="BodyText"/>
              <w:snapToGrid w:val="0"/>
              <w:jc w:val="center"/>
              <w:rPr>
                <w:szCs w:val="20"/>
                <w:lang w:eastAsia="en-GB"/>
              </w:rPr>
            </w:pPr>
            <w:r w:rsidRPr="008472F9">
              <w:t>5.32%</w:t>
            </w:r>
          </w:p>
        </w:tc>
      </w:tr>
      <w:tr w:rsidR="008F26AA" w:rsidRPr="00C8338F" w14:paraId="7996C797" w14:textId="48E487F6" w:rsidTr="008F26AA">
        <w:trPr>
          <w:trHeight w:val="255"/>
          <w:jc w:val="center"/>
        </w:trPr>
        <w:tc>
          <w:tcPr>
            <w:tcW w:w="0" w:type="auto"/>
            <w:noWrap/>
            <w:hideMark/>
          </w:tcPr>
          <w:p w14:paraId="5E938227" w14:textId="694D3CF4" w:rsidR="008F26AA" w:rsidRPr="00C8338F" w:rsidRDefault="008F26AA" w:rsidP="008F26AA">
            <w:pPr>
              <w:pStyle w:val="BodyText"/>
              <w:snapToGrid w:val="0"/>
              <w:jc w:val="center"/>
              <w:rPr>
                <w:szCs w:val="20"/>
                <w:lang w:eastAsia="en-GB"/>
              </w:rPr>
            </w:pPr>
            <w:r w:rsidRPr="003009DE">
              <w:t>5%-tile throughput loss (7GHz)</w:t>
            </w:r>
          </w:p>
        </w:tc>
        <w:tc>
          <w:tcPr>
            <w:tcW w:w="0" w:type="auto"/>
          </w:tcPr>
          <w:p w14:paraId="24401E29" w14:textId="2B838B81" w:rsidR="008F26AA" w:rsidRPr="00C8338F" w:rsidRDefault="008F26AA" w:rsidP="008F26AA">
            <w:pPr>
              <w:pStyle w:val="BodyText"/>
              <w:snapToGrid w:val="0"/>
              <w:jc w:val="center"/>
              <w:rPr>
                <w:szCs w:val="20"/>
                <w:lang w:eastAsia="en-GB"/>
              </w:rPr>
            </w:pPr>
            <w:r w:rsidRPr="008472F9">
              <w:t>5.89%</w:t>
            </w:r>
          </w:p>
        </w:tc>
        <w:tc>
          <w:tcPr>
            <w:tcW w:w="0" w:type="auto"/>
          </w:tcPr>
          <w:p w14:paraId="4AD1C8B6" w14:textId="357A7344" w:rsidR="008F26AA" w:rsidRPr="00C8338F" w:rsidRDefault="008F26AA" w:rsidP="008F26AA">
            <w:pPr>
              <w:pStyle w:val="BodyText"/>
              <w:snapToGrid w:val="0"/>
              <w:jc w:val="center"/>
              <w:rPr>
                <w:szCs w:val="20"/>
                <w:lang w:eastAsia="en-GB"/>
              </w:rPr>
            </w:pPr>
            <w:r w:rsidRPr="008472F9">
              <w:t>6.60%</w:t>
            </w:r>
          </w:p>
        </w:tc>
        <w:tc>
          <w:tcPr>
            <w:tcW w:w="0" w:type="auto"/>
          </w:tcPr>
          <w:p w14:paraId="6D0DC256" w14:textId="102CC5FB" w:rsidR="008F26AA" w:rsidRPr="00C8338F" w:rsidRDefault="008F26AA" w:rsidP="008F26AA">
            <w:pPr>
              <w:pStyle w:val="BodyText"/>
              <w:snapToGrid w:val="0"/>
              <w:jc w:val="center"/>
              <w:rPr>
                <w:szCs w:val="20"/>
                <w:lang w:eastAsia="en-GB"/>
              </w:rPr>
            </w:pPr>
            <w:r w:rsidRPr="008472F9">
              <w:t>8.11%</w:t>
            </w:r>
          </w:p>
        </w:tc>
        <w:tc>
          <w:tcPr>
            <w:tcW w:w="0" w:type="auto"/>
          </w:tcPr>
          <w:p w14:paraId="43E53D60" w14:textId="3012E000" w:rsidR="008F26AA" w:rsidRPr="00C8338F" w:rsidRDefault="008F26AA" w:rsidP="008F26AA">
            <w:pPr>
              <w:pStyle w:val="BodyText"/>
              <w:snapToGrid w:val="0"/>
              <w:jc w:val="center"/>
              <w:rPr>
                <w:szCs w:val="20"/>
                <w:lang w:eastAsia="en-GB"/>
              </w:rPr>
            </w:pPr>
            <w:r w:rsidRPr="008472F9">
              <w:t>8.44%</w:t>
            </w:r>
          </w:p>
        </w:tc>
        <w:tc>
          <w:tcPr>
            <w:tcW w:w="0" w:type="auto"/>
          </w:tcPr>
          <w:p w14:paraId="4C706783" w14:textId="210CAF26" w:rsidR="008F26AA" w:rsidRPr="00C8338F" w:rsidRDefault="008F26AA" w:rsidP="008F26AA">
            <w:pPr>
              <w:pStyle w:val="BodyText"/>
              <w:snapToGrid w:val="0"/>
              <w:jc w:val="center"/>
              <w:rPr>
                <w:szCs w:val="20"/>
                <w:lang w:eastAsia="en-GB"/>
              </w:rPr>
            </w:pPr>
            <w:r w:rsidRPr="008472F9">
              <w:t>10.02%</w:t>
            </w:r>
          </w:p>
        </w:tc>
        <w:tc>
          <w:tcPr>
            <w:tcW w:w="0" w:type="auto"/>
          </w:tcPr>
          <w:p w14:paraId="0F3FEC0D" w14:textId="0DDE28F8" w:rsidR="008F26AA" w:rsidRPr="00C8338F" w:rsidRDefault="008F26AA" w:rsidP="008F26AA">
            <w:pPr>
              <w:pStyle w:val="BodyText"/>
              <w:snapToGrid w:val="0"/>
              <w:jc w:val="center"/>
              <w:rPr>
                <w:szCs w:val="20"/>
                <w:lang w:eastAsia="en-GB"/>
              </w:rPr>
            </w:pPr>
            <w:r w:rsidRPr="008472F9">
              <w:t>11.19%</w:t>
            </w:r>
          </w:p>
        </w:tc>
      </w:tr>
      <w:tr w:rsidR="008F26AA" w:rsidRPr="00C8338F" w14:paraId="69A81CF6" w14:textId="0B55A6AF" w:rsidTr="008F26AA">
        <w:trPr>
          <w:trHeight w:val="255"/>
          <w:jc w:val="center"/>
        </w:trPr>
        <w:tc>
          <w:tcPr>
            <w:tcW w:w="0" w:type="auto"/>
            <w:noWrap/>
            <w:hideMark/>
          </w:tcPr>
          <w:p w14:paraId="2873EA09" w14:textId="6D9B75B0" w:rsidR="008F26AA" w:rsidRPr="00C8338F" w:rsidRDefault="008F26AA" w:rsidP="008F26AA">
            <w:pPr>
              <w:pStyle w:val="BodyText"/>
              <w:snapToGrid w:val="0"/>
              <w:jc w:val="center"/>
              <w:rPr>
                <w:szCs w:val="20"/>
                <w:lang w:eastAsia="en-GB"/>
              </w:rPr>
            </w:pPr>
            <w:r w:rsidRPr="003009DE">
              <w:t>Average throughput loss (10GHz)</w:t>
            </w:r>
          </w:p>
        </w:tc>
        <w:tc>
          <w:tcPr>
            <w:tcW w:w="0" w:type="auto"/>
          </w:tcPr>
          <w:p w14:paraId="5CD2B50A" w14:textId="21D565C8" w:rsidR="008F26AA" w:rsidRPr="00C8338F" w:rsidRDefault="008F26AA" w:rsidP="008F26AA">
            <w:pPr>
              <w:pStyle w:val="BodyText"/>
              <w:snapToGrid w:val="0"/>
              <w:jc w:val="center"/>
              <w:rPr>
                <w:szCs w:val="20"/>
                <w:lang w:eastAsia="en-GB"/>
              </w:rPr>
            </w:pPr>
            <w:r w:rsidRPr="008472F9">
              <w:t>2.80%</w:t>
            </w:r>
          </w:p>
        </w:tc>
        <w:tc>
          <w:tcPr>
            <w:tcW w:w="0" w:type="auto"/>
          </w:tcPr>
          <w:p w14:paraId="1A782AF5" w14:textId="4A484435" w:rsidR="008F26AA" w:rsidRPr="00C8338F" w:rsidRDefault="008F26AA" w:rsidP="008F26AA">
            <w:pPr>
              <w:pStyle w:val="BodyText"/>
              <w:snapToGrid w:val="0"/>
              <w:jc w:val="center"/>
              <w:rPr>
                <w:szCs w:val="20"/>
                <w:lang w:eastAsia="en-GB"/>
              </w:rPr>
            </w:pPr>
            <w:r w:rsidRPr="008472F9">
              <w:t>3.19%</w:t>
            </w:r>
          </w:p>
        </w:tc>
        <w:tc>
          <w:tcPr>
            <w:tcW w:w="0" w:type="auto"/>
          </w:tcPr>
          <w:p w14:paraId="0F14C92E" w14:textId="714706AA" w:rsidR="008F26AA" w:rsidRPr="00C8338F" w:rsidRDefault="008F26AA" w:rsidP="008F26AA">
            <w:pPr>
              <w:pStyle w:val="BodyText"/>
              <w:snapToGrid w:val="0"/>
              <w:jc w:val="center"/>
              <w:rPr>
                <w:szCs w:val="20"/>
                <w:lang w:eastAsia="en-GB"/>
              </w:rPr>
            </w:pPr>
            <w:r w:rsidRPr="008472F9">
              <w:t>3.65%</w:t>
            </w:r>
          </w:p>
        </w:tc>
        <w:tc>
          <w:tcPr>
            <w:tcW w:w="0" w:type="auto"/>
          </w:tcPr>
          <w:p w14:paraId="2B76AAD3" w14:textId="04E3C1B1" w:rsidR="008F26AA" w:rsidRPr="00C8338F" w:rsidRDefault="008F26AA" w:rsidP="008F26AA">
            <w:pPr>
              <w:pStyle w:val="BodyText"/>
              <w:snapToGrid w:val="0"/>
              <w:jc w:val="center"/>
              <w:rPr>
                <w:szCs w:val="20"/>
                <w:lang w:eastAsia="en-GB"/>
              </w:rPr>
            </w:pPr>
            <w:r w:rsidRPr="008472F9">
              <w:t>4.13%</w:t>
            </w:r>
          </w:p>
        </w:tc>
        <w:tc>
          <w:tcPr>
            <w:tcW w:w="0" w:type="auto"/>
          </w:tcPr>
          <w:p w14:paraId="02843493" w14:textId="466C3F40" w:rsidR="008F26AA" w:rsidRPr="00C8338F" w:rsidRDefault="008F26AA" w:rsidP="008F26AA">
            <w:pPr>
              <w:pStyle w:val="BodyText"/>
              <w:snapToGrid w:val="0"/>
              <w:jc w:val="center"/>
              <w:rPr>
                <w:szCs w:val="20"/>
                <w:lang w:eastAsia="en-GB"/>
              </w:rPr>
            </w:pPr>
            <w:r w:rsidRPr="008472F9">
              <w:t>4.68%</w:t>
            </w:r>
          </w:p>
        </w:tc>
        <w:tc>
          <w:tcPr>
            <w:tcW w:w="0" w:type="auto"/>
          </w:tcPr>
          <w:p w14:paraId="24E1AFAA" w14:textId="7BF3F9BE" w:rsidR="008F26AA" w:rsidRPr="00C8338F" w:rsidRDefault="008F26AA" w:rsidP="008F26AA">
            <w:pPr>
              <w:pStyle w:val="BodyText"/>
              <w:snapToGrid w:val="0"/>
              <w:jc w:val="center"/>
              <w:rPr>
                <w:szCs w:val="20"/>
                <w:lang w:eastAsia="en-GB"/>
              </w:rPr>
            </w:pPr>
            <w:r w:rsidRPr="008472F9">
              <w:t>5.31%</w:t>
            </w:r>
          </w:p>
        </w:tc>
      </w:tr>
      <w:tr w:rsidR="008F26AA" w:rsidRPr="00C8338F" w14:paraId="720F58F4" w14:textId="3E1F6881" w:rsidTr="008F26AA">
        <w:trPr>
          <w:trHeight w:val="255"/>
          <w:jc w:val="center"/>
        </w:trPr>
        <w:tc>
          <w:tcPr>
            <w:tcW w:w="0" w:type="auto"/>
            <w:noWrap/>
            <w:hideMark/>
          </w:tcPr>
          <w:p w14:paraId="716BEB98" w14:textId="0D0DFB5E" w:rsidR="008F26AA" w:rsidRPr="00C8338F" w:rsidRDefault="008F26AA" w:rsidP="008F26AA">
            <w:pPr>
              <w:pStyle w:val="BodyText"/>
              <w:snapToGrid w:val="0"/>
              <w:jc w:val="center"/>
              <w:rPr>
                <w:szCs w:val="20"/>
                <w:lang w:eastAsia="en-GB"/>
              </w:rPr>
            </w:pPr>
            <w:r w:rsidRPr="003009DE">
              <w:t>5%-tile throughput loss (10GHz)</w:t>
            </w:r>
          </w:p>
        </w:tc>
        <w:tc>
          <w:tcPr>
            <w:tcW w:w="0" w:type="auto"/>
          </w:tcPr>
          <w:p w14:paraId="49C2270C" w14:textId="57CDEC45" w:rsidR="008F26AA" w:rsidRPr="00C8338F" w:rsidRDefault="008F26AA" w:rsidP="008F26AA">
            <w:pPr>
              <w:pStyle w:val="BodyText"/>
              <w:snapToGrid w:val="0"/>
              <w:jc w:val="center"/>
              <w:rPr>
                <w:szCs w:val="20"/>
                <w:lang w:eastAsia="en-GB"/>
              </w:rPr>
            </w:pPr>
            <w:r w:rsidRPr="008472F9">
              <w:t>4.62%</w:t>
            </w:r>
          </w:p>
        </w:tc>
        <w:tc>
          <w:tcPr>
            <w:tcW w:w="0" w:type="auto"/>
          </w:tcPr>
          <w:p w14:paraId="3860C3B7" w14:textId="70D9E41D" w:rsidR="008F26AA" w:rsidRPr="00C8338F" w:rsidRDefault="008F26AA" w:rsidP="008F26AA">
            <w:pPr>
              <w:pStyle w:val="BodyText"/>
              <w:snapToGrid w:val="0"/>
              <w:jc w:val="center"/>
              <w:rPr>
                <w:szCs w:val="20"/>
                <w:lang w:eastAsia="en-GB"/>
              </w:rPr>
            </w:pPr>
            <w:r w:rsidRPr="008472F9">
              <w:t>5.36%</w:t>
            </w:r>
          </w:p>
        </w:tc>
        <w:tc>
          <w:tcPr>
            <w:tcW w:w="0" w:type="auto"/>
          </w:tcPr>
          <w:p w14:paraId="734105F0" w14:textId="1505A1D5" w:rsidR="008F26AA" w:rsidRPr="00C8338F" w:rsidRDefault="008F26AA" w:rsidP="008F26AA">
            <w:pPr>
              <w:pStyle w:val="BodyText"/>
              <w:snapToGrid w:val="0"/>
              <w:jc w:val="center"/>
              <w:rPr>
                <w:szCs w:val="20"/>
                <w:lang w:eastAsia="en-GB"/>
              </w:rPr>
            </w:pPr>
            <w:r w:rsidRPr="008472F9">
              <w:t>7.28%</w:t>
            </w:r>
          </w:p>
        </w:tc>
        <w:tc>
          <w:tcPr>
            <w:tcW w:w="0" w:type="auto"/>
          </w:tcPr>
          <w:p w14:paraId="208DCCD0" w14:textId="610B7EA5" w:rsidR="008F26AA" w:rsidRPr="00C8338F" w:rsidRDefault="008F26AA" w:rsidP="008F26AA">
            <w:pPr>
              <w:pStyle w:val="BodyText"/>
              <w:snapToGrid w:val="0"/>
              <w:jc w:val="center"/>
              <w:rPr>
                <w:szCs w:val="20"/>
                <w:lang w:eastAsia="en-GB"/>
              </w:rPr>
            </w:pPr>
            <w:r w:rsidRPr="008472F9">
              <w:t>7.60%</w:t>
            </w:r>
          </w:p>
        </w:tc>
        <w:tc>
          <w:tcPr>
            <w:tcW w:w="0" w:type="auto"/>
          </w:tcPr>
          <w:p w14:paraId="7AF70E84" w14:textId="3D69CB6A" w:rsidR="008F26AA" w:rsidRPr="00C8338F" w:rsidRDefault="008F26AA" w:rsidP="008F26AA">
            <w:pPr>
              <w:pStyle w:val="BodyText"/>
              <w:snapToGrid w:val="0"/>
              <w:jc w:val="center"/>
              <w:rPr>
                <w:szCs w:val="20"/>
                <w:lang w:eastAsia="en-GB"/>
              </w:rPr>
            </w:pPr>
            <w:r w:rsidRPr="008472F9">
              <w:t>9.13%</w:t>
            </w:r>
          </w:p>
        </w:tc>
        <w:tc>
          <w:tcPr>
            <w:tcW w:w="0" w:type="auto"/>
          </w:tcPr>
          <w:p w14:paraId="72F4DEAD" w14:textId="7D317BBB" w:rsidR="008F26AA" w:rsidRPr="00C8338F" w:rsidRDefault="008F26AA" w:rsidP="008F26AA">
            <w:pPr>
              <w:pStyle w:val="BodyText"/>
              <w:snapToGrid w:val="0"/>
              <w:jc w:val="center"/>
              <w:rPr>
                <w:szCs w:val="20"/>
                <w:lang w:eastAsia="en-GB"/>
              </w:rPr>
            </w:pPr>
            <w:r w:rsidRPr="008472F9">
              <w:t>9.71%</w:t>
            </w:r>
          </w:p>
        </w:tc>
      </w:tr>
    </w:tbl>
    <w:p w14:paraId="51D46A6C" w14:textId="5AEE3EFD" w:rsidR="00360C83" w:rsidRDefault="00360C83" w:rsidP="00360C83">
      <w:pPr>
        <w:pStyle w:val="TH"/>
        <w:ind w:left="360"/>
        <w:rPr>
          <w:rFonts w:cs="TimesNewRomanPSMT"/>
          <w:lang w:eastAsia="zh-CN"/>
        </w:rPr>
      </w:pPr>
      <w:r>
        <w:t>Table</w:t>
      </w:r>
      <w:r w:rsidRPr="00B053F4">
        <w:t xml:space="preserve"> </w:t>
      </w:r>
      <w:r w:rsidR="00D038AB">
        <w:t>2</w:t>
      </w:r>
      <w:r w:rsidRPr="00B053F4">
        <w:t xml:space="preserve">: </w:t>
      </w:r>
      <w:r w:rsidR="00D038AB" w:rsidRPr="00D038AB">
        <w:t xml:space="preserve">Indoor Hotspot </w:t>
      </w:r>
      <w:r w:rsidR="00DD0BAC">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at 7GHz and 10GHz</w:t>
      </w:r>
    </w:p>
    <w:p w14:paraId="5D038CB8" w14:textId="77777777" w:rsidR="00360C83" w:rsidRPr="007A295A" w:rsidRDefault="00360C83" w:rsidP="00360C83">
      <w:pPr>
        <w:overflowPunct w:val="0"/>
        <w:autoSpaceDE w:val="0"/>
        <w:autoSpaceDN w:val="0"/>
        <w:adjustRightInd w:val="0"/>
        <w:spacing w:after="180"/>
        <w:textAlignment w:val="baseline"/>
        <w:rPr>
          <w:rFonts w:eastAsia="SimSun"/>
          <w:szCs w:val="20"/>
          <w:lang w:val="en-GB" w:eastAsia="zh-CN"/>
        </w:rPr>
      </w:pPr>
    </w:p>
    <w:p w14:paraId="4D650CB3" w14:textId="584EFCBD" w:rsidR="00835FE5" w:rsidRPr="00360C83" w:rsidRDefault="00835FE5" w:rsidP="00835FE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 xml:space="preserve">Dense </w:t>
      </w:r>
      <w:r w:rsidRPr="00360C83">
        <w:rPr>
          <w:rFonts w:ascii="Arial" w:hAnsi="Arial" w:cs="Arial"/>
          <w:b/>
          <w:bCs/>
          <w:szCs w:val="20"/>
          <w:lang w:val="en-GB" w:eastAsia="en-GB"/>
        </w:rPr>
        <w:t>Urban Scenario</w:t>
      </w:r>
    </w:p>
    <w:p w14:paraId="38A50D5D" w14:textId="692B25B2" w:rsidR="00835FE5" w:rsidRDefault="00835FE5" w:rsidP="00835FE5">
      <w:pPr>
        <w:pStyle w:val="BodyText"/>
        <w:snapToGrid w:val="0"/>
        <w:rPr>
          <w:szCs w:val="20"/>
          <w:lang w:val="en-GB" w:eastAsia="en-GB"/>
        </w:rPr>
      </w:pPr>
      <w:r>
        <w:rPr>
          <w:szCs w:val="20"/>
          <w:lang w:val="en-GB" w:eastAsia="en-GB"/>
        </w:rPr>
        <w:t xml:space="preserve">The </w:t>
      </w:r>
      <w:r w:rsidR="00886C17">
        <w:rPr>
          <w:szCs w:val="20"/>
          <w:lang w:val="en-GB" w:eastAsia="en-GB"/>
        </w:rPr>
        <w:t xml:space="preserve">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transmit power at 7GHz and 10GHz carrier frequency </w:t>
      </w:r>
      <w:r>
        <w:rPr>
          <w:szCs w:val="20"/>
          <w:lang w:val="en-GB" w:eastAsia="en-GB"/>
        </w:rPr>
        <w:t xml:space="preserve">are provided in Figures </w:t>
      </w:r>
      <w:r w:rsidR="00886C17">
        <w:rPr>
          <w:szCs w:val="20"/>
          <w:lang w:val="en-GB" w:eastAsia="en-GB"/>
        </w:rPr>
        <w:t>13</w:t>
      </w:r>
      <w:r>
        <w:rPr>
          <w:szCs w:val="20"/>
          <w:lang w:val="en-GB" w:eastAsia="en-GB"/>
        </w:rPr>
        <w:t xml:space="preserve"> and </w:t>
      </w:r>
      <w:r w:rsidR="00886C17">
        <w:rPr>
          <w:szCs w:val="20"/>
          <w:lang w:val="en-GB" w:eastAsia="en-GB"/>
        </w:rPr>
        <w:t>14</w:t>
      </w:r>
      <w:r>
        <w:rPr>
          <w:szCs w:val="20"/>
          <w:lang w:val="en-GB" w:eastAsia="en-GB"/>
        </w:rPr>
        <w:t xml:space="preserve"> below. Here the uplink ACIR is obtained using 30dB UE ACLR and 45dB BS ACS (currently defined for BS and UE in FR1). It can be seen from the figures that over </w:t>
      </w:r>
      <w:r w:rsidR="001D26B0">
        <w:rPr>
          <w:szCs w:val="20"/>
          <w:lang w:val="en-GB" w:eastAsia="en-GB"/>
        </w:rPr>
        <w:t>35</w:t>
      </w:r>
      <w:r>
        <w:rPr>
          <w:szCs w:val="20"/>
          <w:lang w:val="en-GB" w:eastAsia="en-GB"/>
        </w:rPr>
        <w:t xml:space="preserve">% and </w:t>
      </w:r>
      <w:r w:rsidR="00311530">
        <w:rPr>
          <w:szCs w:val="20"/>
          <w:lang w:val="en-GB" w:eastAsia="en-GB"/>
        </w:rPr>
        <w:t>45</w:t>
      </w:r>
      <w:r>
        <w:rPr>
          <w:szCs w:val="20"/>
          <w:lang w:val="en-GB" w:eastAsia="en-GB"/>
        </w:rPr>
        <w:t>% of the UE are transmitting at maximum power, respectively, at 7GHz and 10GHz.</w:t>
      </w:r>
    </w:p>
    <w:p w14:paraId="2EFE7690" w14:textId="090F3130" w:rsidR="00835FE5" w:rsidRDefault="001D26B0" w:rsidP="00835FE5">
      <w:pPr>
        <w:pStyle w:val="BodyText"/>
        <w:snapToGrid w:val="0"/>
        <w:jc w:val="center"/>
        <w:rPr>
          <w:szCs w:val="20"/>
          <w:lang w:val="en-GB" w:eastAsia="en-GB"/>
        </w:rPr>
      </w:pPr>
      <w:r w:rsidRPr="001D26B0">
        <w:rPr>
          <w:noProof/>
          <w:szCs w:val="20"/>
          <w:lang w:val="en-GB" w:eastAsia="en-GB"/>
        </w:rPr>
        <w:lastRenderedPageBreak/>
        <w:drawing>
          <wp:inline distT="0" distB="0" distL="0" distR="0" wp14:anchorId="2CF6B79E" wp14:editId="081093ED">
            <wp:extent cx="5000625" cy="37482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9672" cy="3755013"/>
                    </a:xfrm>
                    <a:prstGeom prst="rect">
                      <a:avLst/>
                    </a:prstGeom>
                    <a:noFill/>
                    <a:ln>
                      <a:noFill/>
                    </a:ln>
                  </pic:spPr>
                </pic:pic>
              </a:graphicData>
            </a:graphic>
          </wp:inline>
        </w:drawing>
      </w:r>
    </w:p>
    <w:p w14:paraId="73173A9E" w14:textId="6E8758DF" w:rsidR="00835FE5" w:rsidRDefault="00835FE5" w:rsidP="00835FE5">
      <w:pPr>
        <w:pStyle w:val="TH"/>
        <w:ind w:left="360"/>
        <w:rPr>
          <w:rFonts w:cs="TimesNewRomanPSMT"/>
          <w:lang w:eastAsia="zh-CN"/>
        </w:rPr>
      </w:pPr>
      <w:r w:rsidRPr="00B053F4">
        <w:t xml:space="preserve">Figure </w:t>
      </w:r>
      <w:r>
        <w:t>1</w:t>
      </w:r>
      <w:r w:rsidR="0006138D">
        <w:t>3</w:t>
      </w:r>
      <w:r w:rsidRPr="00B053F4">
        <w:t xml:space="preserve">: </w:t>
      </w:r>
      <w:r w:rsidR="00D602C7">
        <w:t xml:space="preserve">Dense </w:t>
      </w:r>
      <w:r w:rsidRPr="00D038AB">
        <w:t xml:space="preserve">Urban </w:t>
      </w:r>
      <w:r>
        <w:rPr>
          <w:rFonts w:eastAsia="SimSun"/>
          <w:lang w:eastAsia="zh-CN"/>
        </w:rPr>
        <w:t xml:space="preserve">UE transmit power </w:t>
      </w:r>
      <w:r>
        <w:rPr>
          <w:rFonts w:cs="TimesNewRomanPSMT"/>
          <w:lang w:eastAsia="zh-CN"/>
        </w:rPr>
        <w:t>at 7GHz</w:t>
      </w:r>
    </w:p>
    <w:p w14:paraId="5D30A41A" w14:textId="7E0F05CC" w:rsidR="00835FE5" w:rsidRDefault="00311530" w:rsidP="00835FE5">
      <w:pPr>
        <w:pStyle w:val="TH"/>
        <w:ind w:left="360"/>
        <w:rPr>
          <w:rFonts w:cs="TimesNewRomanPSMT"/>
          <w:lang w:eastAsia="zh-CN"/>
        </w:rPr>
      </w:pPr>
      <w:r w:rsidRPr="00311530">
        <w:rPr>
          <w:rFonts w:cs="TimesNewRomanPSMT"/>
          <w:noProof/>
          <w:lang w:eastAsia="zh-CN"/>
        </w:rPr>
        <w:drawing>
          <wp:inline distT="0" distB="0" distL="0" distR="0" wp14:anchorId="2EC5401E" wp14:editId="1D222960">
            <wp:extent cx="4762500" cy="35697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0171" cy="3575495"/>
                    </a:xfrm>
                    <a:prstGeom prst="rect">
                      <a:avLst/>
                    </a:prstGeom>
                    <a:noFill/>
                    <a:ln>
                      <a:noFill/>
                    </a:ln>
                  </pic:spPr>
                </pic:pic>
              </a:graphicData>
            </a:graphic>
          </wp:inline>
        </w:drawing>
      </w:r>
    </w:p>
    <w:p w14:paraId="2E145815" w14:textId="798F6056" w:rsidR="00835FE5" w:rsidRDefault="00835FE5" w:rsidP="00835FE5">
      <w:pPr>
        <w:pStyle w:val="TH"/>
        <w:ind w:left="360"/>
        <w:rPr>
          <w:rFonts w:cs="TimesNewRomanPSMT"/>
          <w:lang w:eastAsia="zh-CN"/>
        </w:rPr>
      </w:pPr>
      <w:r w:rsidRPr="00B053F4">
        <w:t xml:space="preserve">Figure </w:t>
      </w:r>
      <w:r w:rsidR="0006138D">
        <w:t>14</w:t>
      </w:r>
      <w:r w:rsidRPr="00B053F4">
        <w:t xml:space="preserve">: </w:t>
      </w:r>
      <w:r w:rsidR="00D602C7">
        <w:t xml:space="preserve">Dense </w:t>
      </w:r>
      <w:r w:rsidR="00D602C7" w:rsidRPr="00D038AB">
        <w:t xml:space="preserve">Urban </w:t>
      </w:r>
      <w:r>
        <w:rPr>
          <w:rFonts w:eastAsia="SimSun"/>
          <w:lang w:eastAsia="zh-CN"/>
        </w:rPr>
        <w:t xml:space="preserve">UE transmit power </w:t>
      </w:r>
      <w:r>
        <w:rPr>
          <w:rFonts w:cs="TimesNewRomanPSMT"/>
          <w:lang w:eastAsia="zh-CN"/>
        </w:rPr>
        <w:t>at 10GHz</w:t>
      </w:r>
    </w:p>
    <w:p w14:paraId="5D83E0EA" w14:textId="77777777" w:rsidR="00835FE5" w:rsidRDefault="00835FE5" w:rsidP="00835FE5">
      <w:pPr>
        <w:pStyle w:val="BodyText"/>
        <w:snapToGrid w:val="0"/>
        <w:jc w:val="center"/>
        <w:rPr>
          <w:szCs w:val="20"/>
          <w:lang w:val="en-GB" w:eastAsia="en-GB"/>
        </w:rPr>
      </w:pPr>
    </w:p>
    <w:p w14:paraId="27584F32" w14:textId="04669633" w:rsidR="00835FE5" w:rsidRDefault="00835FE5" w:rsidP="00835FE5">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at 7GHz and 10GHz carrier frequency </w:t>
      </w:r>
      <w:r>
        <w:rPr>
          <w:szCs w:val="20"/>
          <w:lang w:val="en-GB" w:eastAsia="en-GB"/>
        </w:rPr>
        <w:t xml:space="preserve">are provided in Figures </w:t>
      </w:r>
      <w:r w:rsidR="0006138D">
        <w:rPr>
          <w:szCs w:val="20"/>
          <w:lang w:val="en-GB" w:eastAsia="en-GB"/>
        </w:rPr>
        <w:t>15</w:t>
      </w:r>
      <w:r>
        <w:rPr>
          <w:szCs w:val="20"/>
          <w:lang w:val="en-GB" w:eastAsia="en-GB"/>
        </w:rPr>
        <w:t xml:space="preserve"> and </w:t>
      </w:r>
      <w:r w:rsidR="0006138D">
        <w:rPr>
          <w:szCs w:val="20"/>
          <w:lang w:val="en-GB" w:eastAsia="en-GB"/>
        </w:rPr>
        <w:t>16</w:t>
      </w:r>
      <w:r>
        <w:rPr>
          <w:szCs w:val="20"/>
          <w:lang w:val="en-GB" w:eastAsia="en-GB"/>
        </w:rPr>
        <w:t xml:space="preserve"> below. Here the uplink ACIR is obtained using 30dB UE ACLR and 45dB BS ACS (currently defined for BS and UE in FR1). It can be seen from the figures that the target UL SINR of 15dB is nearly achieved by </w:t>
      </w:r>
      <w:r w:rsidR="00766FE5">
        <w:rPr>
          <w:szCs w:val="20"/>
          <w:lang w:val="en-GB" w:eastAsia="en-GB"/>
        </w:rPr>
        <w:t>half</w:t>
      </w:r>
      <w:r>
        <w:rPr>
          <w:szCs w:val="20"/>
          <w:lang w:val="en-GB" w:eastAsia="en-GB"/>
        </w:rPr>
        <w:t xml:space="preserve"> of the victim UE at 7GHz and 10GHz.</w:t>
      </w:r>
    </w:p>
    <w:p w14:paraId="01E2F102" w14:textId="4BD4B6C9" w:rsidR="00835FE5" w:rsidRDefault="002B6395" w:rsidP="00835FE5">
      <w:pPr>
        <w:pStyle w:val="BodyText"/>
        <w:snapToGrid w:val="0"/>
        <w:jc w:val="center"/>
        <w:rPr>
          <w:szCs w:val="20"/>
          <w:lang w:val="en-GB" w:eastAsia="en-GB"/>
        </w:rPr>
      </w:pPr>
      <w:r w:rsidRPr="002B6395">
        <w:rPr>
          <w:noProof/>
          <w:szCs w:val="20"/>
          <w:lang w:val="en-GB" w:eastAsia="en-GB"/>
        </w:rPr>
        <w:lastRenderedPageBreak/>
        <w:drawing>
          <wp:inline distT="0" distB="0" distL="0" distR="0" wp14:anchorId="493E4025" wp14:editId="1D82FF8A">
            <wp:extent cx="5000625" cy="374823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8455" cy="3754101"/>
                    </a:xfrm>
                    <a:prstGeom prst="rect">
                      <a:avLst/>
                    </a:prstGeom>
                    <a:noFill/>
                    <a:ln>
                      <a:noFill/>
                    </a:ln>
                  </pic:spPr>
                </pic:pic>
              </a:graphicData>
            </a:graphic>
          </wp:inline>
        </w:drawing>
      </w:r>
    </w:p>
    <w:p w14:paraId="7A4483E8" w14:textId="32FDC860" w:rsidR="00835FE5" w:rsidRDefault="00835FE5" w:rsidP="00835FE5">
      <w:pPr>
        <w:pStyle w:val="TH"/>
        <w:ind w:left="360"/>
        <w:rPr>
          <w:rFonts w:cs="TimesNewRomanPSMT"/>
          <w:lang w:eastAsia="zh-CN"/>
        </w:rPr>
      </w:pPr>
      <w:r w:rsidRPr="00B053F4">
        <w:t xml:space="preserve">Figure </w:t>
      </w:r>
      <w:r w:rsidR="0006138D">
        <w:t>15</w:t>
      </w:r>
      <w:r w:rsidRPr="00B053F4">
        <w:t xml:space="preserve">: </w:t>
      </w:r>
      <w:r w:rsidR="00D602C7">
        <w:t xml:space="preserve">Dense </w:t>
      </w:r>
      <w:r w:rsidR="00D602C7" w:rsidRPr="00D038AB">
        <w:t xml:space="preserve">Urban </w:t>
      </w:r>
      <w:r>
        <w:rPr>
          <w:rFonts w:eastAsia="SimSun"/>
          <w:lang w:eastAsia="zh-CN"/>
        </w:rPr>
        <w:t xml:space="preserve">UE UL SINR </w:t>
      </w:r>
      <w:r>
        <w:rPr>
          <w:rFonts w:cs="TimesNewRomanPSMT"/>
          <w:lang w:eastAsia="zh-CN"/>
        </w:rPr>
        <w:t>at 7GHz</w:t>
      </w:r>
    </w:p>
    <w:p w14:paraId="3185659A" w14:textId="692A3B8C" w:rsidR="00835FE5" w:rsidRDefault="00311530" w:rsidP="00835FE5">
      <w:pPr>
        <w:pStyle w:val="TH"/>
        <w:ind w:left="360"/>
        <w:rPr>
          <w:rFonts w:cs="TimesNewRomanPSMT"/>
          <w:lang w:eastAsia="zh-CN"/>
        </w:rPr>
      </w:pPr>
      <w:r w:rsidRPr="00311530">
        <w:rPr>
          <w:rFonts w:cs="TimesNewRomanPSMT"/>
          <w:noProof/>
          <w:lang w:eastAsia="zh-CN"/>
        </w:rPr>
        <w:drawing>
          <wp:inline distT="0" distB="0" distL="0" distR="0" wp14:anchorId="25CF0F25" wp14:editId="11E2C821">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2115" cy="3584448"/>
                    </a:xfrm>
                    <a:prstGeom prst="rect">
                      <a:avLst/>
                    </a:prstGeom>
                    <a:noFill/>
                    <a:ln>
                      <a:noFill/>
                    </a:ln>
                  </pic:spPr>
                </pic:pic>
              </a:graphicData>
            </a:graphic>
          </wp:inline>
        </w:drawing>
      </w:r>
    </w:p>
    <w:p w14:paraId="65979B56" w14:textId="1D88AA86" w:rsidR="00835FE5" w:rsidRDefault="00835FE5" w:rsidP="00835FE5">
      <w:pPr>
        <w:pStyle w:val="TH"/>
        <w:ind w:left="360"/>
        <w:rPr>
          <w:rFonts w:cs="TimesNewRomanPSMT"/>
          <w:lang w:eastAsia="zh-CN"/>
        </w:rPr>
      </w:pPr>
      <w:r w:rsidRPr="00B053F4">
        <w:t xml:space="preserve">Figure </w:t>
      </w:r>
      <w:r w:rsidR="0006138D">
        <w:t>16</w:t>
      </w:r>
      <w:r w:rsidRPr="00B053F4">
        <w:t xml:space="preserve">: </w:t>
      </w:r>
      <w:r w:rsidR="00D602C7">
        <w:t xml:space="preserve">Dense </w:t>
      </w:r>
      <w:r w:rsidR="00D602C7" w:rsidRPr="00D038AB">
        <w:t xml:space="preserve">Urban </w:t>
      </w:r>
      <w:r>
        <w:rPr>
          <w:rFonts w:eastAsia="SimSun"/>
          <w:lang w:eastAsia="zh-CN"/>
        </w:rPr>
        <w:t xml:space="preserve">UE UL SINR </w:t>
      </w:r>
      <w:r>
        <w:rPr>
          <w:rFonts w:cs="TimesNewRomanPSMT"/>
          <w:lang w:eastAsia="zh-CN"/>
        </w:rPr>
        <w:t>at 10GHz</w:t>
      </w:r>
    </w:p>
    <w:p w14:paraId="042F1CA5" w14:textId="77777777" w:rsidR="00835FE5" w:rsidRDefault="00835FE5" w:rsidP="00835FE5">
      <w:pPr>
        <w:pStyle w:val="BodyText"/>
        <w:snapToGrid w:val="0"/>
        <w:jc w:val="center"/>
        <w:rPr>
          <w:szCs w:val="20"/>
          <w:lang w:val="en-GB" w:eastAsia="en-GB"/>
        </w:rPr>
      </w:pPr>
    </w:p>
    <w:p w14:paraId="1E6A96B9" w14:textId="1D769C21" w:rsidR="00835FE5" w:rsidRDefault="00835FE5" w:rsidP="00835FE5">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at 7GHz and 10GHz carrier frequency </w:t>
      </w:r>
      <w:r>
        <w:rPr>
          <w:szCs w:val="20"/>
          <w:lang w:val="en-GB" w:eastAsia="en-GB"/>
        </w:rPr>
        <w:t xml:space="preserve">are provided in Figures </w:t>
      </w:r>
      <w:r w:rsidR="0006138D">
        <w:rPr>
          <w:szCs w:val="20"/>
          <w:lang w:val="en-GB" w:eastAsia="en-GB"/>
        </w:rPr>
        <w:t>17</w:t>
      </w:r>
      <w:r>
        <w:rPr>
          <w:szCs w:val="20"/>
          <w:lang w:val="en-GB" w:eastAsia="en-GB"/>
        </w:rPr>
        <w:t xml:space="preserve"> and </w:t>
      </w:r>
      <w:r w:rsidR="0006138D">
        <w:rPr>
          <w:szCs w:val="20"/>
          <w:lang w:val="en-GB" w:eastAsia="en-GB"/>
        </w:rPr>
        <w:t>18</w:t>
      </w:r>
      <w:r>
        <w:rPr>
          <w:szCs w:val="20"/>
          <w:lang w:val="en-GB" w:eastAsia="en-GB"/>
        </w:rPr>
        <w:t xml:space="preserve"> below. The 99.99%-tile </w:t>
      </w:r>
      <w:r>
        <w:rPr>
          <w:rFonts w:eastAsia="SimSun"/>
          <w:szCs w:val="20"/>
          <w:lang w:eastAsia="zh-CN"/>
        </w:rPr>
        <w:t>received blocking signal power levels are around -4</w:t>
      </w:r>
      <w:r w:rsidR="002B6395">
        <w:rPr>
          <w:rFonts w:eastAsia="SimSun"/>
          <w:szCs w:val="20"/>
          <w:lang w:eastAsia="zh-CN"/>
        </w:rPr>
        <w:t>5</w:t>
      </w:r>
      <w:r>
        <w:rPr>
          <w:rFonts w:eastAsia="SimSun"/>
          <w:szCs w:val="20"/>
          <w:lang w:eastAsia="zh-CN"/>
        </w:rPr>
        <w:t>dBm and -</w:t>
      </w:r>
      <w:r w:rsidR="00311530">
        <w:rPr>
          <w:rFonts w:eastAsia="SimSun"/>
          <w:szCs w:val="20"/>
          <w:lang w:eastAsia="zh-CN"/>
        </w:rPr>
        <w:t>44</w:t>
      </w:r>
      <w:r>
        <w:rPr>
          <w:rFonts w:eastAsia="SimSun"/>
          <w:szCs w:val="20"/>
          <w:lang w:eastAsia="zh-CN"/>
        </w:rPr>
        <w:t>dBm, respectively,</w:t>
      </w:r>
      <w:r>
        <w:rPr>
          <w:szCs w:val="20"/>
          <w:lang w:val="en-GB" w:eastAsia="en-GB"/>
        </w:rPr>
        <w:t xml:space="preserve"> at 7GHz and 10GHz.</w:t>
      </w:r>
    </w:p>
    <w:p w14:paraId="7A24F432" w14:textId="2AFEF08B" w:rsidR="00835FE5" w:rsidRDefault="002B6395" w:rsidP="00835FE5">
      <w:pPr>
        <w:pStyle w:val="BodyText"/>
        <w:snapToGrid w:val="0"/>
        <w:jc w:val="center"/>
        <w:rPr>
          <w:szCs w:val="20"/>
          <w:lang w:val="en-GB" w:eastAsia="en-GB"/>
        </w:rPr>
      </w:pPr>
      <w:r w:rsidRPr="002B6395">
        <w:rPr>
          <w:noProof/>
          <w:szCs w:val="20"/>
          <w:lang w:val="en-GB" w:eastAsia="en-GB"/>
        </w:rPr>
        <w:lastRenderedPageBreak/>
        <w:drawing>
          <wp:inline distT="0" distB="0" distL="0" distR="0" wp14:anchorId="3567443B" wp14:editId="2543339B">
            <wp:extent cx="5010150" cy="375537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14951" cy="3758971"/>
                    </a:xfrm>
                    <a:prstGeom prst="rect">
                      <a:avLst/>
                    </a:prstGeom>
                    <a:noFill/>
                    <a:ln>
                      <a:noFill/>
                    </a:ln>
                  </pic:spPr>
                </pic:pic>
              </a:graphicData>
            </a:graphic>
          </wp:inline>
        </w:drawing>
      </w:r>
    </w:p>
    <w:p w14:paraId="76B91CD2" w14:textId="43382723" w:rsidR="00835FE5" w:rsidRDefault="00835FE5" w:rsidP="00835FE5">
      <w:pPr>
        <w:pStyle w:val="TH"/>
        <w:ind w:left="360"/>
        <w:rPr>
          <w:rFonts w:cs="TimesNewRomanPSMT"/>
          <w:lang w:eastAsia="zh-CN"/>
        </w:rPr>
      </w:pPr>
      <w:r w:rsidRPr="00B053F4">
        <w:t xml:space="preserve">Figure </w:t>
      </w:r>
      <w:r w:rsidR="0006138D">
        <w:t>17</w:t>
      </w:r>
      <w:r w:rsidRPr="00B053F4">
        <w:t xml:space="preserve">: </w:t>
      </w:r>
      <w:r w:rsidR="00D602C7">
        <w:t xml:space="preserve">Dense </w:t>
      </w:r>
      <w:r w:rsidR="00D602C7" w:rsidRPr="00D038AB">
        <w:t xml:space="preserve">Urban </w:t>
      </w:r>
      <w:r>
        <w:rPr>
          <w:rFonts w:eastAsia="SimSun"/>
          <w:lang w:eastAsia="zh-CN"/>
        </w:rPr>
        <w:t xml:space="preserve">received blocking signal power </w:t>
      </w:r>
      <w:r>
        <w:rPr>
          <w:rFonts w:cs="TimesNewRomanPSMT"/>
          <w:lang w:eastAsia="zh-CN"/>
        </w:rPr>
        <w:t>at 7GHz</w:t>
      </w:r>
    </w:p>
    <w:p w14:paraId="36938B77" w14:textId="3D6EFFC8" w:rsidR="00835FE5" w:rsidRDefault="00311530" w:rsidP="00835FE5">
      <w:pPr>
        <w:pStyle w:val="TH"/>
        <w:ind w:left="360"/>
        <w:rPr>
          <w:rFonts w:cs="TimesNewRomanPSMT"/>
          <w:lang w:eastAsia="zh-CN"/>
        </w:rPr>
      </w:pPr>
      <w:r w:rsidRPr="00311530">
        <w:rPr>
          <w:noProof/>
          <w:lang w:val="en-US"/>
        </w:rPr>
        <w:drawing>
          <wp:inline distT="0" distB="0" distL="0" distR="0" wp14:anchorId="48EBCED2" wp14:editId="1FD1E270">
            <wp:extent cx="4781550" cy="358402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89779" cy="3590192"/>
                    </a:xfrm>
                    <a:prstGeom prst="rect">
                      <a:avLst/>
                    </a:prstGeom>
                    <a:noFill/>
                    <a:ln>
                      <a:noFill/>
                    </a:ln>
                  </pic:spPr>
                </pic:pic>
              </a:graphicData>
            </a:graphic>
          </wp:inline>
        </w:drawing>
      </w:r>
      <w:r w:rsidR="00835FE5" w:rsidRPr="00C7022E">
        <w:rPr>
          <w:noProof/>
          <w:lang w:val="en-US"/>
        </w:rPr>
        <w:t xml:space="preserve"> </w:t>
      </w:r>
    </w:p>
    <w:p w14:paraId="555A32B7" w14:textId="766581E6" w:rsidR="00835FE5" w:rsidRDefault="00835FE5" w:rsidP="00835FE5">
      <w:pPr>
        <w:pStyle w:val="TH"/>
        <w:ind w:left="360"/>
        <w:rPr>
          <w:rFonts w:cs="TimesNewRomanPSMT"/>
          <w:lang w:eastAsia="zh-CN"/>
        </w:rPr>
      </w:pPr>
      <w:r w:rsidRPr="00B053F4">
        <w:t xml:space="preserve">Figure </w:t>
      </w:r>
      <w:r w:rsidR="0006138D">
        <w:t>18</w:t>
      </w:r>
      <w:r w:rsidRPr="00B053F4">
        <w:t xml:space="preserve">: </w:t>
      </w:r>
      <w:r w:rsidR="00D602C7">
        <w:t xml:space="preserve">Dense </w:t>
      </w:r>
      <w:r w:rsidR="00D602C7" w:rsidRPr="00D038AB">
        <w:t xml:space="preserve">Urban </w:t>
      </w:r>
      <w:r>
        <w:rPr>
          <w:rFonts w:eastAsia="SimSun"/>
          <w:lang w:eastAsia="zh-CN"/>
        </w:rPr>
        <w:t xml:space="preserve">received blocking signal power </w:t>
      </w:r>
      <w:r>
        <w:rPr>
          <w:rFonts w:cs="TimesNewRomanPSMT"/>
          <w:lang w:eastAsia="zh-CN"/>
        </w:rPr>
        <w:t>at 10GHz</w:t>
      </w:r>
    </w:p>
    <w:p w14:paraId="00587232" w14:textId="77777777" w:rsidR="00835FE5" w:rsidRDefault="00835FE5" w:rsidP="00835FE5">
      <w:pPr>
        <w:pStyle w:val="BodyText"/>
        <w:snapToGrid w:val="0"/>
        <w:jc w:val="center"/>
        <w:rPr>
          <w:szCs w:val="20"/>
          <w:lang w:val="en-GB" w:eastAsia="en-GB"/>
        </w:rPr>
      </w:pPr>
    </w:p>
    <w:p w14:paraId="5C21A83A" w14:textId="16F801AB" w:rsidR="00835FE5" w:rsidRDefault="00835FE5" w:rsidP="00835FE5">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ACLR offsets (compared to the </w:t>
      </w:r>
      <w:r>
        <w:rPr>
          <w:szCs w:val="20"/>
          <w:lang w:val="en-GB" w:eastAsia="en-GB"/>
        </w:rPr>
        <w:t>30dB UE ACLR)</w:t>
      </w:r>
      <w:r>
        <w:rPr>
          <w:rFonts w:eastAsia="SimSun"/>
          <w:szCs w:val="20"/>
          <w:lang w:eastAsia="zh-CN"/>
        </w:rPr>
        <w:t xml:space="preserve"> at 7GHz and 10GHz carrier frequency </w:t>
      </w:r>
      <w:r>
        <w:rPr>
          <w:szCs w:val="20"/>
          <w:lang w:val="en-GB" w:eastAsia="en-GB"/>
        </w:rPr>
        <w:t xml:space="preserve">are provided in Table </w:t>
      </w:r>
      <w:r w:rsidR="00766FE5">
        <w:rPr>
          <w:szCs w:val="20"/>
          <w:lang w:val="en-GB" w:eastAsia="en-GB"/>
        </w:rPr>
        <w:t>3</w:t>
      </w:r>
      <w:r>
        <w:rPr>
          <w:szCs w:val="20"/>
          <w:lang w:val="en-GB" w:eastAsia="en-GB"/>
        </w:rPr>
        <w:t xml:space="preserve"> below.</w:t>
      </w:r>
      <w:r w:rsidRPr="0014630D">
        <w:rPr>
          <w:szCs w:val="20"/>
          <w:lang w:val="en-GB" w:eastAsia="en-GB"/>
        </w:rPr>
        <w:t xml:space="preserve"> </w:t>
      </w:r>
      <w:r w:rsidR="00766FE5">
        <w:rPr>
          <w:szCs w:val="20"/>
          <w:lang w:val="en-GB" w:eastAsia="en-GB"/>
        </w:rPr>
        <w:t xml:space="preserve">It can be seen from the table that </w:t>
      </w:r>
      <w:r w:rsidR="00D602C7">
        <w:rPr>
          <w:szCs w:val="20"/>
          <w:lang w:val="en-GB" w:eastAsia="en-GB"/>
        </w:rPr>
        <w:t xml:space="preserve">the </w:t>
      </w:r>
      <w:r w:rsidR="00D602C7">
        <w:rPr>
          <w:rFonts w:eastAsia="SimSun"/>
          <w:szCs w:val="20"/>
          <w:lang w:eastAsia="zh-CN"/>
        </w:rPr>
        <w:t xml:space="preserve">uplink throughput loss of the victim UE </w:t>
      </w:r>
      <w:r w:rsidR="00D602C7">
        <w:rPr>
          <w:szCs w:val="20"/>
          <w:lang w:val="en-GB" w:eastAsia="en-GB"/>
        </w:rPr>
        <w:t xml:space="preserve">in the simulated dense </w:t>
      </w:r>
      <w:r w:rsidR="00D602C7">
        <w:rPr>
          <w:rFonts w:eastAsia="SimSun"/>
          <w:szCs w:val="20"/>
          <w:lang w:eastAsia="zh-CN"/>
        </w:rPr>
        <w:t>u</w:t>
      </w:r>
      <w:r w:rsidR="00D602C7" w:rsidRPr="00B14CF8">
        <w:rPr>
          <w:rFonts w:eastAsia="SimSun"/>
          <w:szCs w:val="20"/>
          <w:lang w:eastAsia="zh-CN"/>
        </w:rPr>
        <w:t xml:space="preserve">rban </w:t>
      </w:r>
      <w:r w:rsidR="00D602C7">
        <w:rPr>
          <w:rFonts w:eastAsia="SimSun"/>
          <w:szCs w:val="20"/>
          <w:lang w:eastAsia="zh-CN"/>
        </w:rPr>
        <w:t xml:space="preserve">scenario can still be limited to 5% with </w:t>
      </w:r>
      <w:r w:rsidR="00D602C7">
        <w:rPr>
          <w:szCs w:val="20"/>
          <w:lang w:val="en-GB" w:eastAsia="en-GB"/>
        </w:rPr>
        <w:t xml:space="preserve">uplink ACLR offsets of -9dB at 10GHz (i.e. 9dB less stringent ACLR), while </w:t>
      </w:r>
      <w:r w:rsidR="00766FE5">
        <w:rPr>
          <w:szCs w:val="20"/>
          <w:lang w:val="en-GB" w:eastAsia="en-GB"/>
        </w:rPr>
        <w:t xml:space="preserve">the </w:t>
      </w:r>
      <w:r w:rsidR="00766FE5" w:rsidRPr="00C8338F">
        <w:rPr>
          <w:szCs w:val="20"/>
          <w:lang w:eastAsia="en-GB"/>
        </w:rPr>
        <w:t>5%-</w:t>
      </w:r>
      <w:r w:rsidR="00766FE5" w:rsidRPr="00C8338F">
        <w:rPr>
          <w:szCs w:val="20"/>
          <w:lang w:eastAsia="en-GB"/>
        </w:rPr>
        <w:lastRenderedPageBreak/>
        <w:t xml:space="preserve">tile </w:t>
      </w:r>
      <w:r w:rsidR="00766FE5">
        <w:rPr>
          <w:rFonts w:eastAsia="SimSun"/>
          <w:szCs w:val="20"/>
          <w:lang w:eastAsia="zh-CN"/>
        </w:rPr>
        <w:t xml:space="preserve">uplink throughput </w:t>
      </w:r>
      <w:r w:rsidR="00D602C7">
        <w:rPr>
          <w:rFonts w:eastAsia="SimSun"/>
          <w:szCs w:val="20"/>
          <w:lang w:eastAsia="zh-CN"/>
        </w:rPr>
        <w:t xml:space="preserve">is not achieved </w:t>
      </w:r>
      <w:r w:rsidR="00766FE5">
        <w:rPr>
          <w:szCs w:val="20"/>
          <w:lang w:val="en-GB" w:eastAsia="en-GB"/>
        </w:rPr>
        <w:t xml:space="preserve">in the simulated dense </w:t>
      </w:r>
      <w:r w:rsidR="00766FE5">
        <w:rPr>
          <w:rFonts w:eastAsia="SimSun"/>
          <w:szCs w:val="20"/>
          <w:lang w:eastAsia="zh-CN"/>
        </w:rPr>
        <w:t>u</w:t>
      </w:r>
      <w:r w:rsidR="00766FE5" w:rsidRPr="00B14CF8">
        <w:rPr>
          <w:rFonts w:eastAsia="SimSun"/>
          <w:szCs w:val="20"/>
          <w:lang w:eastAsia="zh-CN"/>
        </w:rPr>
        <w:t xml:space="preserve">rban </w:t>
      </w:r>
      <w:r w:rsidR="00766FE5">
        <w:rPr>
          <w:rFonts w:eastAsia="SimSun"/>
          <w:szCs w:val="20"/>
          <w:lang w:eastAsia="zh-CN"/>
        </w:rPr>
        <w:t xml:space="preserve">scenario </w:t>
      </w:r>
      <w:r w:rsidR="00766FE5">
        <w:rPr>
          <w:szCs w:val="20"/>
          <w:lang w:val="en-GB" w:eastAsia="en-GB"/>
        </w:rPr>
        <w:t xml:space="preserve">at </w:t>
      </w:r>
      <w:r w:rsidR="00D602C7">
        <w:rPr>
          <w:szCs w:val="20"/>
          <w:lang w:val="en-GB" w:eastAsia="en-GB"/>
        </w:rPr>
        <w:t>10</w:t>
      </w:r>
      <w:r w:rsidR="00766FE5">
        <w:rPr>
          <w:szCs w:val="20"/>
          <w:lang w:val="en-GB" w:eastAsia="en-GB"/>
        </w:rPr>
        <w:t>GHz</w:t>
      </w:r>
      <w:r w:rsidR="00D602C7">
        <w:rPr>
          <w:szCs w:val="20"/>
          <w:lang w:val="en-GB" w:eastAsia="en-GB"/>
        </w:rPr>
        <w:t xml:space="preserve"> (as shown in Figure 16 above where the 5%-tile UE UL SINR is less than the minimum required SINR of -10dB)</w:t>
      </w:r>
      <w:r w:rsidR="00766FE5">
        <w:rPr>
          <w:szCs w:val="20"/>
          <w:lang w:val="en-GB" w:eastAsia="en-GB"/>
        </w:rPr>
        <w:t>.</w:t>
      </w:r>
    </w:p>
    <w:p w14:paraId="123F9E87" w14:textId="77777777" w:rsidR="00835FE5" w:rsidRDefault="00835FE5" w:rsidP="00835FE5">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944"/>
        <w:gridCol w:w="733"/>
        <w:gridCol w:w="733"/>
        <w:gridCol w:w="733"/>
        <w:gridCol w:w="733"/>
        <w:gridCol w:w="733"/>
        <w:gridCol w:w="733"/>
      </w:tblGrid>
      <w:tr w:rsidR="00920B45" w:rsidRPr="00C8338F" w14:paraId="31EA6F44" w14:textId="77777777" w:rsidTr="00D715DF">
        <w:trPr>
          <w:trHeight w:val="255"/>
          <w:jc w:val="center"/>
        </w:trPr>
        <w:tc>
          <w:tcPr>
            <w:tcW w:w="0" w:type="auto"/>
            <w:noWrap/>
            <w:hideMark/>
          </w:tcPr>
          <w:p w14:paraId="2DB160A9" w14:textId="77777777" w:rsidR="00920B45" w:rsidRPr="00C8338F" w:rsidRDefault="00920B45" w:rsidP="00920B45">
            <w:pPr>
              <w:pStyle w:val="BodyText"/>
              <w:snapToGrid w:val="0"/>
              <w:jc w:val="center"/>
              <w:rPr>
                <w:szCs w:val="20"/>
                <w:lang w:val="en-GB" w:eastAsia="en-GB"/>
              </w:rPr>
            </w:pPr>
            <w:r w:rsidRPr="007C27CF">
              <w:t>ACLR offset X [dB]</w:t>
            </w:r>
          </w:p>
        </w:tc>
        <w:tc>
          <w:tcPr>
            <w:tcW w:w="0" w:type="auto"/>
            <w:noWrap/>
            <w:hideMark/>
          </w:tcPr>
          <w:p w14:paraId="08D5EF0B" w14:textId="6B228AFE" w:rsidR="00920B45" w:rsidRPr="00C8338F" w:rsidRDefault="00920B45" w:rsidP="00920B45">
            <w:pPr>
              <w:pStyle w:val="BodyText"/>
              <w:snapToGrid w:val="0"/>
              <w:jc w:val="center"/>
              <w:rPr>
                <w:szCs w:val="20"/>
                <w:lang w:eastAsia="en-GB"/>
              </w:rPr>
            </w:pPr>
            <w:r w:rsidRPr="00546CAF">
              <w:t>0</w:t>
            </w:r>
          </w:p>
        </w:tc>
        <w:tc>
          <w:tcPr>
            <w:tcW w:w="0" w:type="auto"/>
            <w:noWrap/>
            <w:hideMark/>
          </w:tcPr>
          <w:p w14:paraId="12401C97" w14:textId="21C20A09" w:rsidR="00920B45" w:rsidRPr="00C8338F" w:rsidRDefault="00920B45" w:rsidP="00920B45">
            <w:pPr>
              <w:pStyle w:val="BodyText"/>
              <w:snapToGrid w:val="0"/>
              <w:jc w:val="center"/>
              <w:rPr>
                <w:szCs w:val="20"/>
                <w:lang w:eastAsia="en-GB"/>
              </w:rPr>
            </w:pPr>
            <w:r w:rsidRPr="00546CAF">
              <w:t>-2</w:t>
            </w:r>
          </w:p>
        </w:tc>
        <w:tc>
          <w:tcPr>
            <w:tcW w:w="0" w:type="auto"/>
            <w:noWrap/>
            <w:hideMark/>
          </w:tcPr>
          <w:p w14:paraId="40958B0C" w14:textId="4287905B" w:rsidR="00920B45" w:rsidRPr="00C8338F" w:rsidRDefault="00920B45" w:rsidP="00920B45">
            <w:pPr>
              <w:pStyle w:val="BodyText"/>
              <w:snapToGrid w:val="0"/>
              <w:jc w:val="center"/>
              <w:rPr>
                <w:szCs w:val="20"/>
                <w:lang w:eastAsia="en-GB"/>
              </w:rPr>
            </w:pPr>
            <w:r w:rsidRPr="00546CAF">
              <w:t>-4</w:t>
            </w:r>
          </w:p>
        </w:tc>
        <w:tc>
          <w:tcPr>
            <w:tcW w:w="0" w:type="auto"/>
            <w:noWrap/>
            <w:hideMark/>
          </w:tcPr>
          <w:p w14:paraId="44041C0F" w14:textId="215E631A" w:rsidR="00920B45" w:rsidRPr="00C8338F" w:rsidRDefault="00920B45" w:rsidP="00920B45">
            <w:pPr>
              <w:pStyle w:val="BodyText"/>
              <w:snapToGrid w:val="0"/>
              <w:jc w:val="center"/>
              <w:rPr>
                <w:szCs w:val="20"/>
                <w:lang w:eastAsia="en-GB"/>
              </w:rPr>
            </w:pPr>
            <w:r w:rsidRPr="00546CAF">
              <w:t>-6</w:t>
            </w:r>
          </w:p>
        </w:tc>
        <w:tc>
          <w:tcPr>
            <w:tcW w:w="0" w:type="auto"/>
            <w:noWrap/>
            <w:hideMark/>
          </w:tcPr>
          <w:p w14:paraId="6CB536F9" w14:textId="2A978D41" w:rsidR="00920B45" w:rsidRPr="00C8338F" w:rsidRDefault="00920B45" w:rsidP="00920B45">
            <w:pPr>
              <w:pStyle w:val="BodyText"/>
              <w:snapToGrid w:val="0"/>
              <w:jc w:val="center"/>
              <w:rPr>
                <w:szCs w:val="20"/>
                <w:lang w:eastAsia="en-GB"/>
              </w:rPr>
            </w:pPr>
            <w:r w:rsidRPr="00546CAF">
              <w:t>-8</w:t>
            </w:r>
          </w:p>
        </w:tc>
        <w:tc>
          <w:tcPr>
            <w:tcW w:w="0" w:type="auto"/>
            <w:noWrap/>
            <w:hideMark/>
          </w:tcPr>
          <w:p w14:paraId="7F0AF241" w14:textId="52E52E8C" w:rsidR="00920B45" w:rsidRPr="00C8338F" w:rsidRDefault="00920B45" w:rsidP="00920B45">
            <w:pPr>
              <w:pStyle w:val="BodyText"/>
              <w:snapToGrid w:val="0"/>
              <w:jc w:val="center"/>
              <w:rPr>
                <w:szCs w:val="20"/>
                <w:lang w:eastAsia="en-GB"/>
              </w:rPr>
            </w:pPr>
            <w:r w:rsidRPr="00546CAF">
              <w:t>-10</w:t>
            </w:r>
          </w:p>
        </w:tc>
      </w:tr>
      <w:tr w:rsidR="00920B45" w:rsidRPr="00C8338F" w14:paraId="3768ADEC" w14:textId="77777777" w:rsidTr="00D715DF">
        <w:trPr>
          <w:trHeight w:val="255"/>
          <w:jc w:val="center"/>
        </w:trPr>
        <w:tc>
          <w:tcPr>
            <w:tcW w:w="0" w:type="auto"/>
            <w:noWrap/>
            <w:hideMark/>
          </w:tcPr>
          <w:p w14:paraId="09BB4066" w14:textId="77777777" w:rsidR="00920B45" w:rsidRPr="00C8338F" w:rsidRDefault="00920B45" w:rsidP="00920B45">
            <w:pPr>
              <w:pStyle w:val="BodyText"/>
              <w:snapToGrid w:val="0"/>
              <w:jc w:val="center"/>
              <w:rPr>
                <w:szCs w:val="20"/>
                <w:lang w:eastAsia="en-GB"/>
              </w:rPr>
            </w:pPr>
            <w:r w:rsidRPr="007C27CF">
              <w:t>Average throughput loss (7GHz)</w:t>
            </w:r>
          </w:p>
        </w:tc>
        <w:tc>
          <w:tcPr>
            <w:tcW w:w="0" w:type="auto"/>
            <w:noWrap/>
            <w:hideMark/>
          </w:tcPr>
          <w:p w14:paraId="6FA24179" w14:textId="1643ED0A" w:rsidR="00920B45" w:rsidRPr="00C8338F" w:rsidRDefault="00920B45" w:rsidP="00920B45">
            <w:pPr>
              <w:pStyle w:val="BodyText"/>
              <w:snapToGrid w:val="0"/>
              <w:jc w:val="center"/>
              <w:rPr>
                <w:szCs w:val="20"/>
                <w:lang w:eastAsia="en-GB"/>
              </w:rPr>
            </w:pPr>
            <w:r w:rsidRPr="00546CAF">
              <w:t>0.39%</w:t>
            </w:r>
          </w:p>
        </w:tc>
        <w:tc>
          <w:tcPr>
            <w:tcW w:w="0" w:type="auto"/>
            <w:noWrap/>
            <w:hideMark/>
          </w:tcPr>
          <w:p w14:paraId="3EB6B68B" w14:textId="008C6F2A" w:rsidR="00920B45" w:rsidRPr="00C8338F" w:rsidRDefault="00920B45" w:rsidP="00920B45">
            <w:pPr>
              <w:pStyle w:val="BodyText"/>
              <w:snapToGrid w:val="0"/>
              <w:jc w:val="center"/>
              <w:rPr>
                <w:szCs w:val="20"/>
                <w:lang w:eastAsia="en-GB"/>
              </w:rPr>
            </w:pPr>
            <w:r w:rsidRPr="00546CAF">
              <w:t>0.54%</w:t>
            </w:r>
          </w:p>
        </w:tc>
        <w:tc>
          <w:tcPr>
            <w:tcW w:w="0" w:type="auto"/>
            <w:noWrap/>
            <w:hideMark/>
          </w:tcPr>
          <w:p w14:paraId="0285C871" w14:textId="30BA024E" w:rsidR="00920B45" w:rsidRPr="00C8338F" w:rsidRDefault="00920B45" w:rsidP="00920B45">
            <w:pPr>
              <w:pStyle w:val="BodyText"/>
              <w:snapToGrid w:val="0"/>
              <w:jc w:val="center"/>
              <w:rPr>
                <w:szCs w:val="20"/>
                <w:lang w:eastAsia="en-GB"/>
              </w:rPr>
            </w:pPr>
            <w:r w:rsidRPr="00546CAF">
              <w:t>0.75%</w:t>
            </w:r>
          </w:p>
        </w:tc>
        <w:tc>
          <w:tcPr>
            <w:tcW w:w="0" w:type="auto"/>
            <w:noWrap/>
            <w:hideMark/>
          </w:tcPr>
          <w:p w14:paraId="616757A3" w14:textId="2B84EE02" w:rsidR="00920B45" w:rsidRPr="00C8338F" w:rsidRDefault="00920B45" w:rsidP="00920B45">
            <w:pPr>
              <w:pStyle w:val="BodyText"/>
              <w:snapToGrid w:val="0"/>
              <w:jc w:val="center"/>
              <w:rPr>
                <w:szCs w:val="20"/>
                <w:lang w:eastAsia="en-GB"/>
              </w:rPr>
            </w:pPr>
            <w:r w:rsidRPr="00546CAF">
              <w:t>1.04%</w:t>
            </w:r>
          </w:p>
        </w:tc>
        <w:tc>
          <w:tcPr>
            <w:tcW w:w="0" w:type="auto"/>
            <w:noWrap/>
            <w:hideMark/>
          </w:tcPr>
          <w:p w14:paraId="5499F816" w14:textId="40BC99B7" w:rsidR="00920B45" w:rsidRPr="00C8338F" w:rsidRDefault="00920B45" w:rsidP="00920B45">
            <w:pPr>
              <w:pStyle w:val="BodyText"/>
              <w:snapToGrid w:val="0"/>
              <w:jc w:val="center"/>
              <w:rPr>
                <w:szCs w:val="20"/>
                <w:lang w:eastAsia="en-GB"/>
              </w:rPr>
            </w:pPr>
            <w:r w:rsidRPr="00546CAF">
              <w:t>1.42%</w:t>
            </w:r>
          </w:p>
        </w:tc>
        <w:tc>
          <w:tcPr>
            <w:tcW w:w="0" w:type="auto"/>
            <w:noWrap/>
            <w:hideMark/>
          </w:tcPr>
          <w:p w14:paraId="31CF35BD" w14:textId="2972BE1F" w:rsidR="00920B45" w:rsidRPr="00C8338F" w:rsidRDefault="00920B45" w:rsidP="00920B45">
            <w:pPr>
              <w:pStyle w:val="BodyText"/>
              <w:snapToGrid w:val="0"/>
              <w:jc w:val="center"/>
              <w:rPr>
                <w:szCs w:val="20"/>
                <w:lang w:eastAsia="en-GB"/>
              </w:rPr>
            </w:pPr>
            <w:r w:rsidRPr="00546CAF">
              <w:t>1.92%</w:t>
            </w:r>
          </w:p>
        </w:tc>
      </w:tr>
      <w:tr w:rsidR="00920B45" w:rsidRPr="00C8338F" w14:paraId="2F8C1C94" w14:textId="77777777" w:rsidTr="00D715DF">
        <w:trPr>
          <w:trHeight w:val="255"/>
          <w:jc w:val="center"/>
        </w:trPr>
        <w:tc>
          <w:tcPr>
            <w:tcW w:w="0" w:type="auto"/>
            <w:noWrap/>
            <w:hideMark/>
          </w:tcPr>
          <w:p w14:paraId="45E502F0" w14:textId="77777777" w:rsidR="00920B45" w:rsidRPr="00C8338F" w:rsidRDefault="00920B45" w:rsidP="00920B45">
            <w:pPr>
              <w:pStyle w:val="BodyText"/>
              <w:snapToGrid w:val="0"/>
              <w:jc w:val="center"/>
              <w:rPr>
                <w:szCs w:val="20"/>
                <w:lang w:eastAsia="en-GB"/>
              </w:rPr>
            </w:pPr>
            <w:r w:rsidRPr="007C27CF">
              <w:t>5%-tile throughput loss (7GHz)</w:t>
            </w:r>
          </w:p>
        </w:tc>
        <w:tc>
          <w:tcPr>
            <w:tcW w:w="0" w:type="auto"/>
            <w:noWrap/>
            <w:hideMark/>
          </w:tcPr>
          <w:p w14:paraId="7DAE809C" w14:textId="08B4F563" w:rsidR="00920B45" w:rsidRPr="00C8338F" w:rsidRDefault="00920B45" w:rsidP="00920B45">
            <w:pPr>
              <w:pStyle w:val="BodyText"/>
              <w:snapToGrid w:val="0"/>
              <w:jc w:val="center"/>
              <w:rPr>
                <w:szCs w:val="20"/>
                <w:lang w:eastAsia="en-GB"/>
              </w:rPr>
            </w:pPr>
            <w:r w:rsidRPr="00546CAF">
              <w:t>0.36%</w:t>
            </w:r>
          </w:p>
        </w:tc>
        <w:tc>
          <w:tcPr>
            <w:tcW w:w="0" w:type="auto"/>
            <w:noWrap/>
            <w:hideMark/>
          </w:tcPr>
          <w:p w14:paraId="2A88CF31" w14:textId="42087E24" w:rsidR="00920B45" w:rsidRPr="00C8338F" w:rsidRDefault="00920B45" w:rsidP="00920B45">
            <w:pPr>
              <w:pStyle w:val="BodyText"/>
              <w:snapToGrid w:val="0"/>
              <w:jc w:val="center"/>
              <w:rPr>
                <w:szCs w:val="20"/>
                <w:lang w:eastAsia="en-GB"/>
              </w:rPr>
            </w:pPr>
            <w:r w:rsidRPr="00546CAF">
              <w:t>0.83%</w:t>
            </w:r>
          </w:p>
        </w:tc>
        <w:tc>
          <w:tcPr>
            <w:tcW w:w="0" w:type="auto"/>
            <w:noWrap/>
            <w:hideMark/>
          </w:tcPr>
          <w:p w14:paraId="5D8161A4" w14:textId="4456CCD2" w:rsidR="00920B45" w:rsidRPr="00C8338F" w:rsidRDefault="00920B45" w:rsidP="00920B45">
            <w:pPr>
              <w:pStyle w:val="BodyText"/>
              <w:snapToGrid w:val="0"/>
              <w:jc w:val="center"/>
              <w:rPr>
                <w:szCs w:val="20"/>
                <w:lang w:eastAsia="en-GB"/>
              </w:rPr>
            </w:pPr>
            <w:r w:rsidRPr="00546CAF">
              <w:t>1.06%</w:t>
            </w:r>
          </w:p>
        </w:tc>
        <w:tc>
          <w:tcPr>
            <w:tcW w:w="0" w:type="auto"/>
            <w:noWrap/>
            <w:hideMark/>
          </w:tcPr>
          <w:p w14:paraId="478BBE6C" w14:textId="7FA3B373" w:rsidR="00920B45" w:rsidRPr="00C8338F" w:rsidRDefault="00920B45" w:rsidP="00920B45">
            <w:pPr>
              <w:pStyle w:val="BodyText"/>
              <w:snapToGrid w:val="0"/>
              <w:jc w:val="center"/>
              <w:rPr>
                <w:szCs w:val="20"/>
                <w:lang w:eastAsia="en-GB"/>
              </w:rPr>
            </w:pPr>
            <w:r w:rsidRPr="00546CAF">
              <w:t>2.52%</w:t>
            </w:r>
          </w:p>
        </w:tc>
        <w:tc>
          <w:tcPr>
            <w:tcW w:w="0" w:type="auto"/>
            <w:noWrap/>
            <w:hideMark/>
          </w:tcPr>
          <w:p w14:paraId="57151A03" w14:textId="10A7340E" w:rsidR="00920B45" w:rsidRPr="00C8338F" w:rsidRDefault="00920B45" w:rsidP="00920B45">
            <w:pPr>
              <w:pStyle w:val="BodyText"/>
              <w:snapToGrid w:val="0"/>
              <w:jc w:val="center"/>
              <w:rPr>
                <w:szCs w:val="20"/>
                <w:lang w:eastAsia="en-GB"/>
              </w:rPr>
            </w:pPr>
            <w:r w:rsidRPr="00546CAF">
              <w:t>4.31%</w:t>
            </w:r>
          </w:p>
        </w:tc>
        <w:tc>
          <w:tcPr>
            <w:tcW w:w="0" w:type="auto"/>
            <w:noWrap/>
            <w:hideMark/>
          </w:tcPr>
          <w:p w14:paraId="5F93CAB1" w14:textId="74CF1AF4" w:rsidR="00920B45" w:rsidRPr="00C8338F" w:rsidRDefault="00920B45" w:rsidP="00920B45">
            <w:pPr>
              <w:pStyle w:val="BodyText"/>
              <w:snapToGrid w:val="0"/>
              <w:jc w:val="center"/>
              <w:rPr>
                <w:szCs w:val="20"/>
                <w:lang w:eastAsia="en-GB"/>
              </w:rPr>
            </w:pPr>
            <w:r w:rsidRPr="00546CAF">
              <w:t>5.37%</w:t>
            </w:r>
          </w:p>
        </w:tc>
      </w:tr>
      <w:tr w:rsidR="00920B45" w:rsidRPr="00C8338F" w14:paraId="21B2034D" w14:textId="77777777" w:rsidTr="00D715DF">
        <w:trPr>
          <w:trHeight w:val="255"/>
          <w:jc w:val="center"/>
        </w:trPr>
        <w:tc>
          <w:tcPr>
            <w:tcW w:w="0" w:type="auto"/>
            <w:noWrap/>
            <w:hideMark/>
          </w:tcPr>
          <w:p w14:paraId="2D311616" w14:textId="77777777" w:rsidR="00920B45" w:rsidRPr="00C8338F" w:rsidRDefault="00920B45" w:rsidP="00920B45">
            <w:pPr>
              <w:pStyle w:val="BodyText"/>
              <w:snapToGrid w:val="0"/>
              <w:jc w:val="center"/>
              <w:rPr>
                <w:szCs w:val="20"/>
                <w:lang w:eastAsia="en-GB"/>
              </w:rPr>
            </w:pPr>
            <w:r w:rsidRPr="007C27CF">
              <w:t>Average throughput loss (10GHz)</w:t>
            </w:r>
          </w:p>
        </w:tc>
        <w:tc>
          <w:tcPr>
            <w:tcW w:w="0" w:type="auto"/>
            <w:noWrap/>
            <w:hideMark/>
          </w:tcPr>
          <w:p w14:paraId="4F2905EF" w14:textId="57B588BC" w:rsidR="00920B45" w:rsidRPr="00C8338F" w:rsidRDefault="00920B45" w:rsidP="00920B45">
            <w:pPr>
              <w:pStyle w:val="BodyText"/>
              <w:snapToGrid w:val="0"/>
              <w:jc w:val="center"/>
              <w:rPr>
                <w:szCs w:val="20"/>
                <w:lang w:eastAsia="en-GB"/>
              </w:rPr>
            </w:pPr>
            <w:r w:rsidRPr="00546CAF">
              <w:t>0.31%</w:t>
            </w:r>
          </w:p>
        </w:tc>
        <w:tc>
          <w:tcPr>
            <w:tcW w:w="0" w:type="auto"/>
            <w:noWrap/>
            <w:hideMark/>
          </w:tcPr>
          <w:p w14:paraId="73D587A6" w14:textId="6DCC83DB" w:rsidR="00920B45" w:rsidRPr="00C8338F" w:rsidRDefault="00920B45" w:rsidP="00920B45">
            <w:pPr>
              <w:pStyle w:val="BodyText"/>
              <w:snapToGrid w:val="0"/>
              <w:jc w:val="center"/>
              <w:rPr>
                <w:szCs w:val="20"/>
                <w:lang w:eastAsia="en-GB"/>
              </w:rPr>
            </w:pPr>
            <w:r w:rsidRPr="00546CAF">
              <w:t>0.43%</w:t>
            </w:r>
          </w:p>
        </w:tc>
        <w:tc>
          <w:tcPr>
            <w:tcW w:w="0" w:type="auto"/>
            <w:noWrap/>
            <w:hideMark/>
          </w:tcPr>
          <w:p w14:paraId="61C1E5BC" w14:textId="3322606C" w:rsidR="00920B45" w:rsidRPr="00C8338F" w:rsidRDefault="00920B45" w:rsidP="00920B45">
            <w:pPr>
              <w:pStyle w:val="BodyText"/>
              <w:snapToGrid w:val="0"/>
              <w:jc w:val="center"/>
              <w:rPr>
                <w:szCs w:val="20"/>
                <w:lang w:eastAsia="en-GB"/>
              </w:rPr>
            </w:pPr>
            <w:r w:rsidRPr="00546CAF">
              <w:t>0.61%</w:t>
            </w:r>
          </w:p>
        </w:tc>
        <w:tc>
          <w:tcPr>
            <w:tcW w:w="0" w:type="auto"/>
            <w:noWrap/>
            <w:hideMark/>
          </w:tcPr>
          <w:p w14:paraId="66975601" w14:textId="6B84676D" w:rsidR="00920B45" w:rsidRPr="00C8338F" w:rsidRDefault="00920B45" w:rsidP="00920B45">
            <w:pPr>
              <w:pStyle w:val="BodyText"/>
              <w:snapToGrid w:val="0"/>
              <w:jc w:val="center"/>
              <w:rPr>
                <w:szCs w:val="20"/>
                <w:lang w:eastAsia="en-GB"/>
              </w:rPr>
            </w:pPr>
            <w:r w:rsidRPr="00546CAF">
              <w:t>0.85%</w:t>
            </w:r>
          </w:p>
        </w:tc>
        <w:tc>
          <w:tcPr>
            <w:tcW w:w="0" w:type="auto"/>
            <w:noWrap/>
            <w:hideMark/>
          </w:tcPr>
          <w:p w14:paraId="56CB561A" w14:textId="4EF65DBF" w:rsidR="00920B45" w:rsidRPr="00C8338F" w:rsidRDefault="00920B45" w:rsidP="00920B45">
            <w:pPr>
              <w:pStyle w:val="BodyText"/>
              <w:snapToGrid w:val="0"/>
              <w:jc w:val="center"/>
              <w:rPr>
                <w:szCs w:val="20"/>
                <w:lang w:eastAsia="en-GB"/>
              </w:rPr>
            </w:pPr>
            <w:r w:rsidRPr="00546CAF">
              <w:t>1.16%</w:t>
            </w:r>
          </w:p>
        </w:tc>
        <w:tc>
          <w:tcPr>
            <w:tcW w:w="0" w:type="auto"/>
            <w:noWrap/>
            <w:hideMark/>
          </w:tcPr>
          <w:p w14:paraId="51B3194F" w14:textId="655726B3" w:rsidR="00920B45" w:rsidRPr="00C8338F" w:rsidRDefault="00920B45" w:rsidP="00920B45">
            <w:pPr>
              <w:pStyle w:val="BodyText"/>
              <w:snapToGrid w:val="0"/>
              <w:jc w:val="center"/>
              <w:rPr>
                <w:szCs w:val="20"/>
                <w:lang w:eastAsia="en-GB"/>
              </w:rPr>
            </w:pPr>
            <w:r w:rsidRPr="00546CAF">
              <w:t>1.59%</w:t>
            </w:r>
          </w:p>
        </w:tc>
      </w:tr>
      <w:tr w:rsidR="00920B45" w:rsidRPr="00C8338F" w14:paraId="45C5968F" w14:textId="77777777" w:rsidTr="00D715DF">
        <w:trPr>
          <w:trHeight w:val="255"/>
          <w:jc w:val="center"/>
        </w:trPr>
        <w:tc>
          <w:tcPr>
            <w:tcW w:w="0" w:type="auto"/>
            <w:noWrap/>
            <w:hideMark/>
          </w:tcPr>
          <w:p w14:paraId="453561DC" w14:textId="77777777" w:rsidR="00920B45" w:rsidRPr="00C8338F" w:rsidRDefault="00920B45" w:rsidP="00920B45">
            <w:pPr>
              <w:pStyle w:val="BodyText"/>
              <w:snapToGrid w:val="0"/>
              <w:jc w:val="center"/>
              <w:rPr>
                <w:szCs w:val="20"/>
                <w:lang w:eastAsia="en-GB"/>
              </w:rPr>
            </w:pPr>
            <w:r w:rsidRPr="007C27CF">
              <w:t>5%-tile throughput loss (</w:t>
            </w:r>
            <w:r>
              <w:t>10</w:t>
            </w:r>
            <w:r w:rsidRPr="007C27CF">
              <w:t>GHz)</w:t>
            </w:r>
          </w:p>
        </w:tc>
        <w:tc>
          <w:tcPr>
            <w:tcW w:w="0" w:type="auto"/>
            <w:noWrap/>
            <w:hideMark/>
          </w:tcPr>
          <w:p w14:paraId="2BF81A4D" w14:textId="4F4C62E3" w:rsidR="00920B45" w:rsidRPr="00C8338F" w:rsidRDefault="00920B45" w:rsidP="00920B45">
            <w:pPr>
              <w:pStyle w:val="BodyText"/>
              <w:snapToGrid w:val="0"/>
              <w:jc w:val="center"/>
              <w:rPr>
                <w:szCs w:val="20"/>
                <w:lang w:eastAsia="en-GB"/>
              </w:rPr>
            </w:pPr>
            <w:r>
              <w:t>N/A</w:t>
            </w:r>
          </w:p>
        </w:tc>
        <w:tc>
          <w:tcPr>
            <w:tcW w:w="0" w:type="auto"/>
            <w:noWrap/>
            <w:hideMark/>
          </w:tcPr>
          <w:p w14:paraId="6815CC98" w14:textId="7D41B542" w:rsidR="00920B45" w:rsidRPr="00C8338F" w:rsidRDefault="00920B45" w:rsidP="00920B45">
            <w:pPr>
              <w:pStyle w:val="BodyText"/>
              <w:snapToGrid w:val="0"/>
              <w:jc w:val="center"/>
              <w:rPr>
                <w:szCs w:val="20"/>
                <w:lang w:eastAsia="en-GB"/>
              </w:rPr>
            </w:pPr>
            <w:r w:rsidRPr="00EA102C">
              <w:t>N/A</w:t>
            </w:r>
          </w:p>
        </w:tc>
        <w:tc>
          <w:tcPr>
            <w:tcW w:w="0" w:type="auto"/>
            <w:noWrap/>
            <w:hideMark/>
          </w:tcPr>
          <w:p w14:paraId="2756CE25" w14:textId="3C1342E0" w:rsidR="00920B45" w:rsidRPr="00C8338F" w:rsidRDefault="00920B45" w:rsidP="00920B45">
            <w:pPr>
              <w:pStyle w:val="BodyText"/>
              <w:snapToGrid w:val="0"/>
              <w:jc w:val="center"/>
              <w:rPr>
                <w:szCs w:val="20"/>
                <w:lang w:eastAsia="en-GB"/>
              </w:rPr>
            </w:pPr>
            <w:r w:rsidRPr="00EA102C">
              <w:t>N/A</w:t>
            </w:r>
          </w:p>
        </w:tc>
        <w:tc>
          <w:tcPr>
            <w:tcW w:w="0" w:type="auto"/>
            <w:noWrap/>
            <w:hideMark/>
          </w:tcPr>
          <w:p w14:paraId="482F1CA2" w14:textId="7F596466" w:rsidR="00920B45" w:rsidRPr="00C8338F" w:rsidRDefault="00920B45" w:rsidP="00920B45">
            <w:pPr>
              <w:pStyle w:val="BodyText"/>
              <w:snapToGrid w:val="0"/>
              <w:jc w:val="center"/>
              <w:rPr>
                <w:szCs w:val="20"/>
                <w:lang w:eastAsia="en-GB"/>
              </w:rPr>
            </w:pPr>
            <w:r w:rsidRPr="00EA102C">
              <w:t>N/A</w:t>
            </w:r>
          </w:p>
        </w:tc>
        <w:tc>
          <w:tcPr>
            <w:tcW w:w="0" w:type="auto"/>
            <w:noWrap/>
            <w:hideMark/>
          </w:tcPr>
          <w:p w14:paraId="526A5FB9" w14:textId="3FCF17CB" w:rsidR="00920B45" w:rsidRPr="00C8338F" w:rsidRDefault="00920B45" w:rsidP="00920B45">
            <w:pPr>
              <w:pStyle w:val="BodyText"/>
              <w:snapToGrid w:val="0"/>
              <w:jc w:val="center"/>
              <w:rPr>
                <w:szCs w:val="20"/>
                <w:lang w:eastAsia="en-GB"/>
              </w:rPr>
            </w:pPr>
            <w:r w:rsidRPr="00EA102C">
              <w:t>N/A</w:t>
            </w:r>
          </w:p>
        </w:tc>
        <w:tc>
          <w:tcPr>
            <w:tcW w:w="0" w:type="auto"/>
            <w:noWrap/>
            <w:hideMark/>
          </w:tcPr>
          <w:p w14:paraId="55E7131F" w14:textId="0E5F78A4" w:rsidR="00920B45" w:rsidRPr="00C8338F" w:rsidRDefault="00920B45" w:rsidP="00920B45">
            <w:pPr>
              <w:pStyle w:val="BodyText"/>
              <w:snapToGrid w:val="0"/>
              <w:jc w:val="center"/>
              <w:rPr>
                <w:szCs w:val="20"/>
                <w:lang w:eastAsia="en-GB"/>
              </w:rPr>
            </w:pPr>
            <w:r w:rsidRPr="00EA102C">
              <w:t>N/A</w:t>
            </w:r>
          </w:p>
        </w:tc>
      </w:tr>
    </w:tbl>
    <w:p w14:paraId="482DD1ED" w14:textId="16EB3225" w:rsidR="00835FE5" w:rsidRDefault="00835FE5" w:rsidP="00835FE5">
      <w:pPr>
        <w:pStyle w:val="TH"/>
        <w:ind w:left="360"/>
        <w:rPr>
          <w:rFonts w:cs="TimesNewRomanPSMT"/>
          <w:lang w:eastAsia="zh-CN"/>
        </w:rPr>
      </w:pPr>
      <w:r>
        <w:t>Table</w:t>
      </w:r>
      <w:r w:rsidRPr="00B053F4">
        <w:t xml:space="preserve"> </w:t>
      </w:r>
      <w:r w:rsidR="00766FE5">
        <w:t>3</w:t>
      </w:r>
      <w:r w:rsidRPr="00B053F4">
        <w:t xml:space="preserve">: </w:t>
      </w:r>
      <w:r w:rsidR="00766FE5">
        <w:t xml:space="preserve">Dense </w:t>
      </w:r>
      <w:r w:rsidRPr="00D038AB">
        <w:t xml:space="preserve">Urban </w:t>
      </w:r>
      <w:r>
        <w:rPr>
          <w:rFonts w:cs="TimesNewRomanPSMT"/>
          <w:lang w:eastAsia="zh-CN"/>
        </w:rPr>
        <w:t xml:space="preserve">UL </w:t>
      </w:r>
      <w:r>
        <w:rPr>
          <w:rFonts w:eastAsia="SimSun"/>
          <w:lang w:eastAsia="zh-CN"/>
        </w:rPr>
        <w:t xml:space="preserve">throughput loss </w:t>
      </w:r>
      <w:r>
        <w:rPr>
          <w:rFonts w:cs="TimesNewRomanPSMT"/>
          <w:lang w:eastAsia="zh-CN"/>
        </w:rPr>
        <w:t>of victim UE at 7GHz and 10GHz</w:t>
      </w:r>
    </w:p>
    <w:p w14:paraId="20DB531B" w14:textId="77777777" w:rsidR="00835FE5" w:rsidRPr="007A295A" w:rsidRDefault="00835FE5" w:rsidP="00835FE5">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37F7ED3B"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u</w:t>
      </w:r>
      <w:r w:rsidRPr="00030788">
        <w:rPr>
          <w:color w:val="000000"/>
          <w:szCs w:val="20"/>
        </w:rPr>
        <w:t xml:space="preserve">rban </w:t>
      </w:r>
      <w:r>
        <w:rPr>
          <w:color w:val="000000"/>
          <w:szCs w:val="20"/>
        </w:rPr>
        <w:t>m</w:t>
      </w:r>
      <w:r w:rsidRPr="00030788">
        <w:rPr>
          <w:color w:val="000000"/>
          <w:szCs w:val="20"/>
        </w:rPr>
        <w:t xml:space="preserve">acro </w:t>
      </w:r>
      <w:r w:rsidR="00661904">
        <w:rPr>
          <w:color w:val="000000"/>
          <w:szCs w:val="20"/>
        </w:rPr>
        <w:t>uplink</w:t>
      </w:r>
      <w:r w:rsidRPr="00030788">
        <w:rPr>
          <w:color w:val="000000"/>
          <w:szCs w:val="20"/>
        </w:rPr>
        <w:t xml:space="preserv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60B56547" w14:textId="77777777" w:rsidR="00D602C7" w:rsidRDefault="001322E7" w:rsidP="001322E7">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r w:rsidR="00D602C7">
        <w:rPr>
          <w:rFonts w:eastAsia="SimSun"/>
          <w:szCs w:val="20"/>
          <w:lang w:eastAsia="zh-CN"/>
        </w:rPr>
        <w:t>:</w:t>
      </w:r>
    </w:p>
    <w:p w14:paraId="64564E7D" w14:textId="5D89068D" w:rsidR="001322E7" w:rsidRDefault="00D602C7" w:rsidP="001322E7">
      <w:pPr>
        <w:overflowPunct w:val="0"/>
        <w:autoSpaceDE w:val="0"/>
        <w:autoSpaceDN w:val="0"/>
        <w:adjustRightInd w:val="0"/>
        <w:spacing w:after="180"/>
        <w:textAlignment w:val="baseline"/>
        <w:rPr>
          <w:szCs w:val="20"/>
          <w:lang w:val="en-GB" w:eastAsia="en-GB"/>
        </w:rPr>
      </w:pPr>
      <w:r>
        <w:rPr>
          <w:rFonts w:eastAsia="SimSun"/>
          <w:szCs w:val="20"/>
          <w:lang w:eastAsia="zh-CN"/>
        </w:rPr>
        <w:t>1)</w:t>
      </w:r>
      <w:r w:rsidR="001322E7">
        <w:rPr>
          <w:rFonts w:eastAsia="SimSun"/>
          <w:szCs w:val="20"/>
          <w:lang w:eastAsia="zh-CN"/>
        </w:rPr>
        <w:t xml:space="preserve"> </w:t>
      </w:r>
      <w:r>
        <w:rPr>
          <w:szCs w:val="20"/>
          <w:lang w:val="en-GB" w:eastAsia="en-GB"/>
        </w:rPr>
        <w:t xml:space="preserve">The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can still be limited to 5% with an </w:t>
      </w:r>
      <w:r>
        <w:rPr>
          <w:szCs w:val="20"/>
          <w:lang w:val="en-GB" w:eastAsia="en-GB"/>
        </w:rPr>
        <w:t>uplink ACLR offset of -3dB and -4dB, respectively, at 7GHz and 10GHz (i.e. 3dB and 4dB less stringent ACLR).</w:t>
      </w:r>
      <w:r w:rsidR="00BB1F85" w:rsidRPr="00BB1F85">
        <w:rPr>
          <w:szCs w:val="20"/>
          <w:lang w:val="en-GB" w:eastAsia="en-GB"/>
        </w:rPr>
        <w:t xml:space="preserve"> </w:t>
      </w:r>
      <w:r w:rsidR="00BB1F85">
        <w:rPr>
          <w:szCs w:val="20"/>
          <w:lang w:val="en-GB" w:eastAsia="en-GB"/>
        </w:rPr>
        <w:t xml:space="preserve">The 99.99%-tile </w:t>
      </w:r>
      <w:r w:rsidR="00BB1F85">
        <w:rPr>
          <w:rFonts w:eastAsia="SimSun"/>
          <w:szCs w:val="20"/>
          <w:lang w:eastAsia="zh-CN"/>
        </w:rPr>
        <w:t>received blocking signal power levels at the TAB connector (i.e. including the antenna array gain) are around -40dBm and -39dBm, respectively,</w:t>
      </w:r>
      <w:r w:rsidR="00BB1F85">
        <w:rPr>
          <w:szCs w:val="20"/>
          <w:lang w:val="en-GB" w:eastAsia="en-GB"/>
        </w:rPr>
        <w:t xml:space="preserve"> at 7GHz and 10GHz.</w:t>
      </w:r>
    </w:p>
    <w:p w14:paraId="743B371C" w14:textId="6CCD44A2" w:rsidR="00D602C7" w:rsidRDefault="00D602C7"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2) The </w:t>
      </w:r>
      <w:r w:rsidRPr="00C8338F">
        <w:rPr>
          <w:szCs w:val="20"/>
          <w:lang w:eastAsia="en-GB"/>
        </w:rPr>
        <w:t xml:space="preserve">5%-tile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 xml:space="preserve">indoor hotspot scenario is higher than 5% </w:t>
      </w:r>
      <w:r>
        <w:rPr>
          <w:szCs w:val="20"/>
          <w:lang w:val="en-GB" w:eastAsia="en-GB"/>
        </w:rPr>
        <w:t xml:space="preserve">using 30dB UE ACLR and 45dB BS ACS at 7GHz, while the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 xml:space="preserve">indoor hotspot scenario can still be limited to 5% with </w:t>
      </w:r>
      <w:r>
        <w:rPr>
          <w:szCs w:val="20"/>
          <w:lang w:val="en-GB" w:eastAsia="en-GB"/>
        </w:rPr>
        <w:t>uplink ACLR offsets of -0.5dB at 10GHz (i.e. 0.5dB less stringent ACLR).</w:t>
      </w:r>
      <w:r w:rsidR="00BB1F85" w:rsidRPr="00BB1F85">
        <w:rPr>
          <w:szCs w:val="20"/>
          <w:lang w:val="en-GB" w:eastAsia="en-GB"/>
        </w:rPr>
        <w:t xml:space="preserve"> </w:t>
      </w:r>
      <w:r w:rsidR="00BB1F85">
        <w:rPr>
          <w:szCs w:val="20"/>
          <w:lang w:val="en-GB" w:eastAsia="en-GB"/>
        </w:rPr>
        <w:t xml:space="preserve">The 99.99%-tile </w:t>
      </w:r>
      <w:r w:rsidR="00BB1F85">
        <w:rPr>
          <w:rFonts w:eastAsia="SimSun"/>
          <w:szCs w:val="20"/>
          <w:lang w:eastAsia="zh-CN"/>
        </w:rPr>
        <w:t>received blocking signal power levels at the TAB connector (i.e. including the antenna array gain) are around -29dBm and -28dBm, respectively,</w:t>
      </w:r>
      <w:r w:rsidR="00BB1F85">
        <w:rPr>
          <w:szCs w:val="20"/>
          <w:lang w:val="en-GB" w:eastAsia="en-GB"/>
        </w:rPr>
        <w:t xml:space="preserve"> at 7GHz and 10GHz.</w:t>
      </w:r>
    </w:p>
    <w:p w14:paraId="226BA028" w14:textId="19CEECE5" w:rsidR="00D602C7" w:rsidRPr="00440EC2" w:rsidRDefault="00D602C7"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3) The </w:t>
      </w:r>
      <w:r>
        <w:rPr>
          <w:rFonts w:eastAsia="SimSun"/>
          <w:szCs w:val="20"/>
          <w:lang w:eastAsia="zh-CN"/>
        </w:rPr>
        <w:t xml:space="preserve">uplink throughput loss of the victim UE </w:t>
      </w:r>
      <w:r>
        <w:rPr>
          <w:szCs w:val="20"/>
          <w:lang w:val="en-GB" w:eastAsia="en-GB"/>
        </w:rPr>
        <w:t xml:space="preserve">in the simulated 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 xml:space="preserve">scenario can still be limited to 5% with </w:t>
      </w:r>
      <w:r>
        <w:rPr>
          <w:szCs w:val="20"/>
          <w:lang w:val="en-GB" w:eastAsia="en-GB"/>
        </w:rPr>
        <w:t xml:space="preserve">uplink ACLR offsets of -9dB at 10GHz (i.e. 9dB less stringent ACLR), while the </w:t>
      </w:r>
      <w:r w:rsidRPr="00C8338F">
        <w:rPr>
          <w:szCs w:val="20"/>
          <w:lang w:eastAsia="en-GB"/>
        </w:rPr>
        <w:t xml:space="preserve">5%-tile </w:t>
      </w:r>
      <w:r>
        <w:rPr>
          <w:rFonts w:eastAsia="SimSun"/>
          <w:szCs w:val="20"/>
          <w:lang w:eastAsia="zh-CN"/>
        </w:rPr>
        <w:t xml:space="preserve">uplink throughput is not achieved </w:t>
      </w:r>
      <w:r>
        <w:rPr>
          <w:szCs w:val="20"/>
          <w:lang w:val="en-GB" w:eastAsia="en-GB"/>
        </w:rPr>
        <w:t xml:space="preserve">in the simulated 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 xml:space="preserve">scenario </w:t>
      </w:r>
      <w:r>
        <w:rPr>
          <w:szCs w:val="20"/>
          <w:lang w:val="en-GB" w:eastAsia="en-GB"/>
        </w:rPr>
        <w:t>at 10GHz (as shown in Figure 16 above where the 5%-tile UE UL SINR is less than the minimum required SINR of -10dB).</w:t>
      </w:r>
      <w:r w:rsidR="00BB1F85" w:rsidRPr="00BB1F85">
        <w:rPr>
          <w:szCs w:val="20"/>
          <w:lang w:val="en-GB" w:eastAsia="en-GB"/>
        </w:rPr>
        <w:t xml:space="preserve"> </w:t>
      </w:r>
      <w:r w:rsidR="00BB1F85">
        <w:rPr>
          <w:szCs w:val="20"/>
          <w:lang w:val="en-GB" w:eastAsia="en-GB"/>
        </w:rPr>
        <w:t xml:space="preserve">The 99.99%-tile </w:t>
      </w:r>
      <w:r w:rsidR="00BB1F85">
        <w:rPr>
          <w:rFonts w:eastAsia="SimSun"/>
          <w:szCs w:val="20"/>
          <w:lang w:eastAsia="zh-CN"/>
        </w:rPr>
        <w:t>received blocking signal power levels at the TAB connector (i.e. including the antenna array gain) are around -45dBm and -44dBm, respectively,</w:t>
      </w:r>
      <w:r w:rsidR="00BB1F85">
        <w:rPr>
          <w:szCs w:val="20"/>
          <w:lang w:val="en-GB" w:eastAsia="en-GB"/>
        </w:rPr>
        <w:t xml:space="preserve"> at 7GHz and 10GHz.</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1E769600"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46654D6D"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375816C1"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-200</w:t>
      </w:r>
      <w:r>
        <w:rPr>
          <w:szCs w:val="20"/>
        </w:rPr>
        <w:t>8926</w:t>
      </w:r>
      <w:r w:rsidRPr="00030788">
        <w:rPr>
          <w:szCs w:val="20"/>
        </w:rPr>
        <w:t>, “</w:t>
      </w:r>
      <w:r w:rsidRPr="007626E6">
        <w:rPr>
          <w:szCs w:val="20"/>
        </w:rPr>
        <w:t>WF on BS Antenna parameters for the SI on 6.425-7.125GHz and 10.0-10.5GHz</w:t>
      </w:r>
      <w:r w:rsidRPr="00030788">
        <w:rPr>
          <w:szCs w:val="20"/>
        </w:rPr>
        <w:t xml:space="preserve">”, </w:t>
      </w:r>
      <w:r>
        <w:rPr>
          <w:szCs w:val="20"/>
          <w:lang w:val="en-GB"/>
        </w:rPr>
        <w:t>Huawei, Nokia</w:t>
      </w:r>
      <w:r w:rsidRPr="00030788">
        <w:rPr>
          <w:szCs w:val="20"/>
        </w:rPr>
        <w:t>.</w:t>
      </w:r>
    </w:p>
    <w:p w14:paraId="496DC0E1" w14:textId="77777777" w:rsidR="00FA74DB" w:rsidRPr="00030788" w:rsidRDefault="00FA74DB" w:rsidP="00FA74DB">
      <w:pPr>
        <w:tabs>
          <w:tab w:val="center" w:pos="4153"/>
          <w:tab w:val="right" w:pos="8306"/>
        </w:tabs>
        <w:ind w:left="567" w:hanging="567"/>
        <w:rPr>
          <w:szCs w:val="20"/>
          <w:lang w:val="en-GB"/>
        </w:rPr>
      </w:pPr>
      <w:r w:rsidRPr="00030788">
        <w:rPr>
          <w:szCs w:val="20"/>
        </w:rPr>
        <w:lastRenderedPageBreak/>
        <w:t>[</w:t>
      </w:r>
      <w:r>
        <w:rPr>
          <w:szCs w:val="20"/>
        </w:rPr>
        <w:t>10</w:t>
      </w:r>
      <w:r w:rsidRPr="00030788">
        <w:rPr>
          <w:szCs w:val="20"/>
        </w:rPr>
        <w:t>]</w:t>
      </w:r>
      <w:r w:rsidRPr="00030788">
        <w:rPr>
          <w:szCs w:val="20"/>
        </w:rPr>
        <w:tab/>
        <w:t>R</w:t>
      </w:r>
      <w:r>
        <w:rPr>
          <w:szCs w:val="20"/>
        </w:rPr>
        <w:t>4</w:t>
      </w:r>
      <w:r w:rsidRPr="00030788">
        <w:rPr>
          <w:szCs w:val="20"/>
        </w:rPr>
        <w:t>-20</w:t>
      </w:r>
      <w:r>
        <w:rPr>
          <w:szCs w:val="20"/>
        </w:rPr>
        <w:t>11195</w:t>
      </w:r>
      <w:r w:rsidRPr="00030788">
        <w:rPr>
          <w:szCs w:val="20"/>
        </w:rPr>
        <w:t>, “</w:t>
      </w:r>
      <w:r w:rsidRPr="00D358B2">
        <w:rPr>
          <w:szCs w:val="20"/>
        </w:rPr>
        <w:t>TP to TR 38.921: Dense urban system level simulation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128D5E9E"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11</w:t>
      </w:r>
      <w:r w:rsidRPr="00030788">
        <w:rPr>
          <w:szCs w:val="20"/>
        </w:rPr>
        <w:t>]</w:t>
      </w:r>
      <w:r w:rsidRPr="00030788">
        <w:rPr>
          <w:szCs w:val="20"/>
        </w:rPr>
        <w:tab/>
        <w:t>R</w:t>
      </w:r>
      <w:r>
        <w:rPr>
          <w:szCs w:val="20"/>
        </w:rPr>
        <w:t>4</w:t>
      </w:r>
      <w:r w:rsidRPr="00030788">
        <w:rPr>
          <w:szCs w:val="20"/>
        </w:rPr>
        <w:t>-20</w:t>
      </w:r>
      <w:r>
        <w:rPr>
          <w:szCs w:val="20"/>
        </w:rPr>
        <w:t>11932</w:t>
      </w:r>
      <w:r w:rsidRPr="00030788">
        <w:rPr>
          <w:szCs w:val="20"/>
        </w:rPr>
        <w:t>, “</w:t>
      </w:r>
      <w:r w:rsidRPr="004541C5">
        <w:rPr>
          <w:szCs w:val="20"/>
        </w:rPr>
        <w:t>LS on Parameters of terrestrial component of IMT for sharing and compatibility studies in preparation for WRC-23 (6.425 to 10.5 GHz)</w:t>
      </w:r>
      <w:r w:rsidRPr="00030788">
        <w:rPr>
          <w:szCs w:val="20"/>
        </w:rPr>
        <w:t xml:space="preserve">”, </w:t>
      </w:r>
      <w:r>
        <w:rPr>
          <w:szCs w:val="20"/>
          <w:lang w:val="en-GB"/>
        </w:rPr>
        <w:t>Ericsson</w:t>
      </w:r>
      <w:r w:rsidRPr="00030788">
        <w:rPr>
          <w:szCs w:val="20"/>
        </w:rPr>
        <w:t>.</w:t>
      </w:r>
    </w:p>
    <w:p w14:paraId="547395EF" w14:textId="77777777" w:rsidR="00FA74DB" w:rsidRPr="00030788" w:rsidRDefault="00FA74DB" w:rsidP="00FA74DB">
      <w:pPr>
        <w:tabs>
          <w:tab w:val="center" w:pos="4153"/>
          <w:tab w:val="right" w:pos="8306"/>
        </w:tabs>
        <w:ind w:left="567" w:hanging="567"/>
        <w:rPr>
          <w:szCs w:val="20"/>
          <w:lang w:val="en-GB"/>
        </w:rPr>
      </w:pPr>
      <w:r w:rsidRPr="00030788">
        <w:rPr>
          <w:szCs w:val="20"/>
        </w:rPr>
        <w:t>[</w:t>
      </w:r>
      <w:r>
        <w:rPr>
          <w:szCs w:val="20"/>
        </w:rPr>
        <w:t>12</w:t>
      </w:r>
      <w:r w:rsidRPr="00030788">
        <w:rPr>
          <w:szCs w:val="20"/>
        </w:rPr>
        <w:t>]</w:t>
      </w:r>
      <w:r w:rsidRPr="00030788">
        <w:rPr>
          <w:szCs w:val="20"/>
        </w:rPr>
        <w:tab/>
        <w:t>R</w:t>
      </w:r>
      <w:r>
        <w:rPr>
          <w:szCs w:val="20"/>
        </w:rPr>
        <w:t>4</w:t>
      </w:r>
      <w:r w:rsidRPr="00030788">
        <w:rPr>
          <w:szCs w:val="20"/>
        </w:rPr>
        <w:t>-20</w:t>
      </w:r>
      <w:r>
        <w:rPr>
          <w:szCs w:val="20"/>
        </w:rPr>
        <w:t>11829</w:t>
      </w:r>
      <w:r w:rsidRPr="00030788">
        <w:rPr>
          <w:szCs w:val="20"/>
        </w:rPr>
        <w:t>, “</w:t>
      </w:r>
      <w:r w:rsidRPr="00EE4BE4">
        <w:rPr>
          <w:szCs w:val="20"/>
        </w:rPr>
        <w:t>TP to TR 38.921: BS IMT technology related parameters</w:t>
      </w:r>
      <w:r w:rsidRPr="00030788">
        <w:rPr>
          <w:szCs w:val="20"/>
        </w:rPr>
        <w:t xml:space="preserve">”, </w:t>
      </w:r>
      <w:r w:rsidRPr="00EE4BE4">
        <w:rPr>
          <w:szCs w:val="20"/>
          <w:lang w:val="en-GB"/>
        </w:rPr>
        <w:t>Huawei, HiSilicon, Ericsson, Nokia, ZTE</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CA3C6" w14:textId="77777777" w:rsidR="00017E23" w:rsidRPr="004E3B67" w:rsidRDefault="00017E23" w:rsidP="00DA44AD">
      <w:pPr>
        <w:rPr>
          <w:rFonts w:eastAsia="SimSun" w:cs="Arial"/>
          <w:color w:val="0000FF"/>
          <w:kern w:val="2"/>
          <w:lang w:eastAsia="zh-CN"/>
        </w:rPr>
      </w:pPr>
      <w:r>
        <w:separator/>
      </w:r>
    </w:p>
  </w:endnote>
  <w:endnote w:type="continuationSeparator" w:id="0">
    <w:p w14:paraId="0717883B" w14:textId="77777777" w:rsidR="00017E23" w:rsidRPr="004E3B67" w:rsidRDefault="00017E2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9241E" w14:textId="77777777" w:rsidR="00017E23" w:rsidRPr="004E3B67" w:rsidRDefault="00017E23" w:rsidP="00DA44AD">
      <w:pPr>
        <w:rPr>
          <w:rFonts w:eastAsia="SimSun" w:cs="Arial"/>
          <w:color w:val="0000FF"/>
          <w:kern w:val="2"/>
          <w:lang w:eastAsia="zh-CN"/>
        </w:rPr>
      </w:pPr>
      <w:r>
        <w:separator/>
      </w:r>
    </w:p>
  </w:footnote>
  <w:footnote w:type="continuationSeparator" w:id="0">
    <w:p w14:paraId="52B97735" w14:textId="77777777" w:rsidR="00017E23" w:rsidRPr="004E3B67" w:rsidRDefault="00017E2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17E23"/>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138D"/>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493B"/>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091A"/>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6B0"/>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189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395"/>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530"/>
    <w:rsid w:val="00311CBC"/>
    <w:rsid w:val="003123B2"/>
    <w:rsid w:val="00313167"/>
    <w:rsid w:val="00315222"/>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226"/>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46F7"/>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161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57A95"/>
    <w:rsid w:val="00464D33"/>
    <w:rsid w:val="00466247"/>
    <w:rsid w:val="00467165"/>
    <w:rsid w:val="0046724B"/>
    <w:rsid w:val="00467BEB"/>
    <w:rsid w:val="00470773"/>
    <w:rsid w:val="00470FE3"/>
    <w:rsid w:val="00471C2A"/>
    <w:rsid w:val="00471C2F"/>
    <w:rsid w:val="00476129"/>
    <w:rsid w:val="00477AAA"/>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C5C"/>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25DE"/>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2576"/>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3A49"/>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904"/>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4F92"/>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6FE5"/>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211C"/>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35FE5"/>
    <w:rsid w:val="00843036"/>
    <w:rsid w:val="00843281"/>
    <w:rsid w:val="00845FC2"/>
    <w:rsid w:val="008478E2"/>
    <w:rsid w:val="008504E3"/>
    <w:rsid w:val="0085604F"/>
    <w:rsid w:val="008572A5"/>
    <w:rsid w:val="00861530"/>
    <w:rsid w:val="008705C9"/>
    <w:rsid w:val="0087449B"/>
    <w:rsid w:val="00875609"/>
    <w:rsid w:val="00875969"/>
    <w:rsid w:val="00883811"/>
    <w:rsid w:val="00886C17"/>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AA"/>
    <w:rsid w:val="008F26BF"/>
    <w:rsid w:val="008F4C4C"/>
    <w:rsid w:val="00902F40"/>
    <w:rsid w:val="00903904"/>
    <w:rsid w:val="00905D75"/>
    <w:rsid w:val="009061B8"/>
    <w:rsid w:val="009103A6"/>
    <w:rsid w:val="0091336E"/>
    <w:rsid w:val="0091393D"/>
    <w:rsid w:val="00913D90"/>
    <w:rsid w:val="0091531D"/>
    <w:rsid w:val="00920B45"/>
    <w:rsid w:val="00922837"/>
    <w:rsid w:val="00924C0B"/>
    <w:rsid w:val="0093178A"/>
    <w:rsid w:val="00932D73"/>
    <w:rsid w:val="00936F9A"/>
    <w:rsid w:val="00937625"/>
    <w:rsid w:val="00937FC2"/>
    <w:rsid w:val="00942A7C"/>
    <w:rsid w:val="00945508"/>
    <w:rsid w:val="009474B0"/>
    <w:rsid w:val="009478A1"/>
    <w:rsid w:val="00952624"/>
    <w:rsid w:val="0095291E"/>
    <w:rsid w:val="00952A35"/>
    <w:rsid w:val="00954325"/>
    <w:rsid w:val="00955EF9"/>
    <w:rsid w:val="00956F21"/>
    <w:rsid w:val="00960B83"/>
    <w:rsid w:val="0096203A"/>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A1E"/>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6E3"/>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104"/>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0C74"/>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47CE"/>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76BDD"/>
    <w:rsid w:val="00B802EF"/>
    <w:rsid w:val="00B80C5F"/>
    <w:rsid w:val="00B810AD"/>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1F85"/>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022E"/>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299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02C7"/>
    <w:rsid w:val="00D60A7B"/>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14B"/>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2727"/>
    <w:rsid w:val="00DB76FF"/>
    <w:rsid w:val="00DC06D0"/>
    <w:rsid w:val="00DC252A"/>
    <w:rsid w:val="00DC28D5"/>
    <w:rsid w:val="00DC67E1"/>
    <w:rsid w:val="00DD0BAC"/>
    <w:rsid w:val="00DD231A"/>
    <w:rsid w:val="00DD2CC8"/>
    <w:rsid w:val="00DD7D00"/>
    <w:rsid w:val="00DE29E5"/>
    <w:rsid w:val="00DE2DCE"/>
    <w:rsid w:val="00DE4350"/>
    <w:rsid w:val="00DE450F"/>
    <w:rsid w:val="00DE58F1"/>
    <w:rsid w:val="00DE6A2C"/>
    <w:rsid w:val="00DF0D69"/>
    <w:rsid w:val="00DF1C66"/>
    <w:rsid w:val="00DF267E"/>
    <w:rsid w:val="00DF3BBE"/>
    <w:rsid w:val="00DF461D"/>
    <w:rsid w:val="00E020F5"/>
    <w:rsid w:val="00E0256F"/>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27A1"/>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09E4"/>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2FF9"/>
    <w:rsid w:val="00F9373C"/>
    <w:rsid w:val="00F95155"/>
    <w:rsid w:val="00F97567"/>
    <w:rsid w:val="00FA074B"/>
    <w:rsid w:val="00FA0956"/>
    <w:rsid w:val="00FA4172"/>
    <w:rsid w:val="00FA491A"/>
    <w:rsid w:val="00FA74DB"/>
    <w:rsid w:val="00FA7A20"/>
    <w:rsid w:val="00FB25DD"/>
    <w:rsid w:val="00FB2CCD"/>
    <w:rsid w:val="00FB333C"/>
    <w:rsid w:val="00FB4118"/>
    <w:rsid w:val="00FB737B"/>
    <w:rsid w:val="00FC0A6D"/>
    <w:rsid w:val="00FC39B9"/>
    <w:rsid w:val="00FC46C1"/>
    <w:rsid w:val="00FC532F"/>
    <w:rsid w:val="00FC7FF3"/>
    <w:rsid w:val="00FD1205"/>
    <w:rsid w:val="00FD498F"/>
    <w:rsid w:val="00FD5063"/>
    <w:rsid w:val="00FE0D4B"/>
    <w:rsid w:val="00FE23E9"/>
    <w:rsid w:val="00FE486F"/>
    <w:rsid w:val="00FE4F12"/>
    <w:rsid w:val="00FF267C"/>
    <w:rsid w:val="00FF3F83"/>
    <w:rsid w:val="00FF5552"/>
    <w:rsid w:val="00FF5CB6"/>
    <w:rsid w:val="00FF6A33"/>
    <w:rsid w:val="00FF79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cid:image024.png@01D698D2.20D1E8F0" TargetMode="External"/><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cid:image025.png@01D698D2.20D1E8F0" TargetMode="External"/><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26.png@01D698D2.20D1E8F0" TargetMode="Externa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A130E-523A-4C60-AE48-453F2259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2020-10-05T11:08:00Z</dcterms:created>
  <dcterms:modified xsi:type="dcterms:W3CDTF">2020-10-22T17:28:00Z</dcterms:modified>
</cp:coreProperties>
</file>