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5B" w:rsidRDefault="00BE2932">
      <w:pPr>
        <w:tabs>
          <w:tab w:val="right" w:pos="9639"/>
        </w:tabs>
        <w:snapToGrid w:val="0"/>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 xml:space="preserve">3GPP TSG-RAN WG4 Meeting </w:t>
      </w:r>
      <w:r>
        <w:rPr>
          <w:rFonts w:ascii="Arial" w:hAnsi="Arial" w:cs="Arial"/>
          <w:b/>
          <w:sz w:val="24"/>
        </w:rPr>
        <w:t>#</w:t>
      </w:r>
      <w:r>
        <w:rPr>
          <w:rFonts w:ascii="Arial" w:hAnsi="Arial" w:cs="Arial"/>
          <w:b/>
          <w:sz w:val="24"/>
          <w:lang w:eastAsia="zh-CN"/>
        </w:rPr>
        <w:t>9</w:t>
      </w:r>
      <w:r>
        <w:rPr>
          <w:rFonts w:ascii="Arial" w:hAnsi="Arial" w:cs="Arial" w:hint="eastAsia"/>
          <w:b/>
          <w:sz w:val="24"/>
          <w:lang w:eastAsia="zh-CN"/>
        </w:rPr>
        <w:t>7</w:t>
      </w:r>
      <w:r>
        <w:rPr>
          <w:rFonts w:ascii="Arial" w:hAnsi="Arial" w:cs="Arial"/>
          <w:b/>
          <w:sz w:val="24"/>
          <w:lang w:eastAsia="zh-CN"/>
        </w:rPr>
        <w:t>-e</w:t>
      </w:r>
      <w:r>
        <w:rPr>
          <w:rFonts w:ascii="Arial" w:eastAsiaTheme="minorEastAsia" w:hAnsi="Arial" w:cs="Arial"/>
          <w:b/>
          <w:sz w:val="24"/>
          <w:szCs w:val="24"/>
          <w:lang w:eastAsia="zh-CN"/>
        </w:rPr>
        <w:tab/>
        <w:t>R4-20</w:t>
      </w:r>
      <w:r>
        <w:rPr>
          <w:rFonts w:ascii="Arial" w:eastAsiaTheme="minorEastAsia" w:hAnsi="Arial" w:cs="Arial" w:hint="eastAsia"/>
          <w:b/>
          <w:sz w:val="24"/>
          <w:szCs w:val="24"/>
          <w:lang w:eastAsia="zh-CN"/>
        </w:rPr>
        <w:t>xxxxx</w:t>
      </w:r>
    </w:p>
    <w:bookmarkEnd w:id="0"/>
    <w:p w:rsidR="0060335B" w:rsidRDefault="00BE293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 2-13 Nov., 2020</w:t>
      </w:r>
    </w:p>
    <w:p w:rsidR="0060335B" w:rsidRDefault="0060335B">
      <w:pPr>
        <w:spacing w:after="120"/>
        <w:ind w:left="1985" w:hanging="1985"/>
        <w:rPr>
          <w:rFonts w:ascii="Arial" w:eastAsia="MS Mincho" w:hAnsi="Arial" w:cs="Arial"/>
          <w:b/>
          <w:sz w:val="22"/>
        </w:rPr>
      </w:pPr>
    </w:p>
    <w:p w:rsidR="0060335B" w:rsidRDefault="00BE293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7.16</w:t>
      </w:r>
    </w:p>
    <w:p w:rsidR="0060335B" w:rsidRDefault="00BE29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rsidR="0060335B" w:rsidRDefault="00BE29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e][32</w:t>
      </w:r>
      <w:r>
        <w:rPr>
          <w:rFonts w:ascii="Arial" w:eastAsiaTheme="minorEastAsia" w:hAnsi="Arial" w:cs="Arial" w:hint="eastAsia"/>
          <w:color w:val="000000"/>
          <w:sz w:val="22"/>
          <w:lang w:eastAsia="zh-CN"/>
        </w:rPr>
        <w:t>8</w:t>
      </w:r>
      <w:r>
        <w:rPr>
          <w:rFonts w:ascii="Arial" w:eastAsiaTheme="minorEastAsia" w:hAnsi="Arial" w:cs="Arial"/>
          <w:color w:val="000000"/>
          <w:sz w:val="22"/>
          <w:lang w:eastAsia="zh-CN"/>
        </w:rPr>
        <w:t>] NR_perf_enh_Demod</w:t>
      </w:r>
    </w:p>
    <w:p w:rsidR="0060335B" w:rsidRDefault="00BE293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60335B" w:rsidRDefault="00BE2932">
      <w:pPr>
        <w:pStyle w:val="Heading1"/>
        <w:rPr>
          <w:rFonts w:eastAsiaTheme="minorEastAsia"/>
          <w:lang w:eastAsia="zh-CN"/>
        </w:rPr>
      </w:pPr>
      <w:r>
        <w:rPr>
          <w:rFonts w:hint="eastAsia"/>
          <w:lang w:eastAsia="ja-JP"/>
        </w:rPr>
        <w:t>Introduction</w:t>
      </w:r>
    </w:p>
    <w:p w:rsidR="0060335B" w:rsidRDefault="00BE2932">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 xml:space="preserve">NR Rel-16 </w:t>
      </w:r>
      <w:r>
        <w:rPr>
          <w:rFonts w:hint="eastAsia"/>
          <w:lang w:eastAsia="zh-CN"/>
        </w:rPr>
        <w:t xml:space="preserve">demodulation </w:t>
      </w:r>
      <w:r>
        <w:rPr>
          <w:lang w:eastAsia="zh-CN"/>
        </w:rPr>
        <w:t xml:space="preserve">performance requirements </w:t>
      </w:r>
      <w:r>
        <w:rPr>
          <w:rFonts w:hint="eastAsia"/>
          <w:lang w:eastAsia="zh-CN"/>
        </w:rPr>
        <w:t xml:space="preserve">in </w:t>
      </w:r>
      <w:r>
        <w:rPr>
          <w:lang w:eastAsia="zh-CN"/>
        </w:rPr>
        <w:t>agenda 7.16</w:t>
      </w:r>
      <w:r>
        <w:rPr>
          <w:rFonts w:hint="eastAsia"/>
          <w:lang w:eastAsia="zh-CN"/>
        </w:rPr>
        <w:t xml:space="preserve">. </w:t>
      </w:r>
    </w:p>
    <w:p w:rsidR="0060335B" w:rsidRDefault="00BE2932">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rsidR="0060335B" w:rsidRDefault="00BE2932">
      <w:pPr>
        <w:pStyle w:val="ListParagraph"/>
        <w:numPr>
          <w:ilvl w:val="0"/>
          <w:numId w:val="1"/>
        </w:numPr>
        <w:spacing w:after="120"/>
        <w:ind w:firstLineChars="0"/>
        <w:rPr>
          <w:highlight w:val="yellow"/>
          <w:lang w:eastAsia="zh-CN"/>
        </w:rPr>
      </w:pPr>
      <w:r>
        <w:rPr>
          <w:rFonts w:eastAsiaTheme="minorEastAsia"/>
          <w:highlight w:val="yellow"/>
          <w:lang w:eastAsia="zh-CN"/>
        </w:rPr>
        <w:t>1</w:t>
      </w:r>
      <w:r>
        <w:rPr>
          <w:rFonts w:eastAsiaTheme="minorEastAsia"/>
          <w:highlight w:val="yellow"/>
          <w:vertAlign w:val="superscript"/>
          <w:lang w:eastAsia="zh-CN"/>
        </w:rPr>
        <w:t>st</w:t>
      </w:r>
      <w:r>
        <w:rPr>
          <w:rFonts w:eastAsiaTheme="minorEastAsia"/>
          <w:highlight w:val="yellow"/>
          <w:lang w:eastAsia="zh-CN"/>
        </w:rPr>
        <w:t xml:space="preserve"> round:</w:t>
      </w:r>
      <w:r>
        <w:rPr>
          <w:szCs w:val="24"/>
          <w:highlight w:val="yellow"/>
          <w:lang w:eastAsia="zh-CN"/>
        </w:rPr>
        <w:t xml:space="preserve"> Invite</w:t>
      </w:r>
      <w:r>
        <w:rPr>
          <w:rFonts w:hint="eastAsia"/>
          <w:szCs w:val="24"/>
          <w:highlight w:val="yellow"/>
          <w:lang w:eastAsia="zh-CN"/>
        </w:rPr>
        <w:t xml:space="preserve"> </w:t>
      </w:r>
      <w:r>
        <w:rPr>
          <w:rFonts w:eastAsiaTheme="minorEastAsia" w:hint="eastAsia"/>
          <w:szCs w:val="24"/>
          <w:highlight w:val="yellow"/>
          <w:lang w:eastAsia="zh-CN"/>
        </w:rPr>
        <w:t>companies</w:t>
      </w:r>
      <w:r>
        <w:rPr>
          <w:rFonts w:hint="eastAsia"/>
          <w:szCs w:val="24"/>
          <w:highlight w:val="yellow"/>
          <w:lang w:eastAsia="zh-CN"/>
        </w:rPr>
        <w:t xml:space="preserve"> to review the recommended WF </w:t>
      </w:r>
      <w:r>
        <w:rPr>
          <w:rFonts w:hint="eastAsia"/>
          <w:highlight w:val="yellow"/>
          <w:lang w:eastAsia="zh-CN"/>
        </w:rPr>
        <w:t>in section 1~</w:t>
      </w:r>
      <w:r>
        <w:rPr>
          <w:rFonts w:eastAsiaTheme="minorEastAsia" w:hint="eastAsia"/>
          <w:highlight w:val="yellow"/>
          <w:lang w:eastAsia="zh-CN"/>
        </w:rPr>
        <w:t>6</w:t>
      </w:r>
      <w:r>
        <w:rPr>
          <w:rFonts w:hint="eastAsia"/>
          <w:szCs w:val="24"/>
          <w:highlight w:val="yellow"/>
          <w:lang w:eastAsia="zh-CN"/>
        </w:rPr>
        <w:t>, and provide comments (if any) in section 1.3, 2.3, 3.3, 4.3</w:t>
      </w:r>
      <w:r>
        <w:rPr>
          <w:rFonts w:eastAsiaTheme="minorEastAsia" w:hint="eastAsia"/>
          <w:szCs w:val="24"/>
          <w:highlight w:val="yellow"/>
          <w:lang w:eastAsia="zh-CN"/>
        </w:rPr>
        <w:t xml:space="preserve">, </w:t>
      </w:r>
      <w:r>
        <w:rPr>
          <w:rFonts w:hint="eastAsia"/>
          <w:szCs w:val="24"/>
          <w:highlight w:val="yellow"/>
          <w:lang w:eastAsia="zh-CN"/>
        </w:rPr>
        <w:t>5.3</w:t>
      </w:r>
      <w:r>
        <w:rPr>
          <w:rFonts w:eastAsiaTheme="minorEastAsia" w:hint="eastAsia"/>
          <w:szCs w:val="24"/>
          <w:highlight w:val="yellow"/>
          <w:lang w:eastAsia="zh-CN"/>
        </w:rPr>
        <w:t xml:space="preserve"> and 6.3</w:t>
      </w:r>
      <w:r>
        <w:rPr>
          <w:rFonts w:hint="eastAsia"/>
          <w:szCs w:val="24"/>
          <w:highlight w:val="yellow"/>
          <w:lang w:eastAsia="zh-CN"/>
        </w:rPr>
        <w:t>.</w:t>
      </w:r>
      <w:r>
        <w:rPr>
          <w:rFonts w:eastAsiaTheme="minorEastAsia"/>
          <w:highlight w:val="yellow"/>
          <w:lang w:eastAsia="zh-CN"/>
        </w:rPr>
        <w:t xml:space="preserve"> </w:t>
      </w:r>
    </w:p>
    <w:p w:rsidR="0060335B" w:rsidRDefault="00BE2932">
      <w:pPr>
        <w:pStyle w:val="ListParagraph"/>
        <w:numPr>
          <w:ilvl w:val="0"/>
          <w:numId w:val="1"/>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szCs w:val="24"/>
          <w:lang w:eastAsia="zh-CN"/>
        </w:rPr>
        <w:t>TBA</w:t>
      </w:r>
    </w:p>
    <w:p w:rsidR="0060335B" w:rsidRDefault="0060335B">
      <w:pPr>
        <w:rPr>
          <w:color w:val="0070C0"/>
          <w:lang w:eastAsia="zh-CN"/>
        </w:rPr>
      </w:pPr>
    </w:p>
    <w:p w:rsidR="0060335B" w:rsidRDefault="00BE2932">
      <w:pPr>
        <w:pStyle w:val="Heading1"/>
        <w:rPr>
          <w:lang w:val="en-US" w:eastAsia="ja-JP"/>
        </w:rPr>
      </w:pPr>
      <w:r>
        <w:rPr>
          <w:lang w:val="en-US" w:eastAsia="ja-JP"/>
        </w:rPr>
        <w:t xml:space="preserve">Topic #1: </w:t>
      </w:r>
      <w:r>
        <w:rPr>
          <w:rFonts w:hint="eastAsia"/>
          <w:lang w:val="en-US" w:eastAsia="ja-JP"/>
        </w:rPr>
        <w:t>R</w:t>
      </w:r>
      <w:r>
        <w:rPr>
          <w:lang w:val="en-US" w:eastAsia="ja-JP"/>
        </w:rPr>
        <w:t xml:space="preserve">elease independent </w:t>
      </w:r>
      <w:r>
        <w:rPr>
          <w:rFonts w:hint="eastAsia"/>
          <w:lang w:val="en-US" w:eastAsia="zh-CN"/>
        </w:rPr>
        <w:t>aspect</w:t>
      </w:r>
    </w:p>
    <w:p w:rsidR="0060335B" w:rsidRDefault="00BE293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04"/>
        <w:gridCol w:w="1545"/>
        <w:gridCol w:w="6582"/>
      </w:tblGrid>
      <w:tr w:rsidR="0060335B">
        <w:trPr>
          <w:trHeight w:val="468"/>
        </w:trPr>
        <w:tc>
          <w:tcPr>
            <w:tcW w:w="1526" w:type="dxa"/>
            <w:vAlign w:val="center"/>
          </w:tcPr>
          <w:p w:rsidR="0060335B" w:rsidRDefault="00BE2932">
            <w:pPr>
              <w:snapToGrid w:val="0"/>
              <w:spacing w:before="60" w:after="60"/>
              <w:rPr>
                <w:b/>
                <w:bCs/>
              </w:rPr>
            </w:pPr>
            <w:r>
              <w:rPr>
                <w:b/>
                <w:bCs/>
              </w:rPr>
              <w:t>T-doc number</w:t>
            </w:r>
          </w:p>
        </w:tc>
        <w:tc>
          <w:tcPr>
            <w:tcW w:w="1559" w:type="dxa"/>
            <w:vAlign w:val="center"/>
          </w:tcPr>
          <w:p w:rsidR="0060335B" w:rsidRDefault="00BE2932">
            <w:pPr>
              <w:snapToGrid w:val="0"/>
              <w:spacing w:before="60" w:after="60"/>
              <w:rPr>
                <w:b/>
                <w:bCs/>
              </w:rPr>
            </w:pPr>
            <w:r>
              <w:rPr>
                <w:b/>
                <w:bCs/>
              </w:rPr>
              <w:t>Company</w:t>
            </w:r>
          </w:p>
        </w:tc>
        <w:tc>
          <w:tcPr>
            <w:tcW w:w="6772" w:type="dxa"/>
            <w:vAlign w:val="center"/>
          </w:tcPr>
          <w:p w:rsidR="0060335B" w:rsidRDefault="00BE2932">
            <w:pPr>
              <w:snapToGrid w:val="0"/>
              <w:spacing w:before="60" w:after="60"/>
              <w:rPr>
                <w:b/>
                <w:bCs/>
              </w:rPr>
            </w:pPr>
            <w:r>
              <w:rPr>
                <w:b/>
                <w:bCs/>
              </w:rPr>
              <w:t>Proposals / Observations</w:t>
            </w:r>
          </w:p>
        </w:tc>
      </w:tr>
      <w:tr w:rsidR="0060335B">
        <w:trPr>
          <w:trHeight w:val="468"/>
        </w:trPr>
        <w:tc>
          <w:tcPr>
            <w:tcW w:w="1526" w:type="dxa"/>
            <w:vAlign w:val="center"/>
          </w:tcPr>
          <w:p w:rsidR="0060335B" w:rsidRDefault="00BE2932">
            <w:pPr>
              <w:snapToGrid w:val="0"/>
              <w:spacing w:before="60" w:after="60"/>
              <w:jc w:val="both"/>
            </w:pPr>
            <w:r>
              <w:t>R4-2014253</w:t>
            </w:r>
          </w:p>
        </w:tc>
        <w:tc>
          <w:tcPr>
            <w:tcW w:w="1559" w:type="dxa"/>
            <w:vAlign w:val="center"/>
          </w:tcPr>
          <w:p w:rsidR="0060335B" w:rsidRDefault="00BE2932">
            <w:pPr>
              <w:snapToGrid w:val="0"/>
              <w:spacing w:before="60" w:after="60"/>
              <w:jc w:val="both"/>
            </w:pPr>
            <w:r>
              <w:t>Apple</w:t>
            </w:r>
          </w:p>
        </w:tc>
        <w:tc>
          <w:tcPr>
            <w:tcW w:w="6772" w:type="dxa"/>
            <w:vAlign w:val="center"/>
          </w:tcPr>
          <w:p w:rsidR="0060335B" w:rsidRDefault="00BE2932">
            <w:pPr>
              <w:snapToGrid w:val="0"/>
              <w:spacing w:before="60" w:after="60"/>
              <w:rPr>
                <w:rFonts w:eastAsia="宋体"/>
                <w:iCs/>
                <w:lang w:eastAsia="en-GB"/>
              </w:rPr>
            </w:pPr>
            <w:r>
              <w:rPr>
                <w:rFonts w:eastAsia="宋体"/>
                <w:bCs/>
                <w:iCs/>
                <w:lang w:eastAsia="en-GB"/>
              </w:rPr>
              <w:t xml:space="preserve">Observation #1: </w:t>
            </w:r>
            <w:r>
              <w:rPr>
                <w:rFonts w:eastAsia="宋体"/>
                <w:iCs/>
                <w:lang w:eastAsia="en-GB"/>
              </w:rPr>
              <w:t>Test setup for PMI reporting with Type II is still under discussion in RAN4</w:t>
            </w:r>
          </w:p>
          <w:p w:rsidR="0060335B" w:rsidRDefault="00BE2932">
            <w:pPr>
              <w:snapToGrid w:val="0"/>
              <w:spacing w:before="60" w:after="60"/>
              <w:rPr>
                <w:rFonts w:eastAsia="宋体"/>
                <w:iCs/>
                <w:lang w:eastAsia="en-GB"/>
              </w:rPr>
            </w:pPr>
            <w:r>
              <w:rPr>
                <w:rFonts w:eastAsia="宋体"/>
                <w:bCs/>
                <w:iCs/>
                <w:lang w:eastAsia="en-GB"/>
              </w:rPr>
              <w:t xml:space="preserve">Observation #2: </w:t>
            </w:r>
            <w:r>
              <w:rPr>
                <w:rFonts w:eastAsia="宋体"/>
                <w:iCs/>
                <w:lang w:eastAsia="en-GB"/>
              </w:rPr>
              <w:t>With MU-MIMO test setup the test metric for PMI reporting with Type II would be different than what is used in Rel-15 PMI reporting tests</w:t>
            </w:r>
          </w:p>
          <w:p w:rsidR="0060335B" w:rsidRDefault="00BE2932">
            <w:pPr>
              <w:snapToGrid w:val="0"/>
              <w:spacing w:before="60" w:after="60"/>
              <w:jc w:val="both"/>
              <w:rPr>
                <w:rFonts w:eastAsia="宋体"/>
                <w:b/>
                <w:bCs/>
                <w:lang w:eastAsia="zh-CN"/>
              </w:rPr>
            </w:pPr>
            <w:r>
              <w:rPr>
                <w:rFonts w:eastAsia="宋体"/>
                <w:bCs/>
                <w:lang w:eastAsia="en-GB"/>
              </w:rPr>
              <w:t>Proposal #1: Do not define PMI reporting requirements with Type II codebook as release independent from Rel-15.</w:t>
            </w:r>
          </w:p>
        </w:tc>
      </w:tr>
      <w:tr w:rsidR="0060335B">
        <w:trPr>
          <w:trHeight w:val="468"/>
        </w:trPr>
        <w:tc>
          <w:tcPr>
            <w:tcW w:w="1526" w:type="dxa"/>
            <w:vAlign w:val="center"/>
          </w:tcPr>
          <w:p w:rsidR="0060335B" w:rsidRDefault="00BE2932">
            <w:pPr>
              <w:snapToGrid w:val="0"/>
              <w:spacing w:before="60" w:after="60"/>
              <w:jc w:val="both"/>
            </w:pPr>
            <w:r>
              <w:t>R4-2014501</w:t>
            </w:r>
          </w:p>
        </w:tc>
        <w:tc>
          <w:tcPr>
            <w:tcW w:w="1559" w:type="dxa"/>
            <w:vAlign w:val="center"/>
          </w:tcPr>
          <w:p w:rsidR="0060335B" w:rsidRDefault="00BE2932">
            <w:pPr>
              <w:snapToGrid w:val="0"/>
              <w:spacing w:before="60" w:after="60"/>
              <w:jc w:val="both"/>
              <w:rPr>
                <w:rFonts w:eastAsiaTheme="minorEastAsia"/>
                <w:lang w:eastAsia="zh-CN"/>
              </w:rPr>
            </w:pPr>
            <w:r>
              <w:t>China Telecom</w:t>
            </w:r>
          </w:p>
        </w:tc>
        <w:tc>
          <w:tcPr>
            <w:tcW w:w="6772" w:type="dxa"/>
            <w:vAlign w:val="center"/>
          </w:tcPr>
          <w:p w:rsidR="0060335B" w:rsidRDefault="00BE2932">
            <w:pPr>
              <w:snapToGrid w:val="0"/>
              <w:spacing w:before="60" w:after="60"/>
              <w:jc w:val="both"/>
              <w:rPr>
                <w:rFonts w:eastAsia="宋体"/>
                <w:bCs/>
                <w:iCs/>
                <w:lang w:eastAsia="en-GB"/>
              </w:rPr>
            </w:pPr>
            <w:r>
              <w:rPr>
                <w:rFonts w:eastAsia="宋体"/>
                <w:bCs/>
                <w:iCs/>
                <w:lang w:eastAsia="en-GB"/>
              </w:rPr>
              <w:t>Draft CR for TS 38.307 on UE demodulation performance requirements (Rel-15)</w:t>
            </w:r>
          </w:p>
        </w:tc>
      </w:tr>
      <w:tr w:rsidR="0060335B">
        <w:trPr>
          <w:trHeight w:val="468"/>
        </w:trPr>
        <w:tc>
          <w:tcPr>
            <w:tcW w:w="1526" w:type="dxa"/>
            <w:vAlign w:val="center"/>
          </w:tcPr>
          <w:p w:rsidR="0060335B" w:rsidRDefault="00BE2932">
            <w:pPr>
              <w:snapToGrid w:val="0"/>
              <w:spacing w:before="60" w:after="60"/>
              <w:jc w:val="both"/>
            </w:pPr>
            <w:r>
              <w:t>R4-2014502</w:t>
            </w:r>
          </w:p>
        </w:tc>
        <w:tc>
          <w:tcPr>
            <w:tcW w:w="1559" w:type="dxa"/>
            <w:vAlign w:val="center"/>
          </w:tcPr>
          <w:p w:rsidR="0060335B" w:rsidRDefault="00BE2932">
            <w:pPr>
              <w:snapToGrid w:val="0"/>
              <w:spacing w:before="60" w:after="60"/>
              <w:jc w:val="both"/>
              <w:rPr>
                <w:rFonts w:eastAsiaTheme="minorEastAsia"/>
                <w:lang w:eastAsia="zh-CN"/>
              </w:rPr>
            </w:pPr>
            <w:r>
              <w:t>China Telecom</w:t>
            </w:r>
          </w:p>
        </w:tc>
        <w:tc>
          <w:tcPr>
            <w:tcW w:w="6772" w:type="dxa"/>
            <w:vAlign w:val="center"/>
          </w:tcPr>
          <w:p w:rsidR="0060335B" w:rsidRDefault="00BE2932">
            <w:pPr>
              <w:snapToGrid w:val="0"/>
              <w:spacing w:before="60" w:after="60"/>
              <w:jc w:val="both"/>
              <w:rPr>
                <w:rFonts w:eastAsia="宋体"/>
                <w:bCs/>
                <w:iCs/>
                <w:lang w:eastAsia="en-GB"/>
              </w:rPr>
            </w:pPr>
            <w:r>
              <w:rPr>
                <w:rFonts w:eastAsia="宋体"/>
                <w:bCs/>
                <w:iCs/>
                <w:lang w:eastAsia="en-GB"/>
              </w:rPr>
              <w:t>Draft CR for TS 38.307 on UE demodulation performance requirements (Rel-16)</w:t>
            </w:r>
          </w:p>
        </w:tc>
      </w:tr>
      <w:tr w:rsidR="0060335B">
        <w:trPr>
          <w:trHeight w:val="468"/>
        </w:trPr>
        <w:tc>
          <w:tcPr>
            <w:tcW w:w="1526" w:type="dxa"/>
            <w:vAlign w:val="center"/>
          </w:tcPr>
          <w:p w:rsidR="0060335B" w:rsidRDefault="00BE2932">
            <w:pPr>
              <w:snapToGrid w:val="0"/>
              <w:spacing w:before="60" w:after="60"/>
              <w:jc w:val="both"/>
            </w:pPr>
            <w:r>
              <w:t>R4-2015316</w:t>
            </w:r>
          </w:p>
        </w:tc>
        <w:tc>
          <w:tcPr>
            <w:tcW w:w="1559" w:type="dxa"/>
            <w:vAlign w:val="center"/>
          </w:tcPr>
          <w:p w:rsidR="0060335B" w:rsidRDefault="00BE2932">
            <w:pPr>
              <w:snapToGrid w:val="0"/>
              <w:spacing w:before="60" w:after="60"/>
              <w:jc w:val="both"/>
              <w:rPr>
                <w:rFonts w:eastAsiaTheme="minorEastAsia"/>
                <w:lang w:eastAsia="zh-CN"/>
              </w:rPr>
            </w:pPr>
            <w:r>
              <w:t>NTT DOCOMO, INC.</w:t>
            </w:r>
          </w:p>
        </w:tc>
        <w:tc>
          <w:tcPr>
            <w:tcW w:w="6772" w:type="dxa"/>
            <w:vAlign w:val="center"/>
          </w:tcPr>
          <w:p w:rsidR="0060335B" w:rsidRDefault="00BE2932">
            <w:pPr>
              <w:snapToGrid w:val="0"/>
              <w:spacing w:before="60" w:after="60"/>
              <w:jc w:val="both"/>
            </w:pPr>
            <w:r>
              <w:t xml:space="preserve">Observation 1: In case UE is tested with CA configurations that defined as release independent from release 15, TDD power imbalance requirements for FR1 intra-band contiguous CA can be treated as release independent from release 15. </w:t>
            </w:r>
          </w:p>
          <w:p w:rsidR="0060335B" w:rsidRDefault="00BE2932">
            <w:pPr>
              <w:snapToGrid w:val="0"/>
              <w:spacing w:before="60" w:after="60"/>
              <w:jc w:val="both"/>
              <w:rPr>
                <w:lang w:eastAsia="ja-JP"/>
              </w:rPr>
            </w:pPr>
            <w:r>
              <w:rPr>
                <w:lang w:eastAsia="ja-JP"/>
              </w:rPr>
              <w:t>Observation 2:</w:t>
            </w:r>
            <w:r>
              <w:t xml:space="preserve"> </w:t>
            </w:r>
            <w:r>
              <w:rPr>
                <w:lang w:eastAsia="ja-JP"/>
              </w:rPr>
              <w:t xml:space="preserve">In case UE is tested with EN-DC configurations that defined as release independent from release 15, FDD power imbalance requirements for FR1 intra-band contiguous EN-DC and that of TDD can be treated as release independent from release 15. </w:t>
            </w:r>
          </w:p>
          <w:p w:rsidR="0060335B" w:rsidRDefault="00BE2932">
            <w:pPr>
              <w:snapToGrid w:val="0"/>
              <w:spacing w:before="60" w:after="60"/>
              <w:jc w:val="both"/>
              <w:rPr>
                <w:lang w:val="en-US" w:eastAsia="ja-JP"/>
              </w:rPr>
            </w:pPr>
            <w:r>
              <w:rPr>
                <w:lang w:eastAsia="ja-JP"/>
              </w:rPr>
              <w:t>Observation 3:</w:t>
            </w:r>
            <w:r>
              <w:rPr>
                <w:bCs/>
              </w:rPr>
              <w:t xml:space="preserve"> Only the power imbalance requirements for CA/EN-DC configurations that are defined as release independent from release 15 can be release independent from release 15.</w:t>
            </w:r>
          </w:p>
          <w:p w:rsidR="0060335B" w:rsidRDefault="00BE2932">
            <w:pPr>
              <w:snapToGrid w:val="0"/>
              <w:spacing w:before="60" w:after="60"/>
              <w:jc w:val="both"/>
            </w:pPr>
            <w:r>
              <w:rPr>
                <w:bCs/>
                <w:lang w:eastAsia="ja-JP"/>
              </w:rPr>
              <w:t xml:space="preserve">Proposal 1: </w:t>
            </w:r>
            <w:r>
              <w:rPr>
                <w:lang w:val="en-US" w:eastAsia="zh-CN"/>
              </w:rPr>
              <w:t xml:space="preserve">Define </w:t>
            </w:r>
            <w:r>
              <w:rPr>
                <w:bCs/>
              </w:rPr>
              <w:t>the power imbalance requirements for CA/EN-DC</w:t>
            </w:r>
            <w:r>
              <w:rPr>
                <w:lang w:val="en-US" w:eastAsia="zh-CN"/>
              </w:rPr>
              <w:t xml:space="preserve"> as release independent from release 15.</w:t>
            </w:r>
          </w:p>
        </w:tc>
      </w:tr>
      <w:tr w:rsidR="0060335B">
        <w:trPr>
          <w:trHeight w:val="468"/>
        </w:trPr>
        <w:tc>
          <w:tcPr>
            <w:tcW w:w="1526" w:type="dxa"/>
            <w:vAlign w:val="center"/>
          </w:tcPr>
          <w:p w:rsidR="0060335B" w:rsidRDefault="00BE2932">
            <w:pPr>
              <w:snapToGrid w:val="0"/>
              <w:spacing w:before="60" w:after="60"/>
              <w:jc w:val="both"/>
            </w:pPr>
            <w:r>
              <w:lastRenderedPageBreak/>
              <w:t>R4-2015663</w:t>
            </w:r>
          </w:p>
        </w:tc>
        <w:tc>
          <w:tcPr>
            <w:tcW w:w="1559" w:type="dxa"/>
            <w:vAlign w:val="center"/>
          </w:tcPr>
          <w:p w:rsidR="0060335B" w:rsidRDefault="00BE2932">
            <w:pPr>
              <w:snapToGrid w:val="0"/>
              <w:spacing w:before="60" w:after="60"/>
              <w:jc w:val="both"/>
              <w:rPr>
                <w:rFonts w:eastAsiaTheme="minorEastAsia"/>
                <w:lang w:eastAsia="zh-CN"/>
              </w:rPr>
            </w:pPr>
            <w:r>
              <w:t>Huawei, HiSilicon</w:t>
            </w:r>
          </w:p>
        </w:tc>
        <w:tc>
          <w:tcPr>
            <w:tcW w:w="6772" w:type="dxa"/>
            <w:vAlign w:val="center"/>
          </w:tcPr>
          <w:p w:rsidR="0060335B" w:rsidRDefault="00BE2932">
            <w:pPr>
              <w:snapToGrid w:val="0"/>
              <w:spacing w:before="60" w:after="60"/>
              <w:jc w:val="both"/>
              <w:rPr>
                <w:lang w:eastAsia="zh-CN"/>
              </w:rPr>
            </w:pPr>
            <w:r>
              <w:rPr>
                <w:lang w:eastAsia="zh-CN"/>
              </w:rPr>
              <w:t>Proposal 1: It is feasible to enable PMI reporting test for Rel-15 type II codebook to be release independent from Release 15.</w:t>
            </w:r>
          </w:p>
          <w:p w:rsidR="0060335B" w:rsidRDefault="00BE2932">
            <w:pPr>
              <w:snapToGrid w:val="0"/>
              <w:spacing w:before="60" w:after="60"/>
              <w:jc w:val="both"/>
              <w:rPr>
                <w:lang w:val="en-US" w:eastAsia="zh-CN"/>
              </w:rPr>
            </w:pPr>
            <w:r>
              <w:rPr>
                <w:lang w:val="en-US" w:eastAsia="zh-CN"/>
              </w:rPr>
              <w:t>Proposal 2: The CA/EN-DC power imbalance requirements only for those intra-band contiguous CA configurations, intra-band contiguous and non-contiguous EN-DC configurations defined as release independent from release 15 in TS 38.307 can be defined as release independent from Release 15.</w:t>
            </w:r>
          </w:p>
          <w:p w:rsidR="0060335B" w:rsidRDefault="00BE2932">
            <w:pPr>
              <w:snapToGrid w:val="0"/>
              <w:spacing w:before="60" w:after="60"/>
              <w:jc w:val="both"/>
              <w:rPr>
                <w:rFonts w:eastAsiaTheme="minorEastAsia"/>
                <w:lang w:val="en-US" w:eastAsia="zh-CN"/>
              </w:rPr>
            </w:pPr>
            <w:r>
              <w:rPr>
                <w:lang w:val="en-US" w:eastAsia="zh-CN"/>
              </w:rPr>
              <w:t>Proposal 3: The CA CQI reporting requirements for those CA configurations defined as release independent from release 15 in TS 38.307 can be defined as release independent from Release 15.</w:t>
            </w:r>
          </w:p>
        </w:tc>
      </w:tr>
      <w:tr w:rsidR="0060335B">
        <w:trPr>
          <w:trHeight w:val="468"/>
        </w:trPr>
        <w:tc>
          <w:tcPr>
            <w:tcW w:w="1526" w:type="dxa"/>
            <w:vAlign w:val="center"/>
          </w:tcPr>
          <w:p w:rsidR="0060335B" w:rsidRDefault="00BE2932">
            <w:pPr>
              <w:snapToGrid w:val="0"/>
              <w:spacing w:before="60" w:after="60"/>
              <w:jc w:val="both"/>
            </w:pPr>
            <w:r>
              <w:t>R4-2015822</w:t>
            </w:r>
          </w:p>
        </w:tc>
        <w:tc>
          <w:tcPr>
            <w:tcW w:w="1559" w:type="dxa"/>
            <w:vAlign w:val="center"/>
          </w:tcPr>
          <w:p w:rsidR="0060335B" w:rsidRDefault="00BE2932">
            <w:pPr>
              <w:snapToGrid w:val="0"/>
              <w:spacing w:before="60" w:after="60"/>
              <w:jc w:val="both"/>
              <w:rPr>
                <w:rFonts w:eastAsiaTheme="minorEastAsia"/>
                <w:lang w:eastAsia="zh-CN"/>
              </w:rPr>
            </w:pPr>
            <w:r>
              <w:t>Ericsson</w:t>
            </w:r>
          </w:p>
        </w:tc>
        <w:tc>
          <w:tcPr>
            <w:tcW w:w="6772" w:type="dxa"/>
            <w:vAlign w:val="center"/>
          </w:tcPr>
          <w:p w:rsidR="0060335B" w:rsidRDefault="00BE2932">
            <w:pPr>
              <w:snapToGrid w:val="0"/>
              <w:spacing w:before="60" w:after="60"/>
              <w:jc w:val="both"/>
              <w:rPr>
                <w:bCs/>
              </w:rPr>
            </w:pPr>
            <w:r>
              <w:rPr>
                <w:bCs/>
              </w:rPr>
              <w:t xml:space="preserve">Observation 1: Rel-15 PMI type II codebook reporting requirement can be release independent from Rel-15. </w:t>
            </w:r>
          </w:p>
          <w:p w:rsidR="0060335B" w:rsidRDefault="00BE2932">
            <w:pPr>
              <w:snapToGrid w:val="0"/>
              <w:spacing w:before="60" w:after="60"/>
              <w:jc w:val="both"/>
              <w:rPr>
                <w:bCs/>
              </w:rPr>
            </w:pPr>
            <w:r>
              <w:rPr>
                <w:bCs/>
              </w:rPr>
              <w:t>Observation 2: Supporting Rel-15 PMI type II codebook is optional according to TS38.306.</w:t>
            </w:r>
          </w:p>
          <w:p w:rsidR="0060335B" w:rsidRDefault="00BE2932">
            <w:pPr>
              <w:snapToGrid w:val="0"/>
              <w:spacing w:before="60" w:after="60"/>
              <w:jc w:val="both"/>
              <w:rPr>
                <w:bCs/>
              </w:rPr>
            </w:pPr>
            <w:r>
              <w:rPr>
                <w:bCs/>
              </w:rPr>
              <w:t xml:space="preserve">Proposal 1: Rel-15 PMI type II codebook reporting requirement is release independent from Rel-15. </w:t>
            </w:r>
          </w:p>
          <w:p w:rsidR="0060335B" w:rsidRDefault="00BE2932">
            <w:pPr>
              <w:snapToGrid w:val="0"/>
              <w:spacing w:before="60" w:after="60"/>
              <w:jc w:val="both"/>
              <w:rPr>
                <w:bCs/>
              </w:rPr>
            </w:pPr>
            <w:r>
              <w:rPr>
                <w:bCs/>
              </w:rPr>
              <w:t>Proposal 2: CA/EN-DC power imbalance requirement is release independent from Rel-15.</w:t>
            </w:r>
          </w:p>
          <w:p w:rsidR="0060335B" w:rsidRDefault="00BE2932">
            <w:pPr>
              <w:snapToGrid w:val="0"/>
              <w:spacing w:before="60" w:after="60"/>
              <w:jc w:val="both"/>
              <w:rPr>
                <w:rFonts w:eastAsiaTheme="minorEastAsia"/>
                <w:bCs/>
                <w:lang w:eastAsia="zh-CN"/>
              </w:rPr>
            </w:pPr>
            <w:r>
              <w:rPr>
                <w:bCs/>
              </w:rPr>
              <w:t>Proposal 3: CA CQI reporting requirements is release independent from Rel-15.</w:t>
            </w:r>
          </w:p>
        </w:tc>
      </w:tr>
    </w:tbl>
    <w:p w:rsidR="0060335B" w:rsidRDefault="0060335B"/>
    <w:p w:rsidR="0060335B" w:rsidRDefault="00BE2932">
      <w:pPr>
        <w:pStyle w:val="Heading2"/>
      </w:pPr>
      <w:r>
        <w:rPr>
          <w:rFonts w:hint="eastAsia"/>
        </w:rPr>
        <w:t>Open issues</w:t>
      </w:r>
      <w:r>
        <w:t xml:space="preserve"> summary</w:t>
      </w:r>
    </w:p>
    <w:p w:rsidR="0060335B" w:rsidRDefault="00BE2932">
      <w:pPr>
        <w:pStyle w:val="Heading3"/>
        <w:rPr>
          <w:sz w:val="24"/>
          <w:szCs w:val="16"/>
        </w:rPr>
      </w:pPr>
      <w:r>
        <w:rPr>
          <w:sz w:val="24"/>
          <w:szCs w:val="16"/>
        </w:rPr>
        <w:t>Sub-topic 1-</w:t>
      </w:r>
      <w:r>
        <w:rPr>
          <w:rFonts w:hint="eastAsia"/>
          <w:sz w:val="24"/>
          <w:szCs w:val="16"/>
        </w:rPr>
        <w:t>1: Release independent aspect</w:t>
      </w:r>
    </w:p>
    <w:p w:rsidR="0060335B" w:rsidRDefault="00BE2932">
      <w:pPr>
        <w:rPr>
          <w:b/>
          <w:u w:val="single"/>
          <w:lang w:eastAsia="zh-CN"/>
        </w:rPr>
      </w:pPr>
      <w:r>
        <w:rPr>
          <w:b/>
          <w:u w:val="single"/>
          <w:lang w:eastAsia="ko-KR"/>
        </w:rPr>
        <w:t>Issue 1-</w:t>
      </w:r>
      <w:r>
        <w:rPr>
          <w:rFonts w:hint="eastAsia"/>
          <w:b/>
          <w:u w:val="single"/>
          <w:lang w:eastAsia="zh-CN"/>
        </w:rPr>
        <w:t>1-1</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Pr>
          <w:rFonts w:hint="eastAsia"/>
          <w:b/>
          <w:u w:val="single"/>
          <w:lang w:eastAsia="zh-CN"/>
        </w:rPr>
        <w:t>for type II PMI</w:t>
      </w:r>
      <w:r>
        <w:rPr>
          <w:b/>
          <w:u w:val="single"/>
          <w:lang w:eastAsia="zh-CN"/>
        </w:rPr>
        <w:t xml:space="preserve"> </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(HW, E///)</w:t>
      </w:r>
    </w:p>
    <w:p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2: Not release independent from Rel-15</w:t>
      </w:r>
      <w:r>
        <w:rPr>
          <w:rFonts w:hint="eastAsia"/>
          <w:szCs w:val="24"/>
          <w:lang w:eastAsia="zh-CN"/>
        </w:rPr>
        <w:t xml:space="preserve"> (Apple)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Apple: </w:t>
      </w:r>
      <w:r>
        <w:rPr>
          <w:szCs w:val="24"/>
          <w:lang w:eastAsia="zh-CN"/>
        </w:rPr>
        <w:t>Test setup for PMI reporting with Type II is still under discussion in RAN4</w:t>
      </w:r>
      <w:r>
        <w:rPr>
          <w:rFonts w:hint="eastAsia"/>
          <w:szCs w:val="24"/>
          <w:lang w:eastAsia="zh-CN"/>
        </w:rPr>
        <w:t xml:space="preserve">. </w:t>
      </w:r>
      <w:r>
        <w:rPr>
          <w:szCs w:val="24"/>
          <w:lang w:eastAsia="zh-CN"/>
        </w:rPr>
        <w:t>With MU-MIMO test setup the test metric for PMI reporting with Type II would be different than what is used in Rel-15 PMI reporting tests</w:t>
      </w:r>
      <w:r>
        <w:rPr>
          <w:rFonts w:hint="eastAsia"/>
          <w:szCs w:val="24"/>
          <w:lang w:eastAsia="zh-CN"/>
        </w:rPr>
        <w: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Check if option 1 can be agreeable based on more companies</w:t>
      </w:r>
      <w:r>
        <w:rPr>
          <w:szCs w:val="24"/>
          <w:lang w:eastAsia="zh-CN"/>
        </w:rPr>
        <w:t>’</w:t>
      </w:r>
      <w:r>
        <w:rPr>
          <w:rFonts w:hint="eastAsia"/>
          <w:szCs w:val="24"/>
          <w:lang w:eastAsia="zh-CN"/>
        </w:rPr>
        <w:t xml:space="preserve"> feedback.</w:t>
      </w:r>
    </w:p>
    <w:p w:rsidR="0060335B" w:rsidRDefault="0060335B">
      <w:pPr>
        <w:rPr>
          <w:i/>
          <w:color w:val="0070C0"/>
          <w:lang w:eastAsia="zh-CN"/>
        </w:rPr>
      </w:pPr>
    </w:p>
    <w:p w:rsidR="0060335B" w:rsidRDefault="00BE2932">
      <w:pPr>
        <w:rPr>
          <w:b/>
          <w:u w:val="single"/>
          <w:lang w:eastAsia="zh-CN"/>
        </w:rPr>
      </w:pPr>
      <w:r>
        <w:rPr>
          <w:b/>
          <w:u w:val="single"/>
          <w:lang w:eastAsia="ko-KR"/>
        </w:rPr>
        <w:t>Issue 1-</w:t>
      </w:r>
      <w:r>
        <w:rPr>
          <w:rFonts w:hint="eastAsia"/>
          <w:b/>
          <w:u w:val="single"/>
          <w:lang w:eastAsia="zh-CN"/>
        </w:rPr>
        <w:t>1-2</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issue for CA</w:t>
      </w:r>
      <w:r>
        <w:rPr>
          <w:rFonts w:hint="eastAsia"/>
          <w:b/>
          <w:u w:val="single"/>
          <w:lang w:eastAsia="zh-CN"/>
        </w:rPr>
        <w:t xml:space="preserve"> and </w:t>
      </w:r>
      <w:r>
        <w:rPr>
          <w:b/>
          <w:u w:val="single"/>
          <w:lang w:eastAsia="zh-CN"/>
        </w:rPr>
        <w:t>EN-DC</w:t>
      </w:r>
      <w:r>
        <w:rPr>
          <w:rFonts w:hint="eastAsia"/>
          <w:b/>
          <w:u w:val="single"/>
          <w:lang w:eastAsia="zh-CN"/>
        </w:rPr>
        <w:t xml:space="preserve"> </w:t>
      </w:r>
      <w:r>
        <w:rPr>
          <w:b/>
          <w:u w:val="single"/>
          <w:lang w:eastAsia="zh-CN"/>
        </w:rPr>
        <w:t xml:space="preserve">power imbalance </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(DCM, HW, 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HW: </w:t>
      </w:r>
      <w:r>
        <w:rPr>
          <w:lang w:val="en-US" w:eastAsia="zh-CN"/>
        </w:rPr>
        <w:t>The CA/EN-DC power imbalance requirements only for those intra-band contiguous CA configurations, intra-band contiguous and non-contiguous EN-DC configurations defined as release independent from release 15 in TS 38.307 can be defined as release independent from Release 15</w:t>
      </w:r>
      <w:r>
        <w:rPr>
          <w:rFonts w:hint="eastAsia"/>
          <w:szCs w:val="24"/>
          <w:lang w:eastAsia="zh-CN"/>
        </w:rPr>
        <w: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rsidR="0060335B" w:rsidRDefault="0060335B">
      <w:pPr>
        <w:rPr>
          <w:i/>
          <w:color w:val="0070C0"/>
          <w:lang w:val="en-US" w:eastAsia="zh-CN"/>
        </w:rPr>
      </w:pPr>
    </w:p>
    <w:p w:rsidR="0060335B" w:rsidRDefault="00BE2932">
      <w:pPr>
        <w:rPr>
          <w:b/>
          <w:u w:val="single"/>
          <w:lang w:eastAsia="zh-CN"/>
        </w:rPr>
      </w:pPr>
      <w:r>
        <w:rPr>
          <w:b/>
          <w:u w:val="single"/>
          <w:lang w:eastAsia="ko-KR"/>
        </w:rPr>
        <w:t>Issue 1-</w:t>
      </w:r>
      <w:r>
        <w:rPr>
          <w:rFonts w:hint="eastAsia"/>
          <w:b/>
          <w:u w:val="single"/>
          <w:lang w:eastAsia="zh-CN"/>
        </w:rPr>
        <w:t>1-3</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for CA CQI </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(HW, 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lastRenderedPageBreak/>
        <w:t xml:space="preserve">HW: </w:t>
      </w:r>
      <w:r>
        <w:rPr>
          <w:lang w:val="en-US" w:eastAsia="zh-CN"/>
        </w:rPr>
        <w:t>The CA CQI reporting requirements for those CA configurations defined as release independent from release 15 in TS 38.307 can be defined as release independent from Release 15</w:t>
      </w:r>
      <w:r>
        <w:rPr>
          <w:szCs w:val="24"/>
          <w:lang w:eastAsia="zh-CN"/>
        </w:rPr>
        <w: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rsidR="0060335B" w:rsidRDefault="0060335B">
      <w:pPr>
        <w:tabs>
          <w:tab w:val="left" w:pos="5747"/>
        </w:tabs>
        <w:rPr>
          <w:color w:val="0070C0"/>
          <w:lang w:val="en-US" w:eastAsia="zh-CN"/>
        </w:rPr>
      </w:pPr>
    </w:p>
    <w:p w:rsidR="0060335B" w:rsidRDefault="00BE2932">
      <w:pPr>
        <w:pStyle w:val="Heading2"/>
        <w:rPr>
          <w:lang w:val="en-US"/>
        </w:rPr>
      </w:pPr>
      <w:r>
        <w:rPr>
          <w:lang w:val="en-US"/>
        </w:rPr>
        <w:t>Companies views’ collection for 1st round</w:t>
      </w:r>
    </w:p>
    <w:p w:rsidR="0060335B" w:rsidRDefault="00BE2932">
      <w:pPr>
        <w:pStyle w:val="Heading3"/>
        <w:rPr>
          <w:sz w:val="24"/>
          <w:szCs w:val="16"/>
          <w:highlight w:val="yellow"/>
        </w:rPr>
      </w:pPr>
      <w:r>
        <w:rPr>
          <w:sz w:val="24"/>
          <w:szCs w:val="16"/>
          <w:highlight w:val="yellow"/>
        </w:rPr>
        <w:t>Open issues</w:t>
      </w:r>
    </w:p>
    <w:tbl>
      <w:tblPr>
        <w:tblStyle w:val="TableGrid"/>
        <w:tblW w:w="9889" w:type="dxa"/>
        <w:tblLook w:val="04A0" w:firstRow="1" w:lastRow="0" w:firstColumn="1" w:lastColumn="0" w:noHBand="0" w:noVBand="1"/>
      </w:tblPr>
      <w:tblGrid>
        <w:gridCol w:w="1883"/>
        <w:gridCol w:w="8006"/>
      </w:tblGrid>
      <w:tr w:rsidR="0060335B">
        <w:tc>
          <w:tcPr>
            <w:tcW w:w="1883"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006"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tc>
          <w:tcPr>
            <w:tcW w:w="1883"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006" w:type="dxa"/>
            <w:vAlign w:val="center"/>
          </w:tcPr>
          <w:p w:rsidR="0060335B" w:rsidRDefault="00BE2932">
            <w:pPr>
              <w:snapToGrid w:val="0"/>
              <w:spacing w:before="60" w:after="60"/>
              <w:jc w:val="both"/>
              <w:rPr>
                <w:rFonts w:eastAsiaTheme="minorEastAsia"/>
                <w:lang w:eastAsia="zh-CN"/>
              </w:rPr>
            </w:pPr>
            <w:r>
              <w:rPr>
                <w:rFonts w:eastAsiaTheme="minorEastAsia"/>
                <w:lang w:eastAsia="zh-CN"/>
              </w:rPr>
              <w:t xml:space="preserve">Issue 1-1-1: Release independent issue for type II PMI </w:t>
            </w:r>
          </w:p>
          <w:p w:rsidR="0060335B" w:rsidRDefault="0060335B">
            <w:pPr>
              <w:snapToGrid w:val="0"/>
              <w:spacing w:before="60" w:after="60"/>
              <w:jc w:val="both"/>
              <w:rPr>
                <w:rFonts w:eastAsiaTheme="minorEastAsia"/>
                <w:lang w:eastAsia="zh-CN"/>
              </w:rPr>
            </w:pPr>
          </w:p>
          <w:p w:rsidR="0060335B" w:rsidRDefault="00BE2932">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rsidR="0060335B" w:rsidRDefault="0060335B">
            <w:pPr>
              <w:snapToGrid w:val="0"/>
              <w:spacing w:before="60" w:after="60"/>
              <w:jc w:val="both"/>
              <w:rPr>
                <w:rFonts w:eastAsiaTheme="minorEastAsia"/>
                <w:lang w:eastAsia="zh-CN"/>
              </w:rPr>
            </w:pPr>
          </w:p>
          <w:p w:rsidR="0060335B" w:rsidRDefault="00BE2932">
            <w:pPr>
              <w:snapToGrid w:val="0"/>
              <w:spacing w:before="60" w:after="60"/>
              <w:jc w:val="both"/>
              <w:rPr>
                <w:rFonts w:eastAsiaTheme="minorEastAsia"/>
                <w:lang w:eastAsia="zh-CN"/>
              </w:rPr>
            </w:pPr>
            <w:r>
              <w:rPr>
                <w:rFonts w:eastAsiaTheme="minorEastAsia"/>
                <w:lang w:eastAsia="zh-CN"/>
              </w:rPr>
              <w:t>Issue 1-1-3: Release independent issue for CA CQI</w:t>
            </w:r>
          </w:p>
          <w:p w:rsidR="0060335B" w:rsidRDefault="0060335B">
            <w:pPr>
              <w:snapToGrid w:val="0"/>
              <w:spacing w:before="60" w:after="60"/>
              <w:jc w:val="both"/>
              <w:rPr>
                <w:rFonts w:eastAsiaTheme="minorEastAsia"/>
                <w:lang w:eastAsia="zh-CN"/>
              </w:rPr>
            </w:pPr>
          </w:p>
        </w:tc>
      </w:tr>
      <w:tr w:rsidR="0060335B">
        <w:tc>
          <w:tcPr>
            <w:tcW w:w="1883" w:type="dxa"/>
            <w:vAlign w:val="center"/>
          </w:tcPr>
          <w:p w:rsidR="0060335B" w:rsidRDefault="00BE2932">
            <w:pPr>
              <w:snapToGrid w:val="0"/>
              <w:spacing w:before="60" w:after="60"/>
              <w:rPr>
                <w:rFonts w:eastAsiaTheme="minorEastAsia"/>
                <w:lang w:val="en-US" w:eastAsia="zh-CN"/>
              </w:rPr>
            </w:pPr>
            <w:del w:id="1" w:author="China Telecom" w:date="2020-11-02T10:04:00Z">
              <w:r>
                <w:rPr>
                  <w:rFonts w:eastAsiaTheme="minorEastAsia" w:hint="eastAsia"/>
                  <w:lang w:val="en-US" w:eastAsia="zh-CN"/>
                </w:rPr>
                <w:delText>Company B</w:delText>
              </w:r>
            </w:del>
            <w:ins w:id="2" w:author="China Telecom" w:date="2020-11-02T10:04:00Z">
              <w:r>
                <w:rPr>
                  <w:rFonts w:eastAsiaTheme="minorEastAsia" w:hint="eastAsia"/>
                  <w:lang w:val="en-US" w:eastAsia="zh-CN"/>
                </w:rPr>
                <w:t>China Telecom</w:t>
              </w:r>
            </w:ins>
          </w:p>
        </w:tc>
        <w:tc>
          <w:tcPr>
            <w:tcW w:w="8006" w:type="dxa"/>
            <w:vAlign w:val="center"/>
          </w:tcPr>
          <w:p w:rsidR="0060335B" w:rsidRDefault="00BE2932">
            <w:pPr>
              <w:snapToGrid w:val="0"/>
              <w:spacing w:before="60" w:after="60"/>
              <w:jc w:val="both"/>
              <w:rPr>
                <w:rFonts w:eastAsiaTheme="minorEastAsia"/>
                <w:lang w:eastAsia="zh-CN"/>
              </w:rPr>
            </w:pPr>
            <w:r>
              <w:rPr>
                <w:rFonts w:eastAsiaTheme="minorEastAsia"/>
                <w:lang w:eastAsia="zh-CN"/>
              </w:rPr>
              <w:t xml:space="preserve">Issue 1-1-1: Release independent issue for type II PMI </w:t>
            </w:r>
          </w:p>
          <w:p w:rsidR="0060335B" w:rsidRDefault="00BE2932">
            <w:pPr>
              <w:snapToGrid w:val="0"/>
              <w:spacing w:before="60" w:after="60"/>
              <w:jc w:val="both"/>
              <w:rPr>
                <w:rFonts w:eastAsiaTheme="minorEastAsia"/>
                <w:lang w:eastAsia="zh-CN"/>
              </w:rPr>
            </w:pPr>
            <w:ins w:id="3" w:author="China Telecom" w:date="2020-11-02T10:04:00Z">
              <w:r>
                <w:rPr>
                  <w:rFonts w:eastAsiaTheme="minorEastAsia" w:hint="eastAsia"/>
                  <w:lang w:eastAsia="zh-CN"/>
                </w:rPr>
                <w:t xml:space="preserve">Option 1. </w:t>
              </w:r>
            </w:ins>
            <w:ins w:id="4" w:author="China Telecom" w:date="2020-11-02T10:05:00Z">
              <w:r>
                <w:rPr>
                  <w:rFonts w:eastAsiaTheme="minorEastAsia" w:hint="eastAsia"/>
                  <w:lang w:eastAsia="zh-CN"/>
                </w:rPr>
                <w:t xml:space="preserve">It is clear </w:t>
              </w:r>
            </w:ins>
            <w:ins w:id="5" w:author="China Telecom" w:date="2020-11-02T11:17:00Z">
              <w:r>
                <w:rPr>
                  <w:rFonts w:eastAsiaTheme="minorEastAsia" w:hint="eastAsia"/>
                  <w:lang w:eastAsia="zh-CN"/>
                </w:rPr>
                <w:t xml:space="preserve">that </w:t>
              </w:r>
            </w:ins>
            <w:ins w:id="6" w:author="China Telecom" w:date="2020-11-02T10:05:00Z">
              <w:r>
                <w:rPr>
                  <w:rFonts w:eastAsiaTheme="minorEastAsia" w:hint="eastAsia"/>
                  <w:lang w:eastAsia="zh-CN"/>
                </w:rPr>
                <w:t>the requirements are developed for Rel-15 type II codebook.</w:t>
              </w:r>
            </w:ins>
          </w:p>
          <w:p w:rsidR="0060335B" w:rsidRDefault="00BE2932">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rsidR="0060335B" w:rsidRDefault="00BE2932">
            <w:pPr>
              <w:snapToGrid w:val="0"/>
              <w:spacing w:before="60" w:after="60"/>
              <w:jc w:val="both"/>
              <w:rPr>
                <w:rFonts w:eastAsiaTheme="minorEastAsia"/>
                <w:lang w:eastAsia="zh-CN"/>
              </w:rPr>
            </w:pPr>
            <w:ins w:id="7" w:author="China Telecom" w:date="2020-11-02T10:04:00Z">
              <w:r>
                <w:rPr>
                  <w:rFonts w:eastAsiaTheme="minorEastAsia" w:hint="eastAsia"/>
                  <w:lang w:eastAsia="zh-CN"/>
                </w:rPr>
                <w:t>OK with the recommended WF.</w:t>
              </w:r>
            </w:ins>
          </w:p>
          <w:p w:rsidR="0060335B" w:rsidRDefault="00BE2932">
            <w:pPr>
              <w:snapToGrid w:val="0"/>
              <w:spacing w:before="60" w:after="60"/>
              <w:jc w:val="both"/>
              <w:rPr>
                <w:rFonts w:eastAsiaTheme="minorEastAsia"/>
                <w:lang w:eastAsia="zh-CN"/>
              </w:rPr>
            </w:pPr>
            <w:r>
              <w:rPr>
                <w:rFonts w:eastAsiaTheme="minorEastAsia"/>
                <w:lang w:eastAsia="zh-CN"/>
              </w:rPr>
              <w:t>Issue 1-1-3: Release independent issue for CA CQI</w:t>
            </w:r>
          </w:p>
          <w:p w:rsidR="0060335B" w:rsidRDefault="00BE2932">
            <w:pPr>
              <w:snapToGrid w:val="0"/>
              <w:spacing w:before="60" w:after="60"/>
              <w:jc w:val="both"/>
              <w:rPr>
                <w:rFonts w:eastAsiaTheme="minorEastAsia"/>
                <w:lang w:eastAsia="zh-CN"/>
              </w:rPr>
            </w:pPr>
            <w:ins w:id="8" w:author="China Telecom" w:date="2020-11-02T10:05:00Z">
              <w:r>
                <w:rPr>
                  <w:rFonts w:eastAsiaTheme="minorEastAsia" w:hint="eastAsia"/>
                  <w:lang w:eastAsia="zh-CN"/>
                </w:rPr>
                <w:t>OK with the recommended WF.</w:t>
              </w:r>
            </w:ins>
          </w:p>
        </w:tc>
      </w:tr>
      <w:tr w:rsidR="0060335B">
        <w:trPr>
          <w:ins w:id="9" w:author="Apple_RAN4#97e" w:date="2020-11-02T21:13:00Z"/>
        </w:trPr>
        <w:tc>
          <w:tcPr>
            <w:tcW w:w="1883" w:type="dxa"/>
            <w:vAlign w:val="center"/>
          </w:tcPr>
          <w:p w:rsidR="0060335B" w:rsidRDefault="00BE2932">
            <w:pPr>
              <w:snapToGrid w:val="0"/>
              <w:spacing w:before="60" w:after="60"/>
              <w:jc w:val="both"/>
              <w:rPr>
                <w:ins w:id="10" w:author="Apple_RAN4#97e" w:date="2020-11-02T21:13:00Z"/>
                <w:rFonts w:eastAsiaTheme="minorEastAsia"/>
                <w:lang w:val="en-US" w:eastAsia="zh-CN"/>
              </w:rPr>
            </w:pPr>
            <w:ins w:id="11" w:author="Apple_RAN4#97e" w:date="2020-11-02T21:13:00Z">
              <w:r>
                <w:rPr>
                  <w:rFonts w:eastAsiaTheme="minorEastAsia"/>
                  <w:lang w:val="en-US" w:eastAsia="zh-CN"/>
                </w:rPr>
                <w:t>Apple</w:t>
              </w:r>
            </w:ins>
          </w:p>
        </w:tc>
        <w:tc>
          <w:tcPr>
            <w:tcW w:w="8006" w:type="dxa"/>
            <w:vAlign w:val="center"/>
          </w:tcPr>
          <w:p w:rsidR="0060335B" w:rsidRDefault="00BE2932">
            <w:pPr>
              <w:snapToGrid w:val="0"/>
              <w:spacing w:before="60" w:after="60"/>
              <w:jc w:val="both"/>
              <w:rPr>
                <w:ins w:id="12" w:author="Apple_RAN4#97e" w:date="2020-11-02T21:13:00Z"/>
                <w:rFonts w:eastAsiaTheme="minorEastAsia"/>
                <w:lang w:eastAsia="zh-CN"/>
              </w:rPr>
            </w:pPr>
            <w:ins w:id="13" w:author="Apple_RAN4#97e" w:date="2020-11-02T21:13:00Z">
              <w:r>
                <w:rPr>
                  <w:rFonts w:eastAsiaTheme="minorEastAsia"/>
                  <w:lang w:eastAsia="zh-CN"/>
                </w:rPr>
                <w:t xml:space="preserve">Issue 1-1-1: Release independent issue for type II PMI </w:t>
              </w:r>
            </w:ins>
          </w:p>
          <w:p w:rsidR="0060335B" w:rsidRDefault="00BE2932">
            <w:pPr>
              <w:snapToGrid w:val="0"/>
              <w:spacing w:before="60" w:after="60"/>
              <w:jc w:val="both"/>
              <w:rPr>
                <w:ins w:id="14" w:author="Apple_RAN4#97e" w:date="2020-11-02T21:13:00Z"/>
                <w:rFonts w:eastAsiaTheme="minorEastAsia"/>
                <w:lang w:eastAsia="zh-CN"/>
              </w:rPr>
            </w:pPr>
            <w:ins w:id="15" w:author="Apple_RAN4#97e" w:date="2020-11-02T21:15:00Z">
              <w:r>
                <w:rPr>
                  <w:rFonts w:eastAsiaTheme="minorEastAsia"/>
                  <w:lang w:eastAsia="zh-CN"/>
                </w:rPr>
                <w:t xml:space="preserve">We prefer option 2. </w:t>
              </w:r>
            </w:ins>
            <w:ins w:id="16" w:author="Apple_RAN4#97e" w:date="2020-11-02T21:16:00Z">
              <w:r>
                <w:rPr>
                  <w:rFonts w:eastAsiaTheme="minorEastAsia"/>
                  <w:lang w:eastAsia="zh-CN"/>
                </w:rPr>
                <w:t>We understand that requirements apply to Rel-15 Type II codebook, but UE might risk failing the test if it has not been teste</w:t>
              </w:r>
            </w:ins>
            <w:ins w:id="17" w:author="Apple_RAN4#97e" w:date="2020-11-02T21:17:00Z">
              <w:r>
                <w:rPr>
                  <w:rFonts w:eastAsiaTheme="minorEastAsia"/>
                  <w:lang w:eastAsia="zh-CN"/>
                </w:rPr>
                <w:t xml:space="preserve">d during development in MU-MIMO setup with different test metric. We can discuss this after test setup for </w:t>
              </w:r>
            </w:ins>
            <w:ins w:id="18" w:author="Apple_RAN4#97e" w:date="2020-11-02T21:18:00Z">
              <w:r>
                <w:rPr>
                  <w:rFonts w:eastAsiaTheme="minorEastAsia"/>
                  <w:lang w:eastAsia="zh-CN"/>
                </w:rPr>
                <w:t>Type II codebook is agreed.</w:t>
              </w:r>
            </w:ins>
          </w:p>
          <w:p w:rsidR="0060335B" w:rsidRDefault="00BE2932">
            <w:pPr>
              <w:snapToGrid w:val="0"/>
              <w:spacing w:before="60" w:after="60"/>
              <w:jc w:val="both"/>
              <w:rPr>
                <w:ins w:id="19" w:author="Apple_RAN4#97e" w:date="2020-11-02T21:13:00Z"/>
                <w:rFonts w:eastAsiaTheme="minorEastAsia"/>
                <w:lang w:eastAsia="zh-CN"/>
              </w:rPr>
            </w:pPr>
            <w:ins w:id="20" w:author="Apple_RAN4#97e" w:date="2020-11-02T21:13:00Z">
              <w:r>
                <w:rPr>
                  <w:rFonts w:eastAsiaTheme="minorEastAsia"/>
                  <w:lang w:eastAsia="zh-CN"/>
                </w:rPr>
                <w:t xml:space="preserve">Issue 1-1-2: Release independent issue for CA and EN-DC power imbalance </w:t>
              </w:r>
            </w:ins>
          </w:p>
          <w:p w:rsidR="0060335B" w:rsidRDefault="00BE2932">
            <w:pPr>
              <w:snapToGrid w:val="0"/>
              <w:spacing w:before="60" w:after="60"/>
              <w:jc w:val="both"/>
              <w:rPr>
                <w:ins w:id="21" w:author="Apple_RAN4#97e" w:date="2020-11-02T21:13:00Z"/>
                <w:rFonts w:eastAsiaTheme="minorEastAsia"/>
                <w:lang w:eastAsia="zh-CN"/>
              </w:rPr>
            </w:pPr>
            <w:ins w:id="22" w:author="Apple_RAN4#97e" w:date="2020-11-02T21:18:00Z">
              <w:r>
                <w:rPr>
                  <w:rFonts w:eastAsiaTheme="minorEastAsia"/>
                  <w:lang w:eastAsia="zh-CN"/>
                </w:rPr>
                <w:t>We are o</w:t>
              </w:r>
            </w:ins>
            <w:ins w:id="23" w:author="Apple_RAN4#97e" w:date="2020-11-02T21:19:00Z">
              <w:r>
                <w:rPr>
                  <w:rFonts w:eastAsiaTheme="minorEastAsia"/>
                  <w:lang w:eastAsia="zh-CN"/>
                </w:rPr>
                <w:t>k with recommended WF</w:t>
              </w:r>
            </w:ins>
          </w:p>
          <w:p w:rsidR="0060335B" w:rsidRDefault="00BE2932">
            <w:pPr>
              <w:snapToGrid w:val="0"/>
              <w:spacing w:before="60" w:after="60"/>
              <w:jc w:val="both"/>
              <w:rPr>
                <w:ins w:id="24" w:author="Apple_RAN4#97e" w:date="2020-11-02T21:13:00Z"/>
                <w:rFonts w:eastAsiaTheme="minorEastAsia"/>
                <w:lang w:eastAsia="zh-CN"/>
              </w:rPr>
            </w:pPr>
            <w:ins w:id="25" w:author="Apple_RAN4#97e" w:date="2020-11-02T21:13:00Z">
              <w:r>
                <w:rPr>
                  <w:rFonts w:eastAsiaTheme="minorEastAsia"/>
                  <w:lang w:eastAsia="zh-CN"/>
                </w:rPr>
                <w:t>Issue 1-1-3: Release independent issue for CA CQI</w:t>
              </w:r>
            </w:ins>
          </w:p>
          <w:p w:rsidR="0060335B" w:rsidRDefault="00BE2932">
            <w:pPr>
              <w:snapToGrid w:val="0"/>
              <w:spacing w:before="60" w:after="60"/>
              <w:jc w:val="both"/>
              <w:rPr>
                <w:ins w:id="26" w:author="Apple_RAN4#97e" w:date="2020-11-02T21:19:00Z"/>
                <w:rFonts w:eastAsiaTheme="minorEastAsia"/>
                <w:lang w:eastAsia="zh-CN"/>
              </w:rPr>
            </w:pPr>
            <w:ins w:id="27" w:author="Apple_RAN4#97e" w:date="2020-11-02T21:19:00Z">
              <w:r>
                <w:rPr>
                  <w:rFonts w:eastAsiaTheme="minorEastAsia"/>
                  <w:lang w:eastAsia="zh-CN"/>
                </w:rPr>
                <w:t>We are ok with recommended WF</w:t>
              </w:r>
            </w:ins>
          </w:p>
          <w:p w:rsidR="0060335B" w:rsidRDefault="0060335B">
            <w:pPr>
              <w:snapToGrid w:val="0"/>
              <w:spacing w:before="60" w:after="60"/>
              <w:jc w:val="both"/>
              <w:rPr>
                <w:ins w:id="28" w:author="Apple_RAN4#97e" w:date="2020-11-02T21:13:00Z"/>
                <w:rFonts w:eastAsiaTheme="minorEastAsia"/>
                <w:lang w:eastAsia="zh-CN"/>
              </w:rPr>
            </w:pPr>
          </w:p>
        </w:tc>
      </w:tr>
      <w:tr w:rsidR="0060335B">
        <w:tc>
          <w:tcPr>
            <w:tcW w:w="1883" w:type="dxa"/>
            <w:vAlign w:val="center"/>
          </w:tcPr>
          <w:p w:rsidR="0060335B" w:rsidRDefault="00BE2932">
            <w:pPr>
              <w:snapToGrid w:val="0"/>
              <w:spacing w:before="60" w:after="60"/>
              <w:jc w:val="both"/>
              <w:rPr>
                <w:rFonts w:eastAsiaTheme="minorEastAsia"/>
                <w:lang w:val="en-US" w:eastAsia="zh-CN"/>
              </w:rPr>
            </w:pPr>
            <w:ins w:id="29" w:author="Fabian Huss" w:date="2020-11-03T11:51:00Z">
              <w:r>
                <w:rPr>
                  <w:rFonts w:eastAsiaTheme="minorEastAsia"/>
                  <w:lang w:val="en-US" w:eastAsia="zh-CN"/>
                </w:rPr>
                <w:t>Ericsson</w:t>
              </w:r>
            </w:ins>
          </w:p>
        </w:tc>
        <w:tc>
          <w:tcPr>
            <w:tcW w:w="8006" w:type="dxa"/>
            <w:vAlign w:val="center"/>
          </w:tcPr>
          <w:p w:rsidR="0060335B" w:rsidRDefault="00BE2932">
            <w:pPr>
              <w:snapToGrid w:val="0"/>
              <w:spacing w:before="60" w:after="60"/>
              <w:jc w:val="both"/>
              <w:rPr>
                <w:ins w:id="30" w:author="Fabian Huss" w:date="2020-11-03T11:51:00Z"/>
                <w:rFonts w:eastAsiaTheme="minorEastAsia"/>
                <w:lang w:eastAsia="zh-CN"/>
              </w:rPr>
            </w:pPr>
            <w:ins w:id="31" w:author="Fabian Huss" w:date="2020-11-03T11:51:00Z">
              <w:r>
                <w:rPr>
                  <w:rFonts w:eastAsiaTheme="minorEastAsia"/>
                  <w:lang w:eastAsia="zh-CN"/>
                </w:rPr>
                <w:t xml:space="preserve">Issue 1-1-1: Release independent issue for type II PMI </w:t>
              </w:r>
            </w:ins>
          </w:p>
          <w:p w:rsidR="0060335B" w:rsidRDefault="00BE2932">
            <w:pPr>
              <w:snapToGrid w:val="0"/>
              <w:spacing w:before="60" w:after="60"/>
              <w:jc w:val="both"/>
              <w:rPr>
                <w:ins w:id="32" w:author="Fabian Huss" w:date="2020-11-03T11:51:00Z"/>
                <w:rFonts w:eastAsiaTheme="minorEastAsia"/>
                <w:lang w:eastAsia="zh-CN"/>
              </w:rPr>
            </w:pPr>
            <w:ins w:id="33" w:author="Fabian Huss" w:date="2020-11-03T11:51:00Z">
              <w:r>
                <w:rPr>
                  <w:rFonts w:eastAsiaTheme="minorEastAsia"/>
                  <w:lang w:eastAsia="zh-CN"/>
                </w:rPr>
                <w:t>Option 1. Regardless of SU-MIMO or MU-MIMO setup, UE is anyway required to report Rel-15 type-II codebook. So it can be release independent from Rel-15.</w:t>
              </w:r>
            </w:ins>
          </w:p>
          <w:p w:rsidR="0060335B" w:rsidRDefault="00BE2932">
            <w:pPr>
              <w:snapToGrid w:val="0"/>
              <w:spacing w:before="60" w:after="60"/>
              <w:jc w:val="both"/>
              <w:rPr>
                <w:ins w:id="34" w:author="Fabian Huss" w:date="2020-11-03T11:51:00Z"/>
                <w:rFonts w:eastAsiaTheme="minorEastAsia"/>
                <w:lang w:eastAsia="zh-CN"/>
              </w:rPr>
            </w:pPr>
            <w:ins w:id="35" w:author="Fabian Huss" w:date="2020-11-03T11:51:00Z">
              <w:r>
                <w:rPr>
                  <w:rFonts w:eastAsiaTheme="minorEastAsia"/>
                  <w:lang w:eastAsia="zh-CN"/>
                </w:rPr>
                <w:t xml:space="preserve">Issue 1-1-2: Release independent issue for CA and EN-DC power imbalance </w:t>
              </w:r>
            </w:ins>
          </w:p>
          <w:p w:rsidR="0060335B" w:rsidRDefault="00BE2932">
            <w:pPr>
              <w:snapToGrid w:val="0"/>
              <w:spacing w:before="60" w:after="60"/>
              <w:jc w:val="both"/>
              <w:rPr>
                <w:ins w:id="36" w:author="Fabian Huss" w:date="2020-11-03T11:51:00Z"/>
                <w:rFonts w:eastAsiaTheme="minorEastAsia"/>
                <w:lang w:eastAsia="zh-CN"/>
              </w:rPr>
            </w:pPr>
            <w:ins w:id="37" w:author="Fabian Huss" w:date="2020-11-03T11:51:00Z">
              <w:r>
                <w:rPr>
                  <w:rFonts w:eastAsiaTheme="minorEastAsia"/>
                  <w:lang w:eastAsia="zh-CN"/>
                </w:rPr>
                <w:t xml:space="preserve">Support the moderator’s recommended WF. We are also fine with Huawei’s clarification. </w:t>
              </w:r>
            </w:ins>
          </w:p>
          <w:p w:rsidR="0060335B" w:rsidRDefault="00BE2932">
            <w:pPr>
              <w:snapToGrid w:val="0"/>
              <w:spacing w:before="60" w:after="60"/>
              <w:jc w:val="both"/>
              <w:rPr>
                <w:ins w:id="38" w:author="Fabian Huss" w:date="2020-11-03T11:51:00Z"/>
                <w:rFonts w:eastAsiaTheme="minorEastAsia"/>
                <w:lang w:eastAsia="zh-CN"/>
              </w:rPr>
            </w:pPr>
            <w:ins w:id="39" w:author="Fabian Huss" w:date="2020-11-03T11:51:00Z">
              <w:r>
                <w:rPr>
                  <w:rFonts w:eastAsiaTheme="minorEastAsia"/>
                  <w:lang w:eastAsia="zh-CN"/>
                </w:rPr>
                <w:t>Issue 1-1-3: Release independent issue for CA CQI</w:t>
              </w:r>
            </w:ins>
          </w:p>
          <w:p w:rsidR="0060335B" w:rsidRDefault="00BE2932">
            <w:pPr>
              <w:snapToGrid w:val="0"/>
              <w:spacing w:before="60" w:after="60"/>
              <w:jc w:val="both"/>
              <w:rPr>
                <w:rFonts w:eastAsiaTheme="minorEastAsia"/>
                <w:lang w:val="en-US" w:eastAsia="zh-CN"/>
              </w:rPr>
            </w:pPr>
            <w:ins w:id="40" w:author="Fabian Huss" w:date="2020-11-03T11:51:00Z">
              <w:r>
                <w:rPr>
                  <w:rFonts w:eastAsiaTheme="minorEastAsia"/>
                  <w:lang w:eastAsia="zh-CN"/>
                </w:rPr>
                <w:t>Support the moderator’s recommended WF.</w:t>
              </w:r>
            </w:ins>
          </w:p>
        </w:tc>
      </w:tr>
      <w:tr w:rsidR="0060335B">
        <w:tc>
          <w:tcPr>
            <w:tcW w:w="1883" w:type="dxa"/>
            <w:vAlign w:val="center"/>
          </w:tcPr>
          <w:p w:rsidR="0060335B" w:rsidRDefault="00BE2932">
            <w:pPr>
              <w:snapToGrid w:val="0"/>
              <w:spacing w:before="60" w:after="60"/>
              <w:jc w:val="both"/>
              <w:rPr>
                <w:rFonts w:eastAsiaTheme="minorEastAsia"/>
                <w:lang w:val="en-US" w:eastAsia="zh-CN"/>
              </w:rPr>
            </w:pPr>
            <w:ins w:id="41" w:author="cmcc" w:date="2020-11-04T10:04:00Z">
              <w:r>
                <w:rPr>
                  <w:rFonts w:eastAsiaTheme="minorEastAsia" w:hint="eastAsia"/>
                  <w:lang w:val="en-US" w:eastAsia="zh-CN"/>
                </w:rPr>
                <w:t>C</w:t>
              </w:r>
              <w:r>
                <w:rPr>
                  <w:rFonts w:eastAsiaTheme="minorEastAsia"/>
                  <w:lang w:val="en-US" w:eastAsia="zh-CN"/>
                </w:rPr>
                <w:t>MCC</w:t>
              </w:r>
            </w:ins>
          </w:p>
        </w:tc>
        <w:tc>
          <w:tcPr>
            <w:tcW w:w="8006" w:type="dxa"/>
            <w:vAlign w:val="center"/>
          </w:tcPr>
          <w:p w:rsidR="0060335B" w:rsidRDefault="00BE2932">
            <w:pPr>
              <w:snapToGrid w:val="0"/>
              <w:spacing w:before="60" w:after="60"/>
              <w:jc w:val="both"/>
              <w:rPr>
                <w:ins w:id="42" w:author="cmcc" w:date="2020-11-04T10:04:00Z"/>
                <w:rFonts w:eastAsiaTheme="minorEastAsia"/>
                <w:lang w:eastAsia="zh-CN"/>
              </w:rPr>
            </w:pPr>
            <w:ins w:id="43" w:author="cmcc" w:date="2020-11-04T10:04:00Z">
              <w:r>
                <w:rPr>
                  <w:rFonts w:eastAsiaTheme="minorEastAsia"/>
                  <w:lang w:eastAsia="zh-CN"/>
                </w:rPr>
                <w:t xml:space="preserve">Issue 1-1-1: Release independent issue for type II PMI </w:t>
              </w:r>
            </w:ins>
          </w:p>
          <w:p w:rsidR="0060335B" w:rsidRDefault="00BE2932">
            <w:pPr>
              <w:snapToGrid w:val="0"/>
              <w:spacing w:before="60" w:after="60"/>
              <w:jc w:val="both"/>
              <w:rPr>
                <w:ins w:id="44" w:author="cmcc" w:date="2020-11-04T10:04:00Z"/>
                <w:rFonts w:eastAsiaTheme="minorEastAsia"/>
                <w:lang w:eastAsia="zh-CN"/>
              </w:rPr>
            </w:pPr>
            <w:ins w:id="45" w:author="cmcc" w:date="2020-11-04T10:04:00Z">
              <w:r>
                <w:rPr>
                  <w:rFonts w:eastAsiaTheme="minorEastAsia" w:hint="eastAsia"/>
                  <w:lang w:eastAsia="zh-CN"/>
                </w:rPr>
                <w:t xml:space="preserve">Support </w:t>
              </w:r>
              <w:r>
                <w:rPr>
                  <w:rFonts w:eastAsiaTheme="minorEastAsia"/>
                  <w:lang w:eastAsia="zh-CN"/>
                </w:rPr>
                <w:t xml:space="preserve">Option 1 </w:t>
              </w:r>
            </w:ins>
          </w:p>
          <w:p w:rsidR="0060335B" w:rsidRDefault="00BE2932">
            <w:pPr>
              <w:snapToGrid w:val="0"/>
              <w:spacing w:before="60" w:after="60"/>
              <w:jc w:val="both"/>
              <w:rPr>
                <w:ins w:id="46" w:author="cmcc" w:date="2020-11-04T10:04:00Z"/>
                <w:rFonts w:eastAsiaTheme="minorEastAsia"/>
                <w:lang w:eastAsia="zh-CN"/>
              </w:rPr>
            </w:pPr>
            <w:ins w:id="47" w:author="cmcc" w:date="2020-11-04T10:04:00Z">
              <w:r>
                <w:rPr>
                  <w:rFonts w:eastAsiaTheme="minorEastAsia"/>
                  <w:lang w:eastAsia="zh-CN"/>
                </w:rPr>
                <w:t xml:space="preserve">Issue 1-1-2: Release independent issue for CA and EN-DC power imbalance </w:t>
              </w:r>
            </w:ins>
          </w:p>
          <w:p w:rsidR="0060335B" w:rsidRDefault="00BE2932">
            <w:pPr>
              <w:snapToGrid w:val="0"/>
              <w:spacing w:before="60" w:after="60"/>
              <w:jc w:val="both"/>
              <w:rPr>
                <w:ins w:id="48" w:author="cmcc" w:date="2020-11-04T10:04:00Z"/>
                <w:rFonts w:eastAsiaTheme="minorEastAsia"/>
                <w:lang w:eastAsia="zh-CN"/>
              </w:rPr>
            </w:pPr>
            <w:ins w:id="49" w:author="cmcc" w:date="2020-11-04T10:04:00Z">
              <w:r>
                <w:rPr>
                  <w:rFonts w:eastAsiaTheme="minorEastAsia" w:hint="eastAsia"/>
                  <w:lang w:eastAsia="zh-CN"/>
                </w:rPr>
                <w:t>S</w:t>
              </w:r>
              <w:r>
                <w:rPr>
                  <w:rFonts w:eastAsiaTheme="minorEastAsia"/>
                  <w:lang w:eastAsia="zh-CN"/>
                </w:rPr>
                <w:t>upport the recommended WF</w:t>
              </w:r>
            </w:ins>
          </w:p>
          <w:p w:rsidR="0060335B" w:rsidRDefault="00BE2932">
            <w:pPr>
              <w:snapToGrid w:val="0"/>
              <w:spacing w:before="60" w:after="60"/>
              <w:jc w:val="both"/>
              <w:rPr>
                <w:ins w:id="50" w:author="cmcc" w:date="2020-11-04T10:04:00Z"/>
                <w:rFonts w:eastAsiaTheme="minorEastAsia"/>
                <w:lang w:eastAsia="zh-CN"/>
              </w:rPr>
            </w:pPr>
            <w:ins w:id="51" w:author="cmcc" w:date="2020-11-04T10:04:00Z">
              <w:r>
                <w:rPr>
                  <w:rFonts w:eastAsiaTheme="minorEastAsia"/>
                  <w:lang w:eastAsia="zh-CN"/>
                </w:rPr>
                <w:lastRenderedPageBreak/>
                <w:t>Issue 1-1-3: Release independent issue for CA CQI</w:t>
              </w:r>
            </w:ins>
          </w:p>
          <w:p w:rsidR="0060335B" w:rsidRDefault="00BE2932">
            <w:pPr>
              <w:snapToGrid w:val="0"/>
              <w:spacing w:before="60" w:after="60"/>
              <w:jc w:val="both"/>
              <w:rPr>
                <w:rFonts w:eastAsiaTheme="minorEastAsia"/>
                <w:lang w:val="en-US" w:eastAsia="zh-CN"/>
              </w:rPr>
            </w:pPr>
            <w:ins w:id="52" w:author="cmcc" w:date="2020-11-04T10:04:00Z">
              <w:r>
                <w:rPr>
                  <w:rFonts w:eastAsiaTheme="minorEastAsia" w:hint="eastAsia"/>
                  <w:lang w:eastAsia="zh-CN"/>
                </w:rPr>
                <w:t>S</w:t>
              </w:r>
              <w:r>
                <w:rPr>
                  <w:rFonts w:eastAsiaTheme="minorEastAsia"/>
                  <w:lang w:eastAsia="zh-CN"/>
                </w:rPr>
                <w:t>upport the recommended WF</w:t>
              </w:r>
            </w:ins>
          </w:p>
        </w:tc>
      </w:tr>
      <w:tr w:rsidR="0060335B">
        <w:tc>
          <w:tcPr>
            <w:tcW w:w="1883" w:type="dxa"/>
            <w:vAlign w:val="center"/>
          </w:tcPr>
          <w:p w:rsidR="0060335B" w:rsidRPr="00E57D20" w:rsidRDefault="00E57D20">
            <w:pPr>
              <w:snapToGrid w:val="0"/>
              <w:spacing w:before="60" w:after="60"/>
              <w:jc w:val="both"/>
              <w:rPr>
                <w:lang w:val="en-US" w:eastAsia="ja-JP"/>
              </w:rPr>
            </w:pPr>
            <w:r>
              <w:rPr>
                <w:rFonts w:hint="eastAsia"/>
                <w:lang w:val="en-US" w:eastAsia="ja-JP"/>
              </w:rPr>
              <w:lastRenderedPageBreak/>
              <w:t>do</w:t>
            </w:r>
            <w:r>
              <w:rPr>
                <w:lang w:val="en-US" w:eastAsia="ja-JP"/>
              </w:rPr>
              <w:t>como</w:t>
            </w:r>
          </w:p>
        </w:tc>
        <w:tc>
          <w:tcPr>
            <w:tcW w:w="8006" w:type="dxa"/>
            <w:vAlign w:val="center"/>
          </w:tcPr>
          <w:p w:rsidR="00E57D20" w:rsidRDefault="00E57D20" w:rsidP="00E57D20">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rsidR="00E57D20" w:rsidRPr="00D67168" w:rsidRDefault="00E57D20" w:rsidP="00E57D20">
            <w:pPr>
              <w:snapToGrid w:val="0"/>
              <w:spacing w:before="60" w:after="60"/>
              <w:jc w:val="both"/>
              <w:rPr>
                <w:rFonts w:eastAsiaTheme="minorEastAsia"/>
                <w:lang w:eastAsia="zh-CN"/>
              </w:rPr>
            </w:pPr>
            <w:r>
              <w:rPr>
                <w:rFonts w:eastAsiaTheme="minorEastAsia" w:hint="eastAsia"/>
                <w:lang w:eastAsia="zh-CN"/>
              </w:rPr>
              <w:t>OK with the recommended WF.</w:t>
            </w:r>
          </w:p>
          <w:p w:rsidR="00E57D20" w:rsidRDefault="00E57D20" w:rsidP="00E57D20">
            <w:pPr>
              <w:snapToGrid w:val="0"/>
              <w:spacing w:before="60" w:after="60"/>
              <w:jc w:val="both"/>
              <w:rPr>
                <w:rFonts w:eastAsiaTheme="minorEastAsia"/>
                <w:lang w:eastAsia="zh-CN"/>
              </w:rPr>
            </w:pPr>
            <w:r>
              <w:rPr>
                <w:rFonts w:eastAsiaTheme="minorEastAsia"/>
                <w:lang w:eastAsia="zh-CN"/>
              </w:rPr>
              <w:t>Issue 1-1-3: Release independent issue for CA CQI</w:t>
            </w:r>
          </w:p>
          <w:p w:rsidR="0060335B" w:rsidRDefault="00E57D20" w:rsidP="00E57D20">
            <w:pPr>
              <w:snapToGrid w:val="0"/>
              <w:spacing w:before="60" w:after="60"/>
              <w:jc w:val="both"/>
              <w:rPr>
                <w:rFonts w:eastAsiaTheme="minorEastAsia"/>
                <w:lang w:val="en-US" w:eastAsia="zh-CN"/>
              </w:rPr>
            </w:pPr>
            <w:r>
              <w:rPr>
                <w:rFonts w:eastAsiaTheme="minorEastAsia" w:hint="eastAsia"/>
                <w:lang w:eastAsia="zh-CN"/>
              </w:rPr>
              <w:t>OK with the recommended WF.</w:t>
            </w:r>
          </w:p>
        </w:tc>
      </w:tr>
      <w:tr w:rsidR="00EB0057">
        <w:trPr>
          <w:ins w:id="53" w:author="Aijun CAO" w:date="2020-11-04T10:47:00Z"/>
        </w:trPr>
        <w:tc>
          <w:tcPr>
            <w:tcW w:w="1883" w:type="dxa"/>
            <w:vAlign w:val="center"/>
          </w:tcPr>
          <w:p w:rsidR="00EB0057" w:rsidRDefault="00EB0057">
            <w:pPr>
              <w:snapToGrid w:val="0"/>
              <w:spacing w:before="60" w:after="60"/>
              <w:jc w:val="both"/>
              <w:rPr>
                <w:ins w:id="54" w:author="Aijun CAO" w:date="2020-11-04T10:47:00Z"/>
                <w:rFonts w:hint="eastAsia"/>
                <w:lang w:val="en-US" w:eastAsia="ja-JP"/>
              </w:rPr>
            </w:pPr>
            <w:ins w:id="55" w:author="Aijun CAO" w:date="2020-11-04T10:47:00Z">
              <w:r>
                <w:rPr>
                  <w:lang w:val="en-US" w:eastAsia="ja-JP"/>
                </w:rPr>
                <w:t>ZTE</w:t>
              </w:r>
            </w:ins>
          </w:p>
        </w:tc>
        <w:tc>
          <w:tcPr>
            <w:tcW w:w="8006" w:type="dxa"/>
            <w:vAlign w:val="center"/>
          </w:tcPr>
          <w:p w:rsidR="00EB0057" w:rsidRPr="007D4486" w:rsidRDefault="00EB0057" w:rsidP="00EB0057">
            <w:pPr>
              <w:snapToGrid w:val="0"/>
              <w:spacing w:before="60" w:after="60"/>
              <w:jc w:val="both"/>
              <w:rPr>
                <w:ins w:id="56" w:author="Aijun CAO" w:date="2020-11-04T10:47:00Z"/>
                <w:rFonts w:eastAsiaTheme="minorEastAsia"/>
                <w:lang w:eastAsia="zh-CN"/>
              </w:rPr>
            </w:pPr>
            <w:ins w:id="57" w:author="Aijun CAO" w:date="2020-11-04T10:47:00Z">
              <w:r w:rsidRPr="007D4486">
                <w:rPr>
                  <w:rFonts w:eastAsiaTheme="minorEastAsia"/>
                  <w:lang w:eastAsia="zh-CN"/>
                </w:rPr>
                <w:t xml:space="preserve">Issue 1-1-1: Release independent issue for type II PMI </w:t>
              </w:r>
            </w:ins>
          </w:p>
          <w:p w:rsidR="00EB0057" w:rsidRPr="007D4486" w:rsidRDefault="00EB0057" w:rsidP="00EB0057">
            <w:pPr>
              <w:snapToGrid w:val="0"/>
              <w:spacing w:before="60" w:after="60"/>
              <w:jc w:val="both"/>
              <w:rPr>
                <w:ins w:id="58" w:author="Aijun CAO" w:date="2020-11-04T10:47:00Z"/>
                <w:rFonts w:eastAsiaTheme="minorEastAsia"/>
                <w:lang w:eastAsia="zh-CN"/>
              </w:rPr>
            </w:pPr>
            <w:ins w:id="59" w:author="Aijun CAO" w:date="2020-11-04T10:47:00Z">
              <w:r>
                <w:rPr>
                  <w:rFonts w:eastAsiaTheme="minorEastAsia"/>
                  <w:lang w:eastAsia="zh-CN"/>
                </w:rPr>
                <w:t>Option 1, release independence from Rel-15 since the corresponding requirements are defined in Rel-15.</w:t>
              </w:r>
            </w:ins>
          </w:p>
          <w:p w:rsidR="00EB0057" w:rsidRPr="007D4486" w:rsidRDefault="00EB0057" w:rsidP="00EB0057">
            <w:pPr>
              <w:snapToGrid w:val="0"/>
              <w:spacing w:before="60" w:after="60"/>
              <w:jc w:val="both"/>
              <w:rPr>
                <w:ins w:id="60" w:author="Aijun CAO" w:date="2020-11-04T10:47:00Z"/>
                <w:rFonts w:eastAsiaTheme="minorEastAsia"/>
                <w:lang w:eastAsia="zh-CN"/>
              </w:rPr>
            </w:pPr>
            <w:ins w:id="61" w:author="Aijun CAO" w:date="2020-11-04T10:47:00Z">
              <w:r w:rsidRPr="007D4486">
                <w:rPr>
                  <w:rFonts w:eastAsiaTheme="minorEastAsia"/>
                  <w:lang w:eastAsia="zh-CN"/>
                </w:rPr>
                <w:t xml:space="preserve">Issue 1-1-2: Release independent issue for CA and EN-DC power imbalance </w:t>
              </w:r>
            </w:ins>
          </w:p>
          <w:p w:rsidR="00EB0057" w:rsidRPr="007D4486" w:rsidRDefault="00EB0057" w:rsidP="00EB0057">
            <w:pPr>
              <w:snapToGrid w:val="0"/>
              <w:spacing w:before="60" w:after="60"/>
              <w:jc w:val="both"/>
              <w:rPr>
                <w:ins w:id="62" w:author="Aijun CAO" w:date="2020-11-04T10:47:00Z"/>
                <w:rFonts w:eastAsiaTheme="minorEastAsia"/>
                <w:lang w:eastAsia="zh-CN"/>
              </w:rPr>
            </w:pPr>
            <w:ins w:id="63" w:author="Aijun CAO" w:date="2020-11-04T10:47:00Z">
              <w:r>
                <w:rPr>
                  <w:rFonts w:eastAsiaTheme="minorEastAsia"/>
                  <w:lang w:eastAsia="zh-CN"/>
                </w:rPr>
                <w:t>Fine with Moderator’s recommendation.</w:t>
              </w:r>
            </w:ins>
          </w:p>
          <w:p w:rsidR="00EB0057" w:rsidRPr="007D4486" w:rsidRDefault="00EB0057" w:rsidP="00EB0057">
            <w:pPr>
              <w:snapToGrid w:val="0"/>
              <w:spacing w:before="60" w:after="60"/>
              <w:jc w:val="both"/>
              <w:rPr>
                <w:ins w:id="64" w:author="Aijun CAO" w:date="2020-11-04T10:47:00Z"/>
                <w:rFonts w:eastAsiaTheme="minorEastAsia"/>
                <w:lang w:eastAsia="zh-CN"/>
              </w:rPr>
            </w:pPr>
            <w:ins w:id="65" w:author="Aijun CAO" w:date="2020-11-04T10:47:00Z">
              <w:r w:rsidRPr="007D4486">
                <w:rPr>
                  <w:rFonts w:eastAsiaTheme="minorEastAsia"/>
                  <w:lang w:eastAsia="zh-CN"/>
                </w:rPr>
                <w:t>Issue 1-1-3: Release independent issue for CA CQI</w:t>
              </w:r>
            </w:ins>
          </w:p>
          <w:p w:rsidR="00EB0057" w:rsidRPr="007D4486" w:rsidRDefault="00EB0057" w:rsidP="00EB0057">
            <w:pPr>
              <w:snapToGrid w:val="0"/>
              <w:spacing w:before="60" w:after="60"/>
              <w:jc w:val="both"/>
              <w:rPr>
                <w:ins w:id="66" w:author="Aijun CAO" w:date="2020-11-04T10:47:00Z"/>
                <w:rFonts w:eastAsiaTheme="minorEastAsia"/>
                <w:lang w:eastAsia="zh-CN"/>
              </w:rPr>
            </w:pPr>
            <w:ins w:id="67" w:author="Aijun CAO" w:date="2020-11-04T10:47:00Z">
              <w:r>
                <w:rPr>
                  <w:rFonts w:eastAsiaTheme="minorEastAsia"/>
                  <w:lang w:eastAsia="zh-CN"/>
                </w:rPr>
                <w:t>Fine with Moderator’s recommendation.</w:t>
              </w:r>
            </w:ins>
          </w:p>
          <w:p w:rsidR="00EB0057" w:rsidRDefault="00EB0057" w:rsidP="00E57D20">
            <w:pPr>
              <w:snapToGrid w:val="0"/>
              <w:spacing w:before="60" w:after="60"/>
              <w:jc w:val="both"/>
              <w:rPr>
                <w:ins w:id="68" w:author="Aijun CAO" w:date="2020-11-04T10:47:00Z"/>
                <w:rFonts w:eastAsiaTheme="minorEastAsia"/>
                <w:lang w:eastAsia="zh-CN"/>
              </w:rPr>
            </w:pPr>
          </w:p>
        </w:tc>
      </w:tr>
    </w:tbl>
    <w:p w:rsidR="0060335B" w:rsidRDefault="0060335B">
      <w:pPr>
        <w:tabs>
          <w:tab w:val="left" w:pos="5747"/>
        </w:tabs>
        <w:rPr>
          <w:color w:val="0070C0"/>
          <w:lang w:val="en-US" w:eastAsia="zh-CN"/>
        </w:rPr>
      </w:pPr>
    </w:p>
    <w:p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1262"/>
        <w:gridCol w:w="8369"/>
      </w:tblGrid>
      <w:tr w:rsidR="0060335B">
        <w:tc>
          <w:tcPr>
            <w:tcW w:w="1272"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585"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tc>
          <w:tcPr>
            <w:tcW w:w="1272" w:type="dxa"/>
            <w:vMerge w:val="restart"/>
          </w:tcPr>
          <w:p w:rsidR="0060335B" w:rsidRDefault="00BE2932">
            <w:pPr>
              <w:snapToGrid w:val="0"/>
              <w:spacing w:before="60" w:after="60"/>
              <w:rPr>
                <w:rFonts w:eastAsiaTheme="minorEastAsia"/>
                <w:lang w:val="en-US" w:eastAsia="zh-CN"/>
              </w:rPr>
            </w:pPr>
            <w:r>
              <w:rPr>
                <w:rFonts w:eastAsiaTheme="minorEastAsia"/>
                <w:lang w:val="en-US" w:eastAsia="zh-CN"/>
              </w:rPr>
              <w:t>R4-2014501</w:t>
            </w:r>
            <w:r>
              <w:rPr>
                <w:rFonts w:eastAsiaTheme="minorEastAsia" w:hint="eastAsia"/>
                <w:lang w:val="en-US" w:eastAsia="zh-CN"/>
              </w:rPr>
              <w:t xml:space="preserve">, </w:t>
            </w:r>
            <w:r>
              <w:rPr>
                <w:rFonts w:eastAsiaTheme="minorEastAsia"/>
                <w:lang w:val="en-US" w:eastAsia="zh-CN"/>
              </w:rPr>
              <w:t>Rel-15</w:t>
            </w:r>
            <w:r>
              <w:rPr>
                <w:rFonts w:eastAsiaTheme="minorEastAsia" w:hint="eastAsia"/>
                <w:lang w:val="en-US" w:eastAsia="zh-CN"/>
              </w:rPr>
              <w:t xml:space="preserve"> 38.307 draft CR, CTC</w:t>
            </w:r>
          </w:p>
        </w:tc>
        <w:tc>
          <w:tcPr>
            <w:tcW w:w="8585" w:type="dxa"/>
            <w:vAlign w:val="center"/>
          </w:tcPr>
          <w:p w:rsidR="0060335B" w:rsidRDefault="00BE2932">
            <w:pPr>
              <w:snapToGrid w:val="0"/>
              <w:spacing w:before="60" w:after="60"/>
              <w:jc w:val="both"/>
              <w:rPr>
                <w:rFonts w:eastAsiaTheme="minorEastAsia"/>
                <w:lang w:val="en-US" w:eastAsia="zh-CN"/>
              </w:rPr>
            </w:pPr>
            <w:ins w:id="69" w:author="Fabian Huss" w:date="2020-11-03T11:52:00Z">
              <w:r>
                <w:rPr>
                  <w:rFonts w:eastAsiaTheme="minorEastAsia"/>
                  <w:lang w:val="en-US" w:eastAsia="zh-CN"/>
                </w:rPr>
                <w:t>Ericsson: Need to align with HST RRM/Demod (See R4-2014695/</w:t>
              </w:r>
              <w:r>
                <w:rPr>
                  <w:lang w:val="en-US"/>
                </w:rPr>
                <w:t>R4-</w:t>
              </w:r>
              <w:r>
                <w:rPr>
                  <w:rFonts w:eastAsiaTheme="minorEastAsia"/>
                  <w:lang w:val="en-US" w:eastAsia="zh-CN"/>
                </w:rPr>
                <w:t>2014696). RAN4 need discussion for the spec structure of TS38.307.</w:t>
              </w:r>
            </w:ins>
            <w:del w:id="70" w:author="Fabian Huss" w:date="2020-11-03T11:52:00Z">
              <w:r>
                <w:rPr>
                  <w:rFonts w:eastAsiaTheme="minorEastAsia" w:hint="eastAsia"/>
                  <w:lang w:val="en-US" w:eastAsia="zh-CN"/>
                </w:rPr>
                <w:delText>Company</w:delText>
              </w:r>
              <w:r>
                <w:rPr>
                  <w:rFonts w:eastAsiaTheme="minorEastAsia"/>
                  <w:lang w:val="en-US" w:eastAsia="zh-CN"/>
                </w:rPr>
                <w:delText xml:space="preserve"> </w:delText>
              </w:r>
              <w:r>
                <w:rPr>
                  <w:rFonts w:eastAsiaTheme="minorEastAsia" w:hint="eastAsia"/>
                  <w:lang w:val="en-US" w:eastAsia="zh-CN"/>
                </w:rPr>
                <w:delText>A</w:delText>
              </w:r>
              <w:r>
                <w:rPr>
                  <w:rFonts w:eastAsiaTheme="minorEastAsia"/>
                  <w:lang w:val="en-US" w:eastAsia="zh-CN"/>
                </w:rPr>
                <w:delText xml:space="preserve">: </w:delText>
              </w:r>
            </w:del>
          </w:p>
        </w:tc>
      </w:tr>
      <w:tr w:rsidR="0060335B">
        <w:tc>
          <w:tcPr>
            <w:tcW w:w="1272" w:type="dxa"/>
            <w:vMerge/>
          </w:tcPr>
          <w:p w:rsidR="0060335B" w:rsidRDefault="0060335B">
            <w:pPr>
              <w:snapToGrid w:val="0"/>
              <w:spacing w:before="60" w:after="60"/>
              <w:rPr>
                <w:rFonts w:eastAsiaTheme="minorEastAsia"/>
                <w:lang w:val="en-US" w:eastAsia="zh-CN"/>
              </w:rPr>
            </w:pPr>
          </w:p>
        </w:tc>
        <w:tc>
          <w:tcPr>
            <w:tcW w:w="8585" w:type="dxa"/>
            <w:vAlign w:val="center"/>
          </w:tcPr>
          <w:p w:rsidR="0060335B" w:rsidRDefault="00BE2932">
            <w:pPr>
              <w:snapToGrid w:val="0"/>
              <w:spacing w:before="60" w:after="60"/>
              <w:jc w:val="both"/>
              <w:rPr>
                <w:rFonts w:eastAsiaTheme="minorEastAsia"/>
                <w:lang w:val="en-US" w:eastAsia="zh-CN"/>
              </w:rPr>
            </w:pPr>
            <w:ins w:id="71" w:author="Huawei" w:date="2020-11-04T11:00:00Z">
              <w:r>
                <w:rPr>
                  <w:rFonts w:eastAsiaTheme="minorEastAsia"/>
                  <w:lang w:val="en-US" w:eastAsia="zh-CN"/>
                </w:rPr>
                <w:t xml:space="preserve">Huawei: Share the similar view with Ericsson, specification structure need to be aligned </w:t>
              </w:r>
            </w:ins>
            <w:ins w:id="72" w:author="Huawei" w:date="2020-11-04T11:01:00Z">
              <w:r>
                <w:rPr>
                  <w:rFonts w:eastAsiaTheme="minorEastAsia"/>
                  <w:lang w:val="en-US" w:eastAsia="zh-CN"/>
                </w:rPr>
                <w:t>with HST, also R4-2014698; considering the core spec is Rel-15, just the performance requirements are release independent from Rel-15</w:t>
              </w:r>
            </w:ins>
            <w:ins w:id="73" w:author="Huawei" w:date="2020-11-04T11:02:00Z">
              <w:r>
                <w:rPr>
                  <w:rFonts w:eastAsiaTheme="minorEastAsia"/>
                  <w:lang w:val="en-US" w:eastAsia="zh-CN"/>
                </w:rPr>
                <w:t>, the section title “</w:t>
              </w:r>
              <w:bookmarkStart w:id="74" w:name="OLE_LINK3"/>
              <w:r>
                <w:t>Other release independent features for NR frequency range 1</w:t>
              </w:r>
              <w:bookmarkEnd w:id="74"/>
              <w:r>
                <w:rPr>
                  <w:rFonts w:eastAsiaTheme="minorEastAsia"/>
                  <w:lang w:val="en-US" w:eastAsia="zh-CN"/>
                </w:rPr>
                <w:t>” is not suitable.</w:t>
              </w:r>
            </w:ins>
          </w:p>
        </w:tc>
      </w:tr>
      <w:tr w:rsidR="0060335B">
        <w:tc>
          <w:tcPr>
            <w:tcW w:w="1272" w:type="dxa"/>
            <w:vMerge/>
          </w:tcPr>
          <w:p w:rsidR="0060335B" w:rsidRDefault="0060335B">
            <w:pPr>
              <w:snapToGrid w:val="0"/>
              <w:spacing w:before="60" w:after="60"/>
              <w:rPr>
                <w:rFonts w:eastAsiaTheme="minorEastAsia"/>
                <w:lang w:val="en-US" w:eastAsia="zh-CN"/>
              </w:rPr>
            </w:pPr>
          </w:p>
        </w:tc>
        <w:tc>
          <w:tcPr>
            <w:tcW w:w="8585" w:type="dxa"/>
            <w:vAlign w:val="center"/>
          </w:tcPr>
          <w:p w:rsidR="0060335B" w:rsidRDefault="0060335B">
            <w:pPr>
              <w:snapToGrid w:val="0"/>
              <w:spacing w:before="60" w:after="60"/>
              <w:jc w:val="both"/>
              <w:rPr>
                <w:rFonts w:eastAsiaTheme="minorEastAsia"/>
                <w:lang w:val="en-US" w:eastAsia="zh-CN"/>
              </w:rPr>
            </w:pPr>
          </w:p>
        </w:tc>
      </w:tr>
      <w:tr w:rsidR="0060335B">
        <w:trPr>
          <w:trHeight w:val="226"/>
        </w:trPr>
        <w:tc>
          <w:tcPr>
            <w:tcW w:w="1272" w:type="dxa"/>
            <w:vMerge w:val="restart"/>
          </w:tcPr>
          <w:p w:rsidR="0060335B" w:rsidRDefault="00BE2932">
            <w:pPr>
              <w:snapToGrid w:val="0"/>
              <w:spacing w:before="60" w:after="60"/>
              <w:rPr>
                <w:rFonts w:eastAsiaTheme="minorEastAsia"/>
                <w:lang w:val="en-US" w:eastAsia="zh-CN"/>
              </w:rPr>
            </w:pPr>
            <w:r>
              <w:rPr>
                <w:rFonts w:eastAsiaTheme="minorEastAsia"/>
                <w:lang w:val="en-US" w:eastAsia="zh-CN"/>
              </w:rPr>
              <w:t>R4-2014502</w:t>
            </w:r>
            <w:r>
              <w:rPr>
                <w:rFonts w:eastAsiaTheme="minorEastAsia" w:hint="eastAsia"/>
                <w:lang w:val="en-US" w:eastAsia="zh-CN"/>
              </w:rPr>
              <w:t xml:space="preserve">, </w:t>
            </w:r>
            <w:r>
              <w:rPr>
                <w:rFonts w:eastAsiaTheme="minorEastAsia"/>
                <w:lang w:val="en-US" w:eastAsia="zh-CN"/>
              </w:rPr>
              <w:t>Rel-1</w:t>
            </w:r>
            <w:r>
              <w:rPr>
                <w:rFonts w:eastAsiaTheme="minorEastAsia" w:hint="eastAsia"/>
                <w:lang w:val="en-US" w:eastAsia="zh-CN"/>
              </w:rPr>
              <w:t>6 38.307 draft CR, CTC</w:t>
            </w:r>
          </w:p>
        </w:tc>
        <w:tc>
          <w:tcPr>
            <w:tcW w:w="8585" w:type="dxa"/>
            <w:vAlign w:val="center"/>
          </w:tcPr>
          <w:p w:rsidR="0060335B" w:rsidRDefault="00BE2932">
            <w:pPr>
              <w:snapToGrid w:val="0"/>
              <w:spacing w:before="60" w:after="60"/>
              <w:jc w:val="both"/>
              <w:rPr>
                <w:rFonts w:eastAsiaTheme="minorEastAsia"/>
                <w:lang w:val="en-US" w:eastAsia="zh-CN"/>
              </w:rPr>
            </w:pPr>
            <w:ins w:id="75" w:author="Fabian Huss" w:date="2020-11-03T11:52:00Z">
              <w:r>
                <w:rPr>
                  <w:rFonts w:eastAsiaTheme="minorEastAsia"/>
                  <w:lang w:val="en-US" w:eastAsia="zh-CN"/>
                </w:rPr>
                <w:t>Ericsson: Same comment as R4-2014501. According to the agreement, we need description on CA CQI requirements.</w:t>
              </w:r>
            </w:ins>
            <w:del w:id="76" w:author="Fabian Huss" w:date="2020-11-03T11:52:00Z">
              <w:r>
                <w:rPr>
                  <w:rFonts w:eastAsiaTheme="minorEastAsia" w:hint="eastAsia"/>
                  <w:lang w:val="en-US" w:eastAsia="zh-CN"/>
                </w:rPr>
                <w:delText>Company</w:delText>
              </w:r>
              <w:r>
                <w:rPr>
                  <w:rFonts w:eastAsiaTheme="minorEastAsia"/>
                  <w:lang w:val="en-US" w:eastAsia="zh-CN"/>
                </w:rPr>
                <w:delText xml:space="preserve"> </w:delText>
              </w:r>
              <w:r>
                <w:rPr>
                  <w:rFonts w:eastAsiaTheme="minorEastAsia" w:hint="eastAsia"/>
                  <w:lang w:val="en-US" w:eastAsia="zh-CN"/>
                </w:rPr>
                <w:delText>A</w:delText>
              </w:r>
              <w:r>
                <w:rPr>
                  <w:rFonts w:eastAsiaTheme="minorEastAsia"/>
                  <w:lang w:val="en-US" w:eastAsia="zh-CN"/>
                </w:rPr>
                <w:delText xml:space="preserve">: </w:delText>
              </w:r>
            </w:del>
          </w:p>
        </w:tc>
      </w:tr>
      <w:tr w:rsidR="0060335B">
        <w:trPr>
          <w:trHeight w:val="225"/>
        </w:trPr>
        <w:tc>
          <w:tcPr>
            <w:tcW w:w="1272" w:type="dxa"/>
            <w:vMerge/>
            <w:vAlign w:val="center"/>
          </w:tcPr>
          <w:p w:rsidR="0060335B" w:rsidRDefault="0060335B">
            <w:pPr>
              <w:snapToGrid w:val="0"/>
              <w:spacing w:before="60" w:after="60"/>
              <w:jc w:val="both"/>
              <w:rPr>
                <w:rFonts w:eastAsiaTheme="minorEastAsia"/>
                <w:lang w:val="en-US" w:eastAsia="zh-CN"/>
              </w:rPr>
            </w:pPr>
          </w:p>
        </w:tc>
        <w:tc>
          <w:tcPr>
            <w:tcW w:w="8585"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trPr>
          <w:trHeight w:val="225"/>
        </w:trPr>
        <w:tc>
          <w:tcPr>
            <w:tcW w:w="1272" w:type="dxa"/>
            <w:vMerge/>
            <w:vAlign w:val="center"/>
          </w:tcPr>
          <w:p w:rsidR="0060335B" w:rsidRDefault="0060335B">
            <w:pPr>
              <w:snapToGrid w:val="0"/>
              <w:spacing w:before="60" w:after="60"/>
              <w:jc w:val="both"/>
              <w:rPr>
                <w:rFonts w:eastAsiaTheme="minorEastAsia"/>
                <w:lang w:val="en-US" w:eastAsia="zh-CN"/>
              </w:rPr>
            </w:pPr>
          </w:p>
        </w:tc>
        <w:tc>
          <w:tcPr>
            <w:tcW w:w="8585" w:type="dxa"/>
            <w:vAlign w:val="center"/>
          </w:tcPr>
          <w:p w:rsidR="0060335B" w:rsidRDefault="0060335B">
            <w:pPr>
              <w:snapToGrid w:val="0"/>
              <w:spacing w:before="60" w:after="60"/>
              <w:jc w:val="both"/>
              <w:rPr>
                <w:rFonts w:eastAsiaTheme="minorEastAsia"/>
                <w:lang w:val="en-US" w:eastAsia="zh-CN"/>
              </w:rPr>
            </w:pPr>
          </w:p>
        </w:tc>
      </w:tr>
    </w:tbl>
    <w:p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rsidR="0060335B" w:rsidRDefault="0060335B">
      <w:pPr>
        <w:rPr>
          <w:color w:val="0070C0"/>
          <w:lang w:val="en-US" w:eastAsia="zh-CN"/>
        </w:rPr>
      </w:pPr>
    </w:p>
    <w:p w:rsidR="0060335B" w:rsidRDefault="00BE2932">
      <w:pPr>
        <w:pStyle w:val="Heading2"/>
      </w:pPr>
      <w:r>
        <w:t>Summary</w:t>
      </w:r>
      <w:r>
        <w:rPr>
          <w:rFonts w:hint="eastAsia"/>
        </w:rPr>
        <w:t xml:space="preserve"> for 1st round </w:t>
      </w:r>
    </w:p>
    <w:p w:rsidR="0060335B" w:rsidRDefault="00BE2932">
      <w:pPr>
        <w:pStyle w:val="Heading3"/>
        <w:rPr>
          <w:sz w:val="24"/>
          <w:szCs w:val="16"/>
        </w:rPr>
      </w:pPr>
      <w:r>
        <w:rPr>
          <w:sz w:val="24"/>
          <w:szCs w:val="16"/>
        </w:rPr>
        <w:t xml:space="preserve">Open issues </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60335B">
        <w:tc>
          <w:tcPr>
            <w:tcW w:w="1242" w:type="dxa"/>
          </w:tcPr>
          <w:p w:rsidR="0060335B" w:rsidRDefault="0060335B">
            <w:pPr>
              <w:snapToGrid w:val="0"/>
              <w:spacing w:before="60" w:after="60"/>
              <w:rPr>
                <w:rFonts w:eastAsiaTheme="minorEastAsia"/>
                <w:b/>
                <w:bCs/>
                <w:lang w:val="en-US" w:eastAsia="zh-CN"/>
              </w:rPr>
            </w:pPr>
          </w:p>
        </w:tc>
        <w:tc>
          <w:tcPr>
            <w:tcW w:w="8615" w:type="dxa"/>
          </w:tcPr>
          <w:p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tc>
          <w:tcPr>
            <w:tcW w:w="1242" w:type="dxa"/>
          </w:tcPr>
          <w:p w:rsidR="0060335B" w:rsidRDefault="0060335B">
            <w:pPr>
              <w:snapToGrid w:val="0"/>
              <w:spacing w:before="60" w:after="60"/>
              <w:rPr>
                <w:rFonts w:eastAsiaTheme="minorEastAsia"/>
                <w:lang w:val="en-US" w:eastAsia="zh-CN"/>
              </w:rPr>
            </w:pPr>
          </w:p>
        </w:tc>
        <w:tc>
          <w:tcPr>
            <w:tcW w:w="8615" w:type="dxa"/>
          </w:tcPr>
          <w:p w:rsidR="0060335B" w:rsidRDefault="0060335B">
            <w:pPr>
              <w:snapToGrid w:val="0"/>
              <w:spacing w:before="60" w:after="60"/>
              <w:rPr>
                <w:rFonts w:eastAsiaTheme="minorEastAsia"/>
                <w:lang w:val="en-US" w:eastAsia="zh-CN"/>
              </w:rPr>
            </w:pPr>
          </w:p>
        </w:tc>
      </w:tr>
    </w:tbl>
    <w:p w:rsidR="0060335B" w:rsidRDefault="0060335B">
      <w:pPr>
        <w:rPr>
          <w:i/>
          <w:color w:val="0070C0"/>
          <w:lang w:val="en-US" w:eastAsia="zh-CN"/>
        </w:rPr>
      </w:pPr>
    </w:p>
    <w:p w:rsidR="0060335B" w:rsidRDefault="00BE293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0335B">
        <w:trPr>
          <w:trHeight w:val="744"/>
        </w:trPr>
        <w:tc>
          <w:tcPr>
            <w:tcW w:w="1395" w:type="dxa"/>
          </w:tcPr>
          <w:p w:rsidR="0060335B" w:rsidRDefault="0060335B">
            <w:pPr>
              <w:rPr>
                <w:rFonts w:eastAsiaTheme="minorEastAsia"/>
                <w:b/>
                <w:bCs/>
                <w:color w:val="0070C0"/>
                <w:lang w:val="en-US" w:eastAsia="zh-CN"/>
              </w:rPr>
            </w:pPr>
          </w:p>
        </w:tc>
        <w:tc>
          <w:tcPr>
            <w:tcW w:w="4554" w:type="dxa"/>
          </w:tcPr>
          <w:p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trPr>
          <w:trHeight w:val="358"/>
        </w:trPr>
        <w:tc>
          <w:tcPr>
            <w:tcW w:w="1395" w:type="dxa"/>
          </w:tcPr>
          <w:p w:rsidR="0060335B" w:rsidRDefault="0060335B">
            <w:pPr>
              <w:rPr>
                <w:rFonts w:eastAsiaTheme="minorEastAsia"/>
                <w:color w:val="0070C0"/>
                <w:lang w:val="en-US" w:eastAsia="zh-CN"/>
              </w:rPr>
            </w:pPr>
          </w:p>
        </w:tc>
        <w:tc>
          <w:tcPr>
            <w:tcW w:w="4554" w:type="dxa"/>
          </w:tcPr>
          <w:p w:rsidR="0060335B" w:rsidRDefault="0060335B">
            <w:pPr>
              <w:rPr>
                <w:rFonts w:eastAsiaTheme="minorEastAsia"/>
                <w:color w:val="0070C0"/>
                <w:lang w:val="en-US" w:eastAsia="zh-CN"/>
              </w:rPr>
            </w:pPr>
          </w:p>
        </w:tc>
        <w:tc>
          <w:tcPr>
            <w:tcW w:w="2932" w:type="dxa"/>
          </w:tcPr>
          <w:p w:rsidR="0060335B" w:rsidRDefault="0060335B">
            <w:pPr>
              <w:rPr>
                <w:rFonts w:eastAsiaTheme="minorEastAsia"/>
                <w:color w:val="0070C0"/>
                <w:lang w:val="en-US" w:eastAsia="zh-CN"/>
              </w:rPr>
            </w:pPr>
          </w:p>
        </w:tc>
      </w:tr>
    </w:tbl>
    <w:p w:rsidR="0060335B" w:rsidRDefault="0060335B">
      <w:pPr>
        <w:rPr>
          <w:i/>
          <w:color w:val="0070C0"/>
          <w:lang w:eastAsia="zh-CN"/>
        </w:rPr>
      </w:pPr>
    </w:p>
    <w:p w:rsidR="0060335B" w:rsidRDefault="00BE2932">
      <w:pPr>
        <w:pStyle w:val="Heading3"/>
        <w:rPr>
          <w:sz w:val="24"/>
          <w:szCs w:val="16"/>
        </w:rPr>
      </w:pPr>
      <w:r>
        <w:rPr>
          <w:sz w:val="24"/>
          <w:szCs w:val="16"/>
        </w:rPr>
        <w:t>CRs/TPs</w:t>
      </w:r>
    </w:p>
    <w:p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0335B" w:rsidRDefault="0060335B">
      <w:pPr>
        <w:rPr>
          <w:color w:val="0070C0"/>
          <w:lang w:val="en-US" w:eastAsia="zh-CN"/>
        </w:rPr>
      </w:pPr>
    </w:p>
    <w:p w:rsidR="0060335B" w:rsidRDefault="00BE2932">
      <w:pPr>
        <w:pStyle w:val="Heading2"/>
        <w:rPr>
          <w:lang w:val="en-US"/>
        </w:rPr>
      </w:pPr>
      <w:r>
        <w:rPr>
          <w:lang w:val="en-US"/>
        </w:rPr>
        <w:t xml:space="preserve">Discussion on 2nd round </w:t>
      </w:r>
    </w:p>
    <w:p w:rsidR="0060335B" w:rsidRDefault="0060335B">
      <w:pPr>
        <w:rPr>
          <w:lang w:val="en-US" w:eastAsia="zh-CN"/>
        </w:rPr>
      </w:pPr>
    </w:p>
    <w:p w:rsidR="0060335B" w:rsidRDefault="00BE2932">
      <w:pPr>
        <w:pStyle w:val="Heading2"/>
        <w:rPr>
          <w:lang w:val="en-US"/>
        </w:rPr>
      </w:pPr>
      <w:r>
        <w:rPr>
          <w:lang w:val="en-US"/>
        </w:rPr>
        <w:t xml:space="preserve">Summary on 2nd round </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bl>
    <w:p w:rsidR="0060335B" w:rsidRDefault="0060335B"/>
    <w:p w:rsidR="0060335B" w:rsidRDefault="00BE2932">
      <w:pPr>
        <w:pStyle w:val="Heading1"/>
        <w:rPr>
          <w:lang w:eastAsia="ja-JP"/>
        </w:rPr>
      </w:pPr>
      <w:r>
        <w:rPr>
          <w:lang w:eastAsia="ja-JP"/>
        </w:rPr>
        <w:t>Topic #</w:t>
      </w:r>
      <w:r>
        <w:rPr>
          <w:rFonts w:hint="eastAsia"/>
          <w:lang w:eastAsia="zh-CN"/>
        </w:rPr>
        <w:t>2</w:t>
      </w:r>
      <w:r>
        <w:rPr>
          <w:lang w:eastAsia="ja-JP"/>
        </w:rPr>
        <w:t xml:space="preserve">: </w:t>
      </w:r>
      <w:r>
        <w:rPr>
          <w:rFonts w:hint="eastAsia"/>
          <w:lang w:eastAsia="zh-CN"/>
        </w:rPr>
        <w:t>UE</w:t>
      </w:r>
      <w:r>
        <w:rPr>
          <w:lang w:eastAsia="ja-JP"/>
        </w:rPr>
        <w:tab/>
        <w:t>CA PDSCH requirements</w:t>
      </w:r>
    </w:p>
    <w:p w:rsidR="0060335B" w:rsidRDefault="00BE2932">
      <w:pPr>
        <w:pStyle w:val="Heading2"/>
      </w:pPr>
      <w:r>
        <w:rPr>
          <w:rFonts w:hint="eastAsia"/>
        </w:rPr>
        <w:t>Companies</w:t>
      </w:r>
      <w:r>
        <w:t>’ contributions summary</w:t>
      </w:r>
    </w:p>
    <w:tbl>
      <w:tblPr>
        <w:tblStyle w:val="TableGrid"/>
        <w:tblW w:w="0" w:type="auto"/>
        <w:tblLayout w:type="fixed"/>
        <w:tblCellMar>
          <w:top w:w="85" w:type="dxa"/>
          <w:bottom w:w="85" w:type="dxa"/>
        </w:tblCellMar>
        <w:tblLook w:val="04A0" w:firstRow="1" w:lastRow="0" w:firstColumn="1" w:lastColumn="0" w:noHBand="0" w:noVBand="1"/>
      </w:tblPr>
      <w:tblGrid>
        <w:gridCol w:w="959"/>
        <w:gridCol w:w="1276"/>
        <w:gridCol w:w="7622"/>
      </w:tblGrid>
      <w:tr w:rsidR="0060335B">
        <w:trPr>
          <w:trHeight w:val="457"/>
        </w:trPr>
        <w:tc>
          <w:tcPr>
            <w:tcW w:w="959" w:type="dxa"/>
            <w:vAlign w:val="center"/>
          </w:tcPr>
          <w:p w:rsidR="0060335B" w:rsidRDefault="00BE2932">
            <w:pPr>
              <w:spacing w:before="60" w:after="60"/>
              <w:rPr>
                <w:b/>
                <w:bCs/>
              </w:rPr>
            </w:pPr>
            <w:r>
              <w:rPr>
                <w:b/>
                <w:bCs/>
              </w:rPr>
              <w:t>T-doc number</w:t>
            </w:r>
          </w:p>
        </w:tc>
        <w:tc>
          <w:tcPr>
            <w:tcW w:w="1276" w:type="dxa"/>
            <w:vAlign w:val="center"/>
          </w:tcPr>
          <w:p w:rsidR="0060335B" w:rsidRDefault="00BE2932">
            <w:pPr>
              <w:spacing w:before="60" w:after="60"/>
              <w:rPr>
                <w:b/>
                <w:bCs/>
              </w:rPr>
            </w:pPr>
            <w:r>
              <w:rPr>
                <w:b/>
                <w:bCs/>
              </w:rPr>
              <w:t>Company</w:t>
            </w:r>
          </w:p>
        </w:tc>
        <w:tc>
          <w:tcPr>
            <w:tcW w:w="7622" w:type="dxa"/>
            <w:vAlign w:val="center"/>
          </w:tcPr>
          <w:p w:rsidR="0060335B" w:rsidRDefault="00BE2932">
            <w:pPr>
              <w:spacing w:before="60" w:after="60"/>
              <w:rPr>
                <w:b/>
                <w:bCs/>
              </w:rPr>
            </w:pPr>
            <w:r>
              <w:rPr>
                <w:b/>
                <w:bCs/>
              </w:rPr>
              <w:t>Proposals / Observations</w:t>
            </w:r>
          </w:p>
        </w:tc>
      </w:tr>
      <w:tr w:rsidR="0060335B">
        <w:trPr>
          <w:trHeight w:val="468"/>
        </w:trPr>
        <w:tc>
          <w:tcPr>
            <w:tcW w:w="959" w:type="dxa"/>
            <w:vAlign w:val="center"/>
          </w:tcPr>
          <w:p w:rsidR="0060335B" w:rsidRDefault="00BE2932">
            <w:pPr>
              <w:spacing w:before="60" w:after="60"/>
              <w:rPr>
                <w:rFonts w:eastAsiaTheme="minorEastAsia"/>
                <w:lang w:eastAsia="zh-CN"/>
              </w:rPr>
            </w:pPr>
            <w:r>
              <w:t>R4-2014498</w:t>
            </w:r>
          </w:p>
        </w:tc>
        <w:tc>
          <w:tcPr>
            <w:tcW w:w="1276" w:type="dxa"/>
            <w:vAlign w:val="center"/>
          </w:tcPr>
          <w:p w:rsidR="0060335B" w:rsidRDefault="00BE2932">
            <w:pPr>
              <w:spacing w:before="60" w:after="60"/>
            </w:pPr>
            <w:r>
              <w:t>China Telecom</w:t>
            </w:r>
          </w:p>
        </w:tc>
        <w:tc>
          <w:tcPr>
            <w:tcW w:w="7622" w:type="dxa"/>
            <w:vAlign w:val="center"/>
          </w:tcPr>
          <w:p w:rsidR="0060335B" w:rsidRDefault="00BE2932">
            <w:pPr>
              <w:pStyle w:val="BodyText"/>
              <w:spacing w:before="60" w:after="60"/>
              <w:rPr>
                <w:rFonts w:eastAsia="宋体"/>
                <w:lang w:val="en-US" w:eastAsia="zh-CN"/>
              </w:rPr>
            </w:pPr>
            <w:r>
              <w:rPr>
                <w:rFonts w:eastAsia="宋体"/>
                <w:u w:val="single"/>
                <w:lang w:val="en-US" w:eastAsia="zh-CN"/>
              </w:rPr>
              <w:t>For the test of different CA capabilities</w:t>
            </w:r>
            <w:r>
              <w:rPr>
                <w:rFonts w:eastAsia="宋体"/>
                <w:lang w:val="en-US" w:eastAsia="zh-CN"/>
              </w:rPr>
              <w:t>:</w:t>
            </w:r>
          </w:p>
          <w:p w:rsidR="0060335B" w:rsidRDefault="00BE2932">
            <w:pPr>
              <w:pStyle w:val="BodyText"/>
              <w:tabs>
                <w:tab w:val="num" w:pos="226"/>
                <w:tab w:val="num" w:pos="284"/>
                <w:tab w:val="left" w:pos="5103"/>
              </w:tabs>
              <w:spacing w:before="60" w:after="60"/>
              <w:rPr>
                <w:rFonts w:eastAsia="宋体"/>
                <w:lang w:eastAsia="zh-CN"/>
              </w:rPr>
            </w:pPr>
            <w:r>
              <w:rPr>
                <w:rFonts w:eastAsia="宋体"/>
                <w:lang w:eastAsia="zh-CN"/>
              </w:rPr>
              <w:t>Proposal 1: For the test of different CA capabilities</w:t>
            </w:r>
            <w:r>
              <w:rPr>
                <w:rFonts w:eastAsia="宋体"/>
                <w:lang w:val="en-US" w:eastAsia="zh-CN"/>
              </w:rPr>
              <w:t>, option 2 is preferred, and option 3 is acceptable.</w:t>
            </w:r>
          </w:p>
          <w:p w:rsidR="0060335B" w:rsidRDefault="00BE2932">
            <w:pPr>
              <w:pStyle w:val="BodyText"/>
              <w:spacing w:before="60" w:after="60"/>
              <w:rPr>
                <w:rFonts w:eastAsia="宋体"/>
                <w:lang w:val="en-US" w:eastAsia="zh-CN"/>
              </w:rPr>
            </w:pPr>
            <w:r>
              <w:rPr>
                <w:rFonts w:eastAsia="宋体"/>
                <w:u w:val="single"/>
                <w:lang w:val="en-US" w:eastAsia="zh-CN"/>
              </w:rPr>
              <w:t>For the Selection of CA configuration(s) and CBW combination</w:t>
            </w:r>
            <w:r>
              <w:rPr>
                <w:rFonts w:eastAsia="宋体"/>
                <w:lang w:val="en-US" w:eastAsia="zh-CN"/>
              </w:rPr>
              <w:t>:</w:t>
            </w:r>
          </w:p>
          <w:p w:rsidR="0060335B" w:rsidRDefault="00BE2932">
            <w:pPr>
              <w:pStyle w:val="BodyText"/>
              <w:tabs>
                <w:tab w:val="num" w:pos="226"/>
                <w:tab w:val="num" w:pos="284"/>
                <w:tab w:val="left" w:pos="5103"/>
              </w:tabs>
              <w:spacing w:before="60" w:after="60"/>
              <w:rPr>
                <w:rFonts w:eastAsia="宋体"/>
                <w:lang w:eastAsia="zh-CN"/>
              </w:rPr>
            </w:pPr>
            <w:r>
              <w:rPr>
                <w:rFonts w:eastAsia="宋体"/>
                <w:lang w:eastAsia="zh-CN"/>
              </w:rPr>
              <w:t>Observation 1: Although not challenging, the support 2 MIMO layers is still up to UE capability reporting, it is not harm to first ensure that layer 2 can be supported by each tested CC.</w:t>
            </w:r>
          </w:p>
          <w:p w:rsidR="0060335B" w:rsidRDefault="00BE2932">
            <w:pPr>
              <w:pStyle w:val="BodyText"/>
              <w:tabs>
                <w:tab w:val="num" w:pos="226"/>
                <w:tab w:val="num" w:pos="284"/>
                <w:tab w:val="left" w:pos="5103"/>
              </w:tabs>
              <w:spacing w:before="60" w:after="60"/>
              <w:rPr>
                <w:rFonts w:eastAsia="宋体"/>
                <w:lang w:eastAsia="zh-CN"/>
              </w:rPr>
            </w:pPr>
            <w:r>
              <w:rPr>
                <w:rFonts w:eastAsia="宋体"/>
                <w:lang w:eastAsia="zh-CN"/>
              </w:rPr>
              <w:t xml:space="preserve">Observation 2: The capability of </w:t>
            </w:r>
            <w:r>
              <w:rPr>
                <w:rFonts w:eastAsia="宋体"/>
                <w:lang w:val="en-US" w:eastAsia="zh-CN"/>
              </w:rPr>
              <w:t>supportedModulationOrderDL and scalingFactor can be reflected in the final max data rate calculation</w:t>
            </w:r>
            <w:r>
              <w:rPr>
                <w:rFonts w:eastAsia="宋体"/>
                <w:lang w:eastAsia="zh-CN"/>
              </w:rPr>
              <w:t>.</w:t>
            </w:r>
          </w:p>
          <w:p w:rsidR="0060335B" w:rsidRDefault="00BE2932">
            <w:pPr>
              <w:pStyle w:val="BodyText"/>
              <w:tabs>
                <w:tab w:val="num" w:pos="226"/>
                <w:tab w:val="num" w:pos="284"/>
                <w:tab w:val="left" w:pos="5103"/>
              </w:tabs>
              <w:spacing w:before="60" w:after="60"/>
              <w:rPr>
                <w:rFonts w:eastAsia="宋体"/>
                <w:lang w:eastAsia="zh-CN"/>
              </w:rPr>
            </w:pPr>
            <w:r>
              <w:rPr>
                <w:rFonts w:eastAsia="宋体"/>
                <w:lang w:eastAsia="zh-CN"/>
              </w:rPr>
              <w:lastRenderedPageBreak/>
              <w:t xml:space="preserve">Observation 3: To </w:t>
            </w:r>
            <w:r>
              <w:rPr>
                <w:rFonts w:eastAsia="宋体"/>
                <w:lang w:val="en-US" w:eastAsia="zh-CN"/>
              </w:rPr>
              <w:t>accommodate the FR2 testability, the approach which excludes the CA configurations that are not testable in the beginning is better.</w:t>
            </w:r>
          </w:p>
          <w:p w:rsidR="0060335B" w:rsidRDefault="00BE2932">
            <w:pPr>
              <w:pStyle w:val="BodyText"/>
              <w:tabs>
                <w:tab w:val="num" w:pos="226"/>
                <w:tab w:val="num" w:pos="284"/>
                <w:tab w:val="left" w:pos="5103"/>
              </w:tabs>
              <w:spacing w:before="60" w:after="60"/>
              <w:rPr>
                <w:rFonts w:eastAsia="宋体"/>
                <w:lang w:eastAsia="zh-CN"/>
              </w:rPr>
            </w:pPr>
            <w:r>
              <w:rPr>
                <w:rFonts w:eastAsia="宋体"/>
                <w:lang w:eastAsia="zh-CN"/>
              </w:rPr>
              <w:t>Proposal 2: For selection of CA configuration(s) and CBW combination:</w:t>
            </w:r>
          </w:p>
          <w:p w:rsidR="0060335B" w:rsidRDefault="00BE2932">
            <w:pPr>
              <w:pStyle w:val="BodyText"/>
              <w:tabs>
                <w:tab w:val="num" w:pos="226"/>
                <w:tab w:val="num" w:pos="284"/>
                <w:tab w:val="left" w:pos="5103"/>
              </w:tabs>
              <w:spacing w:before="60" w:after="60"/>
              <w:rPr>
                <w:lang w:val="en-US" w:eastAsia="zh-CN"/>
              </w:rPr>
            </w:pPr>
            <w:r>
              <w:rPr>
                <w:lang w:val="en-US" w:eastAsia="zh-CN"/>
              </w:rPr>
              <w:t xml:space="preserve">For FR1, for each CA duplex mode and each CA capability selected for testing </w:t>
            </w:r>
            <w:r>
              <w:rPr>
                <w:u w:val="single"/>
                <w:lang w:val="en-US" w:eastAsia="zh-CN"/>
              </w:rPr>
              <w:t xml:space="preserve">(i.e., </w:t>
            </w:r>
            <w:r>
              <w:rPr>
                <w:u w:val="single"/>
                <w:lang w:eastAsia="zh-CN"/>
              </w:rPr>
              <w:t>intra-band contiguous CA, intra-band non-contiguous CA, inter-band CA, inter-band CA with the largest number of bands)</w:t>
            </w:r>
          </w:p>
          <w:p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Pr>
                <w:rFonts w:eastAsia="宋体"/>
                <w:lang w:eastAsia="zh-CN"/>
              </w:rPr>
              <w:t>Step</w:t>
            </w:r>
            <w:r>
              <w:rPr>
                <w:lang w:eastAsia="zh-CN"/>
              </w:rPr>
              <w:t xml:space="preserve"> 1: Select the CA configuration(s) satisfying the following conditions:</w:t>
            </w:r>
          </w:p>
          <w:p w:rsidR="0060335B" w:rsidRDefault="00BE2932">
            <w:pPr>
              <w:pStyle w:val="Paragraphedeliste"/>
              <w:numPr>
                <w:ilvl w:val="1"/>
                <w:numId w:val="4"/>
              </w:numPr>
              <w:spacing w:before="60" w:after="60"/>
              <w:ind w:left="839" w:hanging="272"/>
              <w:rPr>
                <w:sz w:val="20"/>
                <w:szCs w:val="20"/>
                <w:lang w:val="en-US"/>
              </w:rPr>
            </w:pPr>
            <w:r>
              <w:rPr>
                <w:sz w:val="20"/>
                <w:szCs w:val="20"/>
                <w:lang w:val="en-US"/>
              </w:rPr>
              <w:t>For each CC, the supported maximum number of MIMO layers is not lower than 2.</w:t>
            </w:r>
          </w:p>
          <w:p w:rsidR="0060335B" w:rsidRDefault="00BE2932">
            <w:pPr>
              <w:pStyle w:val="Paragraphedeliste"/>
              <w:numPr>
                <w:ilvl w:val="1"/>
                <w:numId w:val="4"/>
              </w:numPr>
              <w:spacing w:before="60" w:after="60"/>
              <w:ind w:leftChars="283" w:left="822" w:hangingChars="128" w:hanging="256"/>
              <w:rPr>
                <w:sz w:val="20"/>
                <w:szCs w:val="20"/>
                <w:lang w:val="en-US"/>
              </w:rPr>
            </w:pPr>
            <w:r>
              <w:rPr>
                <w:sz w:val="20"/>
                <w:szCs w:val="20"/>
                <w:lang w:val="en-US"/>
              </w:rPr>
              <w:t>For each band, the supported max data rate (calculated according to 4.1.2 of TS 38.306) is not lower than the date rate corresponding to using 2-layer and MCS 13 on the largest (aggregated) channel bandwidth on the band.</w:t>
            </w:r>
          </w:p>
          <w:p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Pr>
                <w:rFonts w:eastAsia="宋体"/>
                <w:lang w:eastAsia="zh-CN"/>
              </w:rPr>
              <w:t>Step</w:t>
            </w:r>
            <w:r>
              <w:rPr>
                <w:lang w:eastAsia="zh-CN"/>
              </w:rPr>
              <w:t xml:space="preserve"> 2: Select any one of the CA configuration(s) with the largest aggregated CA bandwidth among the selected the CA configuration(s) based on step 1.</w:t>
            </w:r>
          </w:p>
          <w:p w:rsidR="0060335B" w:rsidRDefault="00BE2932">
            <w:pPr>
              <w:pStyle w:val="BodyText"/>
              <w:tabs>
                <w:tab w:val="num" w:pos="226"/>
                <w:tab w:val="num" w:pos="284"/>
                <w:tab w:val="left" w:pos="5103"/>
              </w:tabs>
              <w:spacing w:before="60" w:after="60"/>
              <w:rPr>
                <w:lang w:val="en-US" w:eastAsia="zh-CN"/>
              </w:rPr>
            </w:pPr>
            <w:r>
              <w:rPr>
                <w:lang w:val="en-US" w:eastAsia="zh-CN"/>
              </w:rPr>
              <w:t xml:space="preserve">For FR2, for each CA duplex mode and each CA capability selected for testing </w:t>
            </w:r>
            <w:r>
              <w:rPr>
                <w:u w:val="single"/>
                <w:lang w:val="en-US" w:eastAsia="zh-CN"/>
              </w:rPr>
              <w:t xml:space="preserve">(i.e., </w:t>
            </w:r>
            <w:r>
              <w:rPr>
                <w:u w:val="single"/>
                <w:lang w:eastAsia="zh-CN"/>
              </w:rPr>
              <w:t>intra-band contiguous CA, intra-band non-contiguous CA, inter-band CA, inter-band CA with the largest number of bands)</w:t>
            </w:r>
          </w:p>
          <w:p w:rsidR="0060335B" w:rsidRDefault="00BE2932">
            <w:pPr>
              <w:widowControl w:val="0"/>
              <w:numPr>
                <w:ilvl w:val="0"/>
                <w:numId w:val="5"/>
              </w:numPr>
              <w:tabs>
                <w:tab w:val="clear" w:pos="1077"/>
                <w:tab w:val="num" w:pos="426"/>
                <w:tab w:val="num" w:pos="720"/>
                <w:tab w:val="num" w:pos="1440"/>
                <w:tab w:val="num" w:pos="2880"/>
              </w:tabs>
              <w:spacing w:before="60" w:after="60"/>
              <w:ind w:left="426" w:hanging="284"/>
            </w:pPr>
            <w:r>
              <w:t xml:space="preserve">Step </w:t>
            </w:r>
            <w:r>
              <w:rPr>
                <w:rFonts w:eastAsia="宋体"/>
                <w:lang w:eastAsia="zh-CN"/>
              </w:rPr>
              <w:t>0</w:t>
            </w:r>
            <w:r>
              <w:t>: Select CA configuration</w:t>
            </w:r>
            <w:r>
              <w:rPr>
                <w:rFonts w:eastAsia="宋体"/>
                <w:lang w:eastAsia="zh-CN"/>
              </w:rPr>
              <w:t>(</w:t>
            </w:r>
            <w:r>
              <w:t>s</w:t>
            </w:r>
            <w:r>
              <w:rPr>
                <w:rFonts w:eastAsia="宋体"/>
                <w:lang w:eastAsia="zh-CN"/>
              </w:rPr>
              <w:t>)</w:t>
            </w:r>
            <w:r>
              <w:t>, which contain CBW combination</w:t>
            </w:r>
            <w:r>
              <w:rPr>
                <w:rFonts w:eastAsia="宋体"/>
                <w:lang w:eastAsia="zh-CN"/>
              </w:rPr>
              <w:t>(</w:t>
            </w:r>
            <w:r>
              <w:t>s</w:t>
            </w:r>
            <w:r>
              <w:rPr>
                <w:rFonts w:eastAsia="宋体"/>
                <w:lang w:eastAsia="zh-CN"/>
              </w:rPr>
              <w:t>)</w:t>
            </w:r>
            <w:r>
              <w:t xml:space="preserve"> with SNR</w:t>
            </w:r>
            <w:r>
              <w:rPr>
                <w:vertAlign w:val="subscript"/>
              </w:rPr>
              <w:t>TE</w:t>
            </w:r>
            <w:r>
              <w:rPr>
                <w:vertAlign w:val="superscript"/>
              </w:rPr>
              <w:t>max</w:t>
            </w:r>
            <w:r>
              <w:t xml:space="preserve"> higher or equal to SNR</w:t>
            </w:r>
            <w:r>
              <w:rPr>
                <w:vertAlign w:val="subscript"/>
              </w:rPr>
              <w:t>req</w:t>
            </w:r>
            <w:r>
              <w:t>, among all supported CA configurations</w:t>
            </w:r>
            <w:r>
              <w:rPr>
                <w:rFonts w:eastAsia="宋体"/>
                <w:lang w:eastAsia="zh-CN"/>
              </w:rPr>
              <w:t>.</w:t>
            </w:r>
          </w:p>
          <w:p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t>Step</w:t>
            </w:r>
            <w:r>
              <w:rPr>
                <w:lang w:eastAsia="zh-CN"/>
              </w:rPr>
              <w:t xml:space="preserve"> 1: </w:t>
            </w:r>
            <w:r>
              <w:rPr>
                <w:rFonts w:eastAsia="宋体"/>
                <w:lang w:eastAsia="zh-CN"/>
              </w:rPr>
              <w:t xml:space="preserve">Among the selected CA </w:t>
            </w:r>
            <w:r>
              <w:t>configuration</w:t>
            </w:r>
            <w:r>
              <w:rPr>
                <w:rFonts w:eastAsia="宋体"/>
                <w:lang w:eastAsia="zh-CN"/>
              </w:rPr>
              <w:t>(</w:t>
            </w:r>
            <w:r>
              <w:t>s</w:t>
            </w:r>
            <w:r>
              <w:rPr>
                <w:rFonts w:eastAsia="宋体"/>
                <w:lang w:eastAsia="zh-CN"/>
              </w:rPr>
              <w:t>) in step 0, s</w:t>
            </w:r>
            <w:r>
              <w:rPr>
                <w:lang w:eastAsia="zh-CN"/>
              </w:rPr>
              <w:t>elect the CA configuration(s) satisfying the following conditions:</w:t>
            </w:r>
          </w:p>
          <w:p w:rsidR="0060335B" w:rsidRDefault="00BE2932">
            <w:pPr>
              <w:pStyle w:val="Paragraphedeliste"/>
              <w:numPr>
                <w:ilvl w:val="1"/>
                <w:numId w:val="4"/>
              </w:numPr>
              <w:spacing w:before="60" w:after="60"/>
              <w:ind w:leftChars="283" w:left="822" w:hangingChars="128" w:hanging="256"/>
              <w:rPr>
                <w:sz w:val="20"/>
                <w:szCs w:val="20"/>
                <w:lang w:val="en-US"/>
              </w:rPr>
            </w:pPr>
            <w:r>
              <w:rPr>
                <w:sz w:val="20"/>
                <w:szCs w:val="20"/>
                <w:lang w:val="en-US"/>
              </w:rPr>
              <w:t>For each CC, the supported maximum number of MIMO layers is not lower than 2</w:t>
            </w:r>
          </w:p>
          <w:p w:rsidR="0060335B" w:rsidRDefault="00BE2932">
            <w:pPr>
              <w:pStyle w:val="Paragraphedeliste"/>
              <w:numPr>
                <w:ilvl w:val="1"/>
                <w:numId w:val="4"/>
              </w:numPr>
              <w:spacing w:before="60" w:after="60"/>
              <w:ind w:leftChars="283" w:left="822" w:hangingChars="128" w:hanging="256"/>
              <w:rPr>
                <w:sz w:val="20"/>
                <w:szCs w:val="20"/>
                <w:lang w:val="en-US"/>
              </w:rPr>
            </w:pPr>
            <w:r>
              <w:rPr>
                <w:sz w:val="20"/>
                <w:szCs w:val="20"/>
                <w:lang w:val="en-US"/>
              </w:rPr>
              <w:t>For each band, the supported max data rate (calculated according to 4.1.2 of TS 38.306) is not lower than the date rate corresponding to using 2-layer and MCS 10 on the largest (aggregated) channel bandwidth on the band.</w:t>
            </w:r>
          </w:p>
          <w:p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t>Step</w:t>
            </w:r>
            <w:r>
              <w:rPr>
                <w:lang w:eastAsia="zh-CN"/>
              </w:rPr>
              <w:t xml:space="preserve"> 2: Select any one of the CA configuration(s) with the largest aggregated CA bandwidth among the selected the CA configuration(s) based on step 1.</w:t>
            </w:r>
          </w:p>
        </w:tc>
      </w:tr>
      <w:tr w:rsidR="0060335B">
        <w:trPr>
          <w:trHeight w:val="468"/>
        </w:trPr>
        <w:tc>
          <w:tcPr>
            <w:tcW w:w="959" w:type="dxa"/>
            <w:vAlign w:val="center"/>
          </w:tcPr>
          <w:p w:rsidR="0060335B" w:rsidRDefault="00BE2932">
            <w:pPr>
              <w:spacing w:before="60" w:after="60"/>
              <w:rPr>
                <w:rFonts w:eastAsiaTheme="minorEastAsia"/>
                <w:lang w:eastAsia="zh-CN"/>
              </w:rPr>
            </w:pPr>
            <w:r>
              <w:lastRenderedPageBreak/>
              <w:t>R4-2014549</w:t>
            </w:r>
          </w:p>
        </w:tc>
        <w:tc>
          <w:tcPr>
            <w:tcW w:w="1276" w:type="dxa"/>
            <w:vAlign w:val="center"/>
          </w:tcPr>
          <w:p w:rsidR="0060335B" w:rsidRDefault="00BE2932">
            <w:pPr>
              <w:spacing w:before="60" w:after="60"/>
            </w:pPr>
            <w:r>
              <w:t>Intel Corporation</w:t>
            </w:r>
          </w:p>
        </w:tc>
        <w:tc>
          <w:tcPr>
            <w:tcW w:w="7622" w:type="dxa"/>
            <w:vAlign w:val="center"/>
          </w:tcPr>
          <w:p w:rsidR="0060335B" w:rsidRDefault="00BE2932">
            <w:pPr>
              <w:tabs>
                <w:tab w:val="left" w:pos="1276"/>
              </w:tabs>
              <w:spacing w:before="60" w:after="60"/>
              <w:ind w:left="1276" w:hanging="1276"/>
            </w:pPr>
            <w:r>
              <w:t>Proposal 1:</w:t>
            </w:r>
            <w:r>
              <w:tab/>
              <w:t>Consider the following CA capabilities for NR Normal CA testing: Intra-band contiguous CA, Intra-band non-contiguous CA and Inter-band CA with CA bandwidth combination the largest data rate.</w:t>
            </w:r>
          </w:p>
          <w:p w:rsidR="0060335B" w:rsidRDefault="00BE2932">
            <w:pPr>
              <w:tabs>
                <w:tab w:val="left" w:pos="1276"/>
              </w:tabs>
              <w:spacing w:before="60" w:after="60"/>
              <w:ind w:left="1276" w:hanging="1276"/>
            </w:pPr>
            <w:r>
              <w:t>Proposal 2:</w:t>
            </w:r>
            <w:r>
              <w:tab/>
              <w:t>Use the following approach for selection of CA configuration for NR FR1 Normal CA testing for each CA capability:</w:t>
            </w:r>
          </w:p>
          <w:p w:rsidR="0060335B" w:rsidRDefault="00BE2932">
            <w:pPr>
              <w:numPr>
                <w:ilvl w:val="0"/>
                <w:numId w:val="6"/>
              </w:numPr>
              <w:tabs>
                <w:tab w:val="left" w:pos="1440"/>
              </w:tabs>
              <w:spacing w:before="60" w:after="60"/>
              <w:ind w:left="1440"/>
            </w:pPr>
            <w:r>
              <w:t xml:space="preserve">Step 1: Select CA configurations with maximum number of CCs, on which UE capability field </w:t>
            </w:r>
            <w:r>
              <w:rPr>
                <w:i/>
              </w:rPr>
              <w:t>maxNumberMIMO-LayersPDSCH</w:t>
            </w:r>
            <w:r>
              <w:t xml:space="preserve"> is higher or equal to ν</w:t>
            </w:r>
            <w:r>
              <w:rPr>
                <w:vertAlign w:val="subscript"/>
              </w:rPr>
              <w:t>Layers</w:t>
            </w:r>
            <w:r>
              <w:rPr>
                <w:vertAlign w:val="superscript"/>
              </w:rPr>
              <w:t>req</w:t>
            </w:r>
            <w:r>
              <w:t>, among all supported CA configurations</w:t>
            </w:r>
          </w:p>
          <w:p w:rsidR="0060335B" w:rsidRDefault="00BE2932">
            <w:pPr>
              <w:numPr>
                <w:ilvl w:val="0"/>
                <w:numId w:val="6"/>
              </w:numPr>
              <w:tabs>
                <w:tab w:val="left" w:pos="1440"/>
              </w:tabs>
              <w:spacing w:before="60" w:after="60"/>
              <w:ind w:left="1440"/>
            </w:pPr>
            <w:r>
              <w:t xml:space="preserve">Step 2: Select any one of CA configurations, which contain CBW combination with the largest data rate not lower than </w:t>
            </w:r>
            <w:r>
              <w:rPr>
                <w:i/>
              </w:rPr>
              <w:t>DataRate</w:t>
            </w:r>
            <w:r>
              <w:rPr>
                <w:i/>
                <w:vertAlign w:val="subscript"/>
              </w:rPr>
              <w:t>req</w:t>
            </w:r>
            <w:r>
              <w:t>, among all the selected CA configurations from Step 1.</w:t>
            </w:r>
          </w:p>
          <w:p w:rsidR="0060335B" w:rsidRDefault="00BE2932">
            <w:pPr>
              <w:tabs>
                <w:tab w:val="left" w:pos="1276"/>
              </w:tabs>
              <w:spacing w:before="60" w:after="60"/>
              <w:ind w:left="1276" w:hanging="1276"/>
            </w:pPr>
            <w:r>
              <w:t>Proposal 3:</w:t>
            </w:r>
            <w:r>
              <w:tab/>
              <w:t>Use the following approach for selection of CA configuration for NR FR2 Normal CA testing for each CA capability:</w:t>
            </w:r>
          </w:p>
          <w:p w:rsidR="0060335B" w:rsidRDefault="00BE2932">
            <w:pPr>
              <w:numPr>
                <w:ilvl w:val="0"/>
                <w:numId w:val="6"/>
              </w:numPr>
              <w:tabs>
                <w:tab w:val="left" w:pos="1440"/>
              </w:tabs>
              <w:spacing w:before="60" w:after="60"/>
              <w:ind w:left="1440"/>
            </w:pPr>
            <w:r>
              <w:t>Step 1: Select CA configurations, which contain CBW combinations with SNR</w:t>
            </w:r>
            <w:r>
              <w:rPr>
                <w:vertAlign w:val="subscript"/>
              </w:rPr>
              <w:t>TE</w:t>
            </w:r>
            <w:r>
              <w:rPr>
                <w:vertAlign w:val="superscript"/>
              </w:rPr>
              <w:t>max</w:t>
            </w:r>
            <w:r>
              <w:t xml:space="preserve"> higher or equal to SNR</w:t>
            </w:r>
            <w:r>
              <w:rPr>
                <w:vertAlign w:val="subscript"/>
              </w:rPr>
              <w:t>req</w:t>
            </w:r>
            <w:r>
              <w:t>, among all supported CA configurations</w:t>
            </w:r>
          </w:p>
          <w:p w:rsidR="0060335B" w:rsidRDefault="00BE2932">
            <w:pPr>
              <w:numPr>
                <w:ilvl w:val="0"/>
                <w:numId w:val="6"/>
              </w:numPr>
              <w:tabs>
                <w:tab w:val="left" w:pos="1440"/>
              </w:tabs>
              <w:spacing w:before="60" w:after="60"/>
              <w:ind w:left="1440"/>
            </w:pPr>
            <w:r>
              <w:t xml:space="preserve">Step 2: Select CA configurations with maximum number of CCs, on which UE capability field </w:t>
            </w:r>
            <w:r>
              <w:rPr>
                <w:i/>
              </w:rPr>
              <w:t>maxNumberMIMO-LayersPDSCH</w:t>
            </w:r>
            <w:r>
              <w:t xml:space="preserve"> is higher or equal to ν</w:t>
            </w:r>
            <w:r>
              <w:rPr>
                <w:vertAlign w:val="subscript"/>
              </w:rPr>
              <w:t>Layers</w:t>
            </w:r>
            <w:r>
              <w:rPr>
                <w:vertAlign w:val="superscript"/>
              </w:rPr>
              <w:t>req</w:t>
            </w:r>
            <w:r>
              <w:t>, among all the selected CA configurations from Step 1</w:t>
            </w:r>
          </w:p>
          <w:p w:rsidR="0060335B" w:rsidRDefault="00BE2932">
            <w:pPr>
              <w:numPr>
                <w:ilvl w:val="0"/>
                <w:numId w:val="6"/>
              </w:numPr>
              <w:tabs>
                <w:tab w:val="left" w:pos="1440"/>
              </w:tabs>
              <w:spacing w:before="60" w:after="60"/>
              <w:ind w:left="1440"/>
            </w:pPr>
            <w:r>
              <w:t xml:space="preserve">Step 3: Select any one of CA configurations, which contain CBW combination with the largest data rate not lower than </w:t>
            </w:r>
            <w:r>
              <w:rPr>
                <w:i/>
              </w:rPr>
              <w:t>DataRate</w:t>
            </w:r>
            <w:r>
              <w:rPr>
                <w:i/>
                <w:vertAlign w:val="subscript"/>
              </w:rPr>
              <w:t xml:space="preserve">req </w:t>
            </w:r>
            <w:r>
              <w:t xml:space="preserve">and </w:t>
            </w:r>
            <w:r>
              <w:lastRenderedPageBreak/>
              <w:t>aggregated bandwidth with SNR</w:t>
            </w:r>
            <w:r>
              <w:rPr>
                <w:vertAlign w:val="subscript"/>
              </w:rPr>
              <w:t>TE</w:t>
            </w:r>
            <w:r>
              <w:rPr>
                <w:vertAlign w:val="superscript"/>
              </w:rPr>
              <w:t>max</w:t>
            </w:r>
            <w:r>
              <w:t xml:space="preserve"> higher or equal to SNR</w:t>
            </w:r>
            <w:r>
              <w:rPr>
                <w:vertAlign w:val="subscript"/>
              </w:rPr>
              <w:t>req</w:t>
            </w:r>
            <w:r>
              <w:t>, among all the selected CA configurations from Step 2.</w:t>
            </w:r>
          </w:p>
        </w:tc>
      </w:tr>
      <w:tr w:rsidR="0060335B">
        <w:trPr>
          <w:trHeight w:val="468"/>
        </w:trPr>
        <w:tc>
          <w:tcPr>
            <w:tcW w:w="959" w:type="dxa"/>
            <w:vAlign w:val="center"/>
          </w:tcPr>
          <w:p w:rsidR="0060335B" w:rsidRDefault="00BE2932">
            <w:pPr>
              <w:spacing w:before="60" w:after="60"/>
            </w:pPr>
            <w:r>
              <w:lastRenderedPageBreak/>
              <w:t>R4-2014550</w:t>
            </w:r>
          </w:p>
        </w:tc>
        <w:tc>
          <w:tcPr>
            <w:tcW w:w="1276" w:type="dxa"/>
            <w:vAlign w:val="center"/>
          </w:tcPr>
          <w:p w:rsidR="0060335B" w:rsidRDefault="00BE2932">
            <w:pPr>
              <w:spacing w:before="60" w:after="60"/>
            </w:pPr>
            <w:r>
              <w:t>Intel Corporation</w:t>
            </w:r>
          </w:p>
        </w:tc>
        <w:tc>
          <w:tcPr>
            <w:tcW w:w="7622" w:type="dxa"/>
            <w:vAlign w:val="center"/>
          </w:tcPr>
          <w:p w:rsidR="0060335B" w:rsidRDefault="00BE2932">
            <w:pPr>
              <w:tabs>
                <w:tab w:val="left" w:pos="1440"/>
              </w:tabs>
              <w:spacing w:before="60" w:after="60"/>
              <w:rPr>
                <w:rFonts w:eastAsiaTheme="minorEastAsia"/>
                <w:lang w:eastAsia="zh-CN"/>
              </w:rPr>
            </w:pPr>
            <w:r>
              <w:t>CR on FRC for Normal NR CA requirements</w:t>
            </w:r>
            <w:r>
              <w:rPr>
                <w:rFonts w:eastAsiaTheme="minorEastAsia"/>
                <w:lang w:eastAsia="zh-CN"/>
              </w:rPr>
              <w:t xml:space="preserve"> (</w:t>
            </w:r>
            <w:r>
              <w:rPr>
                <w:noProof/>
              </w:rPr>
              <w:t>Resubmission of endorsed Draft CR R4-2012696</w:t>
            </w:r>
            <w:r>
              <w:rPr>
                <w:rFonts w:eastAsiaTheme="minorEastAsia"/>
                <w:lang w:eastAsia="zh-CN"/>
              </w:rPr>
              <w:t>)</w:t>
            </w:r>
          </w:p>
        </w:tc>
      </w:tr>
      <w:tr w:rsidR="0060335B">
        <w:trPr>
          <w:trHeight w:val="468"/>
        </w:trPr>
        <w:tc>
          <w:tcPr>
            <w:tcW w:w="959" w:type="dxa"/>
            <w:vAlign w:val="center"/>
          </w:tcPr>
          <w:p w:rsidR="0060335B" w:rsidRDefault="00BE2932">
            <w:pPr>
              <w:spacing w:before="60" w:after="60"/>
            </w:pPr>
            <w:r>
              <w:t>R4-2014729</w:t>
            </w:r>
          </w:p>
        </w:tc>
        <w:tc>
          <w:tcPr>
            <w:tcW w:w="1276" w:type="dxa"/>
            <w:vAlign w:val="center"/>
          </w:tcPr>
          <w:p w:rsidR="0060335B" w:rsidRDefault="00BE2932">
            <w:pPr>
              <w:spacing w:before="60" w:after="60"/>
            </w:pPr>
            <w:r>
              <w:t>CMCC</w:t>
            </w:r>
          </w:p>
        </w:tc>
        <w:tc>
          <w:tcPr>
            <w:tcW w:w="7622" w:type="dxa"/>
            <w:vAlign w:val="center"/>
          </w:tcPr>
          <w:p w:rsidR="0060335B" w:rsidRDefault="00CB1C95">
            <w:pPr>
              <w:spacing w:before="60" w:after="60"/>
              <w:rPr>
                <w:rFonts w:eastAsiaTheme="minorEastAsia"/>
                <w:lang w:val="en-US" w:eastAsia="zh-CN"/>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BE2932">
              <w:t>I</w:t>
            </w:r>
            <w:r w:rsidR="00BE2932">
              <w:rPr>
                <w:lang w:eastAsia="zh-CN"/>
              </w:rPr>
              <w:t>n</w:t>
            </w:r>
            <w:r w:rsidR="00BE2932">
              <w:t>troduction of NR PDSCH FR1 CA 2Rx performance requirements</w:t>
            </w:r>
            <w:r>
              <w:fldChar w:fldCharType="end"/>
            </w:r>
            <w:r>
              <w:fldChar w:fldCharType="end"/>
            </w:r>
            <w:r w:rsidR="00BE2932">
              <w:rPr>
                <w:rFonts w:eastAsiaTheme="minorEastAsia"/>
                <w:lang w:eastAsia="zh-CN"/>
              </w:rPr>
              <w:t xml:space="preserve"> (</w:t>
            </w:r>
            <w:r w:rsidR="00BE2932">
              <w:rPr>
                <w:noProof/>
                <w:lang w:eastAsia="zh-CN"/>
              </w:rPr>
              <w:t>DraftCR has been endorsed in RAN4 #96-e R4-2012693</w:t>
            </w:r>
            <w:r w:rsidR="00BE2932">
              <w:rPr>
                <w:rFonts w:eastAsiaTheme="minorEastAsia"/>
                <w:lang w:eastAsia="zh-CN"/>
              </w:rPr>
              <w:t>)</w:t>
            </w:r>
          </w:p>
        </w:tc>
      </w:tr>
      <w:tr w:rsidR="0060335B">
        <w:trPr>
          <w:trHeight w:val="513"/>
        </w:trPr>
        <w:tc>
          <w:tcPr>
            <w:tcW w:w="959" w:type="dxa"/>
            <w:vAlign w:val="center"/>
          </w:tcPr>
          <w:p w:rsidR="0060335B" w:rsidRDefault="00BE2932">
            <w:pPr>
              <w:spacing w:before="60" w:after="60"/>
            </w:pPr>
            <w:r>
              <w:t>R4-2014730</w:t>
            </w:r>
          </w:p>
        </w:tc>
        <w:tc>
          <w:tcPr>
            <w:tcW w:w="1276" w:type="dxa"/>
            <w:vAlign w:val="center"/>
          </w:tcPr>
          <w:p w:rsidR="0060335B" w:rsidRDefault="00BE2932">
            <w:pPr>
              <w:spacing w:before="60" w:after="60"/>
            </w:pPr>
            <w:r>
              <w:t>CMCC</w:t>
            </w:r>
          </w:p>
        </w:tc>
        <w:tc>
          <w:tcPr>
            <w:tcW w:w="7622" w:type="dxa"/>
            <w:vAlign w:val="center"/>
          </w:tcPr>
          <w:p w:rsidR="0060335B" w:rsidRDefault="00BE2932">
            <w:pPr>
              <w:spacing w:before="60" w:after="60"/>
              <w:rPr>
                <w:i/>
              </w:rPr>
            </w:pPr>
            <w:r>
              <w:rPr>
                <w:i/>
              </w:rPr>
              <w:t>Proposal 1: If Pcell in both carriers are supported for TDD 15 kHz + TDD 30 kHz, configure 15 kHz SCS cell as Pcell.</w:t>
            </w:r>
          </w:p>
          <w:p w:rsidR="0060335B" w:rsidRDefault="00BE2932">
            <w:pPr>
              <w:tabs>
                <w:tab w:val="left" w:pos="1134"/>
              </w:tabs>
              <w:spacing w:before="60" w:after="60"/>
              <w:rPr>
                <w:i/>
              </w:rPr>
            </w:pPr>
            <w:r>
              <w:rPr>
                <w:i/>
              </w:rPr>
              <w:t>Proposal 2: It is proposed that:</w:t>
            </w:r>
          </w:p>
          <w:p w:rsidR="0060335B" w:rsidRDefault="00BE2932">
            <w:pPr>
              <w:numPr>
                <w:ilvl w:val="2"/>
                <w:numId w:val="36"/>
              </w:numPr>
              <w:tabs>
                <w:tab w:val="clear" w:pos="2160"/>
              </w:tabs>
              <w:spacing w:before="60" w:after="60"/>
              <w:ind w:left="1276" w:hanging="425"/>
              <w:rPr>
                <w:i/>
              </w:rPr>
            </w:pPr>
            <w:r>
              <w:rPr>
                <w:i/>
              </w:rPr>
              <w:t>Intra-band CA: test intra-band contiguous CA, and intra-band non-contiguous CA</w:t>
            </w:r>
          </w:p>
          <w:p w:rsidR="0060335B" w:rsidRDefault="00BE2932">
            <w:pPr>
              <w:numPr>
                <w:ilvl w:val="2"/>
                <w:numId w:val="36"/>
              </w:numPr>
              <w:tabs>
                <w:tab w:val="clear" w:pos="2160"/>
              </w:tabs>
              <w:spacing w:before="60" w:after="60"/>
              <w:ind w:left="1276" w:hanging="425"/>
              <w:rPr>
                <w:i/>
              </w:rPr>
            </w:pPr>
            <w:r>
              <w:rPr>
                <w:i/>
              </w:rPr>
              <w:t>Inter-band CA: test inter-band CA with the largest number of bands and inter-band CA with the largest aggregated CBW</w:t>
            </w:r>
          </w:p>
          <w:p w:rsidR="0060335B" w:rsidRDefault="00BE2932">
            <w:pPr>
              <w:numPr>
                <w:ilvl w:val="2"/>
                <w:numId w:val="37"/>
              </w:numPr>
              <w:spacing w:before="60" w:after="60"/>
              <w:rPr>
                <w:i/>
              </w:rPr>
            </w:pPr>
            <w:r>
              <w:rPr>
                <w:i/>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60335B" w:rsidRDefault="00BE2932">
            <w:pPr>
              <w:tabs>
                <w:tab w:val="left" w:pos="1134"/>
              </w:tabs>
              <w:spacing w:before="60" w:after="60"/>
              <w:rPr>
                <w:rFonts w:eastAsiaTheme="minorEastAsia"/>
                <w:i/>
                <w:lang w:eastAsia="zh-CN"/>
              </w:rPr>
            </w:pPr>
            <w:r>
              <w:rPr>
                <w:i/>
              </w:rPr>
              <w:t>Proposal 3: There is no need to consider maxNumberMIMO-LayersPDSCH, supportedModulationOrderDL and scalingFactor.</w:t>
            </w:r>
          </w:p>
        </w:tc>
      </w:tr>
      <w:tr w:rsidR="0060335B">
        <w:trPr>
          <w:trHeight w:val="468"/>
        </w:trPr>
        <w:tc>
          <w:tcPr>
            <w:tcW w:w="959" w:type="dxa"/>
            <w:vAlign w:val="center"/>
          </w:tcPr>
          <w:p w:rsidR="0060335B" w:rsidRDefault="00BE2932">
            <w:pPr>
              <w:spacing w:before="60" w:after="60"/>
            </w:pPr>
            <w:r>
              <w:t>R4-2015312</w:t>
            </w:r>
          </w:p>
        </w:tc>
        <w:tc>
          <w:tcPr>
            <w:tcW w:w="1276" w:type="dxa"/>
            <w:vAlign w:val="center"/>
          </w:tcPr>
          <w:p w:rsidR="0060335B" w:rsidRDefault="00BE2932">
            <w:pPr>
              <w:spacing w:before="60" w:after="60"/>
            </w:pPr>
            <w:r>
              <w:t>NTT DOCOMO, INC.</w:t>
            </w:r>
          </w:p>
        </w:tc>
        <w:tc>
          <w:tcPr>
            <w:tcW w:w="7622" w:type="dxa"/>
            <w:vAlign w:val="center"/>
          </w:tcPr>
          <w:p w:rsidR="0060335B" w:rsidRDefault="00BE2932">
            <w:pPr>
              <w:spacing w:before="60" w:after="60"/>
            </w:pPr>
            <w:r>
              <w:t>Proposal 1 (1</w:t>
            </w:r>
            <w:r>
              <w:rPr>
                <w:vertAlign w:val="superscript"/>
              </w:rPr>
              <w:t>st</w:t>
            </w:r>
            <w:r>
              <w:t xml:space="preserve"> priority): </w:t>
            </w:r>
          </w:p>
          <w:p w:rsidR="0060335B" w:rsidRDefault="00BE2932">
            <w:pPr>
              <w:pStyle w:val="ListParagraph"/>
              <w:numPr>
                <w:ilvl w:val="1"/>
                <w:numId w:val="38"/>
              </w:numPr>
              <w:spacing w:before="60" w:after="60"/>
              <w:ind w:firstLineChars="0"/>
            </w:pPr>
            <w:r>
              <w:t>Test all the supported CA capabilities, including intra-band contiguous CA, intra-band non-contiguous CA and inter-band CA with different numbers of bands.</w:t>
            </w:r>
          </w:p>
          <w:p w:rsidR="0060335B" w:rsidRDefault="00BE2932">
            <w:pPr>
              <w:spacing w:before="60" w:after="60"/>
            </w:pPr>
            <w:r>
              <w:t>Proposal 2 (2</w:t>
            </w:r>
            <w:r>
              <w:rPr>
                <w:vertAlign w:val="superscript"/>
              </w:rPr>
              <w:t>nd</w:t>
            </w:r>
            <w:r>
              <w:t xml:space="preserve"> priority): </w:t>
            </w:r>
          </w:p>
          <w:p w:rsidR="0060335B" w:rsidRDefault="00BE2932">
            <w:pPr>
              <w:pStyle w:val="ListParagraph"/>
              <w:numPr>
                <w:ilvl w:val="1"/>
                <w:numId w:val="38"/>
              </w:numPr>
              <w:spacing w:before="60" w:after="60"/>
              <w:ind w:firstLineChars="0"/>
            </w:pPr>
            <w:r>
              <w:t>Intra-band CA: test intra-band contiguous CA, and intra-band non-contiguous CA</w:t>
            </w:r>
          </w:p>
          <w:p w:rsidR="0060335B" w:rsidRDefault="00BE2932">
            <w:pPr>
              <w:pStyle w:val="ListParagraph"/>
              <w:numPr>
                <w:ilvl w:val="1"/>
                <w:numId w:val="38"/>
              </w:numPr>
              <w:spacing w:before="60" w:after="60"/>
              <w:ind w:firstLineChars="0"/>
            </w:pPr>
            <w:r>
              <w:t>Inter-band CA: test inter-band CA with the largest number of bands and inter-band CA with the largest aggregated CBW</w:t>
            </w:r>
          </w:p>
          <w:p w:rsidR="0060335B" w:rsidRDefault="00BE2932">
            <w:pPr>
              <w:pStyle w:val="ListParagraph"/>
              <w:numPr>
                <w:ilvl w:val="2"/>
                <w:numId w:val="38"/>
              </w:numPr>
              <w:spacing w:before="60" w:after="60"/>
              <w:ind w:firstLineChars="0"/>
            </w:pPr>
            <w:r>
              <w:t>If the selection of “inter-band CA with the largest number of bands” and “inter-band CA with the largest aggregated CBW” results in the same CA configuration(s), only one inter-band CA configuration will be tested; otherwise, two inter-band CA configurations will be tested.</w:t>
            </w:r>
          </w:p>
        </w:tc>
      </w:tr>
      <w:tr w:rsidR="0060335B">
        <w:trPr>
          <w:trHeight w:val="468"/>
        </w:trPr>
        <w:tc>
          <w:tcPr>
            <w:tcW w:w="959" w:type="dxa"/>
            <w:vAlign w:val="center"/>
          </w:tcPr>
          <w:p w:rsidR="0060335B" w:rsidRDefault="00BE2932">
            <w:pPr>
              <w:spacing w:before="60" w:after="60"/>
            </w:pPr>
            <w:r>
              <w:t>R4-2015655</w:t>
            </w:r>
          </w:p>
        </w:tc>
        <w:tc>
          <w:tcPr>
            <w:tcW w:w="1276" w:type="dxa"/>
            <w:vAlign w:val="center"/>
          </w:tcPr>
          <w:p w:rsidR="0060335B" w:rsidRDefault="00BE2932">
            <w:pPr>
              <w:spacing w:before="60" w:after="60"/>
            </w:pPr>
            <w:r>
              <w:t>Huawei, HiSilicon</w:t>
            </w:r>
          </w:p>
        </w:tc>
        <w:tc>
          <w:tcPr>
            <w:tcW w:w="7622" w:type="dxa"/>
            <w:vAlign w:val="center"/>
          </w:tcPr>
          <w:p w:rsidR="0060335B" w:rsidRDefault="00BE2932">
            <w:pPr>
              <w:spacing w:before="60" w:after="60"/>
              <w:rPr>
                <w:lang w:val="en-US" w:eastAsia="zh-CN"/>
              </w:rPr>
            </w:pPr>
            <w:r>
              <w:rPr>
                <w:lang w:val="en-US" w:eastAsia="zh-CN"/>
              </w:rPr>
              <w:t xml:space="preserve">Proposal 1: </w:t>
            </w:r>
          </w:p>
          <w:p w:rsidR="0060335B" w:rsidRDefault="00BE2932">
            <w:pPr>
              <w:pStyle w:val="ListParagraph"/>
              <w:numPr>
                <w:ilvl w:val="0"/>
                <w:numId w:val="39"/>
              </w:numPr>
              <w:overflowPunct/>
              <w:autoSpaceDE/>
              <w:autoSpaceDN/>
              <w:adjustRightInd/>
              <w:spacing w:before="60" w:after="60"/>
              <w:ind w:firstLineChars="0"/>
              <w:textAlignment w:val="auto"/>
              <w:rPr>
                <w:lang w:val="en-US" w:eastAsia="zh-CN"/>
              </w:rPr>
            </w:pPr>
            <w:r>
              <w:rPr>
                <w:lang w:val="en-US" w:eastAsia="zh-CN"/>
              </w:rPr>
              <w:t>Intra-band CA: test intra-band contiguous CA, intra-band non-contiguous CA</w:t>
            </w:r>
          </w:p>
          <w:p w:rsidR="0060335B" w:rsidRDefault="00BE2932">
            <w:pPr>
              <w:pStyle w:val="ListParagraph"/>
              <w:numPr>
                <w:ilvl w:val="0"/>
                <w:numId w:val="39"/>
              </w:numPr>
              <w:overflowPunct/>
              <w:autoSpaceDE/>
              <w:autoSpaceDN/>
              <w:adjustRightInd/>
              <w:spacing w:before="60" w:after="60"/>
              <w:ind w:firstLineChars="0"/>
              <w:textAlignment w:val="auto"/>
              <w:rPr>
                <w:lang w:val="en-US" w:eastAsia="zh-CN"/>
              </w:rPr>
            </w:pPr>
            <w:r>
              <w:rPr>
                <w:lang w:val="en-US" w:eastAsia="zh-CN"/>
              </w:rPr>
              <w:t xml:space="preserve">Inter-band CA: </w:t>
            </w:r>
          </w:p>
          <w:p w:rsidR="0060335B" w:rsidRDefault="00BE2932">
            <w:pPr>
              <w:pStyle w:val="ListParagraph"/>
              <w:numPr>
                <w:ilvl w:val="1"/>
                <w:numId w:val="39"/>
              </w:numPr>
              <w:overflowPunct/>
              <w:autoSpaceDE/>
              <w:autoSpaceDN/>
              <w:adjustRightInd/>
              <w:spacing w:before="60" w:after="60"/>
              <w:ind w:firstLineChars="0"/>
              <w:textAlignment w:val="auto"/>
              <w:rPr>
                <w:lang w:val="en-US" w:eastAsia="zh-CN"/>
              </w:rPr>
            </w:pPr>
            <w:r>
              <w:rPr>
                <w:lang w:val="en-US" w:eastAsia="zh-CN"/>
              </w:rPr>
              <w:t>test inter-band CA with the largest number of bands</w:t>
            </w:r>
          </w:p>
          <w:p w:rsidR="0060335B" w:rsidRDefault="00BE2932">
            <w:pPr>
              <w:pStyle w:val="ListParagraph"/>
              <w:numPr>
                <w:ilvl w:val="2"/>
                <w:numId w:val="39"/>
              </w:numPr>
              <w:overflowPunct/>
              <w:autoSpaceDE/>
              <w:autoSpaceDN/>
              <w:adjustRightInd/>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p w:rsidR="0060335B" w:rsidRDefault="00BE2932">
            <w:pPr>
              <w:spacing w:before="60" w:after="60"/>
              <w:rPr>
                <w:lang w:val="en-US" w:eastAsia="zh-CN"/>
              </w:rPr>
            </w:pPr>
            <w:r>
              <w:rPr>
                <w:lang w:val="en-US" w:eastAsia="zh-CN"/>
              </w:rPr>
              <w:t xml:space="preserve">Proposal 2: No need to consider </w:t>
            </w:r>
            <w:r>
              <w:rPr>
                <w:i/>
                <w:lang w:val="en-US" w:eastAsia="zh-CN"/>
              </w:rPr>
              <w:t xml:space="preserve">maxNumberMIMO-LayersPDSCH, supportedModulationOrderDL and scalingFactor </w:t>
            </w:r>
            <w:r>
              <w:rPr>
                <w:lang w:val="en-US" w:eastAsia="zh-CN"/>
              </w:rPr>
              <w:t>in</w:t>
            </w:r>
            <w:r>
              <w:rPr>
                <w:i/>
                <w:lang w:val="en-US" w:eastAsia="zh-CN"/>
              </w:rPr>
              <w:t xml:space="preserve"> </w:t>
            </w:r>
            <w:r>
              <w:rPr>
                <w:lang w:val="en-US" w:eastAsia="zh-CN"/>
              </w:rPr>
              <w:t>NR CA normal demodulation performance requirements</w:t>
            </w:r>
          </w:p>
          <w:p w:rsidR="0060335B" w:rsidRDefault="00BE2932">
            <w:pPr>
              <w:spacing w:before="60" w:after="60"/>
              <w:rPr>
                <w:lang w:val="en-US" w:eastAsia="zh-CN"/>
              </w:rPr>
            </w:pPr>
            <w:r>
              <w:rPr>
                <w:lang w:val="en-US" w:eastAsia="zh-CN"/>
              </w:rPr>
              <w:t xml:space="preserve">Proposal 3: Adopt the following test applicability rule for selection of CA configurations and CBW combination for test: </w:t>
            </w:r>
          </w:p>
          <w:p w:rsidR="0060335B" w:rsidRDefault="00BE2932">
            <w:pPr>
              <w:numPr>
                <w:ilvl w:val="1"/>
                <w:numId w:val="7"/>
              </w:numPr>
              <w:spacing w:before="60" w:after="60"/>
              <w:rPr>
                <w:lang w:val="en-US" w:eastAsia="zh-CN"/>
              </w:rPr>
            </w:pPr>
            <w:r>
              <w:rPr>
                <w:lang w:val="en-US" w:eastAsia="zh-CN"/>
              </w:rPr>
              <w:t>For intra-band contiguous CA and intra-band non-contiguous CA with same numerology, for each supported SCS</w:t>
            </w:r>
          </w:p>
          <w:p w:rsidR="0060335B" w:rsidRDefault="00BE2932">
            <w:pPr>
              <w:numPr>
                <w:ilvl w:val="2"/>
                <w:numId w:val="7"/>
              </w:numPr>
              <w:spacing w:before="60" w:after="60"/>
              <w:rPr>
                <w:lang w:val="en-US" w:eastAsia="zh-CN"/>
              </w:rPr>
            </w:pPr>
            <w:r>
              <w:rPr>
                <w:lang w:val="en-US" w:eastAsia="zh-CN"/>
              </w:rPr>
              <w:lastRenderedPageBreak/>
              <w:t>Select any one of the supported CA configurations with the largest aggregated CA bandwidth combination for certain selected CA duplex mode</w:t>
            </w:r>
          </w:p>
          <w:p w:rsidR="0060335B" w:rsidRDefault="00BE2932">
            <w:pPr>
              <w:numPr>
                <w:ilvl w:val="2"/>
                <w:numId w:val="7"/>
              </w:numPr>
              <w:spacing w:before="60" w:after="60"/>
              <w:rPr>
                <w:lang w:val="en-US" w:eastAsia="zh-CN"/>
              </w:rPr>
            </w:pPr>
            <w:r>
              <w:rPr>
                <w:lang w:val="en-US" w:eastAsia="zh-CN"/>
              </w:rPr>
              <w:t>If more than one CA configurations with the same largest aggregated CA bandwidth combination, select the CA configurations with the largest number of CCs</w:t>
            </w:r>
          </w:p>
          <w:p w:rsidR="0060335B" w:rsidRDefault="00BE2932">
            <w:pPr>
              <w:numPr>
                <w:ilvl w:val="1"/>
                <w:numId w:val="7"/>
              </w:numPr>
              <w:spacing w:before="60" w:after="60"/>
              <w:rPr>
                <w:lang w:val="en-US" w:eastAsia="zh-CN"/>
              </w:rPr>
            </w:pPr>
            <w:r>
              <w:rPr>
                <w:lang w:val="en-US" w:eastAsia="zh-CN"/>
              </w:rPr>
              <w:t>For intra-band contiguous CA and intra-band non-contiguous CA with different numerology, as per the PCell configuration for the test</w:t>
            </w:r>
          </w:p>
          <w:p w:rsidR="0060335B" w:rsidRDefault="00BE2932">
            <w:pPr>
              <w:numPr>
                <w:ilvl w:val="2"/>
                <w:numId w:val="7"/>
              </w:numPr>
              <w:spacing w:before="60" w:after="60"/>
              <w:rPr>
                <w:lang w:val="en-US" w:eastAsia="zh-CN"/>
              </w:rPr>
            </w:pPr>
            <w:r>
              <w:rPr>
                <w:lang w:val="en-US" w:eastAsia="zh-CN"/>
              </w:rPr>
              <w:t>Select any one of the supported CA configurations with the largest aggregated CA bandwidth combination for certain selected CA duplex mode</w:t>
            </w:r>
          </w:p>
          <w:p w:rsidR="0060335B" w:rsidRDefault="00BE2932">
            <w:pPr>
              <w:numPr>
                <w:ilvl w:val="2"/>
                <w:numId w:val="7"/>
              </w:numPr>
              <w:spacing w:before="60" w:after="60"/>
              <w:rPr>
                <w:lang w:val="en-US" w:eastAsia="zh-CN"/>
              </w:rPr>
            </w:pPr>
            <w:r>
              <w:rPr>
                <w:lang w:val="en-US" w:eastAsia="zh-CN"/>
              </w:rPr>
              <w:t>If more than one CA configurations with the same largest aggregated CA bandwidth combination, select the CA configurations with the largest number of CCs</w:t>
            </w:r>
          </w:p>
          <w:p w:rsidR="0060335B" w:rsidRDefault="00BE2932">
            <w:pPr>
              <w:numPr>
                <w:ilvl w:val="1"/>
                <w:numId w:val="7"/>
              </w:numPr>
              <w:spacing w:before="60" w:after="60"/>
              <w:rPr>
                <w:lang w:val="en-US" w:eastAsia="zh-CN"/>
              </w:rPr>
            </w:pPr>
            <w:r>
              <w:rPr>
                <w:lang w:val="en-US" w:eastAsia="zh-CN"/>
              </w:rPr>
              <w:t>For inter-band CA, as per the PCell configuration for the test</w:t>
            </w:r>
          </w:p>
          <w:p w:rsidR="0060335B" w:rsidRDefault="00BE2932">
            <w:pPr>
              <w:numPr>
                <w:ilvl w:val="2"/>
                <w:numId w:val="7"/>
              </w:numPr>
              <w:spacing w:before="60" w:after="60"/>
              <w:rPr>
                <w:lang w:val="en-US" w:eastAsia="zh-CN"/>
              </w:rPr>
            </w:pPr>
            <w:r>
              <w:rPr>
                <w:lang w:val="en-US" w:eastAsia="zh-CN"/>
              </w:rPr>
              <w:t>Select any one of the supported CA configurations with the largest number of bands aggregated</w:t>
            </w:r>
          </w:p>
          <w:p w:rsidR="0060335B" w:rsidRDefault="00BE2932">
            <w:pPr>
              <w:pStyle w:val="ListParagraph"/>
              <w:numPr>
                <w:ilvl w:val="3"/>
                <w:numId w:val="7"/>
              </w:numPr>
              <w:overflowPunct/>
              <w:autoSpaceDE/>
              <w:autoSpaceDN/>
              <w:adjustRightInd/>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tc>
      </w:tr>
      <w:tr w:rsidR="0060335B">
        <w:trPr>
          <w:trHeight w:val="640"/>
        </w:trPr>
        <w:tc>
          <w:tcPr>
            <w:tcW w:w="959" w:type="dxa"/>
            <w:vAlign w:val="center"/>
          </w:tcPr>
          <w:p w:rsidR="0060335B" w:rsidRDefault="00BE2932">
            <w:pPr>
              <w:spacing w:before="60" w:after="60"/>
            </w:pPr>
            <w:r>
              <w:lastRenderedPageBreak/>
              <w:t>R4-2015656</w:t>
            </w:r>
          </w:p>
        </w:tc>
        <w:tc>
          <w:tcPr>
            <w:tcW w:w="1276" w:type="dxa"/>
            <w:vAlign w:val="center"/>
          </w:tcPr>
          <w:p w:rsidR="0060335B" w:rsidRDefault="00BE2932">
            <w:pPr>
              <w:spacing w:before="60" w:after="60"/>
            </w:pPr>
            <w:r>
              <w:t>Huawei, HiSilicon</w:t>
            </w:r>
          </w:p>
        </w:tc>
        <w:tc>
          <w:tcPr>
            <w:tcW w:w="7622" w:type="dxa"/>
            <w:vAlign w:val="center"/>
          </w:tcPr>
          <w:p w:rsidR="0060335B" w:rsidRDefault="00CB1C95">
            <w:pPr>
              <w:spacing w:before="60" w:after="60"/>
              <w:rPr>
                <w:rFonts w:eastAsiaTheme="minorEastAsia"/>
                <w:lang w:eastAsia="zh-CN"/>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BE2932">
              <w:t>CR: Introduction of performance requirements for NR FR1 PDSCH CA with 4Rx</w:t>
            </w:r>
            <w:r>
              <w:fldChar w:fldCharType="end"/>
            </w:r>
            <w:r>
              <w:fldChar w:fldCharType="end"/>
            </w:r>
            <w:r w:rsidR="00BE2932">
              <w:rPr>
                <w:rFonts w:eastAsiaTheme="minorEastAsia"/>
                <w:lang w:eastAsia="zh-CN"/>
              </w:rPr>
              <w:t xml:space="preserve"> (</w:t>
            </w:r>
            <w:r w:rsidR="00BE2932">
              <w:rPr>
                <w:noProof/>
                <w:lang w:eastAsia="zh-CN"/>
              </w:rPr>
              <w:t>draftCR R4-2012694 was endorsed in RAN4#96-e meeting</w:t>
            </w:r>
            <w:r w:rsidR="00BE2932">
              <w:rPr>
                <w:rFonts w:eastAsiaTheme="minorEastAsia"/>
                <w:lang w:eastAsia="zh-CN"/>
              </w:rPr>
              <w:t>)</w:t>
            </w:r>
          </w:p>
        </w:tc>
      </w:tr>
      <w:tr w:rsidR="0060335B">
        <w:trPr>
          <w:trHeight w:val="468"/>
        </w:trPr>
        <w:tc>
          <w:tcPr>
            <w:tcW w:w="959" w:type="dxa"/>
            <w:vAlign w:val="center"/>
          </w:tcPr>
          <w:p w:rsidR="0060335B" w:rsidRDefault="00BE2932">
            <w:pPr>
              <w:spacing w:before="60" w:after="60"/>
            </w:pPr>
            <w:r>
              <w:t>R4-2016003</w:t>
            </w:r>
          </w:p>
        </w:tc>
        <w:tc>
          <w:tcPr>
            <w:tcW w:w="1276" w:type="dxa"/>
            <w:vAlign w:val="center"/>
          </w:tcPr>
          <w:p w:rsidR="0060335B" w:rsidRDefault="00BE2932">
            <w:pPr>
              <w:spacing w:before="60" w:after="60"/>
            </w:pPr>
            <w:r>
              <w:t>Intel Corporation</w:t>
            </w:r>
          </w:p>
        </w:tc>
        <w:tc>
          <w:tcPr>
            <w:tcW w:w="7622" w:type="dxa"/>
            <w:vAlign w:val="center"/>
          </w:tcPr>
          <w:p w:rsidR="0060335B" w:rsidRDefault="00CB1C95">
            <w:pPr>
              <w:spacing w:before="60" w:after="60"/>
              <w:rPr>
                <w:rFonts w:eastAsia="宋体"/>
                <w:lang w:val="en-US" w:eastAsia="zh-CN"/>
              </w:rPr>
            </w:pPr>
            <w:r>
              <w:fldChar w:fldCharType="begin"/>
            </w:r>
            <w:r>
              <w:instrText xml:space="preserve"> DOCPROPERTY  CrTitle  \* MERGEFORMAT </w:instrText>
            </w:r>
            <w:r>
              <w:fldChar w:fldCharType="separate"/>
            </w:r>
            <w:r w:rsidR="00BE2932">
              <w:t>CR on Applicability rules for Normal NR CA demodulation requirements</w:t>
            </w:r>
            <w:r>
              <w:fldChar w:fldCharType="end"/>
            </w:r>
          </w:p>
        </w:tc>
      </w:tr>
      <w:tr w:rsidR="0060335B">
        <w:trPr>
          <w:trHeight w:val="468"/>
        </w:trPr>
        <w:tc>
          <w:tcPr>
            <w:tcW w:w="959" w:type="dxa"/>
            <w:vAlign w:val="center"/>
          </w:tcPr>
          <w:p w:rsidR="0060335B" w:rsidRDefault="00BE2932">
            <w:pPr>
              <w:spacing w:before="60" w:after="60"/>
            </w:pPr>
            <w:r>
              <w:t>R4-2016512</w:t>
            </w:r>
          </w:p>
        </w:tc>
        <w:tc>
          <w:tcPr>
            <w:tcW w:w="1276" w:type="dxa"/>
            <w:vAlign w:val="center"/>
          </w:tcPr>
          <w:p w:rsidR="0060335B" w:rsidRDefault="00BE2932">
            <w:pPr>
              <w:spacing w:before="60" w:after="60"/>
            </w:pPr>
            <w:r>
              <w:t>Qualcomm Incorporated</w:t>
            </w:r>
          </w:p>
        </w:tc>
        <w:tc>
          <w:tcPr>
            <w:tcW w:w="7622" w:type="dxa"/>
            <w:vAlign w:val="center"/>
          </w:tcPr>
          <w:p w:rsidR="0060335B" w:rsidRDefault="00BE2932">
            <w:pPr>
              <w:spacing w:before="60" w:after="60"/>
              <w:rPr>
                <w:rFonts w:eastAsiaTheme="minorEastAsia"/>
                <w:highlight w:val="yellow"/>
                <w:lang w:val="en-US" w:eastAsia="zh-CN"/>
              </w:rPr>
            </w:pPr>
            <w:r>
              <w:t>CR on FR2 PDSCH CA Requirements</w:t>
            </w:r>
            <w:r>
              <w:rPr>
                <w:rFonts w:eastAsiaTheme="minorEastAsia"/>
                <w:lang w:eastAsia="zh-CN"/>
              </w:rPr>
              <w:t xml:space="preserve"> (</w:t>
            </w:r>
            <w:r>
              <w:t xml:space="preserve">Draft CR R4-2012695 was endorsed in last meeting with this change: </w:t>
            </w:r>
            <w:r>
              <w:rPr>
                <w:noProof/>
              </w:rPr>
              <w:t>FR2 PDSCH CA requirements are not defined.</w:t>
            </w:r>
            <w:r>
              <w:rPr>
                <w:rFonts w:eastAsiaTheme="minorEastAsia"/>
                <w:noProof/>
                <w:lang w:eastAsia="zh-CN"/>
              </w:rPr>
              <w:t>)</w:t>
            </w:r>
          </w:p>
        </w:tc>
      </w:tr>
    </w:tbl>
    <w:p w:rsidR="0060335B" w:rsidRDefault="0060335B"/>
    <w:p w:rsidR="0060335B" w:rsidRDefault="00BE2932">
      <w:pPr>
        <w:pStyle w:val="Heading2"/>
      </w:pPr>
      <w:r>
        <w:rPr>
          <w:rFonts w:hint="eastAsia"/>
        </w:rPr>
        <w:t>Open issues</w:t>
      </w:r>
      <w:r>
        <w:t xml:space="preserve"> summary</w:t>
      </w:r>
    </w:p>
    <w:p w:rsidR="0060335B" w:rsidRDefault="00BE2932">
      <w:pPr>
        <w:pStyle w:val="Heading3"/>
        <w:rPr>
          <w:sz w:val="24"/>
          <w:szCs w:val="16"/>
          <w:lang w:val="en-US"/>
        </w:rPr>
      </w:pPr>
      <w:r>
        <w:rPr>
          <w:sz w:val="24"/>
          <w:szCs w:val="16"/>
          <w:lang w:val="en-US"/>
        </w:rPr>
        <w:t>Sub-topic 2-</w:t>
      </w:r>
      <w:r>
        <w:rPr>
          <w:rFonts w:hint="eastAsia"/>
          <w:sz w:val="24"/>
          <w:szCs w:val="16"/>
          <w:lang w:val="en-US"/>
        </w:rPr>
        <w:t>1</w:t>
      </w:r>
      <w:r>
        <w:rPr>
          <w:sz w:val="24"/>
          <w:szCs w:val="16"/>
          <w:lang w:val="en-US"/>
        </w:rPr>
        <w:t>:</w:t>
      </w:r>
      <w:r>
        <w:rPr>
          <w:rFonts w:hint="eastAsia"/>
          <w:sz w:val="24"/>
          <w:szCs w:val="16"/>
          <w:lang w:val="en-US"/>
        </w:rPr>
        <w:t xml:space="preserve"> </w:t>
      </w:r>
      <w:r>
        <w:rPr>
          <w:sz w:val="24"/>
          <w:szCs w:val="16"/>
          <w:lang w:val="en-US"/>
        </w:rPr>
        <w:t xml:space="preserve">Test of different CA capabilities </w:t>
      </w:r>
    </w:p>
    <w:p w:rsidR="0060335B" w:rsidRDefault="00BE2932">
      <w:pPr>
        <w:rPr>
          <w:b/>
          <w:u w:val="single"/>
          <w:lang w:eastAsia="zh-CN"/>
        </w:rPr>
      </w:pPr>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1</w:t>
      </w:r>
      <w:r>
        <w:rPr>
          <w:b/>
          <w:u w:val="single"/>
          <w:lang w:eastAsia="ko-KR"/>
        </w:rPr>
        <w:t>: Test of different CA capabilities</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i/>
          <w:szCs w:val="24"/>
          <w:lang w:eastAsia="zh-CN"/>
        </w:rPr>
        <w:t>Agreement in RAN4 #96e (</w:t>
      </w:r>
      <w:r>
        <w:rPr>
          <w:rFonts w:eastAsia="宋体"/>
          <w:bCs/>
          <w:i/>
          <w:szCs w:val="24"/>
          <w:lang w:eastAsia="zh-CN"/>
        </w:rPr>
        <w:t>R4-2012688</w:t>
      </w:r>
      <w:r>
        <w:rPr>
          <w:rFonts w:eastAsia="宋体" w:hint="eastAsia"/>
          <w:i/>
          <w:szCs w:val="24"/>
          <w:lang w:eastAsia="zh-CN"/>
        </w:rPr>
        <w:t>, WF)</w:t>
      </w:r>
    </w:p>
    <w:p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1: Test intra-band contiguous CA, intra-band non-contiguous CA and inter-band CA with the largest number of bands.</w:t>
      </w:r>
    </w:p>
    <w:p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2: Test all the supported CA capabilities, including intra-band contiguous CA, intra-band non-contiguous CA and inter-band CA with different numbers of bands.</w:t>
      </w:r>
    </w:p>
    <w:p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3:</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Intra-band CA: test intra-band contiguous CA, and intra-band non-contiguous CA</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Inter-band CA: test inter-band CA with the largest number of bands and inter-band CA with the largest aggregated CBW</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The details are to be discussed</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Other options are not precluded</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lastRenderedPageBreak/>
        <w:t>Proposals</w:t>
      </w:r>
    </w:p>
    <w:p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Test intra-band contiguous CA, intra-band non-contiguous CA and inter-band CA with the largest number of bands</w:t>
      </w:r>
      <w:r>
        <w:rPr>
          <w:rFonts w:hint="eastAsia"/>
          <w:lang w:eastAsia="zh-CN"/>
        </w:rPr>
        <w:t xml:space="preserve"> (HW)</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w:t>
      </w:r>
      <w:r>
        <w:rPr>
          <w:lang w:eastAsia="zh-CN"/>
        </w:rPr>
        <w:t>if UE can support inter-band CA with larger number of bands, it definitely can support and pass the related performance requirements for inter-band CA with smaller number of bands.</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CTC: Concern on option 1: for example, one UE supports CA configurations </w:t>
      </w:r>
      <w:r>
        <w:t>CA_n78A-n79A</w:t>
      </w:r>
      <w:r>
        <w:rPr>
          <w:rFonts w:hint="eastAsia"/>
          <w:lang w:eastAsia="zh-CN"/>
        </w:rPr>
        <w:t xml:space="preserve"> with 200MHz max aggregated CBW and </w:t>
      </w:r>
      <w:r>
        <w:rPr>
          <w:lang w:eastAsia="zh-CN"/>
        </w:rPr>
        <w:t>CA_n1</w:t>
      </w:r>
      <w:r>
        <w:rPr>
          <w:lang w:val="en-US" w:eastAsia="zh-CN"/>
        </w:rPr>
        <w:t>A-n3A-n78A</w:t>
      </w:r>
      <w:r>
        <w:rPr>
          <w:rFonts w:hint="eastAsia"/>
          <w:lang w:val="en-US" w:eastAsia="zh-CN"/>
        </w:rPr>
        <w:t xml:space="preserve"> </w:t>
      </w:r>
      <w:r>
        <w:rPr>
          <w:rFonts w:hint="eastAsia"/>
          <w:lang w:eastAsia="zh-CN"/>
        </w:rPr>
        <w:t xml:space="preserve">with </w:t>
      </w:r>
      <w:r>
        <w:rPr>
          <w:lang w:val="en-US" w:eastAsia="zh-CN"/>
        </w:rPr>
        <w:t>150 MHz</w:t>
      </w:r>
      <w:r>
        <w:rPr>
          <w:rFonts w:hint="eastAsia"/>
          <w:lang w:val="en-US" w:eastAsia="zh-CN"/>
        </w:rPr>
        <w:t xml:space="preserve"> </w:t>
      </w:r>
      <w:r>
        <w:rPr>
          <w:rFonts w:hint="eastAsia"/>
          <w:lang w:eastAsia="zh-CN"/>
        </w:rPr>
        <w:t>max aggregated CBW.</w:t>
      </w:r>
      <w:r>
        <w:rPr>
          <w:rFonts w:hint="eastAsia"/>
          <w:lang w:val="en-US" w:eastAsia="zh-CN"/>
        </w:rPr>
        <w:t xml:space="preserve"> If only the CA capability with the </w:t>
      </w:r>
      <w:r>
        <w:rPr>
          <w:lang w:eastAsia="zh-CN"/>
        </w:rPr>
        <w:t>largest number of bands</w:t>
      </w:r>
      <w:r>
        <w:rPr>
          <w:rFonts w:hint="eastAsia"/>
          <w:lang w:eastAsia="zh-CN"/>
        </w:rPr>
        <w:t xml:space="preserve">, i.e., CA configuration </w:t>
      </w:r>
      <w:r>
        <w:rPr>
          <w:lang w:eastAsia="zh-CN"/>
        </w:rPr>
        <w:t>CA_n1</w:t>
      </w:r>
      <w:r>
        <w:rPr>
          <w:lang w:val="en-US" w:eastAsia="zh-CN"/>
        </w:rPr>
        <w:t>A-n3A-n78A</w:t>
      </w:r>
      <w:r>
        <w:rPr>
          <w:rFonts w:hint="eastAsia"/>
          <w:lang w:val="en-US" w:eastAsia="zh-CN"/>
        </w:rPr>
        <w:t xml:space="preserve"> is tested, </w:t>
      </w:r>
      <w:r>
        <w:rPr>
          <w:lang w:val="en-US" w:eastAsia="zh-CN"/>
        </w:rPr>
        <w:t>there</w:t>
      </w:r>
      <w:r>
        <w:rPr>
          <w:rFonts w:hint="eastAsia"/>
          <w:lang w:val="en-US" w:eastAsia="zh-CN"/>
        </w:rPr>
        <w:t xml:space="preserve"> will be no tests for </w:t>
      </w:r>
      <w:r>
        <w:t>CA_n78A-n79A</w:t>
      </w:r>
      <w:r>
        <w:rPr>
          <w:rFonts w:hint="eastAsia"/>
          <w:lang w:eastAsia="zh-CN"/>
        </w:rPr>
        <w:t xml:space="preserve"> with 200MHz aggregated CBW.</w:t>
      </w:r>
    </w:p>
    <w:p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2: Test all the supported CA capabilities, including intra-band contiguous CA, intra-band non-contiguous CA and inter-band CA with different numbers of bands</w:t>
      </w:r>
      <w:r>
        <w:rPr>
          <w:rFonts w:hint="eastAsia"/>
          <w:lang w:eastAsia="zh-CN"/>
        </w:rPr>
        <w:t xml:space="preserve"> (CTC</w:t>
      </w:r>
      <w:r>
        <w:rPr>
          <w:lang w:eastAsia="zh-CN"/>
        </w:rPr>
        <w:t xml:space="preserve"> first priority, </w:t>
      </w:r>
      <w:r>
        <w:rPr>
          <w:rFonts w:hint="eastAsia"/>
          <w:lang w:eastAsia="zh-CN"/>
        </w:rPr>
        <w:t xml:space="preserve">DCM </w:t>
      </w:r>
      <w:r>
        <w:rPr>
          <w:lang w:eastAsia="zh-CN"/>
        </w:rPr>
        <w:t>first priority</w:t>
      </w:r>
      <w:r>
        <w:rPr>
          <w:rFonts w:hint="eastAsia"/>
          <w:lang w:eastAsia="zh-CN"/>
        </w:rPr>
        <w:t>)</w:t>
      </w:r>
      <w:r>
        <w:rPr>
          <w:lang w:eastAsia="zh-CN"/>
        </w:rPr>
        <w:t>.</w:t>
      </w:r>
    </w:p>
    <w:p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3</w:t>
      </w:r>
      <w:r>
        <w:rPr>
          <w:rFonts w:hint="eastAsia"/>
          <w:lang w:eastAsia="zh-CN"/>
        </w:rPr>
        <w:t xml:space="preserve"> (CTC</w:t>
      </w:r>
      <w:r>
        <w:rPr>
          <w:lang w:eastAsia="zh-CN"/>
        </w:rPr>
        <w:t xml:space="preserve"> </w:t>
      </w:r>
      <w:r>
        <w:rPr>
          <w:rFonts w:hint="eastAsia"/>
          <w:lang w:eastAsia="zh-CN"/>
        </w:rPr>
        <w:t>second</w:t>
      </w:r>
      <w:r>
        <w:rPr>
          <w:lang w:eastAsia="zh-CN"/>
        </w:rPr>
        <w:t xml:space="preserve"> priority</w:t>
      </w:r>
      <w:r>
        <w:rPr>
          <w:rFonts w:hint="eastAsia"/>
          <w:lang w:eastAsia="zh-CN"/>
        </w:rPr>
        <w:t>, CMCC, DCM second</w:t>
      </w:r>
      <w:r>
        <w:rPr>
          <w:lang w:eastAsia="zh-CN"/>
        </w:rPr>
        <w:t xml:space="preserve"> priority</w:t>
      </w:r>
      <w:r>
        <w:rPr>
          <w:rFonts w:hint="eastAsia"/>
          <w:lang w:eastAsia="zh-CN"/>
        </w:rPr>
        <w:t>)</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Intra-band CA: test intra-band contiguous CA, and intra-band non-contiguous CA</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Inter-band CA: test inter-band CA with the largest number of bands and inter-band CA with the largest aggregated CBW</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
      </w:pPr>
      <w:r>
        <w:rPr>
          <w:rFonts w:hint="eastAsia"/>
          <w:lang w:eastAsia="zh-CN"/>
        </w:rPr>
        <w:t xml:space="preserve">Option 4: </w:t>
      </w:r>
      <w:r>
        <w:t xml:space="preserve">Intra-band contiguous CA, Intra-band non-contiguous CA and Inter-band CA with CA bandwidth combination the largest </w:t>
      </w:r>
      <w:r>
        <w:rPr>
          <w:lang w:eastAsia="zh-CN"/>
        </w:rPr>
        <w:t>data</w:t>
      </w:r>
      <w:r>
        <w:t xml:space="preserve"> rate.</w:t>
      </w:r>
      <w:r>
        <w:rPr>
          <w:rFonts w:hint="eastAsia"/>
          <w:lang w:eastAsia="zh-CN"/>
        </w:rPr>
        <w:t xml:space="preserve"> (Intel, new option proposed in this meeting)</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Inte</w:t>
      </w:r>
      <w:r>
        <w:rPr>
          <w:rFonts w:hint="eastAsia"/>
          <w:lang w:eastAsia="zh-CN"/>
        </w:rPr>
        <w:t>l: S</w:t>
      </w:r>
      <w:r>
        <w:rPr>
          <w:lang w:eastAsia="zh-CN"/>
        </w:rPr>
        <w:t xml:space="preserve">cenario with the largest aggregated CBW may not correspond to scenarios with the largest supported data rate and, </w:t>
      </w:r>
      <w:r>
        <w:rPr>
          <w:rFonts w:hint="eastAsia"/>
          <w:lang w:eastAsia="zh-CN"/>
        </w:rPr>
        <w:t>if</w:t>
      </w:r>
      <w:r>
        <w:rPr>
          <w:lang w:eastAsia="zh-CN"/>
        </w:rPr>
        <w:t xml:space="preserve"> UE does not support Rank 2 with 16QAM transmission for such aggregated channel bandwidth.</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Can we go with option 3 as a compromise to conclude this issue on time?</w:t>
      </w:r>
    </w:p>
    <w:p w:rsidR="0060335B" w:rsidRDefault="0060335B">
      <w:pPr>
        <w:tabs>
          <w:tab w:val="left" w:pos="7790"/>
        </w:tabs>
        <w:rPr>
          <w:lang w:eastAsia="zh-CN"/>
        </w:rPr>
      </w:pPr>
    </w:p>
    <w:p w:rsidR="0060335B" w:rsidRDefault="00BE2932">
      <w:pPr>
        <w:pStyle w:val="Heading3"/>
        <w:rPr>
          <w:sz w:val="24"/>
          <w:szCs w:val="16"/>
          <w:lang w:val="en-US"/>
        </w:rPr>
      </w:pPr>
      <w:r>
        <w:rPr>
          <w:sz w:val="24"/>
          <w:szCs w:val="16"/>
          <w:lang w:val="en-US"/>
        </w:rPr>
        <w:t>Sub-topic 2-</w:t>
      </w:r>
      <w:r>
        <w:rPr>
          <w:rFonts w:hint="eastAsia"/>
          <w:sz w:val="24"/>
          <w:szCs w:val="16"/>
          <w:lang w:val="en-US"/>
        </w:rPr>
        <w:t>2</w:t>
      </w:r>
      <w:r>
        <w:rPr>
          <w:sz w:val="24"/>
          <w:szCs w:val="16"/>
          <w:lang w:val="en-US"/>
        </w:rPr>
        <w:t>: Selection of CA configuration(s) and CBW combination</w:t>
      </w:r>
    </w:p>
    <w:p w:rsidR="0060335B" w:rsidRDefault="00BE2932">
      <w:pPr>
        <w:tabs>
          <w:tab w:val="left" w:pos="6637"/>
        </w:tabs>
        <w:rPr>
          <w:b/>
          <w:u w:val="single"/>
          <w:lang w:eastAsia="zh-CN"/>
        </w:rPr>
      </w:pPr>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2</w:t>
      </w:r>
      <w:r>
        <w:rPr>
          <w:b/>
          <w:u w:val="single"/>
          <w:lang w:eastAsia="ko-KR"/>
        </w:rPr>
        <w:t>: Selection of CA configuration(s) and CBW combination</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i/>
          <w:szCs w:val="24"/>
          <w:lang w:eastAsia="zh-CN"/>
        </w:rPr>
        <w:t>Agreement in RAN4 #96e (</w:t>
      </w:r>
      <w:r>
        <w:rPr>
          <w:i/>
        </w:rPr>
        <w:t>R4-2012688</w:t>
      </w:r>
      <w:r>
        <w:rPr>
          <w:rFonts w:eastAsia="宋体" w:hint="eastAsia"/>
          <w:i/>
          <w:szCs w:val="24"/>
          <w:lang w:eastAsia="zh-CN"/>
        </w:rPr>
        <w:t>,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i/>
          <w:lang w:eastAsia="zh-CN"/>
        </w:rPr>
        <w:t>Options for further discussion</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Proposal 7 in R4-2009579</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Proposal 6 in R4-2011010</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3: Proposals 5 and 6 in R4-2009730</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Other options are not precluded</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i/>
          <w:lang w:eastAsia="zh-CN"/>
        </w:rPr>
        <w:t>Way forward</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Companies are encouraged to provide the comments on the following questions:</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Whether to consider maxNumberMIMO-LayersPDSCH, supportedModulationOrderDL and scalingFactor, since only 16QAM and rank 2 are used?</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If yes for the above bullet, align the understanding of these capability based on 38.306, such as, applied per CC, per band or in the final data rate calculation?</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Which option is better to accommodate the FR2 testability?</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Pr>
          <w:rFonts w:eastAsia="宋体" w:hint="eastAsia"/>
          <w:b/>
          <w:szCs w:val="24"/>
          <w:lang w:eastAsia="zh-CN"/>
        </w:rPr>
        <w:t>Proposed answers to the three questions:</w:t>
      </w:r>
    </w:p>
    <w:p w:rsidR="0060335B" w:rsidRDefault="00BE2932">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Q1: </w:t>
      </w:r>
      <w:r>
        <w:rPr>
          <w:lang w:eastAsia="zh-CN"/>
        </w:rPr>
        <w:t xml:space="preserve">Whether to consider </w:t>
      </w:r>
      <w:r>
        <w:rPr>
          <w:i/>
          <w:lang w:eastAsia="zh-CN"/>
        </w:rPr>
        <w:t>maxNumberMIMO-LayersPDSCH</w:t>
      </w:r>
      <w:r>
        <w:rPr>
          <w:lang w:eastAsia="zh-CN"/>
        </w:rPr>
        <w:t xml:space="preserve">, </w:t>
      </w:r>
      <w:r>
        <w:rPr>
          <w:i/>
          <w:lang w:eastAsia="zh-CN"/>
        </w:rPr>
        <w:t>supportedModulationOrderDL</w:t>
      </w:r>
      <w:r>
        <w:rPr>
          <w:lang w:eastAsia="zh-CN"/>
        </w:rPr>
        <w:t xml:space="preserve"> and </w:t>
      </w:r>
      <w:r>
        <w:rPr>
          <w:i/>
          <w:lang w:eastAsia="zh-CN"/>
        </w:rPr>
        <w:t>scalingFactor</w:t>
      </w:r>
      <w:r>
        <w:rPr>
          <w:lang w:eastAsia="zh-CN"/>
        </w:rPr>
        <w:t>, since only 16QAM and rank 2 are used?</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(CTC, Intel): </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Although not challenging, the support 2 MIMO layers is still up to UE capability reporting, it is not harm to first ensure that layer 2 can be supported by each tested CC.</w:t>
      </w:r>
    </w:p>
    <w:p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lastRenderedPageBreak/>
        <w:t xml:space="preserve">The capability of </w:t>
      </w:r>
      <w:r>
        <w:rPr>
          <w:i/>
          <w:lang w:eastAsia="zh-CN"/>
        </w:rPr>
        <w:t>supportedModulationOrderDL</w:t>
      </w:r>
      <w:r>
        <w:rPr>
          <w:lang w:eastAsia="zh-CN"/>
        </w:rPr>
        <w:t xml:space="preserve"> and </w:t>
      </w:r>
      <w:r>
        <w:rPr>
          <w:i/>
          <w:lang w:eastAsia="zh-CN"/>
        </w:rPr>
        <w:t>scalingFactor</w:t>
      </w:r>
      <w:r>
        <w:rPr>
          <w:lang w:eastAsia="zh-CN"/>
        </w:rPr>
        <w:t xml:space="preserve"> can be reflected in the final max data rate calculation.</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2 (CMCC, HW): </w:t>
      </w:r>
      <w:r>
        <w:rPr>
          <w:lang w:eastAsia="zh-CN"/>
        </w:rPr>
        <w:t xml:space="preserve">no need to consider </w:t>
      </w:r>
      <w:r>
        <w:rPr>
          <w:i/>
          <w:lang w:eastAsia="zh-CN"/>
        </w:rPr>
        <w:t>maxNumberMIMO-LayersPDSCH</w:t>
      </w:r>
      <w:r>
        <w:rPr>
          <w:lang w:eastAsia="zh-CN"/>
        </w:rPr>
        <w:t xml:space="preserve">, </w:t>
      </w:r>
      <w:r>
        <w:rPr>
          <w:i/>
          <w:lang w:eastAsia="zh-CN"/>
        </w:rPr>
        <w:t>supportedModulationOrderDL</w:t>
      </w:r>
      <w:r>
        <w:rPr>
          <w:lang w:eastAsia="zh-CN"/>
        </w:rPr>
        <w:t xml:space="preserve"> and </w:t>
      </w:r>
      <w:r>
        <w:rPr>
          <w:i/>
          <w:lang w:eastAsia="zh-CN"/>
        </w:rPr>
        <w:t>scalingFactor</w:t>
      </w:r>
      <w:r>
        <w:rPr>
          <w:lang w:eastAsia="zh-CN"/>
        </w:rPr>
        <w:t>.</w:t>
      </w:r>
    </w:p>
    <w:p w:rsidR="0060335B" w:rsidRDefault="00BE2932">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Q2: </w:t>
      </w:r>
      <w:r>
        <w:rPr>
          <w:lang w:eastAsia="zh-CN"/>
        </w:rPr>
        <w:t>If yes for the above bullet, align the understanding of these capability based on 38.306, such as, applied per CC, per band or in the final data rate calculation?</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(CTC): </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i/>
          <w:lang w:eastAsia="zh-CN"/>
        </w:rPr>
        <w:t>maxNumberMIMO-LayersPDSCH</w:t>
      </w:r>
      <w:r>
        <w:rPr>
          <w:lang w:eastAsia="zh-CN"/>
        </w:rPr>
        <w:t xml:space="preserve"> </w:t>
      </w:r>
      <w:r>
        <w:rPr>
          <w:rFonts w:hint="eastAsia"/>
          <w:lang w:eastAsia="zh-CN"/>
        </w:rPr>
        <w:t xml:space="preserve">: per </w:t>
      </w:r>
      <w:r>
        <w:rPr>
          <w:lang w:eastAsia="zh-CN"/>
        </w:rPr>
        <w:t>CC</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max data rate calculation</w:t>
      </w:r>
      <w:r>
        <w:rPr>
          <w:rFonts w:hint="eastAsia"/>
          <w:lang w:eastAsia="zh-CN"/>
        </w:rPr>
        <w:t xml:space="preserve">: per band </w:t>
      </w:r>
    </w:p>
    <w:p w:rsidR="0060335B" w:rsidRDefault="00BE2932">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Q3: </w:t>
      </w:r>
      <w:r>
        <w:rPr>
          <w:lang w:eastAsia="zh-CN"/>
        </w:rPr>
        <w:t>Which option is better to accommodate the FR2 testability?</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1 (Intel, CTC): T</w:t>
      </w:r>
      <w:r>
        <w:rPr>
          <w:lang w:eastAsia="zh-CN"/>
        </w:rPr>
        <w:t>he approach which excludes the CA configurations that are not testable in the beginning is better.</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Pr>
          <w:rFonts w:eastAsia="宋体" w:hint="eastAsia"/>
          <w:b/>
          <w:szCs w:val="24"/>
          <w:lang w:eastAsia="zh-CN"/>
        </w:rPr>
        <w:t xml:space="preserve">Proposals for </w:t>
      </w:r>
      <w:r>
        <w:rPr>
          <w:rFonts w:eastAsia="宋体"/>
          <w:b/>
          <w:szCs w:val="24"/>
          <w:lang w:eastAsia="zh-CN"/>
        </w:rPr>
        <w:t>Selection of CA configuration(s) and CBW combination</w:t>
      </w:r>
      <w:r>
        <w:rPr>
          <w:rFonts w:eastAsia="宋体" w:hint="eastAsia"/>
          <w:b/>
          <w:szCs w:val="24"/>
          <w:lang w:eastAsia="zh-CN"/>
        </w:rPr>
        <w:t>:</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Option </w:t>
      </w:r>
      <w:r>
        <w:rPr>
          <w:rFonts w:hint="eastAsia"/>
          <w:szCs w:val="24"/>
          <w:lang w:eastAsia="zh-CN"/>
        </w:rPr>
        <w:t>1 (China Telecom):</w:t>
      </w:r>
    </w:p>
    <w:p w:rsidR="0060335B" w:rsidRDefault="00BE2932">
      <w:pPr>
        <w:pStyle w:val="BodyText"/>
        <w:tabs>
          <w:tab w:val="num" w:pos="226"/>
          <w:tab w:val="num" w:pos="284"/>
          <w:tab w:val="left" w:pos="5103"/>
        </w:tabs>
        <w:snapToGrid w:val="0"/>
        <w:spacing w:before="60" w:after="60"/>
        <w:ind w:leftChars="400" w:left="800"/>
        <w:rPr>
          <w:lang w:val="en-US" w:eastAsia="zh-CN"/>
        </w:rPr>
      </w:pPr>
      <w:r>
        <w:rPr>
          <w:lang w:val="en-US" w:eastAsia="zh-CN"/>
        </w:rPr>
        <w:t>For FR1, for each CA duplex mode and each CA capability selected for testing</w:t>
      </w:r>
    </w:p>
    <w:p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Pr>
          <w:lang w:eastAsia="zh-CN"/>
        </w:rPr>
        <w:t>Step 1: Select the CA configuration(s) satisfying the following conditions:</w:t>
      </w:r>
    </w:p>
    <w:p w:rsidR="0060335B" w:rsidRDefault="00BE2932">
      <w:pPr>
        <w:pStyle w:val="Paragraphedeliste"/>
        <w:numPr>
          <w:ilvl w:val="1"/>
          <w:numId w:val="4"/>
        </w:numPr>
        <w:overflowPunct w:val="0"/>
        <w:autoSpaceDE w:val="0"/>
        <w:autoSpaceDN w:val="0"/>
        <w:adjustRightInd w:val="0"/>
        <w:snapToGrid w:val="0"/>
        <w:spacing w:before="60" w:after="60"/>
        <w:ind w:leftChars="683" w:left="1638" w:hanging="272"/>
        <w:textAlignment w:val="baseline"/>
        <w:rPr>
          <w:sz w:val="20"/>
          <w:szCs w:val="20"/>
          <w:lang w:val="en-US"/>
        </w:rPr>
      </w:pPr>
      <w:r>
        <w:rPr>
          <w:sz w:val="20"/>
          <w:szCs w:val="20"/>
          <w:lang w:val="en-US"/>
        </w:rPr>
        <w:t>For each CC, the supported maximum number of MIMO layers is not lower than 2.</w:t>
      </w:r>
    </w:p>
    <w:p w:rsidR="0060335B" w:rsidRDefault="00BE2932">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band, the supported max data rate (calculated according to 4.1.2 of TS 38.306) is not lower than the date rate corresponding to using 2-layer and MCS 13 on the largest (aggregated) channel bandwidth on the band.</w:t>
      </w:r>
    </w:p>
    <w:p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Pr>
          <w:lang w:eastAsia="zh-CN"/>
        </w:rPr>
        <w:t>Step 2: Select any one of the CA configuration(s) with the largest aggregated CA bandwidth among the selected the CA configuration(s) based on step 1.</w:t>
      </w:r>
    </w:p>
    <w:p w:rsidR="0060335B" w:rsidRDefault="00BE2932">
      <w:pPr>
        <w:pStyle w:val="BodyText"/>
        <w:tabs>
          <w:tab w:val="num" w:pos="226"/>
          <w:tab w:val="num" w:pos="284"/>
          <w:tab w:val="left" w:pos="5103"/>
        </w:tabs>
        <w:snapToGrid w:val="0"/>
        <w:spacing w:before="60" w:after="60"/>
        <w:ind w:leftChars="400" w:left="800"/>
        <w:rPr>
          <w:lang w:val="en-US" w:eastAsia="zh-CN"/>
        </w:rPr>
      </w:pPr>
      <w:r>
        <w:rPr>
          <w:lang w:val="en-US" w:eastAsia="zh-CN"/>
        </w:rPr>
        <w:t>For FR2, for each CA duplex mode and each CA capability selected for testing</w:t>
      </w:r>
    </w:p>
    <w:p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pPr>
      <w:r>
        <w:t xml:space="preserve">Step </w:t>
      </w:r>
      <w:r>
        <w:rPr>
          <w:lang w:eastAsia="zh-CN"/>
        </w:rPr>
        <w:t>0</w:t>
      </w:r>
      <w:r>
        <w:t>: Select CA configuration</w:t>
      </w:r>
      <w:r>
        <w:rPr>
          <w:lang w:eastAsia="zh-CN"/>
        </w:rPr>
        <w:t>(</w:t>
      </w:r>
      <w:r>
        <w:t>s</w:t>
      </w:r>
      <w:r>
        <w:rPr>
          <w:lang w:eastAsia="zh-CN"/>
        </w:rPr>
        <w:t>)</w:t>
      </w:r>
      <w:r>
        <w:t>, which contain CBW combination</w:t>
      </w:r>
      <w:r>
        <w:rPr>
          <w:lang w:eastAsia="zh-CN"/>
        </w:rPr>
        <w:t>(</w:t>
      </w:r>
      <w:r>
        <w:t>s</w:t>
      </w:r>
      <w:r>
        <w:rPr>
          <w:lang w:eastAsia="zh-CN"/>
        </w:rPr>
        <w:t>)</w:t>
      </w:r>
      <w:r>
        <w:t xml:space="preserve"> with SNR</w:t>
      </w:r>
      <w:r>
        <w:rPr>
          <w:vertAlign w:val="subscript"/>
        </w:rPr>
        <w:t>TE</w:t>
      </w:r>
      <w:r>
        <w:rPr>
          <w:vertAlign w:val="superscript"/>
        </w:rPr>
        <w:t>max</w:t>
      </w:r>
      <w:r>
        <w:t xml:space="preserve"> higher or equal to SNR</w:t>
      </w:r>
      <w:r>
        <w:rPr>
          <w:vertAlign w:val="subscript"/>
        </w:rPr>
        <w:t>req</w:t>
      </w:r>
      <w:r>
        <w:t>, among all supported CA configurations</w:t>
      </w:r>
      <w:r>
        <w:rPr>
          <w:lang w:eastAsia="zh-CN"/>
        </w:rPr>
        <w:t>.</w:t>
      </w:r>
    </w:p>
    <w:p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t>Step</w:t>
      </w:r>
      <w:r>
        <w:rPr>
          <w:lang w:eastAsia="zh-CN"/>
        </w:rPr>
        <w:t xml:space="preserve"> 1: Among the selected CA </w:t>
      </w:r>
      <w:r>
        <w:t>configuration</w:t>
      </w:r>
      <w:r>
        <w:rPr>
          <w:lang w:eastAsia="zh-CN"/>
        </w:rPr>
        <w:t>(</w:t>
      </w:r>
      <w:r>
        <w:t>s</w:t>
      </w:r>
      <w:r>
        <w:rPr>
          <w:lang w:eastAsia="zh-CN"/>
        </w:rPr>
        <w:t xml:space="preserve">) in step 0, select the CA configuration(s) satisfying the </w:t>
      </w:r>
      <w:r>
        <w:t>following</w:t>
      </w:r>
      <w:r>
        <w:rPr>
          <w:lang w:eastAsia="zh-CN"/>
        </w:rPr>
        <w:t xml:space="preserve"> conditions:</w:t>
      </w:r>
    </w:p>
    <w:p w:rsidR="0060335B" w:rsidRDefault="00BE2932">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CC, the supported maximum number of MIMO layers is not lower than 2</w:t>
      </w:r>
    </w:p>
    <w:p w:rsidR="0060335B" w:rsidRDefault="00BE2932">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band, the supported max data rate (calculated according to 4.1.2 of TS 38.306) is not lower than the date rate corresponding to using 2-layer and MCS 10 on the largest (aggregated) channel bandwidth on the band.</w:t>
      </w:r>
    </w:p>
    <w:p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t>Step</w:t>
      </w:r>
      <w:r>
        <w:rPr>
          <w:lang w:eastAsia="zh-CN"/>
        </w:rPr>
        <w:t xml:space="preserve"> 2: Select any one of the CA configuration(s) with the largest aggregated CA bandwidth among the selected the CA configuration(s) based on step 1.</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Option 2 (Intel)</w:t>
      </w:r>
    </w:p>
    <w:p w:rsidR="0060335B" w:rsidRDefault="00BE2932">
      <w:pPr>
        <w:tabs>
          <w:tab w:val="left" w:pos="965"/>
        </w:tabs>
        <w:snapToGrid w:val="0"/>
        <w:spacing w:before="60" w:after="60"/>
        <w:ind w:left="993" w:hanging="993"/>
      </w:pPr>
      <w:r>
        <w:rPr>
          <w:rFonts w:hint="eastAsia"/>
          <w:lang w:eastAsia="zh-CN"/>
        </w:rPr>
        <w:tab/>
      </w:r>
      <w:r>
        <w:t>Use the following approach for selection of CA configuration for NR FR1 Normal CA testing for each CA capability:</w:t>
      </w:r>
    </w:p>
    <w:p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1: Select CA configurations with maximum number of CCs, on which UE capability field </w:t>
      </w:r>
      <w:r>
        <w:rPr>
          <w:i/>
        </w:rPr>
        <w:t>maxNumberMIMO-LayersPDSCH</w:t>
      </w:r>
      <w:r>
        <w:t xml:space="preserve"> is higher or equal to ν</w:t>
      </w:r>
      <w:r>
        <w:rPr>
          <w:vertAlign w:val="subscript"/>
        </w:rPr>
        <w:t>Layers</w:t>
      </w:r>
      <w:r>
        <w:rPr>
          <w:vertAlign w:val="superscript"/>
        </w:rPr>
        <w:t>req</w:t>
      </w:r>
      <w:r>
        <w:t>, among all supported CA configurations</w:t>
      </w:r>
      <w:r>
        <w:rPr>
          <w:rFonts w:hint="eastAsia"/>
          <w:lang w:eastAsia="zh-CN"/>
        </w:rPr>
        <w:t>.</w:t>
      </w:r>
    </w:p>
    <w:p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2: Select any one of CA configurations, which contain CBW combination with the largest data rate not lower than </w:t>
      </w:r>
      <w:r>
        <w:rPr>
          <w:i/>
        </w:rPr>
        <w:t>DataRate</w:t>
      </w:r>
      <w:r>
        <w:rPr>
          <w:i/>
          <w:vertAlign w:val="subscript"/>
        </w:rPr>
        <w:t>req</w:t>
      </w:r>
      <w:r>
        <w:t>, among all the selected CA configurations from Step 1.</w:t>
      </w:r>
    </w:p>
    <w:p w:rsidR="0060335B" w:rsidRDefault="00BE2932">
      <w:pPr>
        <w:tabs>
          <w:tab w:val="left" w:pos="965"/>
        </w:tabs>
        <w:snapToGrid w:val="0"/>
        <w:spacing w:before="60" w:after="60"/>
        <w:ind w:left="993" w:hanging="993"/>
      </w:pPr>
      <w:r>
        <w:rPr>
          <w:rFonts w:hint="eastAsia"/>
          <w:lang w:eastAsia="zh-CN"/>
        </w:rPr>
        <w:tab/>
      </w:r>
      <w:r>
        <w:t xml:space="preserve">Use the following approach for selection of CA configuration for NR FR2 Normal CA testing for each CA </w:t>
      </w:r>
      <w:r>
        <w:rPr>
          <w:lang w:eastAsia="zh-CN"/>
        </w:rPr>
        <w:t>capability</w:t>
      </w:r>
      <w:r>
        <w:t>:</w:t>
      </w:r>
    </w:p>
    <w:p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Step 1: Select CA configurations, which contain CBW combinations with SNR</w:t>
      </w:r>
      <w:r>
        <w:rPr>
          <w:vertAlign w:val="subscript"/>
        </w:rPr>
        <w:t>TE</w:t>
      </w:r>
      <w:r>
        <w:rPr>
          <w:vertAlign w:val="superscript"/>
        </w:rPr>
        <w:t>max</w:t>
      </w:r>
      <w:r>
        <w:t xml:space="preserve"> higher or equal to SNR</w:t>
      </w:r>
      <w:r>
        <w:rPr>
          <w:vertAlign w:val="subscript"/>
        </w:rPr>
        <w:t>req</w:t>
      </w:r>
      <w:r>
        <w:t>, among all supported CA configurations</w:t>
      </w:r>
    </w:p>
    <w:p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2: Select CA configurations with maximum number of CCs, on which UE capability field </w:t>
      </w:r>
      <w:r>
        <w:rPr>
          <w:i/>
        </w:rPr>
        <w:t>maxNumberMIMO-LayersPDSCH</w:t>
      </w:r>
      <w:r>
        <w:t xml:space="preserve"> is higher or equal to ν</w:t>
      </w:r>
      <w:r>
        <w:rPr>
          <w:vertAlign w:val="subscript"/>
        </w:rPr>
        <w:t>Layers</w:t>
      </w:r>
      <w:r>
        <w:rPr>
          <w:vertAlign w:val="superscript"/>
        </w:rPr>
        <w:t>req</w:t>
      </w:r>
      <w:r>
        <w:t>, among all the selected CA configurations from Step 1</w:t>
      </w:r>
    </w:p>
    <w:p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lastRenderedPageBreak/>
        <w:t xml:space="preserve">Step 3: Select any one of CA configurations, which contain CBW combination with the largest data rate not lower than </w:t>
      </w:r>
      <w:r>
        <w:rPr>
          <w:i/>
        </w:rPr>
        <w:t>DataRate</w:t>
      </w:r>
      <w:r>
        <w:rPr>
          <w:i/>
          <w:vertAlign w:val="subscript"/>
        </w:rPr>
        <w:t xml:space="preserve">req </w:t>
      </w:r>
      <w:r>
        <w:t>and aggregated bandwidth with SNR</w:t>
      </w:r>
      <w:r>
        <w:rPr>
          <w:vertAlign w:val="subscript"/>
        </w:rPr>
        <w:t>TE</w:t>
      </w:r>
      <w:r>
        <w:rPr>
          <w:vertAlign w:val="superscript"/>
        </w:rPr>
        <w:t>max</w:t>
      </w:r>
      <w:r>
        <w:t xml:space="preserve"> higher or equal to SNR</w:t>
      </w:r>
      <w:r>
        <w:rPr>
          <w:vertAlign w:val="subscript"/>
        </w:rPr>
        <w:t>req</w:t>
      </w:r>
      <w:r>
        <w:t>, among all the selected CA configurations from Step 2.</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Option 3 (HW)</w:t>
      </w:r>
    </w:p>
    <w:p w:rsidR="0060335B" w:rsidRDefault="00BE2932">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For intra-band contiguous CA and intra-band non-contiguous CA with same numerology, for each supported SCS</w:t>
      </w:r>
    </w:p>
    <w:p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aggregated CA bandwidth combination for certain selected CA duplex mode</w:t>
      </w:r>
    </w:p>
    <w:p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If more than one CA configurations with the same largest aggregated CA bandwidth combination, select the CA configurations with the largest number of CCs</w:t>
      </w:r>
    </w:p>
    <w:p w:rsidR="0060335B" w:rsidRDefault="00BE2932">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For intra-band contiguous CA and intra-band non-contiguous CA with different numerology, as per the PCell configuration for the test</w:t>
      </w:r>
    </w:p>
    <w:p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aggregated CA bandwidth combination for certain selected CA duplex mode</w:t>
      </w:r>
    </w:p>
    <w:p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If more than one CA configurations with the same largest aggregated CA bandwidth combination, select the CA configurations with the largest number of CCs</w:t>
      </w:r>
    </w:p>
    <w:p w:rsidR="0060335B" w:rsidRDefault="00BE2932">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For inter-band CA, as per the PCell configuration for the test</w:t>
      </w:r>
    </w:p>
    <w:p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number of bands aggregated</w:t>
      </w:r>
    </w:p>
    <w:p w:rsidR="0060335B" w:rsidRDefault="00BE2932">
      <w:pPr>
        <w:pStyle w:val="ListParagraph"/>
        <w:numPr>
          <w:ilvl w:val="3"/>
          <w:numId w:val="10"/>
        </w:numPr>
        <w:overflowPunct/>
        <w:autoSpaceDE/>
        <w:autoSpaceDN/>
        <w:adjustRightInd/>
        <w:snapToGrid w:val="0"/>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Pr>
          <w:rFonts w:eastAsia="宋体" w:hint="eastAsia"/>
          <w:b/>
          <w:szCs w:val="24"/>
          <w:lang w:eastAsia="zh-CN"/>
        </w:rPr>
        <w:t>Moderator</w:t>
      </w:r>
      <w:r>
        <w:rPr>
          <w:rFonts w:eastAsia="宋体"/>
          <w:b/>
          <w:szCs w:val="24"/>
          <w:lang w:eastAsia="zh-CN"/>
        </w:rPr>
        <w:t>’</w:t>
      </w:r>
      <w:r>
        <w:rPr>
          <w:rFonts w:eastAsia="宋体" w:hint="eastAsia"/>
          <w:b/>
          <w:szCs w:val="24"/>
          <w:lang w:eastAsia="zh-CN"/>
        </w:rPr>
        <w:t>s observations: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With the same </w:t>
      </w:r>
      <w:r>
        <w:rPr>
          <w:szCs w:val="24"/>
          <w:lang w:eastAsia="zh-CN"/>
        </w:rPr>
        <w:t>understanding</w:t>
      </w:r>
      <w:r>
        <w:rPr>
          <w:rFonts w:hint="eastAsia"/>
          <w:szCs w:val="24"/>
          <w:lang w:eastAsia="zh-CN"/>
        </w:rPr>
        <w:t xml:space="preserve"> on the UE </w:t>
      </w:r>
      <w:r>
        <w:rPr>
          <w:szCs w:val="24"/>
          <w:lang w:eastAsia="zh-CN"/>
        </w:rPr>
        <w:t>capability</w:t>
      </w:r>
      <w:r>
        <w:rPr>
          <w:rFonts w:hint="eastAsia"/>
          <w:szCs w:val="24"/>
          <w:lang w:eastAsia="zh-CN"/>
        </w:rPr>
        <w:t xml:space="preserve"> and approach to </w:t>
      </w:r>
      <w:r>
        <w:rPr>
          <w:lang w:eastAsia="zh-CN"/>
        </w:rPr>
        <w:t>accommodate FR2 testability</w:t>
      </w:r>
      <w:r>
        <w:rPr>
          <w:rFonts w:hint="eastAsia"/>
          <w:lang w:eastAsia="zh-CN"/>
        </w:rPr>
        <w:t>, Option 1 and O</w:t>
      </w:r>
      <w:r>
        <w:rPr>
          <w:lang w:eastAsia="zh-CN"/>
        </w:rPr>
        <w:t>p</w:t>
      </w:r>
      <w:r>
        <w:rPr>
          <w:rFonts w:hint="eastAsia"/>
          <w:lang w:eastAsia="zh-CN"/>
        </w:rPr>
        <w:t>tion 2 are very similar.</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lang w:eastAsia="zh-CN"/>
        </w:rPr>
        <w:t>The difference in O</w:t>
      </w:r>
      <w:r>
        <w:rPr>
          <w:lang w:eastAsia="zh-CN"/>
        </w:rPr>
        <w:t>p</w:t>
      </w:r>
      <w:r>
        <w:rPr>
          <w:rFonts w:hint="eastAsia"/>
          <w:lang w:eastAsia="zh-CN"/>
        </w:rPr>
        <w:t>tion 3 is related to three questions discussed above.</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Pr>
          <w:rFonts w:eastAsia="宋体"/>
          <w:b/>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Can we go with option 1?</w:t>
      </w:r>
    </w:p>
    <w:p w:rsidR="0060335B" w:rsidRDefault="0060335B">
      <w:pPr>
        <w:rPr>
          <w:lang w:val="en-US" w:eastAsia="zh-CN"/>
        </w:rPr>
      </w:pPr>
    </w:p>
    <w:p w:rsidR="0060335B" w:rsidRDefault="00BE2932">
      <w:pPr>
        <w:pStyle w:val="Heading2"/>
        <w:rPr>
          <w:lang w:val="en-US"/>
        </w:rPr>
      </w:pPr>
      <w:r>
        <w:rPr>
          <w:lang w:val="en-US"/>
        </w:rPr>
        <w:t xml:space="preserve">Companies views’ collection for 1st round </w:t>
      </w:r>
    </w:p>
    <w:p w:rsidR="0060335B" w:rsidRDefault="00BE2932">
      <w:pPr>
        <w:pStyle w:val="Heading3"/>
        <w:rPr>
          <w:sz w:val="24"/>
          <w:szCs w:val="16"/>
          <w:highlight w:val="yellow"/>
        </w:rPr>
      </w:pPr>
      <w:r>
        <w:rPr>
          <w:sz w:val="24"/>
          <w:szCs w:val="16"/>
          <w:highlight w:val="yellow"/>
        </w:rPr>
        <w:t xml:space="preserve">Open issues </w:t>
      </w:r>
    </w:p>
    <w:tbl>
      <w:tblPr>
        <w:tblStyle w:val="TableGrid"/>
        <w:tblW w:w="0" w:type="auto"/>
        <w:tblLook w:val="04A0" w:firstRow="1" w:lastRow="0" w:firstColumn="1" w:lastColumn="0" w:noHBand="0" w:noVBand="1"/>
      </w:tblPr>
      <w:tblGrid>
        <w:gridCol w:w="1235"/>
        <w:gridCol w:w="8396"/>
      </w:tblGrid>
      <w:tr w:rsidR="0060335B">
        <w:tc>
          <w:tcPr>
            <w:tcW w:w="1235"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6"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tc>
          <w:tcPr>
            <w:tcW w:w="1235"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6" w:type="dxa"/>
            <w:vAlign w:val="center"/>
          </w:tcPr>
          <w:p w:rsidR="0060335B" w:rsidRDefault="00BE2932">
            <w:pPr>
              <w:snapToGrid w:val="0"/>
              <w:spacing w:before="60" w:after="60"/>
              <w:jc w:val="both"/>
              <w:rPr>
                <w:rFonts w:eastAsiaTheme="minorEastAsia"/>
                <w:lang w:eastAsia="zh-CN"/>
              </w:rPr>
            </w:pPr>
            <w:r>
              <w:rPr>
                <w:lang w:eastAsia="ko-KR"/>
              </w:rPr>
              <w:t>Issue 2-1: Test of different CA capabilities</w:t>
            </w:r>
          </w:p>
          <w:p w:rsidR="0060335B" w:rsidRDefault="0060335B">
            <w:pPr>
              <w:snapToGrid w:val="0"/>
              <w:spacing w:before="60" w:after="60"/>
              <w:jc w:val="both"/>
              <w:rPr>
                <w:rFonts w:eastAsiaTheme="minorEastAsia"/>
                <w:lang w:eastAsia="zh-CN"/>
              </w:rPr>
            </w:pPr>
          </w:p>
          <w:p w:rsidR="0060335B" w:rsidRDefault="00BE2932">
            <w:pPr>
              <w:snapToGrid w:val="0"/>
              <w:spacing w:before="60" w:after="60"/>
              <w:jc w:val="both"/>
              <w:rPr>
                <w:rFonts w:eastAsiaTheme="minorEastAsia"/>
                <w:lang w:eastAsia="zh-CN"/>
              </w:rPr>
            </w:pPr>
            <w:r>
              <w:rPr>
                <w:lang w:eastAsia="ko-KR"/>
              </w:rPr>
              <w:t>Issue 2-2: Selection of CA configuration(s) and CBW combination</w:t>
            </w:r>
          </w:p>
          <w:p w:rsidR="0060335B" w:rsidRDefault="0060335B">
            <w:pPr>
              <w:snapToGrid w:val="0"/>
              <w:spacing w:before="60" w:after="60"/>
              <w:jc w:val="both"/>
              <w:rPr>
                <w:rFonts w:eastAsiaTheme="minorEastAsia"/>
                <w:u w:val="single"/>
                <w:lang w:eastAsia="zh-CN"/>
              </w:rPr>
            </w:pPr>
          </w:p>
        </w:tc>
      </w:tr>
      <w:tr w:rsidR="0060335B">
        <w:tc>
          <w:tcPr>
            <w:tcW w:w="1235" w:type="dxa"/>
            <w:vAlign w:val="center"/>
          </w:tcPr>
          <w:p w:rsidR="0060335B" w:rsidRDefault="00BE2932">
            <w:pPr>
              <w:snapToGrid w:val="0"/>
              <w:spacing w:before="60" w:after="60"/>
              <w:jc w:val="both"/>
              <w:rPr>
                <w:rFonts w:eastAsiaTheme="minorEastAsia"/>
                <w:lang w:val="en-US" w:eastAsia="zh-CN"/>
              </w:rPr>
            </w:pPr>
            <w:del w:id="77" w:author="China Telecom" w:date="2020-11-02T10:06:00Z">
              <w:r>
                <w:rPr>
                  <w:rFonts w:eastAsiaTheme="minorEastAsia" w:hint="eastAsia"/>
                  <w:lang w:val="en-US" w:eastAsia="zh-CN"/>
                </w:rPr>
                <w:delText>Company B</w:delText>
              </w:r>
            </w:del>
            <w:ins w:id="78" w:author="China Telecom" w:date="2020-11-02T10:06:00Z">
              <w:r>
                <w:rPr>
                  <w:rFonts w:eastAsiaTheme="minorEastAsia" w:hint="eastAsia"/>
                  <w:lang w:val="en-US" w:eastAsia="zh-CN"/>
                </w:rPr>
                <w:t>China Telecom</w:t>
              </w:r>
            </w:ins>
          </w:p>
        </w:tc>
        <w:tc>
          <w:tcPr>
            <w:tcW w:w="8396" w:type="dxa"/>
            <w:vAlign w:val="center"/>
          </w:tcPr>
          <w:p w:rsidR="0060335B" w:rsidRDefault="00BE2932">
            <w:pPr>
              <w:snapToGrid w:val="0"/>
              <w:spacing w:before="60" w:after="60"/>
              <w:jc w:val="both"/>
              <w:rPr>
                <w:rFonts w:eastAsiaTheme="minorEastAsia"/>
                <w:lang w:eastAsia="zh-CN"/>
              </w:rPr>
            </w:pPr>
            <w:r>
              <w:rPr>
                <w:lang w:eastAsia="ko-KR"/>
              </w:rPr>
              <w:t>Issue 2-1: Test of different CA capabilities</w:t>
            </w:r>
          </w:p>
          <w:p w:rsidR="0060335B" w:rsidRDefault="00BE2932">
            <w:pPr>
              <w:snapToGrid w:val="0"/>
              <w:spacing w:before="60" w:after="60"/>
              <w:jc w:val="both"/>
              <w:rPr>
                <w:ins w:id="79" w:author="China Telecom" w:date="2020-11-02T10:07:00Z"/>
                <w:rFonts w:eastAsiaTheme="minorEastAsia"/>
                <w:lang w:eastAsia="zh-CN"/>
              </w:rPr>
            </w:pPr>
            <w:ins w:id="80" w:author="China Telecom" w:date="2020-11-02T10:06:00Z">
              <w:r>
                <w:rPr>
                  <w:rFonts w:eastAsiaTheme="minorEastAsia" w:hint="eastAsia"/>
                  <w:lang w:eastAsia="zh-CN"/>
                </w:rPr>
                <w:t>Support the recommended WF to address this long-standing issue.</w:t>
              </w:r>
            </w:ins>
            <w:ins w:id="81" w:author="China Telecom" w:date="2020-11-02T10:07:00Z">
              <w:r>
                <w:rPr>
                  <w:rFonts w:eastAsiaTheme="minorEastAsia" w:hint="eastAsia"/>
                  <w:lang w:eastAsia="zh-CN"/>
                </w:rPr>
                <w:t xml:space="preserve"> </w:t>
              </w:r>
            </w:ins>
          </w:p>
          <w:p w:rsidR="0060335B" w:rsidRDefault="00BE2932">
            <w:pPr>
              <w:snapToGrid w:val="0"/>
              <w:spacing w:before="60" w:after="60"/>
              <w:jc w:val="both"/>
              <w:rPr>
                <w:rFonts w:eastAsiaTheme="minorEastAsia"/>
                <w:lang w:eastAsia="zh-CN"/>
              </w:rPr>
            </w:pPr>
            <w:ins w:id="82" w:author="China Telecom" w:date="2020-11-02T10:08:00Z">
              <w:r>
                <w:rPr>
                  <w:rFonts w:eastAsiaTheme="minorEastAsia" w:hint="eastAsia"/>
                  <w:lang w:eastAsia="zh-CN"/>
                </w:rPr>
                <w:t xml:space="preserve">For </w:t>
              </w:r>
              <w:r>
                <w:rPr>
                  <w:lang w:eastAsia="zh-CN"/>
                </w:rPr>
                <w:t>inter-band CA</w:t>
              </w:r>
              <w:r>
                <w:rPr>
                  <w:rFonts w:eastAsiaTheme="minorEastAsia" w:hint="eastAsia"/>
                  <w:lang w:eastAsia="zh-CN"/>
                </w:rPr>
                <w:t>, it is reasonable to cover</w:t>
              </w:r>
              <w:r>
                <w:rPr>
                  <w:lang w:eastAsia="zh-CN"/>
                </w:rPr>
                <w:t xml:space="preserve"> </w:t>
              </w:r>
              <w:r>
                <w:rPr>
                  <w:rFonts w:eastAsiaTheme="minorEastAsia" w:hint="eastAsia"/>
                  <w:lang w:eastAsia="zh-CN"/>
                </w:rPr>
                <w:t>both</w:t>
              </w:r>
              <w:r>
                <w:rPr>
                  <w:lang w:eastAsia="zh-CN"/>
                </w:rPr>
                <w:t xml:space="preserve"> the largest number of bands and the largest aggregated CBW</w:t>
              </w:r>
              <w:r>
                <w:rPr>
                  <w:rFonts w:eastAsiaTheme="minorEastAsia" w:hint="eastAsia"/>
                  <w:lang w:eastAsia="zh-CN"/>
                </w:rPr>
                <w:t xml:space="preserve">, considering different UE </w:t>
              </w:r>
              <w:r>
                <w:rPr>
                  <w:rFonts w:eastAsiaTheme="minorEastAsia"/>
                  <w:lang w:eastAsia="zh-CN"/>
                </w:rPr>
                <w:t>implementations</w:t>
              </w:r>
              <w:r>
                <w:rPr>
                  <w:rFonts w:eastAsiaTheme="minorEastAsia" w:hint="eastAsia"/>
                  <w:lang w:eastAsia="zh-CN"/>
                </w:rPr>
                <w:t xml:space="preserve">. </w:t>
              </w:r>
            </w:ins>
            <w:ins w:id="83" w:author="China Telecom" w:date="2020-11-02T10:09:00Z">
              <w:r>
                <w:rPr>
                  <w:rFonts w:eastAsiaTheme="minorEastAsia" w:hint="eastAsia"/>
                  <w:lang w:eastAsia="zh-CN"/>
                </w:rPr>
                <w:t xml:space="preserve">We have given </w:t>
              </w:r>
            </w:ins>
            <w:ins w:id="84" w:author="China Telecom" w:date="2020-11-02T10:10:00Z">
              <w:r>
                <w:rPr>
                  <w:rFonts w:eastAsiaTheme="minorEastAsia" w:hint="eastAsia"/>
                  <w:lang w:eastAsia="zh-CN"/>
                </w:rPr>
                <w:t>an</w:t>
              </w:r>
            </w:ins>
            <w:ins w:id="85" w:author="China Telecom" w:date="2020-11-02T10:09:00Z">
              <w:r>
                <w:rPr>
                  <w:rFonts w:eastAsiaTheme="minorEastAsia" w:hint="eastAsia"/>
                  <w:lang w:eastAsia="zh-CN"/>
                </w:rPr>
                <w:t xml:space="preserve"> example to </w:t>
              </w:r>
            </w:ins>
            <w:ins w:id="86" w:author="China Telecom" w:date="2020-11-02T10:10:00Z">
              <w:r>
                <w:rPr>
                  <w:rFonts w:eastAsiaTheme="minorEastAsia" w:hint="eastAsia"/>
                  <w:lang w:eastAsia="zh-CN"/>
                </w:rPr>
                <w:t>demonstrate</w:t>
              </w:r>
            </w:ins>
            <w:ins w:id="87" w:author="China Telecom" w:date="2020-11-02T10:09:00Z">
              <w:r>
                <w:rPr>
                  <w:rFonts w:eastAsiaTheme="minorEastAsia" w:hint="eastAsia"/>
                  <w:lang w:eastAsia="zh-CN"/>
                </w:rPr>
                <w:t xml:space="preserve"> the necessity to cover both, as summarized under option 1 in the summary.</w:t>
              </w:r>
            </w:ins>
          </w:p>
          <w:p w:rsidR="0060335B" w:rsidRDefault="00BE2932">
            <w:pPr>
              <w:snapToGrid w:val="0"/>
              <w:spacing w:before="60" w:after="60"/>
              <w:jc w:val="both"/>
              <w:rPr>
                <w:rFonts w:eastAsiaTheme="minorEastAsia"/>
                <w:lang w:eastAsia="zh-CN"/>
              </w:rPr>
            </w:pPr>
            <w:r>
              <w:rPr>
                <w:lang w:eastAsia="ko-KR"/>
              </w:rPr>
              <w:t>Issue 2-2: Selection of CA configuration(s) and CBW combination</w:t>
            </w:r>
          </w:p>
          <w:p w:rsidR="0060335B" w:rsidRDefault="00BE2932">
            <w:pPr>
              <w:snapToGrid w:val="0"/>
              <w:spacing w:before="60" w:after="60"/>
              <w:jc w:val="both"/>
              <w:rPr>
                <w:rFonts w:eastAsiaTheme="minorEastAsia"/>
                <w:u w:val="single"/>
                <w:lang w:eastAsia="zh-CN"/>
              </w:rPr>
            </w:pPr>
            <w:ins w:id="88" w:author="China Telecom" w:date="2020-11-02T10:11:00Z">
              <w:r>
                <w:rPr>
                  <w:rFonts w:eastAsiaTheme="minorEastAsia" w:hint="eastAsia"/>
                  <w:u w:val="single"/>
                  <w:lang w:eastAsia="zh-CN"/>
                </w:rPr>
                <w:t>Ok with option 1, based on</w:t>
              </w:r>
            </w:ins>
            <w:ins w:id="89" w:author="China Telecom" w:date="2020-11-02T10:12:00Z">
              <w:r>
                <w:rPr>
                  <w:rFonts w:eastAsiaTheme="minorEastAsia" w:hint="eastAsia"/>
                  <w:u w:val="single"/>
                  <w:lang w:eastAsia="zh-CN"/>
                </w:rPr>
                <w:t xml:space="preserve"> the</w:t>
              </w:r>
            </w:ins>
            <w:ins w:id="90" w:author="China Telecom" w:date="2020-11-02T10:11:00Z">
              <w:r>
                <w:rPr>
                  <w:rFonts w:eastAsiaTheme="minorEastAsia" w:hint="eastAsia"/>
                  <w:u w:val="single"/>
                  <w:lang w:eastAsia="zh-CN"/>
                </w:rPr>
                <w:t xml:space="preserve"> </w:t>
              </w:r>
              <w:r>
                <w:rPr>
                  <w:rFonts w:eastAsiaTheme="minorEastAsia"/>
                  <w:u w:val="single"/>
                  <w:lang w:eastAsia="zh-CN"/>
                </w:rPr>
                <w:t>analysis</w:t>
              </w:r>
              <w:r>
                <w:rPr>
                  <w:rFonts w:eastAsiaTheme="minorEastAsia" w:hint="eastAsia"/>
                  <w:u w:val="single"/>
                  <w:lang w:eastAsia="zh-CN"/>
                </w:rPr>
                <w:t xml:space="preserve"> of the three</w:t>
              </w:r>
            </w:ins>
            <w:ins w:id="91" w:author="China Telecom" w:date="2020-11-02T11:18:00Z">
              <w:r>
                <w:rPr>
                  <w:rFonts w:eastAsiaTheme="minorEastAsia" w:hint="eastAsia"/>
                  <w:u w:val="single"/>
                  <w:lang w:eastAsia="zh-CN"/>
                </w:rPr>
                <w:t xml:space="preserve"> identified</w:t>
              </w:r>
            </w:ins>
            <w:ins w:id="92" w:author="China Telecom" w:date="2020-11-02T10:11:00Z">
              <w:r>
                <w:rPr>
                  <w:rFonts w:eastAsiaTheme="minorEastAsia" w:hint="eastAsia"/>
                  <w:u w:val="single"/>
                  <w:lang w:eastAsia="zh-CN"/>
                </w:rPr>
                <w:t xml:space="preserve"> questions.</w:t>
              </w:r>
            </w:ins>
          </w:p>
        </w:tc>
      </w:tr>
      <w:tr w:rsidR="0060335B">
        <w:tc>
          <w:tcPr>
            <w:tcW w:w="1235" w:type="dxa"/>
            <w:vAlign w:val="center"/>
          </w:tcPr>
          <w:p w:rsidR="0060335B" w:rsidRDefault="00BE2932">
            <w:pPr>
              <w:snapToGrid w:val="0"/>
              <w:spacing w:before="60" w:after="60"/>
              <w:jc w:val="both"/>
              <w:rPr>
                <w:rFonts w:eastAsiaTheme="minorEastAsia"/>
                <w:lang w:val="en-US" w:eastAsia="zh-CN"/>
              </w:rPr>
            </w:pPr>
            <w:ins w:id="93" w:author="cmcc" w:date="2020-11-04T10:04:00Z">
              <w:r>
                <w:rPr>
                  <w:rFonts w:eastAsiaTheme="minorEastAsia"/>
                  <w:lang w:val="en-US" w:eastAsia="zh-CN"/>
                </w:rPr>
                <w:t>CMCC</w:t>
              </w:r>
            </w:ins>
          </w:p>
        </w:tc>
        <w:tc>
          <w:tcPr>
            <w:tcW w:w="8396" w:type="dxa"/>
            <w:vAlign w:val="center"/>
          </w:tcPr>
          <w:p w:rsidR="0060335B" w:rsidRDefault="00BE2932">
            <w:pPr>
              <w:snapToGrid w:val="0"/>
              <w:spacing w:before="60" w:after="60"/>
              <w:jc w:val="both"/>
              <w:rPr>
                <w:ins w:id="94" w:author="cmcc" w:date="2020-11-04T10:04:00Z"/>
                <w:rFonts w:eastAsiaTheme="minorEastAsia"/>
                <w:lang w:eastAsia="zh-CN"/>
              </w:rPr>
            </w:pPr>
            <w:ins w:id="95" w:author="cmcc" w:date="2020-11-04T10:04:00Z">
              <w:r>
                <w:rPr>
                  <w:lang w:eastAsia="ko-KR"/>
                </w:rPr>
                <w:t>Issue 2-1: Test of different CA capabilities</w:t>
              </w:r>
            </w:ins>
          </w:p>
          <w:p w:rsidR="0060335B" w:rsidRDefault="00BE2932">
            <w:pPr>
              <w:snapToGrid w:val="0"/>
              <w:spacing w:before="60" w:after="60"/>
              <w:jc w:val="both"/>
              <w:rPr>
                <w:ins w:id="96" w:author="cmcc" w:date="2020-11-04T10:04:00Z"/>
                <w:rFonts w:eastAsiaTheme="minorEastAsia"/>
                <w:lang w:eastAsia="zh-CN"/>
              </w:rPr>
            </w:pPr>
            <w:ins w:id="97" w:author="cmcc" w:date="2020-11-04T10:04:00Z">
              <w:r>
                <w:rPr>
                  <w:rFonts w:eastAsiaTheme="minorEastAsia" w:hint="eastAsia"/>
                  <w:lang w:eastAsia="zh-CN"/>
                </w:rPr>
                <w:lastRenderedPageBreak/>
                <w:t>We</w:t>
              </w:r>
              <w:r>
                <w:rPr>
                  <w:rFonts w:eastAsiaTheme="minorEastAsia"/>
                  <w:lang w:eastAsia="zh-CN"/>
                </w:rPr>
                <w:t xml:space="preserve"> support Option2 and can </w:t>
              </w:r>
              <w:r>
                <w:rPr>
                  <w:rFonts w:hint="eastAsia"/>
                  <w:szCs w:val="24"/>
                  <w:lang w:eastAsia="zh-CN"/>
                </w:rPr>
                <w:t>compromise</w:t>
              </w:r>
              <w:r>
                <w:rPr>
                  <w:szCs w:val="24"/>
                  <w:lang w:eastAsia="zh-CN"/>
                </w:rPr>
                <w:t xml:space="preserve"> to Option 3 </w:t>
              </w:r>
              <w:r>
                <w:rPr>
                  <w:szCs w:val="24"/>
                </w:rPr>
                <w:t>i</w:t>
              </w:r>
              <w:r>
                <w:rPr>
                  <w:rFonts w:hint="eastAsia"/>
                </w:rPr>
                <w:t>n order to move forward</w:t>
              </w:r>
              <w:r>
                <w:t>.</w:t>
              </w:r>
            </w:ins>
          </w:p>
          <w:p w:rsidR="0060335B" w:rsidRDefault="00BE2932">
            <w:pPr>
              <w:snapToGrid w:val="0"/>
              <w:spacing w:before="60" w:after="60"/>
              <w:jc w:val="both"/>
              <w:rPr>
                <w:ins w:id="98" w:author="cmcc" w:date="2020-11-04T10:04:00Z"/>
                <w:rFonts w:eastAsiaTheme="minorEastAsia"/>
                <w:lang w:eastAsia="zh-CN"/>
              </w:rPr>
            </w:pPr>
            <w:ins w:id="99" w:author="cmcc" w:date="2020-11-04T10:04:00Z">
              <w:r>
                <w:rPr>
                  <w:lang w:eastAsia="ko-KR"/>
                </w:rPr>
                <w:t>Issue 2-2: Selection of CA configuration(s) and CBW combination</w:t>
              </w:r>
            </w:ins>
          </w:p>
          <w:p w:rsidR="0060335B" w:rsidRDefault="00BE2932">
            <w:pPr>
              <w:snapToGrid w:val="0"/>
              <w:spacing w:before="60" w:after="60"/>
              <w:jc w:val="both"/>
              <w:rPr>
                <w:ins w:id="100" w:author="cmcc" w:date="2020-11-04T10:04:00Z"/>
                <w:i/>
              </w:rPr>
            </w:pPr>
            <w:ins w:id="101" w:author="cmcc" w:date="2020-11-04T10:04:00Z">
              <w:r>
                <w:rPr>
                  <w:rFonts w:eastAsiaTheme="minorEastAsia"/>
                  <w:lang w:eastAsia="zh-CN"/>
                </w:rPr>
                <w:t>For Q1</w:t>
              </w:r>
              <w:r>
                <w:rPr>
                  <w:rFonts w:eastAsiaTheme="minorEastAsia" w:hint="eastAsia"/>
                  <w:lang w:eastAsia="zh-CN"/>
                </w:rPr>
                <w:t>,</w:t>
              </w:r>
              <w:r>
                <w:rPr>
                  <w:rFonts w:eastAsiaTheme="minorEastAsia"/>
                  <w:lang w:eastAsia="zh-CN"/>
                </w:rPr>
                <w:t xml:space="preserve"> we double check the definition of </w:t>
              </w:r>
              <w:r>
                <w:rPr>
                  <w:i/>
                </w:rPr>
                <w:t>maxNumberMIMO-LayersPDSCH as follows:</w:t>
              </w:r>
            </w:ins>
          </w:p>
          <w:p w:rsidR="0060335B" w:rsidRDefault="00BE2932">
            <w:pPr>
              <w:pStyle w:val="TAL"/>
              <w:rPr>
                <w:ins w:id="102" w:author="cmcc" w:date="2020-11-04T10:04:00Z"/>
                <w:b/>
                <w:bCs/>
                <w:i/>
                <w:iCs/>
              </w:rPr>
            </w:pPr>
            <w:ins w:id="103" w:author="cmcc" w:date="2020-11-04T10:04:00Z">
              <w:r>
                <w:rPr>
                  <w:b/>
                  <w:bCs/>
                  <w:i/>
                  <w:iCs/>
                </w:rPr>
                <w:t>maxNumberMIMO-LayersPDSCH</w:t>
              </w:r>
            </w:ins>
          </w:p>
          <w:p w:rsidR="0060335B" w:rsidRDefault="00BE2932">
            <w:pPr>
              <w:snapToGrid w:val="0"/>
              <w:spacing w:before="60" w:after="60"/>
              <w:jc w:val="both"/>
              <w:rPr>
                <w:ins w:id="104" w:author="cmcc" w:date="2020-11-04T10:04:00Z"/>
              </w:rPr>
            </w:pPr>
            <w:ins w:id="105" w:author="cmcc" w:date="2020-11-04T10:04:00Z">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ins>
          </w:p>
          <w:p w:rsidR="0060335B" w:rsidRDefault="00BE2932">
            <w:pPr>
              <w:snapToGrid w:val="0"/>
              <w:spacing w:before="60" w:after="60"/>
              <w:jc w:val="both"/>
              <w:rPr>
                <w:ins w:id="106" w:author="cmcc" w:date="2020-11-04T10:04:00Z"/>
              </w:rPr>
            </w:pPr>
            <w:ins w:id="107" w:author="cmcc" w:date="2020-11-04T10:04:00Z">
              <w:r>
                <w:t>Supporting of r</w:t>
              </w:r>
              <w:r>
                <w:rPr>
                  <w:rFonts w:eastAsiaTheme="minorEastAsia"/>
                  <w:lang w:eastAsia="zh-CN"/>
                </w:rPr>
                <w:t xml:space="preserve">ank2 is </w:t>
              </w:r>
              <w:r>
                <w:rPr>
                  <w:rFonts w:eastAsiaTheme="minorEastAsia" w:hint="eastAsia"/>
                  <w:lang w:eastAsia="zh-CN"/>
                </w:rPr>
                <w:t>t</w:t>
              </w:r>
              <w:r>
                <w:rPr>
                  <w:rFonts w:eastAsiaTheme="minorEastAsia"/>
                  <w:lang w:eastAsia="zh-CN"/>
                </w:rPr>
                <w:t>he UE capability in CA configuration as CTC stated. Besides, we also think that UE support of layer 2 is a common understanding. Therefore, both Option 1 and Option 2 is OK for us.</w:t>
              </w:r>
            </w:ins>
          </w:p>
          <w:p w:rsidR="0060335B" w:rsidRDefault="0060335B">
            <w:pPr>
              <w:snapToGrid w:val="0"/>
              <w:spacing w:before="60" w:after="60"/>
              <w:jc w:val="both"/>
              <w:rPr>
                <w:ins w:id="108" w:author="cmcc" w:date="2020-11-04T10:04:00Z"/>
                <w:rFonts w:eastAsiaTheme="minorEastAsia"/>
                <w:lang w:eastAsia="zh-CN"/>
              </w:rPr>
            </w:pPr>
          </w:p>
          <w:p w:rsidR="0060335B" w:rsidRDefault="00BE2932">
            <w:pPr>
              <w:snapToGrid w:val="0"/>
              <w:spacing w:before="60" w:after="60"/>
              <w:jc w:val="both"/>
              <w:rPr>
                <w:rFonts w:eastAsiaTheme="minorEastAsia"/>
                <w:lang w:eastAsia="zh-CN"/>
              </w:rPr>
            </w:pPr>
            <w:ins w:id="109" w:author="cmcc" w:date="2020-11-04T10:04:00Z">
              <w:r>
                <w:rPr>
                  <w:rFonts w:eastAsiaTheme="minorEastAsia" w:hint="eastAsia"/>
                  <w:lang w:eastAsia="zh-CN"/>
                </w:rPr>
                <w:t>A</w:t>
              </w:r>
              <w:r>
                <w:rPr>
                  <w:rFonts w:eastAsiaTheme="minorEastAsia"/>
                  <w:lang w:eastAsia="zh-CN"/>
                </w:rPr>
                <w:t xml:space="preserve">s for Issue 2-2, we think how to select CBW combination for inter-band CA should consider the agreement of issue 2-1; </w:t>
              </w:r>
            </w:ins>
          </w:p>
        </w:tc>
      </w:tr>
      <w:tr w:rsidR="0060335B">
        <w:tc>
          <w:tcPr>
            <w:tcW w:w="1235" w:type="dxa"/>
            <w:vAlign w:val="center"/>
          </w:tcPr>
          <w:p w:rsidR="0060335B" w:rsidRDefault="00BE2932">
            <w:pPr>
              <w:snapToGrid w:val="0"/>
              <w:spacing w:before="60" w:after="60"/>
              <w:jc w:val="both"/>
              <w:rPr>
                <w:rFonts w:eastAsiaTheme="minorEastAsia"/>
                <w:lang w:val="en-US" w:eastAsia="zh-CN"/>
              </w:rPr>
            </w:pPr>
            <w:ins w:id="110" w:author="Huawei" w:date="2020-11-04T11:03:00Z">
              <w:r>
                <w:rPr>
                  <w:rFonts w:eastAsiaTheme="minorEastAsia" w:hint="eastAsia"/>
                  <w:lang w:val="en-US" w:eastAsia="zh-CN"/>
                </w:rPr>
                <w:lastRenderedPageBreak/>
                <w:t>H</w:t>
              </w:r>
              <w:r>
                <w:rPr>
                  <w:rFonts w:eastAsiaTheme="minorEastAsia"/>
                  <w:lang w:val="en-US" w:eastAsia="zh-CN"/>
                </w:rPr>
                <w:t>uawei</w:t>
              </w:r>
            </w:ins>
          </w:p>
        </w:tc>
        <w:tc>
          <w:tcPr>
            <w:tcW w:w="8396" w:type="dxa"/>
            <w:vAlign w:val="center"/>
          </w:tcPr>
          <w:p w:rsidR="0060335B" w:rsidRDefault="00BE2932">
            <w:pPr>
              <w:snapToGrid w:val="0"/>
              <w:spacing w:before="60" w:after="60"/>
              <w:jc w:val="both"/>
              <w:rPr>
                <w:ins w:id="111" w:author="Huawei" w:date="2020-11-04T11:03:00Z"/>
                <w:rFonts w:eastAsiaTheme="minorEastAsia"/>
                <w:lang w:eastAsia="zh-CN"/>
              </w:rPr>
            </w:pPr>
            <w:ins w:id="112" w:author="Huawei" w:date="2020-11-04T11:03:00Z">
              <w:r>
                <w:rPr>
                  <w:lang w:eastAsia="ko-KR"/>
                </w:rPr>
                <w:t>Issue 2-1: Test of different CA capabilities</w:t>
              </w:r>
            </w:ins>
          </w:p>
          <w:p w:rsidR="0060335B" w:rsidRDefault="00BE2932">
            <w:pPr>
              <w:snapToGrid w:val="0"/>
              <w:spacing w:before="60" w:after="60"/>
              <w:jc w:val="both"/>
              <w:rPr>
                <w:ins w:id="113" w:author="Huawei" w:date="2020-11-04T11:03:00Z"/>
                <w:rFonts w:eastAsiaTheme="minorEastAsia"/>
                <w:lang w:eastAsia="zh-CN"/>
              </w:rPr>
            </w:pPr>
            <w:ins w:id="114" w:author="Huawei" w:date="2020-11-04T11:03:00Z">
              <w:r>
                <w:rPr>
                  <w:rFonts w:eastAsiaTheme="minorEastAsia" w:hint="eastAsia"/>
                  <w:lang w:eastAsia="zh-CN"/>
                </w:rPr>
                <w:t>A</w:t>
              </w:r>
              <w:r>
                <w:rPr>
                  <w:rFonts w:eastAsiaTheme="minorEastAsia"/>
                  <w:lang w:eastAsia="zh-CN"/>
                </w:rPr>
                <w:t>s compromise, we are ok with the recommended WF to go with Option 3.</w:t>
              </w:r>
            </w:ins>
          </w:p>
          <w:p w:rsidR="0060335B" w:rsidRDefault="00BE2932">
            <w:pPr>
              <w:snapToGrid w:val="0"/>
              <w:spacing w:before="60" w:after="60"/>
              <w:jc w:val="both"/>
              <w:rPr>
                <w:ins w:id="115" w:author="Huawei" w:date="2020-11-04T11:03:00Z"/>
                <w:rFonts w:eastAsiaTheme="minorEastAsia"/>
                <w:lang w:eastAsia="zh-CN"/>
              </w:rPr>
            </w:pPr>
            <w:ins w:id="116" w:author="Huawei" w:date="2020-11-04T11:03:00Z">
              <w:r>
                <w:rPr>
                  <w:lang w:eastAsia="ko-KR"/>
                </w:rPr>
                <w:t>Issue 2-2: Selection of CA configuration(s) and CBW combination</w:t>
              </w:r>
            </w:ins>
          </w:p>
          <w:p w:rsidR="0060335B" w:rsidRDefault="00BE2932">
            <w:pPr>
              <w:snapToGrid w:val="0"/>
              <w:spacing w:before="60" w:after="60"/>
              <w:jc w:val="both"/>
              <w:rPr>
                <w:ins w:id="117" w:author="Huawei" w:date="2020-11-04T11:03:00Z"/>
                <w:rFonts w:eastAsiaTheme="minorEastAsia"/>
                <w:lang w:eastAsia="zh-CN"/>
              </w:rPr>
            </w:pPr>
            <w:ins w:id="118" w:author="Huawei" w:date="2020-11-04T11:03:00Z">
              <w:r>
                <w:rPr>
                  <w:rFonts w:eastAsiaTheme="minorEastAsia" w:hint="eastAsia"/>
                  <w:lang w:eastAsia="zh-CN"/>
                </w:rPr>
                <w:t>Firstly</w:t>
              </w:r>
              <w:r>
                <w:rPr>
                  <w:rFonts w:eastAsiaTheme="minorEastAsia"/>
                  <w:lang w:eastAsia="zh-CN"/>
                </w:rPr>
                <w:t>, we don’t share the view to mix the CA normal performance test with the SDR test, if some performance tests are covered in SDR tests, no need to repeat the verification in CA normal performance tests.</w:t>
              </w:r>
            </w:ins>
          </w:p>
          <w:p w:rsidR="0060335B" w:rsidRDefault="00BE2932">
            <w:pPr>
              <w:snapToGrid w:val="0"/>
              <w:spacing w:before="60" w:after="60"/>
              <w:jc w:val="both"/>
              <w:rPr>
                <w:rFonts w:eastAsiaTheme="minorEastAsia"/>
                <w:lang w:eastAsia="zh-CN"/>
              </w:rPr>
            </w:pPr>
            <w:ins w:id="119" w:author="Huawei" w:date="2020-11-04T11:03:00Z">
              <w:r>
                <w:rPr>
                  <w:rFonts w:eastAsiaTheme="minorEastAsia"/>
                  <w:lang w:eastAsia="zh-CN"/>
                </w:rPr>
                <w:t xml:space="preserve">Currently, RAN4 only defines CA performance test for Rank 2 and MCS 13, it is true, support of Rank 2 is up to UE capability, if we consider such UE capability, it means some UE will not have CA normal performance test at all. At the same time, considering the </w:t>
              </w:r>
              <w:r>
                <w:rPr>
                  <w:rFonts w:eastAsiaTheme="minorEastAsia"/>
                  <w:i/>
                  <w:lang w:eastAsia="zh-CN"/>
                </w:rPr>
                <w:t>maxNumberMIMO-LayersPDSCH</w:t>
              </w:r>
              <w:r>
                <w:rPr>
                  <w:rFonts w:eastAsiaTheme="minorEastAsia"/>
                  <w:lang w:eastAsia="zh-CN"/>
                </w:rPr>
                <w:t xml:space="preserve"> is per CC, UE may not support Rank 2 in all CCs for the supported CA configurations, it is fine for us to select CC with the supported maximum number of MIMO layer is not lower than 2 and with the largest aggregated CA bandwidth, but we should not further check the supported max data rate that is covered in SDR test, i.e. remove the second bullet in the Step 1 in Option 1.</w:t>
              </w:r>
            </w:ins>
          </w:p>
        </w:tc>
      </w:tr>
      <w:tr w:rsidR="0060335B">
        <w:tc>
          <w:tcPr>
            <w:tcW w:w="1235" w:type="dxa"/>
            <w:vAlign w:val="center"/>
          </w:tcPr>
          <w:p w:rsidR="0060335B" w:rsidRPr="00E57D20" w:rsidRDefault="00E57D20">
            <w:pPr>
              <w:snapToGrid w:val="0"/>
              <w:spacing w:before="60" w:after="60"/>
              <w:jc w:val="both"/>
              <w:rPr>
                <w:lang w:val="en-US" w:eastAsia="ja-JP"/>
              </w:rPr>
            </w:pPr>
            <w:r>
              <w:rPr>
                <w:rFonts w:hint="eastAsia"/>
                <w:lang w:val="en-US" w:eastAsia="ja-JP"/>
              </w:rPr>
              <w:t>docomo</w:t>
            </w:r>
          </w:p>
        </w:tc>
        <w:tc>
          <w:tcPr>
            <w:tcW w:w="8396" w:type="dxa"/>
            <w:vAlign w:val="center"/>
          </w:tcPr>
          <w:p w:rsidR="00E57D20" w:rsidRPr="007D4486" w:rsidRDefault="00E57D20" w:rsidP="00E57D20">
            <w:pPr>
              <w:snapToGrid w:val="0"/>
              <w:spacing w:before="60" w:after="60"/>
              <w:jc w:val="both"/>
              <w:rPr>
                <w:rFonts w:eastAsiaTheme="minorEastAsia"/>
                <w:lang w:eastAsia="zh-CN"/>
              </w:rPr>
            </w:pPr>
            <w:r w:rsidRPr="007D4486">
              <w:rPr>
                <w:lang w:eastAsia="ko-KR"/>
              </w:rPr>
              <w:t>Issue 2-1: Test of different CA capabilities</w:t>
            </w:r>
          </w:p>
          <w:p w:rsidR="0060335B" w:rsidRDefault="00E57D20" w:rsidP="00E57D20">
            <w:pPr>
              <w:snapToGrid w:val="0"/>
              <w:spacing w:before="60" w:after="60"/>
              <w:jc w:val="both"/>
              <w:rPr>
                <w:rFonts w:eastAsiaTheme="minorEastAsia"/>
                <w:u w:val="single"/>
                <w:lang w:eastAsia="zh-CN"/>
              </w:rPr>
            </w:pPr>
            <w:r>
              <w:rPr>
                <w:rFonts w:eastAsiaTheme="minorEastAsia" w:hint="eastAsia"/>
                <w:lang w:eastAsia="zh-CN"/>
              </w:rPr>
              <w:t>OK with the recommended WF.</w:t>
            </w:r>
          </w:p>
        </w:tc>
      </w:tr>
      <w:tr w:rsidR="00B53D8C">
        <w:trPr>
          <w:ins w:id="120" w:author="Aijun CAO" w:date="2020-11-04T10:48:00Z"/>
        </w:trPr>
        <w:tc>
          <w:tcPr>
            <w:tcW w:w="1235" w:type="dxa"/>
            <w:vAlign w:val="center"/>
          </w:tcPr>
          <w:p w:rsidR="00B53D8C" w:rsidRDefault="00B53D8C">
            <w:pPr>
              <w:snapToGrid w:val="0"/>
              <w:spacing w:before="60" w:after="60"/>
              <w:jc w:val="both"/>
              <w:rPr>
                <w:ins w:id="121" w:author="Aijun CAO" w:date="2020-11-04T10:48:00Z"/>
                <w:rFonts w:hint="eastAsia"/>
                <w:lang w:val="en-US" w:eastAsia="ja-JP"/>
              </w:rPr>
            </w:pPr>
            <w:ins w:id="122" w:author="Aijun CAO" w:date="2020-11-04T10:48:00Z">
              <w:r>
                <w:rPr>
                  <w:lang w:val="en-US" w:eastAsia="ja-JP"/>
                </w:rPr>
                <w:t>ZTE</w:t>
              </w:r>
            </w:ins>
          </w:p>
        </w:tc>
        <w:tc>
          <w:tcPr>
            <w:tcW w:w="8396" w:type="dxa"/>
            <w:vAlign w:val="center"/>
          </w:tcPr>
          <w:p w:rsidR="00B53D8C" w:rsidRDefault="00B53D8C" w:rsidP="00B53D8C">
            <w:pPr>
              <w:snapToGrid w:val="0"/>
              <w:spacing w:before="60" w:after="60"/>
              <w:jc w:val="both"/>
              <w:rPr>
                <w:ins w:id="123" w:author="Aijun CAO" w:date="2020-11-04T10:48:00Z"/>
                <w:rFonts w:eastAsiaTheme="minorEastAsia"/>
                <w:lang w:eastAsia="zh-CN"/>
              </w:rPr>
            </w:pPr>
            <w:ins w:id="124" w:author="Aijun CAO" w:date="2020-11-04T10:48:00Z">
              <w:r>
                <w:rPr>
                  <w:lang w:eastAsia="ko-KR"/>
                </w:rPr>
                <w:t>Issue 2-1: Test of different CA capabilities</w:t>
              </w:r>
            </w:ins>
          </w:p>
          <w:p w:rsidR="00B53D8C" w:rsidRDefault="002F456C" w:rsidP="00B53D8C">
            <w:pPr>
              <w:snapToGrid w:val="0"/>
              <w:spacing w:before="60" w:after="60"/>
              <w:jc w:val="both"/>
              <w:rPr>
                <w:ins w:id="125" w:author="Aijun CAO" w:date="2020-11-04T10:48:00Z"/>
                <w:rFonts w:eastAsiaTheme="minorEastAsia"/>
                <w:lang w:eastAsia="zh-CN"/>
              </w:rPr>
            </w:pPr>
            <w:ins w:id="126" w:author="Aijun CAO" w:date="2020-11-04T10:51:00Z">
              <w:r>
                <w:rPr>
                  <w:rFonts w:eastAsiaTheme="minorEastAsia"/>
                  <w:lang w:eastAsia="zh-CN"/>
                </w:rPr>
                <w:t>Option 3 looks a good compromise.</w:t>
              </w:r>
            </w:ins>
          </w:p>
          <w:p w:rsidR="00B53D8C" w:rsidRDefault="00B53D8C" w:rsidP="00B53D8C">
            <w:pPr>
              <w:snapToGrid w:val="0"/>
              <w:spacing w:before="60" w:after="60"/>
              <w:jc w:val="both"/>
              <w:rPr>
                <w:ins w:id="127" w:author="Aijun CAO" w:date="2020-11-04T10:52:00Z"/>
                <w:lang w:eastAsia="ko-KR"/>
              </w:rPr>
            </w:pPr>
            <w:ins w:id="128" w:author="Aijun CAO" w:date="2020-11-04T10:48:00Z">
              <w:r>
                <w:rPr>
                  <w:lang w:eastAsia="ko-KR"/>
                </w:rPr>
                <w:t>Issue 2-2: Selection of CA configuration(s) and CBW combination</w:t>
              </w:r>
            </w:ins>
          </w:p>
          <w:p w:rsidR="00036F73" w:rsidRPr="007D4486" w:rsidRDefault="00945968" w:rsidP="00945968">
            <w:pPr>
              <w:snapToGrid w:val="0"/>
              <w:spacing w:before="60" w:after="60"/>
              <w:jc w:val="both"/>
              <w:rPr>
                <w:ins w:id="129" w:author="Aijun CAO" w:date="2020-11-04T10:48:00Z"/>
                <w:lang w:eastAsia="ko-KR"/>
              </w:rPr>
            </w:pPr>
            <w:ins w:id="130" w:author="Aijun CAO" w:date="2020-11-04T11:00:00Z">
              <w:r>
                <w:rPr>
                  <w:lang w:eastAsia="ko-KR"/>
                </w:rPr>
                <w:t>For Option 1, it would be good to clarifiy: 1) Two conditions must be satisfied at the same time in Step 1 for FR1; 2)</w:t>
              </w:r>
            </w:ins>
            <w:ins w:id="131" w:author="Aijun CAO" w:date="2020-11-04T11:02:00Z">
              <w:r>
                <w:rPr>
                  <w:lang w:eastAsia="ko-KR"/>
                </w:rPr>
                <w:t xml:space="preserve"> Exact meaning of</w:t>
              </w:r>
            </w:ins>
            <w:ins w:id="132" w:author="Aijun CAO" w:date="2020-11-04T11:00:00Z">
              <w:r>
                <w:rPr>
                  <w:lang w:eastAsia="ko-KR"/>
                </w:rPr>
                <w:t xml:space="preserve"> </w:t>
              </w:r>
            </w:ins>
            <w:ins w:id="133" w:author="Aijun CAO" w:date="2020-11-04T11:01:00Z">
              <w:r>
                <w:rPr>
                  <w:lang w:eastAsia="ko-KR"/>
                </w:rPr>
                <w:t>“largest (aggregated) channel bandwidth”</w:t>
              </w:r>
            </w:ins>
            <w:ins w:id="134" w:author="Aijun CAO" w:date="2020-11-04T11:02:00Z">
              <w:r>
                <w:rPr>
                  <w:lang w:eastAsia="ko-KR"/>
                </w:rPr>
                <w:t xml:space="preserve">. With the </w:t>
              </w:r>
            </w:ins>
            <w:ins w:id="135" w:author="Aijun CAO" w:date="2020-11-04T11:03:00Z">
              <w:r>
                <w:rPr>
                  <w:lang w:eastAsia="ko-KR"/>
                </w:rPr>
                <w:t>clarifications</w:t>
              </w:r>
            </w:ins>
            <w:ins w:id="136" w:author="Aijun CAO" w:date="2020-11-04T11:02:00Z">
              <w:r>
                <w:rPr>
                  <w:lang w:eastAsia="ko-KR"/>
                </w:rPr>
                <w:t xml:space="preserve">, we </w:t>
              </w:r>
            </w:ins>
            <w:ins w:id="137" w:author="Aijun CAO" w:date="2020-11-04T11:03:00Z">
              <w:r>
                <w:rPr>
                  <w:lang w:eastAsia="ko-KR"/>
                </w:rPr>
                <w:t>would be</w:t>
              </w:r>
            </w:ins>
            <w:ins w:id="138" w:author="Aijun CAO" w:date="2020-11-04T11:02:00Z">
              <w:r>
                <w:rPr>
                  <w:lang w:eastAsia="ko-KR"/>
                </w:rPr>
                <w:t xml:space="preserve"> </w:t>
              </w:r>
            </w:ins>
            <w:ins w:id="139" w:author="Aijun CAO" w:date="2020-11-04T11:03:00Z">
              <w:r>
                <w:rPr>
                  <w:lang w:eastAsia="ko-KR"/>
                </w:rPr>
                <w:t>Ok</w:t>
              </w:r>
            </w:ins>
            <w:ins w:id="140" w:author="Aijun CAO" w:date="2020-11-04T10:53:00Z">
              <w:r w:rsidR="00036F73">
                <w:rPr>
                  <w:lang w:eastAsia="ko-KR"/>
                </w:rPr>
                <w:t xml:space="preserve"> with Moderator</w:t>
              </w:r>
            </w:ins>
            <w:ins w:id="141" w:author="Aijun CAO" w:date="2020-11-04T10:54:00Z">
              <w:r w:rsidR="00036F73">
                <w:rPr>
                  <w:lang w:eastAsia="ko-KR"/>
                </w:rPr>
                <w:t>’s recommendation</w:t>
              </w:r>
            </w:ins>
            <w:ins w:id="142" w:author="Aijun CAO" w:date="2020-11-04T11:03:00Z">
              <w:r w:rsidR="00AB2A8E">
                <w:rPr>
                  <w:lang w:eastAsia="ko-KR"/>
                </w:rPr>
                <w:t xml:space="preserve"> to Option 1.</w:t>
              </w:r>
            </w:ins>
          </w:p>
        </w:tc>
      </w:tr>
    </w:tbl>
    <w:p w:rsidR="0060335B" w:rsidRDefault="00BE2932">
      <w:pPr>
        <w:rPr>
          <w:color w:val="0070C0"/>
          <w:lang w:val="en-US" w:eastAsia="zh-CN"/>
        </w:rPr>
      </w:pPr>
      <w:r>
        <w:rPr>
          <w:rFonts w:hint="eastAsia"/>
          <w:color w:val="0070C0"/>
          <w:lang w:val="en-US" w:eastAsia="zh-CN"/>
        </w:rPr>
        <w:t xml:space="preserve"> </w:t>
      </w:r>
    </w:p>
    <w:p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ayout w:type="fixed"/>
        <w:tblLook w:val="04A0" w:firstRow="1" w:lastRow="0" w:firstColumn="1" w:lastColumn="0" w:noHBand="0" w:noVBand="1"/>
      </w:tblPr>
      <w:tblGrid>
        <w:gridCol w:w="2376"/>
        <w:gridCol w:w="7481"/>
      </w:tblGrid>
      <w:tr w:rsidR="0060335B">
        <w:tc>
          <w:tcPr>
            <w:tcW w:w="2376"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tc>
          <w:tcPr>
            <w:tcW w:w="2376" w:type="dxa"/>
            <w:vMerge w:val="restart"/>
            <w:vAlign w:val="center"/>
          </w:tcPr>
          <w:p w:rsidR="0060335B" w:rsidRDefault="00BE2932">
            <w:pPr>
              <w:snapToGrid w:val="0"/>
              <w:spacing w:before="60" w:after="60"/>
              <w:rPr>
                <w:rFonts w:eastAsiaTheme="minorEastAsia"/>
                <w:lang w:val="en-US" w:eastAsia="zh-CN"/>
              </w:rPr>
            </w:pPr>
            <w:r>
              <w:rPr>
                <w:rFonts w:eastAsiaTheme="minorEastAsia"/>
                <w:lang w:val="en-US" w:eastAsia="zh-CN"/>
              </w:rPr>
              <w:t>R4-2016003</w:t>
            </w:r>
            <w:r>
              <w:rPr>
                <w:rFonts w:eastAsiaTheme="minorEastAsia" w:hint="eastAsia"/>
                <w:lang w:val="en-US" w:eastAsia="zh-CN"/>
              </w:rPr>
              <w:t xml:space="preserve">, </w:t>
            </w:r>
            <w:r>
              <w:rPr>
                <w:rFonts w:eastAsiaTheme="minorEastAsia"/>
                <w:lang w:val="en-US" w:eastAsia="zh-CN"/>
              </w:rPr>
              <w:t>CR on Applicability rules</w:t>
            </w:r>
            <w:r>
              <w:rPr>
                <w:rFonts w:eastAsiaTheme="minorEastAsia" w:hint="eastAsia"/>
                <w:lang w:val="en-US" w:eastAsia="zh-CN"/>
              </w:rPr>
              <w:t xml:space="preserve">, </w:t>
            </w:r>
            <w:r>
              <w:rPr>
                <w:rFonts w:eastAsiaTheme="minorEastAsia"/>
                <w:lang w:val="en-US" w:eastAsia="zh-CN"/>
              </w:rPr>
              <w:t xml:space="preserve">Intel </w:t>
            </w:r>
            <w:r>
              <w:rPr>
                <w:rFonts w:eastAsiaTheme="minorEastAsia" w:hint="eastAsia"/>
                <w:lang w:val="en-US" w:eastAsia="zh-CN"/>
              </w:rPr>
              <w:t>(New CR)</w:t>
            </w:r>
          </w:p>
        </w:tc>
        <w:tc>
          <w:tcPr>
            <w:tcW w:w="7481" w:type="dxa"/>
            <w:vAlign w:val="center"/>
          </w:tcPr>
          <w:p w:rsidR="0060335B" w:rsidRDefault="00BE2932">
            <w:pPr>
              <w:snapToGrid w:val="0"/>
              <w:spacing w:before="60" w:after="60"/>
              <w:jc w:val="both"/>
              <w:rPr>
                <w:ins w:id="143" w:author="China Telecom" w:date="2020-11-02T11:11:00Z"/>
                <w:rFonts w:eastAsiaTheme="minorEastAsia"/>
                <w:lang w:val="en-US" w:eastAsia="zh-CN"/>
              </w:rPr>
            </w:pPr>
            <w:ins w:id="144" w:author="China Telecom" w:date="2020-11-02T11:10: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45" w:author="China Telecom" w:date="2020-11-02T11:15:00Z">
              <w:r>
                <w:rPr>
                  <w:rFonts w:eastAsiaTheme="minorEastAsia" w:hint="eastAsia"/>
                  <w:lang w:val="en-US" w:eastAsia="zh-CN"/>
                </w:rPr>
                <w:t>s</w:t>
              </w:r>
            </w:ins>
            <w:ins w:id="146" w:author="China Telecom" w:date="2020-11-02T11:10:00Z">
              <w:r>
                <w:rPr>
                  <w:rFonts w:eastAsiaTheme="minorEastAsia" w:hint="eastAsia"/>
                  <w:lang w:val="en-US" w:eastAsia="zh-CN"/>
                </w:rPr>
                <w:t xml:space="preserve"> in:</w:t>
              </w:r>
            </w:ins>
          </w:p>
          <w:p w:rsidR="0060335B" w:rsidRDefault="00BE2932">
            <w:pPr>
              <w:snapToGrid w:val="0"/>
              <w:spacing w:before="60" w:after="60"/>
              <w:jc w:val="both"/>
              <w:rPr>
                <w:rFonts w:eastAsiaTheme="minorEastAsia"/>
                <w:lang w:val="en-US" w:eastAsia="zh-CN"/>
              </w:rPr>
            </w:pPr>
            <w:ins w:id="147" w:author="China Telecom" w:date="2020-11-02T11:11:00Z">
              <w:r>
                <w:rPr>
                  <w:rFonts w:eastAsiaTheme="minorEastAsia"/>
                  <w:lang w:val="en-US" w:eastAsia="zh-CN"/>
                </w:rPr>
                <w:t>https://www.3gpp.org/ftp/tsg_ran/WG4_Radio/TSGR4_97_e/Inbox/Drafts/%5B97e%5D%5B328%5D%20NR_perf_enh_Demod/CR%20for%20CA%20normal%20PDSCH/Revised%20R4-2016003%20-%20CR%20Applicability%20rules%20Normal%20CA_CTC.docx</w:t>
              </w:r>
            </w:ins>
          </w:p>
        </w:tc>
      </w:tr>
      <w:tr w:rsidR="0060335B">
        <w:tc>
          <w:tcPr>
            <w:tcW w:w="2376" w:type="dxa"/>
            <w:vMerge/>
            <w:vAlign w:val="center"/>
          </w:tcPr>
          <w:p w:rsidR="0060335B" w:rsidRDefault="0060335B">
            <w:pPr>
              <w:snapToGrid w:val="0"/>
              <w:spacing w:before="60" w:after="60"/>
              <w:jc w:val="both"/>
              <w:rPr>
                <w:rFonts w:eastAsiaTheme="minorEastAsia"/>
                <w:lang w:val="en-US" w:eastAsia="zh-CN"/>
              </w:rPr>
            </w:pPr>
          </w:p>
        </w:tc>
        <w:tc>
          <w:tcPr>
            <w:tcW w:w="7481"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tc>
          <w:tcPr>
            <w:tcW w:w="2376" w:type="dxa"/>
            <w:vMerge/>
            <w:vAlign w:val="center"/>
          </w:tcPr>
          <w:p w:rsidR="0060335B" w:rsidRDefault="0060335B">
            <w:pPr>
              <w:snapToGrid w:val="0"/>
              <w:spacing w:before="60" w:after="60"/>
              <w:jc w:val="both"/>
              <w:rPr>
                <w:rFonts w:eastAsiaTheme="minorEastAsia"/>
                <w:lang w:val="en-US" w:eastAsia="zh-CN"/>
              </w:rPr>
            </w:pPr>
          </w:p>
        </w:tc>
        <w:tc>
          <w:tcPr>
            <w:tcW w:w="7481" w:type="dxa"/>
            <w:vAlign w:val="center"/>
          </w:tcPr>
          <w:p w:rsidR="0060335B" w:rsidRDefault="0060335B">
            <w:pPr>
              <w:snapToGrid w:val="0"/>
              <w:spacing w:before="60" w:after="60"/>
              <w:jc w:val="both"/>
              <w:rPr>
                <w:rFonts w:eastAsiaTheme="minorEastAsia"/>
                <w:lang w:val="en-US" w:eastAsia="zh-CN"/>
              </w:rPr>
            </w:pPr>
          </w:p>
        </w:tc>
      </w:tr>
      <w:tr w:rsidR="0060335B">
        <w:trPr>
          <w:trHeight w:val="327"/>
        </w:trPr>
        <w:tc>
          <w:tcPr>
            <w:tcW w:w="2376" w:type="dxa"/>
            <w:vMerge w:val="restart"/>
            <w:vAlign w:val="center"/>
          </w:tcPr>
          <w:p w:rsidR="0060335B" w:rsidRDefault="00BE2932">
            <w:pPr>
              <w:snapToGrid w:val="0"/>
              <w:spacing w:before="60" w:after="60"/>
              <w:rPr>
                <w:rFonts w:eastAsiaTheme="minorEastAsia"/>
                <w:lang w:val="de-DE" w:eastAsia="zh-CN"/>
              </w:rPr>
            </w:pPr>
            <w:r>
              <w:rPr>
                <w:rFonts w:eastAsiaTheme="minorEastAsia"/>
                <w:lang w:val="de-DE" w:eastAsia="zh-CN"/>
              </w:rPr>
              <w:t>R4-2014729</w:t>
            </w:r>
            <w:r>
              <w:rPr>
                <w:rFonts w:eastAsiaTheme="minorEastAsia" w:hint="eastAsia"/>
                <w:lang w:val="de-DE" w:eastAsia="zh-CN"/>
              </w:rPr>
              <w:t xml:space="preserve">, CR on FR1 2Rx, </w:t>
            </w:r>
            <w:r>
              <w:rPr>
                <w:rFonts w:eastAsiaTheme="minorEastAsia"/>
                <w:lang w:val="de-DE" w:eastAsia="zh-CN"/>
              </w:rPr>
              <w:t>CMCC (Draft</w:t>
            </w:r>
            <w:r>
              <w:rPr>
                <w:rFonts w:eastAsiaTheme="minorEastAsia" w:hint="eastAsia"/>
                <w:lang w:val="de-DE" w:eastAsia="zh-CN"/>
              </w:rPr>
              <w:t xml:space="preserve"> </w:t>
            </w:r>
            <w:r>
              <w:rPr>
                <w:rFonts w:eastAsiaTheme="minorEastAsia"/>
                <w:lang w:val="de-DE" w:eastAsia="zh-CN"/>
              </w:rPr>
              <w:t>CR endorsed in R4-2012693)</w:t>
            </w:r>
          </w:p>
        </w:tc>
        <w:tc>
          <w:tcPr>
            <w:tcW w:w="7481" w:type="dxa"/>
            <w:vAlign w:val="center"/>
          </w:tcPr>
          <w:p w:rsidR="0060335B" w:rsidRDefault="00BE2932">
            <w:pPr>
              <w:snapToGrid w:val="0"/>
              <w:spacing w:before="60" w:after="60"/>
              <w:jc w:val="both"/>
              <w:rPr>
                <w:ins w:id="148" w:author="China Telecom" w:date="2020-11-02T11:12:00Z"/>
                <w:rFonts w:eastAsiaTheme="minorEastAsia"/>
                <w:lang w:val="en-US" w:eastAsia="zh-CN"/>
              </w:rPr>
            </w:pPr>
            <w:ins w:id="149" w:author="China Telecom" w:date="2020-11-02T11:11:00Z">
              <w:r>
                <w:rPr>
                  <w:rFonts w:eastAsiaTheme="minorEastAsia" w:hint="eastAsia"/>
                  <w:lang w:val="en-US" w:eastAsia="zh-CN"/>
                </w:rPr>
                <w:t>China Telecom:</w:t>
              </w:r>
            </w:ins>
            <w:ins w:id="150" w:author="China Telecom" w:date="2020-11-02T11:12:00Z">
              <w:r>
                <w:rPr>
                  <w:rFonts w:eastAsiaTheme="minorEastAsia" w:hint="eastAsia"/>
                  <w:lang w:val="en-US" w:eastAsia="zh-CN"/>
                </w:rPr>
                <w:t xml:space="preserve"> Propose an editorial update</w:t>
              </w:r>
            </w:ins>
            <w:ins w:id="151" w:author="China Telecom" w:date="2020-11-02T11:15:00Z">
              <w:r>
                <w:rPr>
                  <w:rFonts w:eastAsiaTheme="minorEastAsia" w:hint="eastAsia"/>
                  <w:lang w:val="en-US" w:eastAsia="zh-CN"/>
                </w:rPr>
                <w:t xml:space="preserve">, </w:t>
              </w:r>
              <w:r>
                <w:rPr>
                  <w:rFonts w:eastAsiaTheme="minorEastAsia"/>
                  <w:lang w:val="en-US" w:eastAsia="zh-CN"/>
                </w:rPr>
                <w:t>according</w:t>
              </w:r>
              <w:r>
                <w:rPr>
                  <w:rFonts w:eastAsiaTheme="minorEastAsia" w:hint="eastAsia"/>
                  <w:lang w:val="en-US" w:eastAsia="zh-CN"/>
                </w:rPr>
                <w:t xml:space="preserve"> to the updated CR from Huawei:</w:t>
              </w:r>
            </w:ins>
          </w:p>
          <w:p w:rsidR="0060335B" w:rsidRDefault="00BE2932">
            <w:pPr>
              <w:snapToGrid w:val="0"/>
              <w:spacing w:before="60" w:after="60"/>
              <w:jc w:val="both"/>
              <w:rPr>
                <w:rFonts w:eastAsiaTheme="minorEastAsia"/>
                <w:lang w:val="en-US" w:eastAsia="zh-CN"/>
              </w:rPr>
            </w:pPr>
            <w:ins w:id="152" w:author="China Telecom" w:date="2020-11-02T11:12:00Z">
              <w:r>
                <w:rPr>
                  <w:rFonts w:eastAsiaTheme="minorEastAsia" w:hint="eastAsia"/>
                  <w:lang w:eastAsia="zh-CN"/>
                </w:rPr>
                <w:lastRenderedPageBreak/>
                <w:t xml:space="preserve">Change </w:t>
              </w:r>
              <w:r>
                <w:rPr>
                  <w:rFonts w:eastAsiaTheme="minorEastAsia"/>
                  <w:lang w:eastAsia="zh-CN"/>
                </w:rPr>
                <w:t>“</w:t>
              </w:r>
              <w:r>
                <w:rPr>
                  <w:lang w:eastAsia="zh-CN"/>
                </w:rPr>
                <w:t>Table 5.2A</w:t>
              </w:r>
              <w:r>
                <w:rPr>
                  <w:rFonts w:hint="eastAsia"/>
                  <w:lang w:eastAsia="zh-CN"/>
                </w:rPr>
                <w:t>-</w:t>
              </w:r>
              <w:r>
                <w:rPr>
                  <w:rFonts w:eastAsiaTheme="minorEastAsia" w:hint="eastAsia"/>
                  <w:lang w:eastAsia="zh-CN"/>
                </w:rPr>
                <w:t>2</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lang w:eastAsia="zh-CN"/>
                </w:rPr>
                <w:t>Table 5.2A</w:t>
              </w:r>
              <w:r>
                <w:rPr>
                  <w:rFonts w:hint="eastAsia"/>
                  <w:lang w:eastAsia="zh-CN"/>
                </w:rPr>
                <w:t>-</w:t>
              </w:r>
              <w:r>
                <w:rPr>
                  <w:rFonts w:hint="eastAsia"/>
                  <w:b/>
                  <w:color w:val="FF0000"/>
                  <w:lang w:eastAsia="zh-CN"/>
                </w:rPr>
                <w:t>3</w:t>
              </w:r>
              <w:r>
                <w:rPr>
                  <w:rFonts w:eastAsiaTheme="minorEastAsia"/>
                  <w:lang w:eastAsia="zh-CN"/>
                </w:rPr>
                <w:t>”</w:t>
              </w:r>
              <w:r>
                <w:rPr>
                  <w:rFonts w:eastAsiaTheme="minorEastAsia" w:hint="eastAsia"/>
                  <w:lang w:eastAsia="zh-CN"/>
                </w:rPr>
                <w:t xml:space="preserve"> in the first </w:t>
              </w:r>
            </w:ins>
            <w:ins w:id="153" w:author="China Telecom" w:date="2020-11-02T11:13:00Z">
              <w:r>
                <w:rPr>
                  <w:rFonts w:eastAsiaTheme="minorEastAsia"/>
                  <w:lang w:eastAsia="zh-CN"/>
                </w:rPr>
                <w:t>paragraph</w:t>
              </w:r>
              <w:r>
                <w:rPr>
                  <w:rFonts w:eastAsiaTheme="minorEastAsia" w:hint="eastAsia"/>
                  <w:lang w:eastAsia="zh-CN"/>
                </w:rPr>
                <w:t xml:space="preserve"> under section </w:t>
              </w:r>
              <w:r>
                <w:t>5.</w:t>
              </w:r>
              <w:r>
                <w:rPr>
                  <w:rFonts w:hint="eastAsia"/>
                </w:rPr>
                <w:t>2</w:t>
              </w:r>
              <w:r>
                <w:t>A.</w:t>
              </w:r>
              <w:r>
                <w:rPr>
                  <w:rFonts w:hint="eastAsia"/>
                  <w:lang w:eastAsia="zh-CN"/>
                </w:rPr>
                <w:t>2</w:t>
              </w:r>
              <w:r>
                <w:t>.1</w:t>
              </w:r>
              <w:r>
                <w:rPr>
                  <w:rFonts w:eastAsiaTheme="minorEastAsia" w:hint="eastAsia"/>
                  <w:lang w:eastAsia="zh-CN"/>
                </w:rPr>
                <w:t>.</w:t>
              </w:r>
            </w:ins>
          </w:p>
        </w:tc>
      </w:tr>
      <w:tr w:rsidR="0060335B">
        <w:trPr>
          <w:trHeight w:val="326"/>
        </w:trPr>
        <w:tc>
          <w:tcPr>
            <w:tcW w:w="2376" w:type="dxa"/>
            <w:vMerge/>
            <w:vAlign w:val="center"/>
          </w:tcPr>
          <w:p w:rsidR="0060335B" w:rsidRDefault="0060335B">
            <w:pPr>
              <w:snapToGrid w:val="0"/>
              <w:spacing w:before="60" w:after="60"/>
              <w:jc w:val="both"/>
              <w:rPr>
                <w:rFonts w:eastAsiaTheme="minorEastAsia"/>
                <w:lang w:val="en-US" w:eastAsia="zh-CN"/>
              </w:rPr>
            </w:pPr>
          </w:p>
        </w:tc>
        <w:tc>
          <w:tcPr>
            <w:tcW w:w="7481"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trPr>
          <w:trHeight w:val="326"/>
        </w:trPr>
        <w:tc>
          <w:tcPr>
            <w:tcW w:w="2376" w:type="dxa"/>
            <w:vMerge/>
            <w:vAlign w:val="center"/>
          </w:tcPr>
          <w:p w:rsidR="0060335B" w:rsidRDefault="0060335B">
            <w:pPr>
              <w:snapToGrid w:val="0"/>
              <w:spacing w:before="60" w:after="60"/>
              <w:jc w:val="both"/>
              <w:rPr>
                <w:rFonts w:eastAsiaTheme="minorEastAsia"/>
                <w:lang w:val="en-US" w:eastAsia="zh-CN"/>
              </w:rPr>
            </w:pPr>
          </w:p>
        </w:tc>
        <w:tc>
          <w:tcPr>
            <w:tcW w:w="7481" w:type="dxa"/>
            <w:vAlign w:val="center"/>
          </w:tcPr>
          <w:p w:rsidR="0060335B" w:rsidRDefault="0060335B">
            <w:pPr>
              <w:snapToGrid w:val="0"/>
              <w:spacing w:before="60" w:after="60"/>
              <w:jc w:val="both"/>
              <w:rPr>
                <w:rFonts w:eastAsiaTheme="minorEastAsia"/>
                <w:lang w:val="en-US" w:eastAsia="zh-CN"/>
              </w:rPr>
            </w:pPr>
          </w:p>
        </w:tc>
      </w:tr>
      <w:tr w:rsidR="0060335B">
        <w:trPr>
          <w:trHeight w:val="326"/>
        </w:trPr>
        <w:tc>
          <w:tcPr>
            <w:tcW w:w="2376" w:type="dxa"/>
            <w:vMerge w:val="restart"/>
            <w:vAlign w:val="center"/>
          </w:tcPr>
          <w:p w:rsidR="0060335B" w:rsidRDefault="00BE2932">
            <w:pPr>
              <w:snapToGrid w:val="0"/>
              <w:spacing w:before="60" w:after="60"/>
              <w:rPr>
                <w:rFonts w:eastAsiaTheme="minorEastAsia"/>
                <w:lang w:val="en-US" w:eastAsia="zh-CN"/>
              </w:rPr>
            </w:pPr>
            <w:r>
              <w:rPr>
                <w:rFonts w:eastAsiaTheme="minorEastAsia"/>
                <w:lang w:val="en-US" w:eastAsia="zh-CN"/>
              </w:rPr>
              <w:t>R4-2015656</w:t>
            </w:r>
            <w:r>
              <w:rPr>
                <w:rFonts w:eastAsiaTheme="minorEastAsia" w:hint="eastAsia"/>
                <w:lang w:val="en-US" w:eastAsia="zh-CN"/>
              </w:rPr>
              <w:t>,</w:t>
            </w:r>
            <w:r>
              <w:rPr>
                <w:rFonts w:eastAsiaTheme="minorEastAsia"/>
                <w:lang w:val="en-US" w:eastAsia="zh-CN"/>
              </w:rPr>
              <w:tab/>
            </w:r>
            <w:r>
              <w:rPr>
                <w:rFonts w:eastAsiaTheme="minorEastAsia" w:hint="eastAsia"/>
                <w:lang w:val="de-DE" w:eastAsia="zh-CN"/>
              </w:rPr>
              <w:t>CR on FR1 4Rx</w:t>
            </w:r>
            <w:r>
              <w:rPr>
                <w:rFonts w:eastAsiaTheme="minorEastAsia" w:hint="eastAsia"/>
                <w:lang w:val="en-US" w:eastAsia="zh-CN"/>
              </w:rPr>
              <w:t>, HW</w:t>
            </w:r>
            <w:r>
              <w:rPr>
                <w:rFonts w:eastAsiaTheme="minorEastAsia"/>
                <w:lang w:val="en-US" w:eastAsia="zh-CN"/>
              </w:rPr>
              <w:t xml:space="preserve"> (draft</w:t>
            </w:r>
            <w:r>
              <w:rPr>
                <w:rFonts w:eastAsiaTheme="minorEastAsia" w:hint="eastAsia"/>
                <w:lang w:val="en-US" w:eastAsia="zh-CN"/>
              </w:rPr>
              <w:t xml:space="preserve"> </w:t>
            </w:r>
            <w:r>
              <w:rPr>
                <w:rFonts w:eastAsiaTheme="minorEastAsia"/>
                <w:lang w:val="en-US" w:eastAsia="zh-CN"/>
              </w:rPr>
              <w:t>CR endorsed in R4-2012694)</w:t>
            </w:r>
          </w:p>
        </w:tc>
        <w:tc>
          <w:tcPr>
            <w:tcW w:w="7481" w:type="dxa"/>
            <w:vAlign w:val="center"/>
          </w:tcPr>
          <w:p w:rsidR="0060335B" w:rsidRDefault="00BE2932">
            <w:pPr>
              <w:snapToGrid w:val="0"/>
              <w:spacing w:before="60" w:after="60"/>
              <w:jc w:val="both"/>
              <w:rPr>
                <w:ins w:id="154" w:author="China Telecom" w:date="2020-11-02T11:11:00Z"/>
                <w:rFonts w:eastAsiaTheme="minorEastAsia"/>
                <w:lang w:val="en-US" w:eastAsia="zh-CN"/>
              </w:rPr>
            </w:pPr>
            <w:ins w:id="155" w:author="China Telecom" w:date="2020-11-02T11:11: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56" w:author="China Telecom" w:date="2020-11-02T11:15:00Z">
              <w:r>
                <w:rPr>
                  <w:rFonts w:eastAsiaTheme="minorEastAsia" w:hint="eastAsia"/>
                  <w:lang w:val="en-US" w:eastAsia="zh-CN"/>
                </w:rPr>
                <w:t>s</w:t>
              </w:r>
            </w:ins>
            <w:ins w:id="157" w:author="China Telecom" w:date="2020-11-02T11:11:00Z">
              <w:r>
                <w:rPr>
                  <w:rFonts w:eastAsiaTheme="minorEastAsia" w:hint="eastAsia"/>
                  <w:lang w:val="en-US" w:eastAsia="zh-CN"/>
                </w:rPr>
                <w:t xml:space="preserve"> in:</w:t>
              </w:r>
            </w:ins>
          </w:p>
          <w:p w:rsidR="0060335B" w:rsidRDefault="00BE2932">
            <w:pPr>
              <w:snapToGrid w:val="0"/>
              <w:spacing w:before="60" w:after="60"/>
              <w:jc w:val="both"/>
              <w:rPr>
                <w:rFonts w:eastAsiaTheme="minorEastAsia"/>
                <w:lang w:eastAsia="zh-CN"/>
              </w:rPr>
            </w:pPr>
            <w:ins w:id="158" w:author="China Telecom" w:date="2020-11-02T11:11:00Z">
              <w:r>
                <w:rPr>
                  <w:rFonts w:eastAsiaTheme="minorEastAsia"/>
                  <w:lang w:eastAsia="zh-CN"/>
                </w:rPr>
                <w:t>https://www.3gpp.org/ftp/tsg_ran/WG4_Radio/TSGR4_97_e/Inbox/Drafts/%5B97e%5D%5B328%5D%20NR_perf_enh_Demod/CR%20for%20CA%20normal%20PDSCH/Revised%20R4-2015656%20CR%20for%20NR%20CA%20FR1%204Rx%20PDSCH_CTC.docx</w:t>
              </w:r>
            </w:ins>
          </w:p>
        </w:tc>
      </w:tr>
      <w:tr w:rsidR="0060335B">
        <w:trPr>
          <w:trHeight w:val="326"/>
        </w:trPr>
        <w:tc>
          <w:tcPr>
            <w:tcW w:w="2376" w:type="dxa"/>
            <w:vMerge/>
            <w:vAlign w:val="center"/>
          </w:tcPr>
          <w:p w:rsidR="0060335B" w:rsidRDefault="0060335B">
            <w:pPr>
              <w:snapToGrid w:val="0"/>
              <w:spacing w:before="60" w:after="60"/>
              <w:jc w:val="both"/>
              <w:rPr>
                <w:rFonts w:eastAsiaTheme="minorEastAsia"/>
                <w:lang w:val="en-US" w:eastAsia="zh-CN"/>
              </w:rPr>
            </w:pPr>
          </w:p>
        </w:tc>
        <w:tc>
          <w:tcPr>
            <w:tcW w:w="7481" w:type="dxa"/>
            <w:vAlign w:val="center"/>
          </w:tcPr>
          <w:p w:rsidR="0060335B" w:rsidRDefault="00BE2932">
            <w:pPr>
              <w:snapToGrid w:val="0"/>
              <w:spacing w:before="60" w:after="60"/>
              <w:jc w:val="both"/>
              <w:rPr>
                <w:rFonts w:eastAsiaTheme="minorEastAsia"/>
                <w:lang w:val="en-US" w:eastAsia="zh-CN"/>
              </w:rPr>
            </w:pPr>
            <w:ins w:id="159" w:author="Huawei" w:date="2020-11-04T11:05:00Z">
              <w:r>
                <w:rPr>
                  <w:rFonts w:eastAsiaTheme="minorEastAsia"/>
                  <w:lang w:val="en-US" w:eastAsia="zh-CN"/>
                </w:rPr>
                <w:t>Huawei: Thanks for the comments, they are OK to us.</w:t>
              </w:r>
            </w:ins>
          </w:p>
        </w:tc>
      </w:tr>
      <w:tr w:rsidR="0060335B">
        <w:trPr>
          <w:trHeight w:val="326"/>
        </w:trPr>
        <w:tc>
          <w:tcPr>
            <w:tcW w:w="2376" w:type="dxa"/>
            <w:vMerge/>
            <w:vAlign w:val="center"/>
          </w:tcPr>
          <w:p w:rsidR="0060335B" w:rsidRDefault="0060335B">
            <w:pPr>
              <w:snapToGrid w:val="0"/>
              <w:spacing w:before="60" w:after="60"/>
              <w:jc w:val="both"/>
              <w:rPr>
                <w:rFonts w:eastAsiaTheme="minorEastAsia"/>
                <w:lang w:val="en-US" w:eastAsia="zh-CN"/>
              </w:rPr>
            </w:pPr>
          </w:p>
        </w:tc>
        <w:tc>
          <w:tcPr>
            <w:tcW w:w="7481" w:type="dxa"/>
            <w:vAlign w:val="center"/>
          </w:tcPr>
          <w:p w:rsidR="0060335B" w:rsidRDefault="0060335B">
            <w:pPr>
              <w:snapToGrid w:val="0"/>
              <w:spacing w:before="60" w:after="60"/>
              <w:jc w:val="both"/>
              <w:rPr>
                <w:rFonts w:eastAsiaTheme="minorEastAsia"/>
                <w:lang w:val="en-US" w:eastAsia="zh-CN"/>
              </w:rPr>
            </w:pPr>
          </w:p>
        </w:tc>
      </w:tr>
      <w:tr w:rsidR="0060335B">
        <w:trPr>
          <w:trHeight w:val="326"/>
        </w:trPr>
        <w:tc>
          <w:tcPr>
            <w:tcW w:w="2376" w:type="dxa"/>
            <w:vMerge w:val="restart"/>
            <w:vAlign w:val="center"/>
          </w:tcPr>
          <w:p w:rsidR="0060335B" w:rsidRDefault="00BE2932">
            <w:pPr>
              <w:snapToGrid w:val="0"/>
              <w:spacing w:before="60" w:after="60"/>
              <w:rPr>
                <w:rFonts w:eastAsiaTheme="minorEastAsia"/>
                <w:lang w:eastAsia="zh-CN"/>
              </w:rPr>
            </w:pPr>
            <w:r>
              <w:rPr>
                <w:rFonts w:eastAsiaTheme="minorEastAsia"/>
                <w:lang w:eastAsia="zh-CN"/>
              </w:rPr>
              <w:t>R4-2016512</w:t>
            </w:r>
            <w:r>
              <w:rPr>
                <w:rFonts w:eastAsiaTheme="minorEastAsia" w:hint="eastAsia"/>
                <w:lang w:eastAsia="zh-CN"/>
              </w:rPr>
              <w:t>,</w:t>
            </w:r>
            <w:r>
              <w:rPr>
                <w:rFonts w:eastAsiaTheme="minorEastAsia"/>
                <w:lang w:eastAsia="zh-CN"/>
              </w:rPr>
              <w:tab/>
              <w:t xml:space="preserve">CR on FR2 </w:t>
            </w:r>
            <w:r>
              <w:rPr>
                <w:rFonts w:eastAsiaTheme="minorEastAsia" w:hint="eastAsia"/>
                <w:lang w:eastAsia="zh-CN"/>
              </w:rPr>
              <w:t>requirements, QC</w:t>
            </w:r>
            <w:r>
              <w:rPr>
                <w:rFonts w:eastAsiaTheme="minorEastAsia"/>
                <w:lang w:eastAsia="zh-CN"/>
              </w:rPr>
              <w:t xml:space="preserve"> (Draft CR endorsed in R4-2012695)</w:t>
            </w:r>
          </w:p>
        </w:tc>
        <w:tc>
          <w:tcPr>
            <w:tcW w:w="7481"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60335B">
        <w:trPr>
          <w:trHeight w:val="326"/>
        </w:trPr>
        <w:tc>
          <w:tcPr>
            <w:tcW w:w="2376" w:type="dxa"/>
            <w:vMerge/>
            <w:vAlign w:val="center"/>
          </w:tcPr>
          <w:p w:rsidR="0060335B" w:rsidRDefault="0060335B">
            <w:pPr>
              <w:snapToGrid w:val="0"/>
              <w:spacing w:before="60" w:after="60"/>
              <w:jc w:val="both"/>
              <w:rPr>
                <w:rFonts w:eastAsiaTheme="minorEastAsia"/>
                <w:lang w:val="en-US" w:eastAsia="zh-CN"/>
              </w:rPr>
            </w:pPr>
          </w:p>
        </w:tc>
        <w:tc>
          <w:tcPr>
            <w:tcW w:w="7481"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trPr>
          <w:trHeight w:val="326"/>
        </w:trPr>
        <w:tc>
          <w:tcPr>
            <w:tcW w:w="2376" w:type="dxa"/>
            <w:vMerge/>
            <w:vAlign w:val="center"/>
          </w:tcPr>
          <w:p w:rsidR="0060335B" w:rsidRDefault="0060335B">
            <w:pPr>
              <w:snapToGrid w:val="0"/>
              <w:spacing w:before="60" w:after="60"/>
              <w:jc w:val="both"/>
              <w:rPr>
                <w:rFonts w:eastAsiaTheme="minorEastAsia"/>
                <w:lang w:val="en-US" w:eastAsia="zh-CN"/>
              </w:rPr>
            </w:pPr>
          </w:p>
        </w:tc>
        <w:tc>
          <w:tcPr>
            <w:tcW w:w="7481" w:type="dxa"/>
            <w:vAlign w:val="center"/>
          </w:tcPr>
          <w:p w:rsidR="0060335B" w:rsidRDefault="0060335B">
            <w:pPr>
              <w:snapToGrid w:val="0"/>
              <w:spacing w:before="60" w:after="60"/>
              <w:jc w:val="both"/>
              <w:rPr>
                <w:rFonts w:eastAsiaTheme="minorEastAsia"/>
                <w:lang w:val="en-US" w:eastAsia="zh-CN"/>
              </w:rPr>
            </w:pPr>
          </w:p>
        </w:tc>
      </w:tr>
      <w:tr w:rsidR="0060335B">
        <w:trPr>
          <w:trHeight w:val="326"/>
        </w:trPr>
        <w:tc>
          <w:tcPr>
            <w:tcW w:w="2376" w:type="dxa"/>
            <w:vMerge/>
            <w:vAlign w:val="center"/>
          </w:tcPr>
          <w:p w:rsidR="0060335B" w:rsidRDefault="0060335B">
            <w:pPr>
              <w:snapToGrid w:val="0"/>
              <w:spacing w:before="60" w:after="60"/>
              <w:jc w:val="both"/>
              <w:rPr>
                <w:rFonts w:eastAsiaTheme="minorEastAsia"/>
                <w:lang w:val="en-US" w:eastAsia="zh-CN"/>
              </w:rPr>
            </w:pPr>
          </w:p>
        </w:tc>
        <w:tc>
          <w:tcPr>
            <w:tcW w:w="7481" w:type="dxa"/>
            <w:vAlign w:val="center"/>
          </w:tcPr>
          <w:p w:rsidR="0060335B" w:rsidRDefault="0060335B">
            <w:pPr>
              <w:snapToGrid w:val="0"/>
              <w:spacing w:before="60" w:after="60"/>
              <w:jc w:val="both"/>
              <w:rPr>
                <w:rFonts w:eastAsiaTheme="minorEastAsia"/>
                <w:lang w:val="en-US" w:eastAsia="zh-CN"/>
              </w:rPr>
            </w:pPr>
          </w:p>
        </w:tc>
      </w:tr>
      <w:tr w:rsidR="0060335B">
        <w:trPr>
          <w:trHeight w:val="326"/>
        </w:trPr>
        <w:tc>
          <w:tcPr>
            <w:tcW w:w="2376" w:type="dxa"/>
            <w:vMerge w:val="restart"/>
            <w:vAlign w:val="center"/>
          </w:tcPr>
          <w:p w:rsidR="0060335B" w:rsidRDefault="00BE2932">
            <w:pPr>
              <w:snapToGrid w:val="0"/>
              <w:spacing w:before="60" w:after="60"/>
              <w:rPr>
                <w:rFonts w:eastAsiaTheme="minorEastAsia"/>
                <w:lang w:eastAsia="zh-CN"/>
              </w:rPr>
            </w:pPr>
            <w:r>
              <w:rPr>
                <w:rFonts w:eastAsiaTheme="minorEastAsia"/>
                <w:lang w:val="en-US" w:eastAsia="zh-CN"/>
              </w:rPr>
              <w:t>R4-2014550</w:t>
            </w:r>
            <w:r>
              <w:rPr>
                <w:rFonts w:eastAsiaTheme="minorEastAsia" w:hint="eastAsia"/>
                <w:lang w:val="en-US" w:eastAsia="zh-CN"/>
              </w:rPr>
              <w:t>, CR on FRC, Intel (</w:t>
            </w:r>
            <w:r>
              <w:rPr>
                <w:noProof/>
              </w:rPr>
              <w:t xml:space="preserve">Draft CR endorsed </w:t>
            </w:r>
            <w:r>
              <w:rPr>
                <w:rFonts w:eastAsiaTheme="minorEastAsia" w:hint="eastAsia"/>
                <w:noProof/>
                <w:lang w:eastAsia="zh-CN"/>
              </w:rPr>
              <w:t xml:space="preserve">in </w:t>
            </w:r>
            <w:r>
              <w:rPr>
                <w:noProof/>
              </w:rPr>
              <w:t>R4-2012696</w:t>
            </w:r>
            <w:r>
              <w:rPr>
                <w:rFonts w:eastAsiaTheme="minorEastAsia" w:hint="eastAsia"/>
                <w:noProof/>
                <w:lang w:eastAsia="zh-CN"/>
              </w:rPr>
              <w:t>)</w:t>
            </w:r>
          </w:p>
        </w:tc>
        <w:tc>
          <w:tcPr>
            <w:tcW w:w="7481"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60335B">
        <w:trPr>
          <w:trHeight w:val="326"/>
        </w:trPr>
        <w:tc>
          <w:tcPr>
            <w:tcW w:w="2376" w:type="dxa"/>
            <w:vMerge/>
            <w:vAlign w:val="center"/>
          </w:tcPr>
          <w:p w:rsidR="0060335B" w:rsidRDefault="0060335B">
            <w:pPr>
              <w:snapToGrid w:val="0"/>
              <w:spacing w:before="60" w:after="60"/>
              <w:jc w:val="both"/>
              <w:rPr>
                <w:rFonts w:eastAsiaTheme="minorEastAsia"/>
                <w:lang w:eastAsia="zh-CN"/>
              </w:rPr>
            </w:pPr>
          </w:p>
        </w:tc>
        <w:tc>
          <w:tcPr>
            <w:tcW w:w="7481"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trPr>
          <w:trHeight w:val="326"/>
        </w:trPr>
        <w:tc>
          <w:tcPr>
            <w:tcW w:w="2376" w:type="dxa"/>
            <w:vMerge/>
            <w:vAlign w:val="center"/>
          </w:tcPr>
          <w:p w:rsidR="0060335B" w:rsidRDefault="0060335B">
            <w:pPr>
              <w:snapToGrid w:val="0"/>
              <w:spacing w:before="60" w:after="60"/>
              <w:jc w:val="both"/>
              <w:rPr>
                <w:rFonts w:eastAsiaTheme="minorEastAsia"/>
                <w:lang w:eastAsia="zh-CN"/>
              </w:rPr>
            </w:pPr>
          </w:p>
        </w:tc>
        <w:tc>
          <w:tcPr>
            <w:tcW w:w="7481" w:type="dxa"/>
            <w:vAlign w:val="center"/>
          </w:tcPr>
          <w:p w:rsidR="0060335B" w:rsidRDefault="0060335B">
            <w:pPr>
              <w:snapToGrid w:val="0"/>
              <w:spacing w:before="60" w:after="60"/>
              <w:jc w:val="both"/>
              <w:rPr>
                <w:rFonts w:eastAsiaTheme="minorEastAsia"/>
                <w:lang w:val="en-US" w:eastAsia="zh-CN"/>
              </w:rPr>
            </w:pPr>
          </w:p>
        </w:tc>
      </w:tr>
      <w:tr w:rsidR="0060335B">
        <w:trPr>
          <w:trHeight w:val="326"/>
        </w:trPr>
        <w:tc>
          <w:tcPr>
            <w:tcW w:w="2376" w:type="dxa"/>
            <w:vMerge/>
            <w:vAlign w:val="center"/>
          </w:tcPr>
          <w:p w:rsidR="0060335B" w:rsidRDefault="0060335B">
            <w:pPr>
              <w:snapToGrid w:val="0"/>
              <w:spacing w:before="60" w:after="60"/>
              <w:jc w:val="both"/>
              <w:rPr>
                <w:rFonts w:eastAsiaTheme="minorEastAsia"/>
                <w:lang w:eastAsia="zh-CN"/>
              </w:rPr>
            </w:pPr>
          </w:p>
        </w:tc>
        <w:tc>
          <w:tcPr>
            <w:tcW w:w="7481" w:type="dxa"/>
            <w:vAlign w:val="center"/>
          </w:tcPr>
          <w:p w:rsidR="0060335B" w:rsidRDefault="0060335B">
            <w:pPr>
              <w:snapToGrid w:val="0"/>
              <w:spacing w:before="60" w:after="60"/>
              <w:jc w:val="both"/>
              <w:rPr>
                <w:rFonts w:eastAsiaTheme="minorEastAsia"/>
                <w:lang w:val="en-US" w:eastAsia="zh-CN"/>
              </w:rPr>
            </w:pPr>
          </w:p>
        </w:tc>
      </w:tr>
    </w:tbl>
    <w:p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revisions in the draft inbox.</w:t>
      </w:r>
    </w:p>
    <w:p w:rsidR="0060335B" w:rsidRDefault="0060335B">
      <w:pPr>
        <w:rPr>
          <w:color w:val="0070C0"/>
          <w:lang w:val="en-US" w:eastAsia="zh-CN"/>
        </w:rPr>
      </w:pPr>
    </w:p>
    <w:p w:rsidR="0060335B" w:rsidRDefault="00BE2932">
      <w:pPr>
        <w:pStyle w:val="Heading2"/>
      </w:pPr>
      <w:r>
        <w:t>Summary</w:t>
      </w:r>
      <w:r>
        <w:rPr>
          <w:rFonts w:hint="eastAsia"/>
        </w:rPr>
        <w:t xml:space="preserve"> for 1st round </w:t>
      </w:r>
    </w:p>
    <w:p w:rsidR="0060335B" w:rsidRDefault="00BE2932">
      <w:pPr>
        <w:pStyle w:val="Heading3"/>
        <w:rPr>
          <w:sz w:val="24"/>
          <w:szCs w:val="16"/>
        </w:rPr>
      </w:pPr>
      <w:r>
        <w:rPr>
          <w:sz w:val="24"/>
          <w:szCs w:val="16"/>
        </w:rPr>
        <w:t xml:space="preserve">Open issues </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31"/>
        <w:gridCol w:w="8300"/>
      </w:tblGrid>
      <w:tr w:rsidR="0060335B">
        <w:tc>
          <w:tcPr>
            <w:tcW w:w="1361" w:type="dxa"/>
          </w:tcPr>
          <w:p w:rsidR="0060335B" w:rsidRDefault="0060335B">
            <w:pPr>
              <w:snapToGrid w:val="0"/>
              <w:spacing w:before="60" w:after="60"/>
              <w:rPr>
                <w:rFonts w:eastAsiaTheme="minorEastAsia"/>
                <w:b/>
                <w:bCs/>
                <w:lang w:val="en-US" w:eastAsia="zh-CN"/>
              </w:rPr>
            </w:pPr>
          </w:p>
        </w:tc>
        <w:tc>
          <w:tcPr>
            <w:tcW w:w="8496" w:type="dxa"/>
          </w:tcPr>
          <w:p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tc>
          <w:tcPr>
            <w:tcW w:w="1361" w:type="dxa"/>
          </w:tcPr>
          <w:p w:rsidR="0060335B" w:rsidRDefault="0060335B">
            <w:pPr>
              <w:snapToGrid w:val="0"/>
              <w:spacing w:before="60" w:after="60"/>
              <w:rPr>
                <w:rFonts w:eastAsiaTheme="minorEastAsia"/>
                <w:b/>
                <w:bCs/>
                <w:lang w:val="en-US" w:eastAsia="zh-CN"/>
              </w:rPr>
            </w:pPr>
          </w:p>
        </w:tc>
        <w:tc>
          <w:tcPr>
            <w:tcW w:w="8496" w:type="dxa"/>
          </w:tcPr>
          <w:p w:rsidR="0060335B" w:rsidRDefault="0060335B">
            <w:pPr>
              <w:snapToGrid w:val="0"/>
              <w:spacing w:before="60" w:after="60"/>
              <w:rPr>
                <w:rFonts w:eastAsiaTheme="minorEastAsia"/>
                <w:b/>
                <w:bCs/>
                <w:lang w:val="en-US" w:eastAsia="zh-CN"/>
              </w:rPr>
            </w:pPr>
          </w:p>
        </w:tc>
      </w:tr>
    </w:tbl>
    <w:p w:rsidR="0060335B" w:rsidRDefault="0060335B">
      <w:pPr>
        <w:rPr>
          <w:i/>
          <w:color w:val="0070C0"/>
          <w:lang w:val="en-US" w:eastAsia="zh-CN"/>
        </w:rPr>
      </w:pPr>
    </w:p>
    <w:p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trPr>
          <w:trHeight w:val="744"/>
        </w:trPr>
        <w:tc>
          <w:tcPr>
            <w:tcW w:w="1395" w:type="dxa"/>
          </w:tcPr>
          <w:p w:rsidR="0060335B" w:rsidRDefault="0060335B">
            <w:pPr>
              <w:rPr>
                <w:rFonts w:eastAsiaTheme="minorEastAsia"/>
                <w:b/>
                <w:bCs/>
                <w:color w:val="0070C0"/>
                <w:lang w:val="en-US" w:eastAsia="zh-CN"/>
              </w:rPr>
            </w:pPr>
          </w:p>
        </w:tc>
        <w:tc>
          <w:tcPr>
            <w:tcW w:w="4554" w:type="dxa"/>
          </w:tcPr>
          <w:p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trPr>
          <w:trHeight w:val="358"/>
        </w:trPr>
        <w:tc>
          <w:tcPr>
            <w:tcW w:w="1395" w:type="dxa"/>
          </w:tcPr>
          <w:p w:rsidR="0060335B" w:rsidRDefault="0060335B">
            <w:pPr>
              <w:snapToGrid w:val="0"/>
              <w:spacing w:before="60" w:after="60"/>
              <w:rPr>
                <w:rFonts w:eastAsiaTheme="minorEastAsia"/>
                <w:lang w:val="en-US" w:eastAsia="zh-CN"/>
              </w:rPr>
            </w:pPr>
          </w:p>
        </w:tc>
        <w:tc>
          <w:tcPr>
            <w:tcW w:w="4554" w:type="dxa"/>
          </w:tcPr>
          <w:p w:rsidR="0060335B" w:rsidRDefault="0060335B">
            <w:pPr>
              <w:snapToGrid w:val="0"/>
              <w:spacing w:before="60" w:after="60"/>
              <w:rPr>
                <w:rFonts w:eastAsiaTheme="minorEastAsia"/>
                <w:lang w:val="en-US" w:eastAsia="zh-CN"/>
              </w:rPr>
            </w:pPr>
          </w:p>
        </w:tc>
        <w:tc>
          <w:tcPr>
            <w:tcW w:w="2932" w:type="dxa"/>
          </w:tcPr>
          <w:p w:rsidR="0060335B" w:rsidRDefault="0060335B">
            <w:pPr>
              <w:snapToGrid w:val="0"/>
              <w:spacing w:before="60" w:after="60"/>
              <w:rPr>
                <w:rFonts w:eastAsiaTheme="minorEastAsia"/>
                <w:lang w:val="en-US" w:eastAsia="zh-CN"/>
              </w:rPr>
            </w:pPr>
          </w:p>
        </w:tc>
      </w:tr>
    </w:tbl>
    <w:p w:rsidR="0060335B" w:rsidRDefault="0060335B">
      <w:pPr>
        <w:rPr>
          <w:i/>
          <w:color w:val="0070C0"/>
          <w:lang w:val="en-US" w:eastAsia="zh-CN"/>
        </w:rPr>
      </w:pPr>
    </w:p>
    <w:p w:rsidR="0060335B" w:rsidRDefault="00BE2932">
      <w:pPr>
        <w:pStyle w:val="Heading3"/>
        <w:rPr>
          <w:sz w:val="24"/>
          <w:szCs w:val="16"/>
        </w:rPr>
      </w:pPr>
      <w:r>
        <w:rPr>
          <w:sz w:val="24"/>
          <w:szCs w:val="16"/>
        </w:rPr>
        <w:t>CRs/TPs</w:t>
      </w:r>
    </w:p>
    <w:p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vAlign w:val="center"/>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vAlign w:val="center"/>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bl>
    <w:p w:rsidR="0060335B" w:rsidRDefault="0060335B">
      <w:pPr>
        <w:rPr>
          <w:color w:val="0070C0"/>
          <w:lang w:val="en-US" w:eastAsia="zh-CN"/>
        </w:rPr>
      </w:pPr>
    </w:p>
    <w:p w:rsidR="0060335B" w:rsidRDefault="00BE2932">
      <w:pPr>
        <w:pStyle w:val="Heading2"/>
        <w:rPr>
          <w:lang w:val="en-US"/>
        </w:rPr>
      </w:pPr>
      <w:r>
        <w:rPr>
          <w:lang w:val="en-US"/>
        </w:rPr>
        <w:t xml:space="preserve">Discussion on 2nd round </w:t>
      </w:r>
    </w:p>
    <w:p w:rsidR="0060335B" w:rsidRDefault="0060335B">
      <w:pPr>
        <w:rPr>
          <w:lang w:val="en-US" w:eastAsia="zh-CN"/>
        </w:rPr>
      </w:pPr>
    </w:p>
    <w:p w:rsidR="0060335B" w:rsidRDefault="0060335B">
      <w:pPr>
        <w:rPr>
          <w:lang w:val="en-US" w:eastAsia="zh-CN"/>
        </w:rPr>
      </w:pPr>
    </w:p>
    <w:p w:rsidR="0060335B" w:rsidRDefault="00BE2932">
      <w:pPr>
        <w:pStyle w:val="Heading2"/>
        <w:rPr>
          <w:lang w:val="en-US"/>
        </w:rPr>
      </w:pPr>
      <w:r>
        <w:rPr>
          <w:lang w:val="en-US"/>
        </w:rPr>
        <w:t>Summary on 2nd round</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lang w:eastAsia="zh-CN"/>
              </w:rPr>
            </w:pPr>
          </w:p>
        </w:tc>
        <w:tc>
          <w:tcPr>
            <w:tcW w:w="8615" w:type="dxa"/>
          </w:tcPr>
          <w:p w:rsidR="0060335B" w:rsidRDefault="0060335B">
            <w:pPr>
              <w:rPr>
                <w:rFonts w:eastAsiaTheme="minorEastAsia"/>
                <w:i/>
                <w:color w:val="0070C0"/>
                <w:lang w:val="en-US" w:eastAsia="zh-CN"/>
              </w:rPr>
            </w:pPr>
          </w:p>
        </w:tc>
      </w:tr>
    </w:tbl>
    <w:p w:rsidR="0060335B" w:rsidRDefault="0060335B">
      <w:pPr>
        <w:rPr>
          <w:i/>
          <w:color w:val="0070C0"/>
          <w:lang w:val="en-US" w:eastAsia="zh-CN"/>
        </w:rPr>
      </w:pPr>
    </w:p>
    <w:p w:rsidR="0060335B" w:rsidRDefault="00BE2932">
      <w:pPr>
        <w:pStyle w:val="Heading1"/>
        <w:rPr>
          <w:lang w:val="en-US" w:eastAsia="ja-JP"/>
        </w:rPr>
      </w:pPr>
      <w:r>
        <w:rPr>
          <w:lang w:val="en-US" w:eastAsia="ja-JP"/>
        </w:rPr>
        <w:t>Topic #</w:t>
      </w:r>
      <w:r>
        <w:rPr>
          <w:lang w:val="en-US" w:eastAsia="zh-CN"/>
        </w:rPr>
        <w:t>3</w:t>
      </w:r>
      <w:r>
        <w:rPr>
          <w:lang w:val="en-US" w:eastAsia="ja-JP"/>
        </w:rPr>
        <w:t xml:space="preserve">: </w:t>
      </w:r>
      <w:r>
        <w:rPr>
          <w:lang w:val="en-US" w:eastAsia="zh-CN"/>
        </w:rPr>
        <w:t>UE</w:t>
      </w:r>
      <w:r>
        <w:rPr>
          <w:lang w:val="en-US" w:eastAsia="zh-CN"/>
        </w:rPr>
        <w:tab/>
        <w:t>PMI reporting requirements with larger number of Tx ports</w:t>
      </w:r>
    </w:p>
    <w:p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360"/>
        <w:gridCol w:w="1409"/>
        <w:gridCol w:w="6862"/>
      </w:tblGrid>
      <w:tr w:rsidR="0060335B">
        <w:trPr>
          <w:trHeight w:val="468"/>
        </w:trPr>
        <w:tc>
          <w:tcPr>
            <w:tcW w:w="1384" w:type="dxa"/>
            <w:vAlign w:val="center"/>
          </w:tcPr>
          <w:p w:rsidR="0060335B" w:rsidRDefault="00BE2932">
            <w:pPr>
              <w:snapToGrid w:val="0"/>
              <w:spacing w:before="60" w:after="60"/>
              <w:jc w:val="both"/>
              <w:rPr>
                <w:b/>
                <w:bCs/>
              </w:rPr>
            </w:pPr>
            <w:r>
              <w:rPr>
                <w:b/>
                <w:bCs/>
              </w:rPr>
              <w:t>T-doc number</w:t>
            </w:r>
          </w:p>
        </w:tc>
        <w:tc>
          <w:tcPr>
            <w:tcW w:w="1418" w:type="dxa"/>
            <w:vAlign w:val="center"/>
          </w:tcPr>
          <w:p w:rsidR="0060335B" w:rsidRDefault="00BE2932">
            <w:pPr>
              <w:snapToGrid w:val="0"/>
              <w:spacing w:before="60" w:after="60"/>
              <w:jc w:val="both"/>
              <w:rPr>
                <w:b/>
                <w:bCs/>
              </w:rPr>
            </w:pPr>
            <w:r>
              <w:rPr>
                <w:b/>
                <w:bCs/>
              </w:rPr>
              <w:t>Company</w:t>
            </w:r>
          </w:p>
        </w:tc>
        <w:tc>
          <w:tcPr>
            <w:tcW w:w="7053" w:type="dxa"/>
            <w:vAlign w:val="center"/>
          </w:tcPr>
          <w:p w:rsidR="0060335B" w:rsidRDefault="00BE2932">
            <w:pPr>
              <w:snapToGrid w:val="0"/>
              <w:spacing w:before="60" w:after="60"/>
              <w:jc w:val="both"/>
              <w:rPr>
                <w:b/>
                <w:bCs/>
              </w:rPr>
            </w:pPr>
            <w:r>
              <w:rPr>
                <w:b/>
                <w:bCs/>
              </w:rPr>
              <w:t>Proposals / Observations</w:t>
            </w:r>
          </w:p>
        </w:tc>
      </w:tr>
      <w:tr w:rsidR="0060335B">
        <w:trPr>
          <w:trHeight w:val="468"/>
        </w:trPr>
        <w:tc>
          <w:tcPr>
            <w:tcW w:w="1384" w:type="dxa"/>
            <w:vAlign w:val="center"/>
          </w:tcPr>
          <w:p w:rsidR="0060335B" w:rsidRDefault="00BE2932">
            <w:pPr>
              <w:snapToGrid w:val="0"/>
              <w:spacing w:before="60" w:after="60"/>
              <w:jc w:val="both"/>
              <w:rPr>
                <w:bCs/>
              </w:rPr>
            </w:pPr>
            <w:r>
              <w:rPr>
                <w:bCs/>
              </w:rPr>
              <w:t>R4-2014252</w:t>
            </w:r>
          </w:p>
        </w:tc>
        <w:tc>
          <w:tcPr>
            <w:tcW w:w="1418" w:type="dxa"/>
            <w:vAlign w:val="center"/>
          </w:tcPr>
          <w:p w:rsidR="0060335B" w:rsidRDefault="00BE2932">
            <w:pPr>
              <w:snapToGrid w:val="0"/>
              <w:spacing w:before="60" w:after="60"/>
              <w:jc w:val="both"/>
              <w:rPr>
                <w:bCs/>
              </w:rPr>
            </w:pPr>
            <w:r>
              <w:rPr>
                <w:bCs/>
              </w:rPr>
              <w:t>Apple Inc.</w:t>
            </w:r>
          </w:p>
        </w:tc>
        <w:tc>
          <w:tcPr>
            <w:tcW w:w="7053" w:type="dxa"/>
            <w:vAlign w:val="center"/>
          </w:tcPr>
          <w:p w:rsidR="0060335B" w:rsidRDefault="00BE2932">
            <w:pPr>
              <w:spacing w:after="120"/>
              <w:rPr>
                <w:bCs/>
              </w:rPr>
            </w:pPr>
            <w:r>
              <w:rPr>
                <w:bCs/>
              </w:rPr>
              <w:t>Proposal #1: Proposed value for TP gain for defining requirements for PMI reporting for 16,32 TX with Type I PMI</w:t>
            </w:r>
          </w:p>
          <w:tbl>
            <w:tblPr>
              <w:tblStyle w:val="4-51"/>
              <w:tblW w:w="3011" w:type="dxa"/>
              <w:jc w:val="center"/>
              <w:tblLook w:val="0420" w:firstRow="1" w:lastRow="0" w:firstColumn="0" w:lastColumn="0" w:noHBand="0" w:noVBand="1"/>
            </w:tblPr>
            <w:tblGrid>
              <w:gridCol w:w="1880"/>
              <w:gridCol w:w="1131"/>
            </w:tblGrid>
            <w:tr w:rsidR="0060335B" w:rsidTr="0060335B">
              <w:trPr>
                <w:cnfStyle w:val="100000000000" w:firstRow="1" w:lastRow="0" w:firstColumn="0" w:lastColumn="0" w:oddVBand="0" w:evenVBand="0" w:oddHBand="0" w:evenHBand="0" w:firstRowFirstColumn="0" w:firstRowLastColumn="0" w:lastRowFirstColumn="0" w:lastRowLastColumn="0"/>
                <w:trHeight w:val="400"/>
                <w:jc w:val="center"/>
              </w:trPr>
              <w:tc>
                <w:tcPr>
                  <w:tcW w:w="1880" w:type="dxa"/>
                  <w:vAlign w:val="center"/>
                  <w:hideMark/>
                </w:tcPr>
                <w:p w:rsidR="0060335B" w:rsidRDefault="00BE2932">
                  <w:pPr>
                    <w:jc w:val="center"/>
                    <w:rPr>
                      <w:rFonts w:ascii="Times New Roman" w:eastAsia="Times New Roman" w:hAnsi="Times New Roman" w:cs="Times New Roman"/>
                      <w:b w:val="0"/>
                      <w:color w:val="FFFFFF"/>
                      <w:sz w:val="20"/>
                      <w:szCs w:val="20"/>
                    </w:rPr>
                  </w:pPr>
                  <w:r>
                    <w:rPr>
                      <w:rFonts w:ascii="Times New Roman" w:eastAsia="Times New Roman" w:hAnsi="Times New Roman" w:cs="Times New Roman"/>
                      <w:b w:val="0"/>
                      <w:sz w:val="20"/>
                      <w:szCs w:val="20"/>
                    </w:rPr>
                    <w:t>Antenna Config</w:t>
                  </w:r>
                </w:p>
              </w:tc>
              <w:tc>
                <w:tcPr>
                  <w:tcW w:w="1131" w:type="dxa"/>
                  <w:vAlign w:val="center"/>
                  <w:hideMark/>
                </w:tcPr>
                <w:p w:rsidR="0060335B" w:rsidRDefault="00BE2932">
                  <w:pPr>
                    <w:jc w:val="center"/>
                    <w:rPr>
                      <w:rFonts w:ascii="Times New Roman" w:eastAsia="Times New Roman" w:hAnsi="Times New Roman" w:cs="Times New Roman"/>
                      <w:b w:val="0"/>
                      <w:color w:val="FFFFFF"/>
                      <w:sz w:val="20"/>
                      <w:szCs w:val="20"/>
                    </w:rPr>
                  </w:pPr>
                  <w:r>
                    <w:rPr>
                      <w:rFonts w:ascii="Times New Roman" w:eastAsia="Times New Roman" w:hAnsi="Times New Roman" w:cs="Times New Roman"/>
                      <w:b w:val="0"/>
                      <w:sz w:val="20"/>
                      <w:szCs w:val="20"/>
                    </w:rPr>
                    <w:t>TP Gain</w:t>
                  </w:r>
                </w:p>
              </w:tc>
            </w:tr>
            <w:tr w:rsidR="0060335B" w:rsidTr="0060335B">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16x2</w:t>
                  </w:r>
                </w:p>
              </w:tc>
              <w:tc>
                <w:tcPr>
                  <w:tcW w:w="1131" w:type="dxa"/>
                  <w:vAlign w:val="center"/>
                  <w:hideMark/>
                </w:tcPr>
                <w:p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p>
              </w:tc>
            </w:tr>
            <w:tr w:rsidR="0060335B" w:rsidTr="0060335B">
              <w:trPr>
                <w:trHeight w:val="234"/>
                <w:jc w:val="center"/>
              </w:trPr>
              <w:tc>
                <w:tcPr>
                  <w:tcW w:w="1880" w:type="dxa"/>
                  <w:vAlign w:val="center"/>
                  <w:hideMark/>
                </w:tcPr>
                <w:p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16x4</w:t>
                  </w:r>
                </w:p>
              </w:tc>
              <w:tc>
                <w:tcPr>
                  <w:tcW w:w="1131" w:type="dxa"/>
                  <w:vAlign w:val="center"/>
                  <w:hideMark/>
                </w:tcPr>
                <w:p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2.5</w:t>
                  </w:r>
                </w:p>
              </w:tc>
            </w:tr>
            <w:tr w:rsidR="0060335B" w:rsidTr="0060335B">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32x2</w:t>
                  </w:r>
                </w:p>
              </w:tc>
              <w:tc>
                <w:tcPr>
                  <w:tcW w:w="1131" w:type="dxa"/>
                  <w:vAlign w:val="center"/>
                  <w:hideMark/>
                </w:tcPr>
                <w:p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5.2</w:t>
                  </w:r>
                </w:p>
              </w:tc>
            </w:tr>
            <w:tr w:rsidR="0060335B" w:rsidTr="0060335B">
              <w:trPr>
                <w:trHeight w:val="234"/>
                <w:jc w:val="center"/>
              </w:trPr>
              <w:tc>
                <w:tcPr>
                  <w:tcW w:w="1880" w:type="dxa"/>
                  <w:vAlign w:val="center"/>
                  <w:hideMark/>
                </w:tcPr>
                <w:p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32x4</w:t>
                  </w:r>
                </w:p>
              </w:tc>
              <w:tc>
                <w:tcPr>
                  <w:tcW w:w="1131" w:type="dxa"/>
                  <w:vAlign w:val="center"/>
                  <w:hideMark/>
                </w:tcPr>
                <w:p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w:t>
                  </w:r>
                </w:p>
              </w:tc>
            </w:tr>
          </w:tbl>
          <w:p w:rsidR="0060335B" w:rsidRDefault="00BE2932">
            <w:pPr>
              <w:spacing w:after="120"/>
              <w:rPr>
                <w:bCs/>
              </w:rPr>
            </w:pPr>
            <w:r>
              <w:rPr>
                <w:bCs/>
              </w:rPr>
              <w:t>Observation #1: With SU-MIMO setup performance with correctly reported Type II PMI is significantly better than incorrect Type II PMI reporting.</w:t>
            </w:r>
          </w:p>
          <w:p w:rsidR="0060335B" w:rsidRDefault="00BE2932">
            <w:pPr>
              <w:spacing w:after="120"/>
              <w:rPr>
                <w:bCs/>
              </w:rPr>
            </w:pPr>
            <w:r>
              <w:rPr>
                <w:bCs/>
              </w:rPr>
              <w:t>Observation #2: With SU-MIMO setup performance of Type II PMI is better than Type I PMI.</w:t>
            </w:r>
          </w:p>
          <w:p w:rsidR="0060335B" w:rsidRDefault="00BE2932">
            <w:pPr>
              <w:spacing w:after="120"/>
              <w:rPr>
                <w:bCs/>
              </w:rPr>
            </w:pPr>
            <w:r>
              <w:rPr>
                <w:bCs/>
              </w:rPr>
              <w:t>Proposal #2: Define PMI reporting requirements in Rel-16 with SU-MIMO test setup for Type II and enhanced Type II codebook.</w:t>
            </w:r>
          </w:p>
          <w:p w:rsidR="0060335B" w:rsidRDefault="00BE2932">
            <w:pPr>
              <w:spacing w:after="120"/>
              <w:rPr>
                <w:bCs/>
              </w:rPr>
            </w:pPr>
            <w:r>
              <w:rPr>
                <w:bCs/>
              </w:rPr>
              <w:t>Observation #3: Antenna correlation of XP-Medium gives better performance than XP-High for Type II PMI reporting.</w:t>
            </w:r>
          </w:p>
          <w:p w:rsidR="0060335B" w:rsidRDefault="00BE2932">
            <w:pPr>
              <w:spacing w:after="120"/>
              <w:rPr>
                <w:bCs/>
              </w:rPr>
            </w:pPr>
            <w:r>
              <w:rPr>
                <w:bCs/>
              </w:rPr>
              <w:t>Observation #4: Subband PMI reporting gives better performance than wideband PMI reporting for Type II PMI reporting.</w:t>
            </w:r>
          </w:p>
          <w:p w:rsidR="0060335B" w:rsidRDefault="00BE2932">
            <w:pPr>
              <w:spacing w:after="120"/>
              <w:rPr>
                <w:bCs/>
              </w:rPr>
            </w:pPr>
            <w:r>
              <w:rPr>
                <w:bCs/>
              </w:rPr>
              <w:t>Observation #5: For SB PMI reporting and XP-Medium antenna correlation, with SB amplitude TRUE gives better performance.</w:t>
            </w:r>
          </w:p>
          <w:p w:rsidR="0060335B" w:rsidRDefault="00BE2932">
            <w:pPr>
              <w:rPr>
                <w:rFonts w:eastAsia="宋体"/>
                <w:bCs/>
                <w:lang w:eastAsia="en-GB"/>
              </w:rPr>
            </w:pPr>
            <w:r>
              <w:rPr>
                <w:rFonts w:eastAsia="宋体"/>
                <w:bCs/>
                <w:lang w:eastAsia="en-GB"/>
              </w:rPr>
              <w:t>Proposal #3: For Type II codebook, introduce requirements with SU-MIMO test setup with the following assumptions:</w:t>
            </w:r>
          </w:p>
          <w:p w:rsidR="0060335B" w:rsidRDefault="00BE2932">
            <w:pPr>
              <w:ind w:left="720"/>
              <w:rPr>
                <w:rFonts w:eastAsia="宋体"/>
                <w:bCs/>
                <w:lang w:eastAsia="en-GB"/>
              </w:rPr>
            </w:pPr>
            <w:r>
              <w:rPr>
                <w:rFonts w:eastAsia="宋体"/>
                <w:bCs/>
                <w:lang w:eastAsia="en-GB"/>
              </w:rPr>
              <w:t>Antenna Correlation: XP-Medium</w:t>
            </w:r>
          </w:p>
          <w:p w:rsidR="0060335B" w:rsidRDefault="00BE2932">
            <w:pPr>
              <w:ind w:left="720"/>
              <w:rPr>
                <w:rFonts w:eastAsia="宋体"/>
                <w:bCs/>
                <w:lang w:eastAsia="en-GB"/>
              </w:rPr>
            </w:pPr>
            <w:r>
              <w:rPr>
                <w:rFonts w:eastAsia="宋体"/>
                <w:bCs/>
                <w:lang w:eastAsia="en-GB"/>
              </w:rPr>
              <w:t>PMI format Indicator: Subband</w:t>
            </w:r>
          </w:p>
          <w:p w:rsidR="0060335B" w:rsidRDefault="00BE2932">
            <w:pPr>
              <w:ind w:left="720"/>
              <w:rPr>
                <w:rFonts w:eastAsia="宋体"/>
                <w:bCs/>
                <w:lang w:eastAsia="en-GB"/>
              </w:rPr>
            </w:pPr>
            <w:r>
              <w:rPr>
                <w:rFonts w:eastAsia="宋体"/>
                <w:bCs/>
                <w:lang w:eastAsia="en-GB"/>
              </w:rPr>
              <w:t>Subband Amplitude: TRUE</w:t>
            </w:r>
            <w:r>
              <w:rPr>
                <w:bCs/>
              </w:rPr>
              <w:t xml:space="preserve"> </w:t>
            </w:r>
          </w:p>
          <w:p w:rsidR="0060335B" w:rsidRDefault="00BE2932">
            <w:pPr>
              <w:ind w:left="720"/>
              <w:rPr>
                <w:rFonts w:eastAsia="宋体"/>
                <w:bCs/>
                <w:lang w:eastAsia="en-GB"/>
              </w:rPr>
            </w:pPr>
            <w:r>
              <w:rPr>
                <w:rFonts w:eastAsia="宋体"/>
                <w:bCs/>
                <w:lang w:eastAsia="en-GB"/>
              </w:rPr>
              <w:t>Subband size: 4 for FDD and 8 for TDD</w:t>
            </w:r>
          </w:p>
          <w:p w:rsidR="0060335B" w:rsidRDefault="00BE2932">
            <w:pPr>
              <w:pStyle w:val="ListParagraph"/>
              <w:snapToGrid w:val="0"/>
              <w:spacing w:before="60" w:after="60"/>
              <w:ind w:firstLineChars="0" w:firstLine="0"/>
              <w:rPr>
                <w:rFonts w:eastAsiaTheme="minorEastAsia"/>
                <w:bCs/>
                <w:lang w:eastAsia="zh-CN"/>
              </w:rPr>
            </w:pPr>
            <w:r>
              <w:rPr>
                <w:bCs/>
              </w:rPr>
              <w:t>Proposal #4: Implement random PMI with limiting the set of possible beams under the configuration of follow PMI.</w:t>
            </w:r>
          </w:p>
        </w:tc>
      </w:tr>
      <w:tr w:rsidR="0060335B">
        <w:trPr>
          <w:trHeight w:val="468"/>
        </w:trPr>
        <w:tc>
          <w:tcPr>
            <w:tcW w:w="1384" w:type="dxa"/>
            <w:vAlign w:val="center"/>
          </w:tcPr>
          <w:p w:rsidR="0060335B" w:rsidRDefault="00BE2932">
            <w:pPr>
              <w:snapToGrid w:val="0"/>
              <w:spacing w:before="60" w:after="60"/>
              <w:jc w:val="both"/>
              <w:rPr>
                <w:bCs/>
                <w:lang w:eastAsia="zh-CN"/>
              </w:rPr>
            </w:pPr>
            <w:r>
              <w:rPr>
                <w:bCs/>
              </w:rPr>
              <w:lastRenderedPageBreak/>
              <w:t>R4-2014551</w:t>
            </w:r>
          </w:p>
        </w:tc>
        <w:tc>
          <w:tcPr>
            <w:tcW w:w="1418" w:type="dxa"/>
            <w:vAlign w:val="center"/>
          </w:tcPr>
          <w:p w:rsidR="0060335B" w:rsidRDefault="00BE2932">
            <w:pPr>
              <w:snapToGrid w:val="0"/>
              <w:spacing w:before="60" w:after="60"/>
              <w:jc w:val="both"/>
              <w:rPr>
                <w:rFonts w:eastAsiaTheme="minorEastAsia"/>
                <w:bCs/>
                <w:lang w:eastAsia="zh-CN"/>
              </w:rPr>
            </w:pPr>
            <w:r>
              <w:rPr>
                <w:bCs/>
              </w:rPr>
              <w:t>Intel Corporation</w:t>
            </w:r>
          </w:p>
        </w:tc>
        <w:tc>
          <w:tcPr>
            <w:tcW w:w="7053" w:type="dxa"/>
            <w:vAlign w:val="center"/>
          </w:tcPr>
          <w:p w:rsidR="0060335B" w:rsidRDefault="00BE2932">
            <w:pPr>
              <w:tabs>
                <w:tab w:val="left" w:pos="1276"/>
              </w:tabs>
              <w:ind w:left="1276" w:hanging="1276"/>
              <w:jc w:val="both"/>
              <w:rPr>
                <w:bCs/>
              </w:rPr>
            </w:pPr>
            <w:r>
              <w:rPr>
                <w:bCs/>
              </w:rPr>
              <w:t>Proposal 1:</w:t>
            </w:r>
            <w:r>
              <w:rPr>
                <w:bCs/>
              </w:rPr>
              <w:tab/>
              <w:t>Use the following gamma values for Type I PMI requirements definition</w:t>
            </w:r>
          </w:p>
          <w:p w:rsidR="0060335B" w:rsidRDefault="00BE2932">
            <w:pPr>
              <w:numPr>
                <w:ilvl w:val="0"/>
                <w:numId w:val="6"/>
              </w:numPr>
              <w:tabs>
                <w:tab w:val="left" w:pos="1440"/>
              </w:tabs>
              <w:spacing w:before="120" w:after="120"/>
              <w:ind w:left="1440"/>
              <w:jc w:val="both"/>
              <w:rPr>
                <w:bCs/>
              </w:rPr>
            </w:pPr>
            <w:r>
              <w:rPr>
                <w:bCs/>
              </w:rPr>
              <w:t>16 Tx 2 Rx – 2.0, 16 Tx 4 Rx – 3.0</w:t>
            </w:r>
          </w:p>
          <w:p w:rsidR="0060335B" w:rsidRDefault="00BE2932">
            <w:pPr>
              <w:numPr>
                <w:ilvl w:val="0"/>
                <w:numId w:val="6"/>
              </w:numPr>
              <w:tabs>
                <w:tab w:val="left" w:pos="1440"/>
              </w:tabs>
              <w:spacing w:before="120" w:after="120"/>
              <w:ind w:left="1440"/>
              <w:jc w:val="both"/>
              <w:rPr>
                <w:bCs/>
              </w:rPr>
            </w:pPr>
            <w:r>
              <w:rPr>
                <w:bCs/>
              </w:rPr>
              <w:t>32 Tx 2 Rx – 5.0, 32 Tx 4 Rx – 8.0</w:t>
            </w:r>
          </w:p>
        </w:tc>
      </w:tr>
      <w:tr w:rsidR="0060335B">
        <w:trPr>
          <w:trHeight w:val="468"/>
        </w:trPr>
        <w:tc>
          <w:tcPr>
            <w:tcW w:w="1384" w:type="dxa"/>
            <w:vAlign w:val="center"/>
          </w:tcPr>
          <w:p w:rsidR="0060335B" w:rsidRDefault="00BE2932">
            <w:pPr>
              <w:snapToGrid w:val="0"/>
              <w:spacing w:before="60" w:after="60"/>
              <w:jc w:val="both"/>
              <w:rPr>
                <w:rFonts w:eastAsiaTheme="minorEastAsia"/>
                <w:bCs/>
                <w:lang w:eastAsia="zh-CN"/>
              </w:rPr>
            </w:pPr>
            <w:r>
              <w:rPr>
                <w:bCs/>
                <w:lang w:eastAsia="zh-CN"/>
              </w:rPr>
              <w:t>R4-2014672</w:t>
            </w:r>
          </w:p>
        </w:tc>
        <w:tc>
          <w:tcPr>
            <w:tcW w:w="1418" w:type="dxa"/>
            <w:vAlign w:val="center"/>
          </w:tcPr>
          <w:p w:rsidR="0060335B" w:rsidRDefault="00BE2932">
            <w:pPr>
              <w:snapToGrid w:val="0"/>
              <w:spacing w:before="60" w:after="60"/>
              <w:jc w:val="both"/>
              <w:rPr>
                <w:rFonts w:eastAsiaTheme="minorEastAsia"/>
                <w:bCs/>
                <w:lang w:eastAsia="zh-CN"/>
              </w:rPr>
            </w:pPr>
            <w:r>
              <w:rPr>
                <w:rFonts w:eastAsia="宋体"/>
                <w:bCs/>
                <w:lang w:eastAsia="zh-CN"/>
              </w:rPr>
              <w:t>China Telecom</w:t>
            </w:r>
          </w:p>
        </w:tc>
        <w:tc>
          <w:tcPr>
            <w:tcW w:w="7053" w:type="dxa"/>
            <w:vAlign w:val="center"/>
          </w:tcPr>
          <w:p w:rsidR="0060335B" w:rsidRDefault="00BE2932">
            <w:pPr>
              <w:pStyle w:val="BodyText"/>
              <w:snapToGrid w:val="0"/>
              <w:rPr>
                <w:rFonts w:eastAsia="宋体"/>
                <w:bCs/>
                <w:lang w:eastAsia="zh-CN"/>
              </w:rPr>
            </w:pPr>
            <w:r>
              <w:rPr>
                <w:rFonts w:eastAsia="宋体"/>
                <w:bCs/>
                <w:lang w:eastAsia="zh-CN"/>
              </w:rPr>
              <w:t>Proposal 1: For 16 Tx type I subband, for both FDD and TDD, set gamma (gain) values as 2.5 and 3.5 for 2Rx and 4Rx respectively.</w:t>
            </w:r>
          </w:p>
          <w:p w:rsidR="0060335B" w:rsidRDefault="00BE2932">
            <w:pPr>
              <w:pStyle w:val="BodyText"/>
              <w:snapToGrid w:val="0"/>
              <w:rPr>
                <w:rFonts w:eastAsia="宋体"/>
                <w:bCs/>
                <w:lang w:eastAsia="zh-CN"/>
              </w:rPr>
            </w:pPr>
            <w:r>
              <w:rPr>
                <w:rFonts w:eastAsia="宋体"/>
                <w:bCs/>
                <w:lang w:eastAsia="zh-CN"/>
              </w:rPr>
              <w:t>Proposal 2: For 32 Tx type I wideband, for both FDD and TDD, set gamma (gain) values as 5.0 and 6.0 for 2Rx and 4Rx respectively.</w:t>
            </w:r>
          </w:p>
          <w:p w:rsidR="0060335B" w:rsidRDefault="00BE2932">
            <w:pPr>
              <w:snapToGrid w:val="0"/>
              <w:spacing w:before="60" w:after="60"/>
              <w:jc w:val="both"/>
              <w:rPr>
                <w:rFonts w:eastAsiaTheme="minorEastAsia"/>
                <w:bCs/>
                <w:lang w:eastAsia="zh-CN"/>
              </w:rPr>
            </w:pPr>
            <w:r>
              <w:rPr>
                <w:rFonts w:eastAsia="宋体"/>
                <w:bCs/>
                <w:lang w:eastAsia="zh-CN"/>
              </w:rPr>
              <w:t>Proposal 3: On subband size for type II SU-MIMO PMI, slightly prefer 8 for FDD and 16 for TDD.</w:t>
            </w:r>
          </w:p>
        </w:tc>
      </w:tr>
      <w:tr w:rsidR="0060335B">
        <w:trPr>
          <w:trHeight w:val="468"/>
        </w:trPr>
        <w:tc>
          <w:tcPr>
            <w:tcW w:w="1384" w:type="dxa"/>
            <w:vAlign w:val="center"/>
          </w:tcPr>
          <w:p w:rsidR="0060335B" w:rsidRDefault="00BE2932">
            <w:pPr>
              <w:snapToGrid w:val="0"/>
              <w:spacing w:before="60" w:after="60"/>
              <w:jc w:val="both"/>
              <w:rPr>
                <w:rFonts w:eastAsiaTheme="minorEastAsia"/>
                <w:bCs/>
                <w:lang w:eastAsia="zh-CN"/>
              </w:rPr>
            </w:pPr>
            <w:r>
              <w:rPr>
                <w:rFonts w:eastAsia="MS Mincho"/>
                <w:bCs/>
              </w:rPr>
              <w:t>R4-</w:t>
            </w:r>
            <w:r>
              <w:rPr>
                <w:rFonts w:eastAsiaTheme="minorEastAsia"/>
                <w:bCs/>
                <w:lang w:eastAsia="zh-CN"/>
              </w:rPr>
              <w:t>2014746</w:t>
            </w:r>
          </w:p>
        </w:tc>
        <w:tc>
          <w:tcPr>
            <w:tcW w:w="1418" w:type="dxa"/>
            <w:vAlign w:val="center"/>
          </w:tcPr>
          <w:p w:rsidR="0060335B" w:rsidRDefault="00BE2932">
            <w:pPr>
              <w:snapToGrid w:val="0"/>
              <w:spacing w:before="60" w:after="60"/>
              <w:jc w:val="both"/>
              <w:rPr>
                <w:rFonts w:eastAsiaTheme="minorEastAsia"/>
                <w:bCs/>
                <w:lang w:eastAsia="zh-CN"/>
              </w:rPr>
            </w:pPr>
            <w:r>
              <w:rPr>
                <w:bCs/>
                <w:color w:val="000000"/>
                <w:lang w:eastAsia="zh-CN"/>
              </w:rPr>
              <w:t>Samsung</w:t>
            </w:r>
          </w:p>
        </w:tc>
        <w:tc>
          <w:tcPr>
            <w:tcW w:w="7053" w:type="dxa"/>
            <w:vAlign w:val="center"/>
          </w:tcPr>
          <w:p w:rsidR="0060335B" w:rsidRDefault="00BE2932">
            <w:pPr>
              <w:rPr>
                <w:bCs/>
                <w:lang w:eastAsia="zh-CN"/>
              </w:rPr>
            </w:pPr>
            <w:r>
              <w:rPr>
                <w:bCs/>
                <w:lang w:eastAsia="zh-CN"/>
              </w:rPr>
              <w:t xml:space="preserve">Observation 1: With SU-MIMO Set-up, we observed around 1dB performance difference among Type II and Type I codebook under XP medium MIMO correlation and 64QAM rank2 transmission. </w:t>
            </w:r>
          </w:p>
          <w:p w:rsidR="0060335B" w:rsidRDefault="00BE2932">
            <w:pPr>
              <w:rPr>
                <w:bCs/>
                <w:lang w:eastAsia="zh-CN"/>
              </w:rPr>
            </w:pPr>
            <w:r>
              <w:rPr>
                <w:bCs/>
                <w:lang w:eastAsia="zh-CN"/>
              </w:rPr>
              <w:t>Observation 2: With MU-MIMO Set-up, the performance of Type II codebook even worse than Type I codebook based on the agreed test parameters.</w:t>
            </w:r>
          </w:p>
          <w:p w:rsidR="0060335B" w:rsidRDefault="00BE2932">
            <w:pPr>
              <w:rPr>
                <w:bCs/>
                <w:lang w:eastAsia="zh-CN"/>
              </w:rPr>
            </w:pPr>
            <w:r>
              <w:rPr>
                <w:bCs/>
                <w:lang w:eastAsia="zh-CN"/>
              </w:rPr>
              <w:t>Furthermore, following proposals given for remaining open issues:</w:t>
            </w:r>
          </w:p>
          <w:p w:rsidR="0060335B" w:rsidRDefault="00BE2932">
            <w:pPr>
              <w:rPr>
                <w:bCs/>
                <w:lang w:eastAsia="zh-CN"/>
              </w:rPr>
            </w:pPr>
            <w:r>
              <w:rPr>
                <w:bCs/>
                <w:lang w:eastAsia="zh-CN"/>
              </w:rPr>
              <w:t>Proposal 1: Overall Test set-up:</w:t>
            </w:r>
          </w:p>
          <w:p w:rsidR="0060335B" w:rsidRDefault="00BE2932">
            <w:pPr>
              <w:pStyle w:val="ListParagraph"/>
              <w:numPr>
                <w:ilvl w:val="0"/>
                <w:numId w:val="55"/>
              </w:numPr>
              <w:ind w:firstLineChars="0"/>
              <w:rPr>
                <w:bCs/>
                <w:lang w:eastAsia="zh-CN"/>
              </w:rPr>
            </w:pPr>
            <w:r>
              <w:rPr>
                <w:rFonts w:eastAsiaTheme="minorEastAsia"/>
                <w:bCs/>
                <w:lang w:eastAsia="zh-CN"/>
              </w:rPr>
              <w:lastRenderedPageBreak/>
              <w:t>Introduce Rel-15 Type II PMI test cases under SU-MIMO test set-up in Rel-16 timeframe.</w:t>
            </w:r>
          </w:p>
          <w:p w:rsidR="0060335B" w:rsidRDefault="00BE2932">
            <w:pPr>
              <w:pStyle w:val="ListParagraph"/>
              <w:numPr>
                <w:ilvl w:val="0"/>
                <w:numId w:val="55"/>
              </w:numPr>
              <w:ind w:firstLineChars="0"/>
              <w:rPr>
                <w:bCs/>
                <w:lang w:eastAsia="zh-CN"/>
              </w:rPr>
            </w:pPr>
            <w:r>
              <w:rPr>
                <w:rFonts w:eastAsiaTheme="minorEastAsia"/>
                <w:bCs/>
                <w:lang w:eastAsia="zh-CN"/>
              </w:rPr>
              <w:t xml:space="preserve">Further study and define proper performance requirements if needed under MU-MIMO scenarios in Rel-17 performance enhancement WI. </w:t>
            </w:r>
          </w:p>
          <w:p w:rsidR="0060335B" w:rsidRDefault="00BE2932">
            <w:pPr>
              <w:rPr>
                <w:bCs/>
                <w:lang w:eastAsia="zh-CN"/>
              </w:rPr>
            </w:pPr>
            <w:r>
              <w:rPr>
                <w:bCs/>
                <w:lang w:eastAsia="zh-CN"/>
              </w:rPr>
              <w:t xml:space="preserve">Proposal 2: Type II Test parameters-codebook (SU-MIMO):  </w:t>
            </w:r>
          </w:p>
          <w:p w:rsidR="0060335B" w:rsidRDefault="00BE2932">
            <w:pPr>
              <w:numPr>
                <w:ilvl w:val="1"/>
                <w:numId w:val="54"/>
              </w:numPr>
              <w:rPr>
                <w:rFonts w:eastAsiaTheme="minorEastAsia"/>
                <w:bCs/>
                <w:lang w:eastAsia="zh-CN"/>
              </w:rPr>
            </w:pPr>
            <w:r>
              <w:rPr>
                <w:rFonts w:eastAsiaTheme="minorEastAsia"/>
                <w:bCs/>
                <w:lang w:eastAsia="zh-CN"/>
              </w:rPr>
              <w:t>SubbandAmplitude: “TRUE”</w:t>
            </w:r>
          </w:p>
          <w:p w:rsidR="0060335B" w:rsidRDefault="00BE2932">
            <w:pPr>
              <w:numPr>
                <w:ilvl w:val="1"/>
                <w:numId w:val="54"/>
              </w:numPr>
              <w:rPr>
                <w:rFonts w:eastAsiaTheme="minorEastAsia"/>
                <w:bCs/>
                <w:lang w:eastAsia="zh-CN"/>
              </w:rPr>
            </w:pPr>
            <w:r>
              <w:rPr>
                <w:rFonts w:eastAsiaTheme="minorEastAsia"/>
                <w:bCs/>
                <w:lang w:eastAsia="zh-CN"/>
              </w:rPr>
              <w:t>PMI-FormatIndicator:  “Subband”</w:t>
            </w:r>
          </w:p>
          <w:p w:rsidR="0060335B" w:rsidRDefault="00BE2932">
            <w:pPr>
              <w:numPr>
                <w:ilvl w:val="1"/>
                <w:numId w:val="54"/>
              </w:numPr>
              <w:rPr>
                <w:bCs/>
                <w:lang w:eastAsia="zh-CN"/>
              </w:rPr>
            </w:pPr>
            <w:r>
              <w:rPr>
                <w:rFonts w:eastAsiaTheme="minorEastAsia"/>
                <w:bCs/>
                <w:lang w:eastAsia="zh-CN"/>
              </w:rPr>
              <w:t>Subbandsize: “8 for FDD and 16 for TDD”</w:t>
            </w:r>
          </w:p>
          <w:p w:rsidR="0060335B" w:rsidRDefault="00BE2932">
            <w:pPr>
              <w:rPr>
                <w:bCs/>
                <w:lang w:eastAsia="zh-CN"/>
              </w:rPr>
            </w:pPr>
            <w:r>
              <w:rPr>
                <w:bCs/>
                <w:lang w:eastAsia="zh-CN"/>
              </w:rPr>
              <w:t xml:space="preserve">Proposal 2: Type II Test parameters-random PMI generation (SU-MIMO):  </w:t>
            </w:r>
          </w:p>
          <w:p w:rsidR="0060335B" w:rsidRDefault="00BE2932">
            <w:pPr>
              <w:numPr>
                <w:ilvl w:val="1"/>
                <w:numId w:val="54"/>
              </w:numPr>
              <w:rPr>
                <w:bCs/>
                <w:lang w:eastAsia="zh-CN"/>
              </w:rPr>
            </w:pPr>
            <w:r>
              <w:rPr>
                <w:bCs/>
                <w:lang w:eastAsia="zh-CN"/>
              </w:rPr>
              <w:t>Random PMI generated following the codebook reporting and construction to random select from full available codebook reporting indices  (i</w:t>
            </w:r>
            <w:r>
              <w:rPr>
                <w:bCs/>
                <w:vertAlign w:val="subscript"/>
                <w:lang w:eastAsia="zh-CN"/>
              </w:rPr>
              <w:t>1</w:t>
            </w:r>
            <w:r>
              <w:rPr>
                <w:bCs/>
                <w:lang w:eastAsia="zh-CN"/>
              </w:rPr>
              <w:t>,i</w:t>
            </w:r>
            <w:r>
              <w:rPr>
                <w:bCs/>
                <w:vertAlign w:val="subscript"/>
                <w:lang w:eastAsia="zh-CN"/>
              </w:rPr>
              <w:t>2</w:t>
            </w:r>
            <w:r>
              <w:rPr>
                <w:bCs/>
                <w:lang w:eastAsia="zh-CN"/>
              </w:rPr>
              <w:t>)  (which aligned with option 1) .</w:t>
            </w:r>
          </w:p>
          <w:p w:rsidR="0060335B" w:rsidRDefault="00BE2932">
            <w:pPr>
              <w:snapToGrid w:val="0"/>
              <w:spacing w:before="60" w:after="60"/>
              <w:rPr>
                <w:rFonts w:eastAsiaTheme="minorEastAsia"/>
                <w:bCs/>
                <w:lang w:eastAsia="zh-CN"/>
              </w:rPr>
            </w:pPr>
            <w:r>
              <w:rPr>
                <w:bCs/>
                <w:lang w:eastAsia="zh-CN"/>
              </w:rPr>
              <w:t>Proposal 2: Type II Test parameters-MIMO correlation (SU-MIMO):  Using XP Medium</w:t>
            </w:r>
          </w:p>
        </w:tc>
      </w:tr>
      <w:tr w:rsidR="0060335B">
        <w:trPr>
          <w:trHeight w:val="468"/>
        </w:trPr>
        <w:tc>
          <w:tcPr>
            <w:tcW w:w="1384" w:type="dxa"/>
            <w:vAlign w:val="center"/>
          </w:tcPr>
          <w:p w:rsidR="0060335B" w:rsidRDefault="00BE2932">
            <w:pPr>
              <w:snapToGrid w:val="0"/>
              <w:spacing w:before="60" w:after="60"/>
              <w:jc w:val="both"/>
              <w:rPr>
                <w:rFonts w:eastAsia="MS Mincho"/>
                <w:bCs/>
              </w:rPr>
            </w:pPr>
            <w:r>
              <w:rPr>
                <w:bCs/>
                <w:noProof/>
                <w:lang w:eastAsia="zh-CN"/>
              </w:rPr>
              <w:lastRenderedPageBreak/>
              <w:t>R4-2014748</w:t>
            </w:r>
          </w:p>
        </w:tc>
        <w:tc>
          <w:tcPr>
            <w:tcW w:w="1418" w:type="dxa"/>
            <w:vAlign w:val="center"/>
          </w:tcPr>
          <w:p w:rsidR="0060335B" w:rsidRDefault="00BE2932">
            <w:pPr>
              <w:snapToGrid w:val="0"/>
              <w:spacing w:before="60" w:after="60"/>
              <w:jc w:val="both"/>
              <w:rPr>
                <w:rFonts w:eastAsiaTheme="minorEastAsia"/>
                <w:bCs/>
                <w:lang w:eastAsia="zh-CN"/>
              </w:rPr>
            </w:pPr>
            <w:r>
              <w:rPr>
                <w:bCs/>
                <w:lang w:eastAsia="zh-CN"/>
              </w:rPr>
              <w:t>Samsung</w:t>
            </w:r>
          </w:p>
        </w:tc>
        <w:tc>
          <w:tcPr>
            <w:tcW w:w="7053" w:type="dxa"/>
            <w:vAlign w:val="center"/>
          </w:tcPr>
          <w:p w:rsidR="0060335B" w:rsidRDefault="00BE2932">
            <w:pPr>
              <w:snapToGrid w:val="0"/>
              <w:spacing w:before="60" w:after="60"/>
              <w:rPr>
                <w:bCs/>
                <w:u w:val="single"/>
                <w:lang w:eastAsia="zh-CN"/>
              </w:rPr>
            </w:pPr>
            <w:r>
              <w:rPr>
                <w:bCs/>
              </w:rPr>
              <w:t>Draft CR for introduction of Rel-15 Type II PMI test cases</w:t>
            </w:r>
          </w:p>
        </w:tc>
      </w:tr>
      <w:tr w:rsidR="0060335B">
        <w:trPr>
          <w:trHeight w:val="468"/>
        </w:trPr>
        <w:tc>
          <w:tcPr>
            <w:tcW w:w="1384" w:type="dxa"/>
            <w:vAlign w:val="center"/>
          </w:tcPr>
          <w:p w:rsidR="0060335B" w:rsidRDefault="00BE2932">
            <w:pPr>
              <w:snapToGrid w:val="0"/>
              <w:spacing w:before="60" w:after="60"/>
              <w:jc w:val="both"/>
              <w:rPr>
                <w:rFonts w:eastAsiaTheme="minorEastAsia"/>
                <w:bCs/>
                <w:lang w:eastAsia="zh-CN"/>
              </w:rPr>
            </w:pPr>
            <w:r>
              <w:rPr>
                <w:rFonts w:eastAsia="宋体"/>
                <w:bCs/>
                <w:noProof/>
                <w:lang w:eastAsia="zh-CN"/>
              </w:rPr>
              <w:t>R4-2015657</w:t>
            </w:r>
          </w:p>
        </w:tc>
        <w:tc>
          <w:tcPr>
            <w:tcW w:w="1418" w:type="dxa"/>
            <w:vAlign w:val="center"/>
          </w:tcPr>
          <w:p w:rsidR="0060335B" w:rsidRDefault="00BE2932">
            <w:pPr>
              <w:snapToGrid w:val="0"/>
              <w:spacing w:before="60" w:after="60"/>
              <w:jc w:val="both"/>
              <w:rPr>
                <w:rFonts w:eastAsiaTheme="minorEastAsia"/>
                <w:bCs/>
              </w:rPr>
            </w:pPr>
            <w:r>
              <w:rPr>
                <w:rStyle w:val="a0"/>
                <w:rFonts w:ascii="Times New Roman" w:hAnsi="Times New Roman"/>
                <w:bCs/>
                <w:sz w:val="20"/>
                <w:lang w:val="fr-FR"/>
              </w:rPr>
              <w:t>Huawei, HiSilicon</w:t>
            </w:r>
          </w:p>
        </w:tc>
        <w:tc>
          <w:tcPr>
            <w:tcW w:w="7053" w:type="dxa"/>
            <w:vAlign w:val="center"/>
          </w:tcPr>
          <w:p w:rsidR="0060335B" w:rsidRDefault="00BE2932">
            <w:pPr>
              <w:snapToGrid w:val="0"/>
              <w:spacing w:before="60" w:after="60"/>
              <w:rPr>
                <w:rFonts w:eastAsiaTheme="minorEastAsia"/>
                <w:bCs/>
                <w:lang w:eastAsia="zh-CN"/>
              </w:rPr>
            </w:pPr>
            <w:r>
              <w:rPr>
                <w:rFonts w:eastAsiaTheme="minorEastAsia"/>
                <w:bCs/>
                <w:lang w:eastAsia="zh-CN"/>
              </w:rPr>
              <w:t>Simulation results.</w:t>
            </w:r>
          </w:p>
        </w:tc>
      </w:tr>
      <w:tr w:rsidR="0060335B">
        <w:trPr>
          <w:trHeight w:val="468"/>
        </w:trPr>
        <w:tc>
          <w:tcPr>
            <w:tcW w:w="1384" w:type="dxa"/>
            <w:vAlign w:val="center"/>
          </w:tcPr>
          <w:p w:rsidR="0060335B" w:rsidRDefault="00BE2932">
            <w:pPr>
              <w:snapToGrid w:val="0"/>
              <w:spacing w:before="60" w:after="60"/>
              <w:jc w:val="both"/>
              <w:rPr>
                <w:rFonts w:eastAsiaTheme="minorEastAsia"/>
                <w:bCs/>
                <w:lang w:eastAsia="zh-CN"/>
              </w:rPr>
            </w:pPr>
            <w:r>
              <w:rPr>
                <w:rFonts w:eastAsia="宋体"/>
                <w:bCs/>
                <w:noProof/>
                <w:lang w:eastAsia="zh-CN"/>
              </w:rPr>
              <w:t>R4-2015658</w:t>
            </w:r>
          </w:p>
        </w:tc>
        <w:tc>
          <w:tcPr>
            <w:tcW w:w="1418" w:type="dxa"/>
            <w:vAlign w:val="center"/>
          </w:tcPr>
          <w:p w:rsidR="0060335B" w:rsidRDefault="00BE2932">
            <w:pPr>
              <w:snapToGrid w:val="0"/>
              <w:spacing w:before="60" w:after="60"/>
              <w:jc w:val="both"/>
              <w:rPr>
                <w:rFonts w:eastAsiaTheme="minorEastAsia"/>
                <w:bCs/>
              </w:rPr>
            </w:pPr>
            <w:r>
              <w:rPr>
                <w:rStyle w:val="a0"/>
                <w:rFonts w:ascii="Times New Roman" w:hAnsi="Times New Roman"/>
                <w:bCs/>
                <w:sz w:val="20"/>
                <w:lang w:val="fr-FR"/>
              </w:rPr>
              <w:t>Huawei, HiSilicon</w:t>
            </w:r>
          </w:p>
        </w:tc>
        <w:tc>
          <w:tcPr>
            <w:tcW w:w="7053" w:type="dxa"/>
            <w:vAlign w:val="center"/>
          </w:tcPr>
          <w:p w:rsidR="0060335B" w:rsidRDefault="00BE2932">
            <w:pPr>
              <w:rPr>
                <w:bCs/>
                <w:lang w:val="en-US" w:eastAsia="zh-CN"/>
              </w:rPr>
            </w:pPr>
            <w:r>
              <w:rPr>
                <w:bCs/>
                <w:lang w:val="en-US" w:eastAsia="zh-CN"/>
              </w:rPr>
              <w:t>Proposal 1: For 16 Tx ports, use 2.5 for 2Rx and use 3.5 or 3 for 4Rx</w:t>
            </w:r>
          </w:p>
          <w:p w:rsidR="0060335B" w:rsidRDefault="00BE2932">
            <w:pPr>
              <w:rPr>
                <w:bCs/>
                <w:lang w:val="en-US" w:eastAsia="zh-CN"/>
              </w:rPr>
            </w:pPr>
            <w:r>
              <w:rPr>
                <w:bCs/>
                <w:lang w:val="en-US" w:eastAsia="zh-CN"/>
              </w:rPr>
              <w:t>Proposal 2: For 32 Tx ports, use 5 for 2Rx and use 8 for 4Rx</w:t>
            </w:r>
          </w:p>
          <w:p w:rsidR="0060335B" w:rsidRDefault="00BE2932">
            <w:pPr>
              <w:rPr>
                <w:bCs/>
                <w:lang w:val="en-US" w:eastAsia="zh-CN"/>
              </w:rPr>
            </w:pPr>
            <w:r>
              <w:rPr>
                <w:bCs/>
                <w:lang w:val="en-US" w:eastAsia="zh-CN"/>
              </w:rPr>
              <w:t>Proposal 3: Use ‘false’ for SubbandAmplitude configuration</w:t>
            </w:r>
          </w:p>
          <w:p w:rsidR="0060335B" w:rsidRDefault="00BE2932">
            <w:pPr>
              <w:rPr>
                <w:bCs/>
                <w:lang w:val="en-US" w:eastAsia="zh-CN"/>
              </w:rPr>
            </w:pPr>
            <w:r>
              <w:rPr>
                <w:bCs/>
                <w:lang w:val="en-US" w:eastAsia="zh-CN"/>
              </w:rPr>
              <w:t>Proposal 4: Use ‘Wideband’ for PMI-FormatIndicator configuration</w:t>
            </w:r>
          </w:p>
          <w:p w:rsidR="0060335B" w:rsidRDefault="00BE2932">
            <w:pPr>
              <w:rPr>
                <w:bCs/>
                <w:lang w:val="en-US" w:eastAsia="zh-CN"/>
              </w:rPr>
            </w:pPr>
            <w:r>
              <w:rPr>
                <w:bCs/>
                <w:lang w:val="en-US" w:eastAsia="zh-CN"/>
              </w:rPr>
              <w:t>Proposal 5: Choosing XP medium as the MIMO correlation configuration</w:t>
            </w:r>
          </w:p>
          <w:p w:rsidR="0060335B" w:rsidRDefault="00BE2932">
            <w:pPr>
              <w:rPr>
                <w:bCs/>
                <w:lang w:val="en-US" w:eastAsia="zh-CN"/>
              </w:rPr>
            </w:pPr>
            <w:r>
              <w:rPr>
                <w:bCs/>
                <w:lang w:val="en-US" w:eastAsia="zh-CN"/>
              </w:rPr>
              <w:t>Observation 1: A common way of doing random PMI for Type II codebook simulation might need to be agreed in order to reach sufficient randomization and meanwhile avoid uncertainty and unexpected results brought by infinite random parameters</w:t>
            </w:r>
          </w:p>
          <w:p w:rsidR="0060335B" w:rsidRDefault="00BE2932">
            <w:pPr>
              <w:rPr>
                <w:rFonts w:eastAsiaTheme="minorEastAsia"/>
                <w:bCs/>
                <w:lang w:val="en-US" w:eastAsia="zh-CN"/>
              </w:rPr>
            </w:pPr>
            <w:r>
              <w:rPr>
                <w:bCs/>
                <w:lang w:val="en-US" w:eastAsia="zh-CN"/>
              </w:rPr>
              <w:t>Proposal 6: RAN4 needs to discuss and align the definition of Random PMI for Type II codebook before aligning simulation results based on the test metric of TP ratio between Follow PMI and Random PMI</w:t>
            </w:r>
          </w:p>
        </w:tc>
      </w:tr>
      <w:tr w:rsidR="0060335B">
        <w:trPr>
          <w:trHeight w:val="468"/>
        </w:trPr>
        <w:tc>
          <w:tcPr>
            <w:tcW w:w="1384" w:type="dxa"/>
            <w:vAlign w:val="center"/>
          </w:tcPr>
          <w:p w:rsidR="0060335B" w:rsidRDefault="00BE2932">
            <w:pPr>
              <w:snapToGrid w:val="0"/>
              <w:spacing w:before="60" w:after="60"/>
              <w:jc w:val="both"/>
              <w:rPr>
                <w:rFonts w:eastAsiaTheme="minorEastAsia"/>
                <w:bCs/>
                <w:lang w:eastAsia="zh-CN"/>
              </w:rPr>
            </w:pPr>
            <w:r>
              <w:rPr>
                <w:bCs/>
                <w:noProof/>
              </w:rPr>
              <w:t>R4-2015659</w:t>
            </w:r>
          </w:p>
        </w:tc>
        <w:tc>
          <w:tcPr>
            <w:tcW w:w="1418" w:type="dxa"/>
            <w:vAlign w:val="center"/>
          </w:tcPr>
          <w:p w:rsidR="0060335B" w:rsidRDefault="00BE2932">
            <w:pPr>
              <w:snapToGrid w:val="0"/>
              <w:spacing w:before="60" w:after="60"/>
              <w:jc w:val="both"/>
              <w:rPr>
                <w:rFonts w:eastAsiaTheme="minorEastAsia"/>
                <w:bCs/>
              </w:rPr>
            </w:pPr>
            <w:r>
              <w:rPr>
                <w:bCs/>
                <w:noProof/>
              </w:rPr>
              <w:t>Huawei, HiSilicon</w:t>
            </w:r>
          </w:p>
        </w:tc>
        <w:tc>
          <w:tcPr>
            <w:tcW w:w="7053" w:type="dxa"/>
            <w:vAlign w:val="center"/>
          </w:tcPr>
          <w:p w:rsidR="0060335B" w:rsidRDefault="00BE2932">
            <w:pPr>
              <w:snapToGrid w:val="0"/>
              <w:spacing w:before="60" w:after="60"/>
              <w:rPr>
                <w:rFonts w:eastAsiaTheme="minorEastAsia"/>
                <w:bCs/>
                <w:lang w:val="en-US" w:eastAsia="zh-CN"/>
              </w:rPr>
            </w:pPr>
            <w:r>
              <w:rPr>
                <w:bCs/>
              </w:rPr>
              <w:t>CR for TS 38.101-4: Applicability for NR PMI requirements with Tx ports larger than 8 and up to 32</w:t>
            </w:r>
          </w:p>
        </w:tc>
      </w:tr>
      <w:tr w:rsidR="0060335B">
        <w:trPr>
          <w:trHeight w:val="468"/>
        </w:trPr>
        <w:tc>
          <w:tcPr>
            <w:tcW w:w="1384" w:type="dxa"/>
            <w:vAlign w:val="center"/>
          </w:tcPr>
          <w:p w:rsidR="0060335B" w:rsidRDefault="00BE2932">
            <w:pPr>
              <w:snapToGrid w:val="0"/>
              <w:spacing w:before="60" w:after="60"/>
              <w:rPr>
                <w:rFonts w:eastAsiaTheme="minorEastAsia"/>
                <w:bCs/>
                <w:lang w:val="en-US" w:eastAsia="zh-CN"/>
              </w:rPr>
            </w:pPr>
            <w:r>
              <w:rPr>
                <w:bCs/>
              </w:rPr>
              <w:t>R4-2016099</w:t>
            </w:r>
          </w:p>
        </w:tc>
        <w:tc>
          <w:tcPr>
            <w:tcW w:w="1418" w:type="dxa"/>
            <w:vAlign w:val="center"/>
          </w:tcPr>
          <w:p w:rsidR="0060335B" w:rsidRDefault="00BE2932">
            <w:pPr>
              <w:snapToGrid w:val="0"/>
              <w:spacing w:before="60" w:after="60"/>
              <w:rPr>
                <w:rFonts w:eastAsiaTheme="minorEastAsia"/>
                <w:bCs/>
                <w:lang w:val="en-US" w:eastAsia="zh-CN"/>
              </w:rPr>
            </w:pPr>
            <w:r>
              <w:rPr>
                <w:bCs/>
              </w:rPr>
              <w:t>Ericsson</w:t>
            </w:r>
          </w:p>
        </w:tc>
        <w:tc>
          <w:tcPr>
            <w:tcW w:w="7053" w:type="dxa"/>
            <w:vAlign w:val="center"/>
          </w:tcPr>
          <w:p w:rsidR="0060335B" w:rsidRDefault="00BE2932">
            <w:pPr>
              <w:snapToGrid w:val="0"/>
              <w:spacing w:before="60" w:after="60"/>
              <w:rPr>
                <w:rFonts w:eastAsiaTheme="minorEastAsia"/>
                <w:bCs/>
                <w:lang w:val="en-US" w:eastAsia="zh-CN"/>
              </w:rPr>
            </w:pPr>
            <w:r>
              <w:rPr>
                <w:rFonts w:eastAsiaTheme="minorEastAsia"/>
                <w:bCs/>
                <w:lang w:val="en-US" w:eastAsia="zh-CN"/>
              </w:rPr>
              <w:t>Simulation results</w:t>
            </w:r>
          </w:p>
        </w:tc>
      </w:tr>
      <w:tr w:rsidR="0060335B">
        <w:trPr>
          <w:trHeight w:val="468"/>
        </w:trPr>
        <w:tc>
          <w:tcPr>
            <w:tcW w:w="1384" w:type="dxa"/>
            <w:vAlign w:val="center"/>
          </w:tcPr>
          <w:p w:rsidR="0060335B" w:rsidRDefault="00BE2932">
            <w:pPr>
              <w:snapToGrid w:val="0"/>
              <w:spacing w:before="60" w:after="60"/>
              <w:rPr>
                <w:rFonts w:eastAsiaTheme="minorEastAsia"/>
                <w:bCs/>
                <w:lang w:val="en-US" w:eastAsia="zh-CN"/>
              </w:rPr>
            </w:pPr>
            <w:r>
              <w:rPr>
                <w:bCs/>
              </w:rPr>
              <w:t>R4-2016100</w:t>
            </w:r>
          </w:p>
        </w:tc>
        <w:tc>
          <w:tcPr>
            <w:tcW w:w="1418" w:type="dxa"/>
            <w:vAlign w:val="center"/>
          </w:tcPr>
          <w:p w:rsidR="0060335B" w:rsidRDefault="00BE2932">
            <w:pPr>
              <w:snapToGrid w:val="0"/>
              <w:spacing w:before="60" w:after="60"/>
              <w:rPr>
                <w:rFonts w:eastAsiaTheme="minorEastAsia"/>
                <w:bCs/>
                <w:lang w:val="en-US" w:eastAsia="zh-CN"/>
              </w:rPr>
            </w:pPr>
            <w:r>
              <w:rPr>
                <w:bCs/>
              </w:rPr>
              <w:t>Ericsson</w:t>
            </w:r>
          </w:p>
        </w:tc>
        <w:tc>
          <w:tcPr>
            <w:tcW w:w="7053" w:type="dxa"/>
            <w:vAlign w:val="center"/>
          </w:tcPr>
          <w:p w:rsidR="0060335B" w:rsidRDefault="00BE2932">
            <w:pPr>
              <w:pStyle w:val="ListParagraph"/>
              <w:ind w:firstLineChars="0" w:firstLine="0"/>
              <w:rPr>
                <w:bCs/>
              </w:rPr>
            </w:pPr>
            <w:r>
              <w:rPr>
                <w:bCs/>
              </w:rPr>
              <w:t>Observation 1: The proposed SU-MIMO test cannot be used for Type II CSI reporting since the performance benefit of Type II feedback is not visible. This is due to that SU-MIMO doesn’t take advantage of the rich channel feedback of Type II reporting</w:t>
            </w:r>
          </w:p>
          <w:p w:rsidR="0060335B" w:rsidRDefault="00BE2932">
            <w:pPr>
              <w:pStyle w:val="ListParagraph"/>
              <w:ind w:firstLineChars="0" w:firstLine="0"/>
              <w:rPr>
                <w:bCs/>
              </w:rPr>
            </w:pPr>
            <w:r>
              <w:rPr>
                <w:bCs/>
              </w:rPr>
              <w:t>Observation 2: Type I codebook is a subset of the Type II codebook, the “Type I subset”</w:t>
            </w:r>
          </w:p>
          <w:p w:rsidR="0060335B" w:rsidRDefault="00BE2932">
            <w:pPr>
              <w:overflowPunct/>
              <w:autoSpaceDE/>
              <w:autoSpaceDN/>
              <w:adjustRightInd/>
              <w:jc w:val="both"/>
              <w:textAlignment w:val="auto"/>
              <w:rPr>
                <w:bCs/>
              </w:rPr>
            </w:pPr>
            <w:r>
              <w:rPr>
                <w:bCs/>
              </w:rPr>
              <w:lastRenderedPageBreak/>
              <w:t>Observation 3: It is difficult to guarantee a minimum performance and benchmark when employing a random type II PMI value to the gNB precoder.</w:t>
            </w:r>
          </w:p>
          <w:p w:rsidR="0060335B" w:rsidRDefault="00BE2932">
            <w:pPr>
              <w:rPr>
                <w:bCs/>
                <w:lang w:eastAsia="ja-JP" w:bidi="hi-IN"/>
              </w:rPr>
            </w:pPr>
            <w:r>
              <w:rPr>
                <w:bCs/>
                <w:lang w:eastAsia="ja-JP" w:bidi="hi-IN"/>
              </w:rPr>
              <w:t>Observation 4: There is practically no performance difference when ‘High’ correlation matrix is employed in the SU-MIMO test</w:t>
            </w:r>
          </w:p>
          <w:p w:rsidR="0060335B" w:rsidRDefault="00BE2932">
            <w:pPr>
              <w:rPr>
                <w:bCs/>
                <w:lang w:eastAsia="ja-JP" w:bidi="hi-IN"/>
              </w:rPr>
            </w:pPr>
            <w:r>
              <w:rPr>
                <w:bCs/>
                <w:lang w:eastAsia="ja-JP" w:bidi="hi-IN"/>
              </w:rPr>
              <w:t>Observation 5: 70% throughput mark shows more gain with Type II codebook over the 90% throughput mark for custom correlation and medium correlation.</w:t>
            </w:r>
          </w:p>
          <w:p w:rsidR="0060335B" w:rsidRDefault="00BE2932">
            <w:pPr>
              <w:rPr>
                <w:bCs/>
                <w:lang w:eastAsia="ja-JP" w:bidi="hi-IN"/>
              </w:rPr>
            </w:pPr>
            <w:r>
              <w:rPr>
                <w:bCs/>
                <w:lang w:eastAsia="ja-JP" w:bidi="hi-IN"/>
              </w:rPr>
              <w:t>Proposal 1: Use 70% throughput mark as reference throughput for gain requirement</w:t>
            </w:r>
          </w:p>
          <w:p w:rsidR="0060335B" w:rsidRDefault="00BE2932">
            <w:pPr>
              <w:rPr>
                <w:bCs/>
                <w:lang w:eastAsia="ja-JP" w:bidi="hi-IN"/>
              </w:rPr>
            </w:pPr>
            <w:r>
              <w:rPr>
                <w:bCs/>
                <w:lang w:eastAsia="ja-JP" w:bidi="hi-IN"/>
              </w:rPr>
              <w:t>Observation 6: The subband size does not distinguish performance to any significant degree</w:t>
            </w:r>
          </w:p>
          <w:p w:rsidR="0060335B" w:rsidRDefault="00BE2932">
            <w:pPr>
              <w:rPr>
                <w:bCs/>
                <w:lang w:eastAsia="ja-JP" w:bidi="hi-IN"/>
              </w:rPr>
            </w:pPr>
            <w:r>
              <w:rPr>
                <w:bCs/>
                <w:lang w:eastAsia="ja-JP" w:bidi="hi-IN"/>
              </w:rPr>
              <w:t>Proposal 2: Configure either 4, or 8 for subband size</w:t>
            </w:r>
          </w:p>
          <w:p w:rsidR="0060335B" w:rsidRDefault="00BE2932">
            <w:pPr>
              <w:rPr>
                <w:bCs/>
                <w:lang w:eastAsia="ja-JP" w:bidi="hi-IN"/>
              </w:rPr>
            </w:pPr>
            <w:r>
              <w:rPr>
                <w:bCs/>
                <w:lang w:eastAsia="ja-JP" w:bidi="hi-IN"/>
              </w:rPr>
              <w:t>Observation 7: The gain when calculated by comparing follow Type II PMI with random Type II PMI has high variance arising from the stochastical behaviour and uncertainty of random PMI precoder selection</w:t>
            </w:r>
          </w:p>
          <w:p w:rsidR="0060335B" w:rsidRDefault="00BE2932">
            <w:pPr>
              <w:rPr>
                <w:bCs/>
                <w:lang w:eastAsia="ja-JP" w:bidi="hi-IN"/>
              </w:rPr>
            </w:pPr>
            <w:r>
              <w:rPr>
                <w:bCs/>
                <w:lang w:eastAsia="ja-JP" w:bidi="hi-IN"/>
              </w:rPr>
              <w:t>Proposal 3: Use Type II follow PMI divided by Type I follow PMI to guarantee performance benefit of Type II codebooks</w:t>
            </w:r>
          </w:p>
          <w:p w:rsidR="0060335B" w:rsidRDefault="00BE2932">
            <w:pPr>
              <w:rPr>
                <w:bCs/>
                <w:lang w:eastAsia="ja-JP" w:bidi="hi-IN"/>
              </w:rPr>
            </w:pPr>
            <w:r>
              <w:rPr>
                <w:bCs/>
                <w:lang w:eastAsia="ja-JP" w:bidi="hi-IN"/>
              </w:rPr>
              <w:t>Proposal 4: Configure medium or custom correlation</w:t>
            </w:r>
          </w:p>
          <w:p w:rsidR="0060335B" w:rsidRDefault="00BE2932">
            <w:pPr>
              <w:rPr>
                <w:bCs/>
                <w:lang w:val="en-US" w:eastAsia="ja-JP" w:bidi="hi-IN"/>
              </w:rPr>
            </w:pPr>
            <w:r>
              <w:rPr>
                <w:bCs/>
                <w:lang w:val="en-US" w:eastAsia="ja-JP" w:bidi="hi-IN"/>
              </w:rPr>
              <w:t>Proposal 5: use MCS11 Rank1 for MU-MIMO testing</w:t>
            </w:r>
          </w:p>
          <w:p w:rsidR="0060335B" w:rsidRDefault="00BE2932">
            <w:pPr>
              <w:rPr>
                <w:bCs/>
                <w:lang w:val="en-US" w:eastAsia="ja-JP" w:bidi="hi-IN"/>
              </w:rPr>
            </w:pPr>
            <w:r>
              <w:rPr>
                <w:bCs/>
                <w:lang w:val="en-US" w:eastAsia="ja-JP" w:bidi="hi-IN"/>
              </w:rPr>
              <w:t>Proposal 6: use custom correlation for MU-MIMO PMI testing</w:t>
            </w:r>
          </w:p>
        </w:tc>
      </w:tr>
      <w:tr w:rsidR="0060335B">
        <w:trPr>
          <w:trHeight w:val="468"/>
        </w:trPr>
        <w:tc>
          <w:tcPr>
            <w:tcW w:w="1384" w:type="dxa"/>
            <w:vAlign w:val="center"/>
          </w:tcPr>
          <w:p w:rsidR="0060335B" w:rsidRDefault="00BE2932">
            <w:pPr>
              <w:snapToGrid w:val="0"/>
              <w:spacing w:before="60" w:after="60"/>
              <w:jc w:val="both"/>
              <w:rPr>
                <w:bCs/>
              </w:rPr>
            </w:pPr>
            <w:r>
              <w:rPr>
                <w:bCs/>
              </w:rPr>
              <w:lastRenderedPageBreak/>
              <w:t>R4-2016434</w:t>
            </w:r>
          </w:p>
        </w:tc>
        <w:tc>
          <w:tcPr>
            <w:tcW w:w="1418" w:type="dxa"/>
            <w:vAlign w:val="center"/>
          </w:tcPr>
          <w:p w:rsidR="0060335B" w:rsidRDefault="00BE2932">
            <w:pPr>
              <w:snapToGrid w:val="0"/>
              <w:spacing w:before="60" w:after="60"/>
              <w:jc w:val="both"/>
              <w:rPr>
                <w:bCs/>
              </w:rPr>
            </w:pPr>
            <w:r>
              <w:rPr>
                <w:rFonts w:eastAsia="宋体"/>
                <w:bCs/>
              </w:rPr>
              <w:t>Qualcomm Incorporated</w:t>
            </w:r>
          </w:p>
        </w:tc>
        <w:tc>
          <w:tcPr>
            <w:tcW w:w="7053" w:type="dxa"/>
            <w:vAlign w:val="center"/>
          </w:tcPr>
          <w:p w:rsidR="0060335B" w:rsidRDefault="00BE2932">
            <w:pPr>
              <w:rPr>
                <w:bCs/>
                <w:lang w:eastAsia="ja-JP" w:bidi="hi-IN"/>
              </w:rPr>
            </w:pPr>
            <w:r>
              <w:rPr>
                <w:bCs/>
                <w:lang w:eastAsia="ja-JP" w:bidi="hi-IN"/>
              </w:rPr>
              <w:t>Observation 1: There is a significant difference in PMI ratio and SNR needed to reach 90% of peak throughput between Type 2 and Type 1 PMI reporting.</w:t>
            </w:r>
          </w:p>
          <w:p w:rsidR="0060335B" w:rsidRDefault="00BE2932">
            <w:pPr>
              <w:rPr>
                <w:bCs/>
                <w:lang w:eastAsia="ja-JP" w:bidi="hi-IN"/>
              </w:rPr>
            </w:pPr>
            <w:r>
              <w:rPr>
                <w:bCs/>
                <w:lang w:eastAsia="ja-JP" w:bidi="hi-IN"/>
              </w:rPr>
              <w:t>Proposal 1: Use SU-MIMO test setup for defining Type II PMI reporting tests.</w:t>
            </w:r>
          </w:p>
          <w:p w:rsidR="0060335B" w:rsidRDefault="00BE2932">
            <w:pPr>
              <w:rPr>
                <w:bCs/>
                <w:lang w:eastAsia="ja-JP" w:bidi="hi-IN"/>
              </w:rPr>
            </w:pPr>
            <w:r>
              <w:rPr>
                <w:bCs/>
                <w:lang w:eastAsia="ja-JP" w:bidi="hi-IN"/>
              </w:rPr>
              <w:t>Proposal 2: Use subband PMI reporting for defining Type II PMI reporting tests.</w:t>
            </w:r>
          </w:p>
          <w:p w:rsidR="0060335B" w:rsidRDefault="00BE2932">
            <w:pPr>
              <w:rPr>
                <w:bCs/>
                <w:lang w:eastAsia="ja-JP" w:bidi="hi-IN"/>
              </w:rPr>
            </w:pPr>
            <w:r>
              <w:rPr>
                <w:bCs/>
                <w:lang w:eastAsia="ja-JP" w:bidi="hi-IN"/>
              </w:rPr>
              <w:t>Proposal 3: Define Type II PMI reporting requirements with subbandAmplitude = true and XP High correlation.</w:t>
            </w:r>
          </w:p>
          <w:p w:rsidR="0060335B" w:rsidRDefault="00BE2932">
            <w:pPr>
              <w:rPr>
                <w:bCs/>
                <w:lang w:eastAsia="ja-JP" w:bidi="hi-IN"/>
              </w:rPr>
            </w:pPr>
            <w:r>
              <w:rPr>
                <w:bCs/>
                <w:lang w:eastAsia="ja-JP" w:bidi="hi-IN"/>
              </w:rPr>
              <w:t>Proposal 4: Define Type II PMI reporting requirements with larger sub-band size.</w:t>
            </w:r>
          </w:p>
          <w:p w:rsidR="0060335B" w:rsidRDefault="00BE2932">
            <w:pPr>
              <w:rPr>
                <w:rFonts w:eastAsiaTheme="minorEastAsia"/>
                <w:b/>
                <w:sz w:val="24"/>
                <w:szCs w:val="24"/>
                <w:lang w:val="en-US" w:eastAsia="zh-CN"/>
              </w:rPr>
            </w:pPr>
            <w:r>
              <w:rPr>
                <w:rFonts w:eastAsia="宋体"/>
                <w:bCs/>
                <w:lang w:eastAsia="ja-JP" w:bidi="hi-IN"/>
              </w:rPr>
              <w:t>Proposal 5: To generate random Type II PMI, limit the set of precoders to the list of precoders under codebook parameters configured for following PMI case.</w:t>
            </w:r>
          </w:p>
        </w:tc>
      </w:tr>
    </w:tbl>
    <w:p w:rsidR="0060335B" w:rsidRDefault="0060335B">
      <w:pPr>
        <w:rPr>
          <w:lang w:eastAsia="zh-CN"/>
        </w:rPr>
      </w:pPr>
    </w:p>
    <w:p w:rsidR="0060335B" w:rsidRDefault="00BE2932">
      <w:pPr>
        <w:pStyle w:val="Heading2"/>
      </w:pPr>
      <w:r>
        <w:rPr>
          <w:rFonts w:hint="eastAsia"/>
        </w:rPr>
        <w:t>Open issues</w:t>
      </w:r>
      <w:r>
        <w:t xml:space="preserve"> summary</w:t>
      </w:r>
    </w:p>
    <w:p w:rsidR="0060335B" w:rsidRDefault="00BE2932">
      <w:pPr>
        <w:pStyle w:val="Heading3"/>
        <w:ind w:left="720"/>
        <w:rPr>
          <w:sz w:val="24"/>
          <w:szCs w:val="16"/>
          <w:lang w:val="en-US"/>
        </w:rPr>
      </w:pPr>
      <w:r>
        <w:rPr>
          <w:sz w:val="24"/>
          <w:szCs w:val="16"/>
          <w:lang w:val="en-US"/>
        </w:rPr>
        <w:t>Sub-topic 3-1: Type I PMI test</w:t>
      </w:r>
    </w:p>
    <w:p w:rsidR="0060335B" w:rsidRDefault="00BE2932">
      <w:pPr>
        <w:rPr>
          <w:lang w:val="en-US"/>
        </w:rPr>
      </w:pPr>
      <w:r>
        <w:rPr>
          <w:b/>
          <w:u w:val="single"/>
          <w:lang w:eastAsia="ko-KR"/>
        </w:rPr>
        <w:t xml:space="preserve">Issue </w:t>
      </w:r>
      <w:r>
        <w:rPr>
          <w:rFonts w:hint="eastAsia"/>
          <w:b/>
          <w:u w:val="single"/>
          <w:lang w:eastAsia="zh-CN"/>
        </w:rPr>
        <w:t>3</w:t>
      </w:r>
      <w:r>
        <w:rPr>
          <w:b/>
          <w:u w:val="single"/>
          <w:lang w:eastAsia="ko-KR"/>
        </w:rPr>
        <w:t xml:space="preserve">-1-1: </w:t>
      </w:r>
      <w:r>
        <w:rPr>
          <w:b/>
          <w:u w:val="single"/>
          <w:lang w:eastAsia="zh-CN"/>
        </w:rPr>
        <w:t>Gamma (gain) values</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 xml:space="preserve">Previous Agreements </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rFonts w:hint="eastAsia"/>
          <w:i/>
          <w:lang w:eastAsia="zh-CN"/>
        </w:rPr>
        <w:t>Agreements in RAN4 #92</w:t>
      </w:r>
      <w:r>
        <w:rPr>
          <w:i/>
          <w:lang w:eastAsia="zh-CN"/>
        </w:rPr>
        <w:t>bis</w:t>
      </w:r>
      <w:r>
        <w:rPr>
          <w:rFonts w:hint="eastAsia"/>
          <w:i/>
          <w:lang w:eastAsia="zh-CN"/>
        </w:rPr>
        <w:t xml:space="preserve"> (</w:t>
      </w:r>
      <w:r>
        <w:rPr>
          <w:bCs/>
          <w:i/>
          <w:lang w:eastAsia="zh-CN"/>
        </w:rPr>
        <w:t>R4-1912834</w:t>
      </w:r>
      <w:r>
        <w:rPr>
          <w:rFonts w:hint="eastAsia"/>
          <w:i/>
          <w:lang w:eastAsia="zh-CN"/>
        </w:rPr>
        <w:t>, WF)</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Test metric:</w:t>
      </w:r>
      <w:r>
        <w:rPr>
          <w:rFonts w:hint="eastAsia"/>
          <w:i/>
          <w:lang w:eastAsia="zh-CN"/>
        </w:rPr>
        <w:t xml:space="preserve"> </w:t>
      </w:r>
      <w:r>
        <w:rPr>
          <w:i/>
          <w:lang w:eastAsia="zh-CN"/>
        </w:rPr>
        <w:t>Relative throughput ratio between following PMI and random PMI at SNR point corresponding to 90% TP with follow PMI</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Agreement in RAN4 #9</w:t>
      </w:r>
      <w:r>
        <w:rPr>
          <w:i/>
          <w:lang w:eastAsia="zh-CN"/>
        </w:rPr>
        <w:t>5e</w:t>
      </w:r>
      <w:r>
        <w:rPr>
          <w:rFonts w:hint="eastAsia"/>
          <w:i/>
          <w:lang w:eastAsia="zh-CN"/>
        </w:rPr>
        <w:t xml:space="preserve"> (</w:t>
      </w:r>
      <w:r>
        <w:rPr>
          <w:i/>
          <w:lang w:eastAsia="zh-CN"/>
        </w:rPr>
        <w:t>R4-2008846</w:t>
      </w:r>
      <w:r>
        <w:rPr>
          <w:rFonts w:hint="eastAsia"/>
          <w:i/>
          <w:lang w:eastAsia="zh-CN"/>
        </w:rPr>
        <w:t>, WF)</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Set gamma (gain) values based on simulation results in RAN4#96-e</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lastRenderedPageBreak/>
        <w:t>Further</w:t>
      </w:r>
      <w:r>
        <w:rPr>
          <w:i/>
          <w:lang w:val="en-US" w:eastAsia="zh-CN"/>
        </w:rPr>
        <w:t xml:space="preserve"> check gain requirements and alignment results</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 xml:space="preserve">Summary of relative TP ratios </w:t>
      </w:r>
      <w:r>
        <w:rPr>
          <w:rFonts w:eastAsia="宋体" w:hint="eastAsia"/>
          <w:lang w:eastAsia="zh-CN"/>
        </w:rPr>
        <w:t>for</w:t>
      </w:r>
      <w:r>
        <w:rPr>
          <w:rFonts w:eastAsia="宋体"/>
          <w:lang w:eastAsia="zh-CN"/>
        </w:rPr>
        <w:t xml:space="preserve"> 16 Tx subband </w:t>
      </w:r>
      <w:r>
        <w:rPr>
          <w:rFonts w:eastAsia="宋体" w:hint="eastAsia"/>
          <w:lang w:eastAsia="zh-CN"/>
        </w:rPr>
        <w:t>(the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60335B">
        <w:trPr>
          <w:jc w:val="center"/>
        </w:trPr>
        <w:tc>
          <w:tcPr>
            <w:tcW w:w="1061" w:type="dxa"/>
            <w:vMerge w:val="restart"/>
            <w:vAlign w:val="center"/>
          </w:tcPr>
          <w:p w:rsidR="0060335B" w:rsidRDefault="00BE2932">
            <w:pPr>
              <w:snapToGrid w:val="0"/>
              <w:spacing w:before="60" w:after="60"/>
              <w:jc w:val="center"/>
              <w:rPr>
                <w:rFonts w:eastAsia="等线"/>
                <w:lang w:eastAsia="zh-CN"/>
              </w:rPr>
            </w:pPr>
            <w:r>
              <w:rPr>
                <w:rFonts w:eastAsia="等线"/>
                <w:lang w:eastAsia="zh-CN"/>
              </w:rPr>
              <w:t>Duplex Mode</w:t>
            </w:r>
          </w:p>
        </w:tc>
        <w:tc>
          <w:tcPr>
            <w:tcW w:w="1169" w:type="dxa"/>
            <w:vMerge w:val="restart"/>
            <w:shd w:val="clear" w:color="auto" w:fill="auto"/>
            <w:vAlign w:val="center"/>
          </w:tcPr>
          <w:p w:rsidR="0060335B" w:rsidRDefault="00BE2932">
            <w:pPr>
              <w:snapToGrid w:val="0"/>
              <w:spacing w:before="60" w:after="60"/>
              <w:jc w:val="center"/>
              <w:rPr>
                <w:rFonts w:eastAsia="等线"/>
                <w:lang w:eastAsia="zh-CN"/>
              </w:rPr>
            </w:pPr>
            <w:r>
              <w:rPr>
                <w:rFonts w:eastAsia="等线"/>
                <w:lang w:eastAsia="zh-CN"/>
              </w:rPr>
              <w:t>Rx number</w:t>
            </w:r>
          </w:p>
        </w:tc>
        <w:tc>
          <w:tcPr>
            <w:tcW w:w="7332" w:type="dxa"/>
            <w:gridSpan w:val="7"/>
            <w:shd w:val="clear" w:color="auto" w:fill="auto"/>
          </w:tcPr>
          <w:p w:rsidR="0060335B" w:rsidRDefault="00BE2932">
            <w:pPr>
              <w:snapToGrid w:val="0"/>
              <w:spacing w:before="60" w:after="60"/>
              <w:jc w:val="center"/>
              <w:rPr>
                <w:rFonts w:eastAsia="等线"/>
                <w:lang w:eastAsia="zh-CN"/>
              </w:rPr>
            </w:pPr>
            <w:r>
              <w:rPr>
                <w:rFonts w:eastAsia="等线"/>
                <w:lang w:eastAsia="zh-CN"/>
              </w:rPr>
              <w:t>Relative TP Ratio (gamma)</w:t>
            </w:r>
          </w:p>
        </w:tc>
      </w:tr>
      <w:tr w:rsidR="0060335B">
        <w:trPr>
          <w:jc w:val="center"/>
        </w:trPr>
        <w:tc>
          <w:tcPr>
            <w:tcW w:w="1061" w:type="dxa"/>
            <w:vMerge/>
          </w:tcPr>
          <w:p w:rsidR="0060335B" w:rsidRDefault="0060335B">
            <w:pPr>
              <w:snapToGrid w:val="0"/>
              <w:spacing w:before="60" w:after="60"/>
              <w:jc w:val="center"/>
              <w:rPr>
                <w:rFonts w:eastAsia="等线"/>
                <w:lang w:eastAsia="zh-CN"/>
              </w:rPr>
            </w:pPr>
          </w:p>
        </w:tc>
        <w:tc>
          <w:tcPr>
            <w:tcW w:w="1169" w:type="dxa"/>
            <w:vMerge/>
            <w:shd w:val="clear" w:color="auto" w:fill="auto"/>
          </w:tcPr>
          <w:p w:rsidR="0060335B" w:rsidRDefault="0060335B">
            <w:pPr>
              <w:snapToGrid w:val="0"/>
              <w:spacing w:before="60" w:after="60"/>
              <w:jc w:val="center"/>
              <w:rPr>
                <w:rFonts w:eastAsia="等线"/>
                <w:lang w:eastAsia="zh-CN"/>
              </w:rPr>
            </w:pP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lang w:eastAsia="zh-CN"/>
              </w:rPr>
              <w:t>CTC</w:t>
            </w:r>
          </w:p>
        </w:tc>
        <w:tc>
          <w:tcPr>
            <w:tcW w:w="1095" w:type="dxa"/>
          </w:tcPr>
          <w:p w:rsidR="0060335B" w:rsidRDefault="00BE2932">
            <w:pPr>
              <w:snapToGrid w:val="0"/>
              <w:spacing w:before="60" w:after="60"/>
              <w:jc w:val="center"/>
              <w:rPr>
                <w:rFonts w:eastAsia="等线"/>
                <w:lang w:eastAsia="zh-CN"/>
              </w:rPr>
            </w:pPr>
            <w:r>
              <w:rPr>
                <w:rFonts w:eastAsia="等线"/>
                <w:lang w:eastAsia="zh-CN"/>
              </w:rPr>
              <w:t>QC</w:t>
            </w:r>
          </w:p>
        </w:tc>
        <w:tc>
          <w:tcPr>
            <w:tcW w:w="1189" w:type="dxa"/>
          </w:tcPr>
          <w:p w:rsidR="0060335B" w:rsidRDefault="00BE2932">
            <w:pPr>
              <w:snapToGrid w:val="0"/>
              <w:spacing w:before="60" w:after="60"/>
              <w:jc w:val="center"/>
              <w:rPr>
                <w:rFonts w:eastAsia="等线"/>
                <w:lang w:eastAsia="zh-CN"/>
              </w:rPr>
            </w:pPr>
            <w:r>
              <w:rPr>
                <w:rFonts w:eastAsia="等线"/>
                <w:lang w:eastAsia="zh-CN"/>
              </w:rPr>
              <w:t>Huawei</w:t>
            </w:r>
          </w:p>
        </w:tc>
        <w:tc>
          <w:tcPr>
            <w:tcW w:w="1074" w:type="dxa"/>
          </w:tcPr>
          <w:p w:rsidR="0060335B" w:rsidRDefault="00BE2932">
            <w:pPr>
              <w:snapToGrid w:val="0"/>
              <w:spacing w:before="60" w:after="60"/>
              <w:jc w:val="center"/>
              <w:rPr>
                <w:rFonts w:eastAsia="等线"/>
                <w:lang w:eastAsia="zh-CN"/>
              </w:rPr>
            </w:pPr>
            <w:r>
              <w:rPr>
                <w:rFonts w:eastAsia="等线"/>
                <w:lang w:eastAsia="zh-CN"/>
              </w:rPr>
              <w:t>Ericsson</w:t>
            </w:r>
          </w:p>
        </w:tc>
        <w:tc>
          <w:tcPr>
            <w:tcW w:w="950" w:type="dxa"/>
          </w:tcPr>
          <w:p w:rsidR="0060335B" w:rsidRDefault="00BE2932">
            <w:pPr>
              <w:snapToGrid w:val="0"/>
              <w:spacing w:before="60" w:after="60"/>
              <w:jc w:val="center"/>
              <w:rPr>
                <w:rFonts w:eastAsia="等线"/>
                <w:lang w:eastAsia="zh-CN"/>
              </w:rPr>
            </w:pPr>
            <w:r>
              <w:rPr>
                <w:rFonts w:eastAsia="等线"/>
                <w:lang w:eastAsia="zh-CN"/>
              </w:rPr>
              <w:t>Samsung</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A</w:t>
            </w:r>
            <w:r>
              <w:rPr>
                <w:rFonts w:eastAsia="等线"/>
                <w:lang w:eastAsia="zh-CN"/>
              </w:rPr>
              <w:t>pple</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I</w:t>
            </w:r>
            <w:r>
              <w:rPr>
                <w:rFonts w:eastAsia="等线"/>
                <w:lang w:eastAsia="zh-CN"/>
              </w:rPr>
              <w:t>ntel</w:t>
            </w:r>
          </w:p>
        </w:tc>
      </w:tr>
      <w:tr w:rsidR="0060335B">
        <w:trPr>
          <w:jc w:val="center"/>
        </w:trPr>
        <w:tc>
          <w:tcPr>
            <w:tcW w:w="1061" w:type="dxa"/>
            <w:vMerge w:val="restart"/>
          </w:tcPr>
          <w:p w:rsidR="0060335B" w:rsidRDefault="00BE2932">
            <w:pPr>
              <w:snapToGrid w:val="0"/>
              <w:spacing w:before="60" w:after="60"/>
              <w:jc w:val="center"/>
              <w:rPr>
                <w:rFonts w:eastAsia="等线"/>
                <w:lang w:eastAsia="zh-CN"/>
              </w:rPr>
            </w:pPr>
            <w:r>
              <w:rPr>
                <w:rFonts w:eastAsia="等线"/>
                <w:lang w:eastAsia="zh-CN"/>
              </w:rPr>
              <w:t>FDD</w:t>
            </w:r>
          </w:p>
        </w:tc>
        <w:tc>
          <w:tcPr>
            <w:tcW w:w="1169" w:type="dxa"/>
            <w:shd w:val="clear" w:color="auto" w:fill="auto"/>
          </w:tcPr>
          <w:p w:rsidR="0060335B" w:rsidRDefault="00BE2932">
            <w:pPr>
              <w:snapToGrid w:val="0"/>
              <w:spacing w:before="60" w:after="60"/>
              <w:jc w:val="center"/>
              <w:rPr>
                <w:rFonts w:eastAsia="等线"/>
                <w:lang w:eastAsia="zh-CN"/>
              </w:rPr>
            </w:pPr>
            <w:r>
              <w:rPr>
                <w:rFonts w:eastAsia="等线"/>
                <w:lang w:eastAsia="zh-CN"/>
              </w:rPr>
              <w:t>2</w:t>
            </w: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hint="eastAsia"/>
                <w:lang w:eastAsia="zh-CN"/>
              </w:rPr>
              <w:t>3</w:t>
            </w:r>
            <w:r>
              <w:rPr>
                <w:rFonts w:eastAsia="等线"/>
                <w:lang w:eastAsia="zh-CN"/>
              </w:rPr>
              <w:t>.9</w:t>
            </w:r>
          </w:p>
        </w:tc>
        <w:tc>
          <w:tcPr>
            <w:tcW w:w="1095" w:type="dxa"/>
          </w:tcPr>
          <w:p w:rsidR="0060335B" w:rsidRDefault="00BE2932">
            <w:pPr>
              <w:snapToGrid w:val="0"/>
              <w:spacing w:before="60" w:after="60"/>
              <w:jc w:val="center"/>
              <w:rPr>
                <w:rFonts w:eastAsia="等线"/>
                <w:color w:val="0070C0"/>
                <w:lang w:eastAsia="zh-CN"/>
              </w:rPr>
            </w:pPr>
            <w:r>
              <w:rPr>
                <w:rFonts w:eastAsia="等线"/>
                <w:color w:val="0070C0"/>
                <w:lang w:eastAsia="zh-CN"/>
              </w:rPr>
              <w:t>3.29</w:t>
            </w:r>
          </w:p>
        </w:tc>
        <w:tc>
          <w:tcPr>
            <w:tcW w:w="1189" w:type="dxa"/>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.4</w:t>
            </w:r>
          </w:p>
        </w:tc>
        <w:tc>
          <w:tcPr>
            <w:tcW w:w="1074" w:type="dxa"/>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.3</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.6</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3</w:t>
            </w:r>
            <w:r>
              <w:rPr>
                <w:rFonts w:eastAsia="等线"/>
                <w:color w:val="0070C0"/>
                <w:lang w:eastAsia="zh-CN"/>
              </w:rPr>
              <w:t>.34</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3</w:t>
            </w:r>
            <w:r>
              <w:rPr>
                <w:rFonts w:eastAsia="等线"/>
                <w:color w:val="0070C0"/>
                <w:lang w:eastAsia="zh-CN"/>
              </w:rPr>
              <w:t>.7</w:t>
            </w:r>
          </w:p>
        </w:tc>
      </w:tr>
      <w:tr w:rsidR="0060335B">
        <w:trPr>
          <w:jc w:val="center"/>
        </w:trPr>
        <w:tc>
          <w:tcPr>
            <w:tcW w:w="1061" w:type="dxa"/>
            <w:vMerge/>
          </w:tcPr>
          <w:p w:rsidR="0060335B" w:rsidRDefault="0060335B">
            <w:pPr>
              <w:snapToGrid w:val="0"/>
              <w:spacing w:before="60" w:after="60"/>
              <w:jc w:val="center"/>
              <w:rPr>
                <w:rFonts w:eastAsia="等线"/>
                <w:lang w:eastAsia="zh-CN"/>
              </w:rPr>
            </w:pPr>
          </w:p>
        </w:tc>
        <w:tc>
          <w:tcPr>
            <w:tcW w:w="1169" w:type="dxa"/>
            <w:shd w:val="clear" w:color="auto" w:fill="auto"/>
          </w:tcPr>
          <w:p w:rsidR="0060335B" w:rsidRDefault="00BE2932">
            <w:pPr>
              <w:snapToGrid w:val="0"/>
              <w:spacing w:before="60" w:after="60"/>
              <w:jc w:val="center"/>
              <w:rPr>
                <w:rFonts w:eastAsia="等线"/>
                <w:lang w:eastAsia="zh-CN"/>
              </w:rPr>
            </w:pPr>
            <w:r>
              <w:rPr>
                <w:rFonts w:eastAsia="等线"/>
                <w:lang w:eastAsia="zh-CN"/>
              </w:rPr>
              <w:t>4</w:t>
            </w: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.6</w:t>
            </w:r>
          </w:p>
        </w:tc>
        <w:tc>
          <w:tcPr>
            <w:tcW w:w="1095" w:type="dxa"/>
          </w:tcPr>
          <w:p w:rsidR="0060335B" w:rsidRDefault="00BE2932">
            <w:pPr>
              <w:snapToGrid w:val="0"/>
              <w:spacing w:before="60" w:after="60"/>
              <w:jc w:val="center"/>
              <w:rPr>
                <w:rFonts w:eastAsia="等线"/>
                <w:color w:val="0070C0"/>
                <w:lang w:eastAsia="zh-CN"/>
              </w:rPr>
            </w:pPr>
            <w:r>
              <w:rPr>
                <w:rFonts w:eastAsia="等线"/>
                <w:color w:val="0070C0"/>
                <w:lang w:eastAsia="zh-CN"/>
              </w:rPr>
              <w:t>4.05</w:t>
            </w:r>
          </w:p>
        </w:tc>
        <w:tc>
          <w:tcPr>
            <w:tcW w:w="1189" w:type="dxa"/>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.9</w:t>
            </w:r>
          </w:p>
        </w:tc>
        <w:tc>
          <w:tcPr>
            <w:tcW w:w="1074" w:type="dxa"/>
          </w:tcPr>
          <w:p w:rsidR="0060335B" w:rsidRDefault="00BE2932">
            <w:pPr>
              <w:snapToGrid w:val="0"/>
              <w:spacing w:before="60" w:after="60"/>
              <w:jc w:val="center"/>
              <w:rPr>
                <w:rFonts w:eastAsia="等线"/>
                <w:lang w:eastAsia="zh-CN"/>
              </w:rPr>
            </w:pPr>
            <w:r>
              <w:rPr>
                <w:rFonts w:eastAsia="等线" w:hint="eastAsia"/>
                <w:lang w:eastAsia="zh-CN"/>
              </w:rPr>
              <w:t>6</w:t>
            </w:r>
            <w:r>
              <w:rPr>
                <w:rFonts w:eastAsia="等线"/>
                <w:lang w:eastAsia="zh-CN"/>
              </w:rPr>
              <w:t>.0</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5</w:t>
            </w:r>
            <w:r>
              <w:rPr>
                <w:rFonts w:eastAsia="等线"/>
                <w:lang w:eastAsia="zh-CN"/>
              </w:rPr>
              <w:t>.2</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4</w:t>
            </w:r>
            <w:r>
              <w:rPr>
                <w:rFonts w:eastAsia="等线"/>
                <w:color w:val="0070C0"/>
                <w:lang w:eastAsia="zh-CN"/>
              </w:rPr>
              <w:t>.24</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5</w:t>
            </w:r>
            <w:r>
              <w:rPr>
                <w:rFonts w:eastAsia="等线"/>
                <w:color w:val="0070C0"/>
                <w:lang w:eastAsia="zh-CN"/>
              </w:rPr>
              <w:t>.1</w:t>
            </w:r>
          </w:p>
        </w:tc>
      </w:tr>
      <w:tr w:rsidR="0060335B">
        <w:trPr>
          <w:jc w:val="center"/>
        </w:trPr>
        <w:tc>
          <w:tcPr>
            <w:tcW w:w="1061" w:type="dxa"/>
            <w:vMerge w:val="restart"/>
          </w:tcPr>
          <w:p w:rsidR="0060335B" w:rsidRDefault="00BE2932">
            <w:pPr>
              <w:snapToGrid w:val="0"/>
              <w:spacing w:before="60" w:after="60"/>
              <w:jc w:val="center"/>
              <w:rPr>
                <w:rFonts w:eastAsia="等线"/>
                <w:lang w:eastAsia="zh-CN"/>
              </w:rPr>
            </w:pPr>
            <w:r>
              <w:rPr>
                <w:rFonts w:eastAsia="等线"/>
                <w:lang w:eastAsia="zh-CN"/>
              </w:rPr>
              <w:t>TDD</w:t>
            </w:r>
          </w:p>
        </w:tc>
        <w:tc>
          <w:tcPr>
            <w:tcW w:w="1169" w:type="dxa"/>
            <w:shd w:val="clear" w:color="auto" w:fill="auto"/>
          </w:tcPr>
          <w:p w:rsidR="0060335B" w:rsidRDefault="00BE2932">
            <w:pPr>
              <w:snapToGrid w:val="0"/>
              <w:spacing w:before="60" w:after="60"/>
              <w:jc w:val="center"/>
              <w:rPr>
                <w:rFonts w:eastAsia="等线"/>
                <w:lang w:eastAsia="zh-CN"/>
              </w:rPr>
            </w:pPr>
            <w:r>
              <w:rPr>
                <w:rFonts w:eastAsia="等线"/>
                <w:lang w:eastAsia="zh-CN"/>
              </w:rPr>
              <w:t>2</w:t>
            </w: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hint="eastAsia"/>
                <w:lang w:eastAsia="zh-CN"/>
              </w:rPr>
              <w:t>2</w:t>
            </w:r>
            <w:r>
              <w:rPr>
                <w:rFonts w:eastAsia="等线"/>
                <w:lang w:eastAsia="zh-CN"/>
              </w:rPr>
              <w:t>.6</w:t>
            </w:r>
          </w:p>
        </w:tc>
        <w:tc>
          <w:tcPr>
            <w:tcW w:w="1095"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4</w:t>
            </w:r>
            <w:r>
              <w:rPr>
                <w:rFonts w:eastAsia="等线"/>
                <w:color w:val="0070C0"/>
                <w:lang w:eastAsia="zh-CN"/>
              </w:rPr>
              <w:t>.93</w:t>
            </w:r>
          </w:p>
        </w:tc>
        <w:tc>
          <w:tcPr>
            <w:tcW w:w="1189" w:type="dxa"/>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.8</w:t>
            </w:r>
          </w:p>
        </w:tc>
        <w:tc>
          <w:tcPr>
            <w:tcW w:w="1074" w:type="dxa"/>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.9</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.2</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2</w:t>
            </w:r>
            <w:r>
              <w:rPr>
                <w:rFonts w:eastAsia="等线"/>
                <w:color w:val="0070C0"/>
                <w:lang w:eastAsia="zh-CN"/>
              </w:rPr>
              <w:t>.93</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3</w:t>
            </w:r>
            <w:r>
              <w:rPr>
                <w:rFonts w:eastAsia="等线"/>
                <w:color w:val="0070C0"/>
                <w:lang w:eastAsia="zh-CN"/>
              </w:rPr>
              <w:t>.4</w:t>
            </w:r>
          </w:p>
        </w:tc>
      </w:tr>
      <w:tr w:rsidR="0060335B">
        <w:trPr>
          <w:jc w:val="center"/>
        </w:trPr>
        <w:tc>
          <w:tcPr>
            <w:tcW w:w="1061" w:type="dxa"/>
            <w:vMerge/>
          </w:tcPr>
          <w:p w:rsidR="0060335B" w:rsidRDefault="0060335B">
            <w:pPr>
              <w:snapToGrid w:val="0"/>
              <w:spacing w:before="60" w:after="60"/>
              <w:jc w:val="center"/>
              <w:rPr>
                <w:rFonts w:eastAsia="等线"/>
                <w:lang w:eastAsia="zh-CN"/>
              </w:rPr>
            </w:pPr>
          </w:p>
        </w:tc>
        <w:tc>
          <w:tcPr>
            <w:tcW w:w="1169" w:type="dxa"/>
            <w:shd w:val="clear" w:color="auto" w:fill="auto"/>
          </w:tcPr>
          <w:p w:rsidR="0060335B" w:rsidRDefault="00BE2932">
            <w:pPr>
              <w:snapToGrid w:val="0"/>
              <w:spacing w:before="60" w:after="60"/>
              <w:jc w:val="center"/>
              <w:rPr>
                <w:rFonts w:eastAsia="等线"/>
                <w:lang w:eastAsia="zh-CN"/>
              </w:rPr>
            </w:pPr>
            <w:r>
              <w:rPr>
                <w:rFonts w:eastAsia="等线"/>
                <w:lang w:eastAsia="zh-CN"/>
              </w:rPr>
              <w:t>4</w:t>
            </w: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hint="eastAsia"/>
                <w:lang w:eastAsia="zh-CN"/>
              </w:rPr>
              <w:t>3</w:t>
            </w:r>
            <w:r>
              <w:rPr>
                <w:rFonts w:eastAsia="等线"/>
                <w:lang w:eastAsia="zh-CN"/>
              </w:rPr>
              <w:t>.8</w:t>
            </w:r>
          </w:p>
        </w:tc>
        <w:tc>
          <w:tcPr>
            <w:tcW w:w="1095"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5</w:t>
            </w:r>
            <w:r>
              <w:rPr>
                <w:rFonts w:eastAsia="等线"/>
                <w:color w:val="0070C0"/>
                <w:lang w:eastAsia="zh-CN"/>
              </w:rPr>
              <w:t>.77</w:t>
            </w:r>
          </w:p>
        </w:tc>
        <w:tc>
          <w:tcPr>
            <w:tcW w:w="1189" w:type="dxa"/>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.7</w:t>
            </w:r>
          </w:p>
        </w:tc>
        <w:tc>
          <w:tcPr>
            <w:tcW w:w="1074" w:type="dxa"/>
          </w:tcPr>
          <w:p w:rsidR="0060335B" w:rsidRDefault="00BE2932">
            <w:pPr>
              <w:snapToGrid w:val="0"/>
              <w:spacing w:before="60" w:after="60"/>
              <w:jc w:val="center"/>
              <w:rPr>
                <w:rFonts w:eastAsia="等线"/>
                <w:lang w:eastAsia="zh-CN"/>
              </w:rPr>
            </w:pPr>
            <w:r>
              <w:rPr>
                <w:rFonts w:eastAsia="等线" w:hint="eastAsia"/>
                <w:lang w:eastAsia="zh-CN"/>
              </w:rPr>
              <w:t>4</w:t>
            </w:r>
            <w:r>
              <w:rPr>
                <w:rFonts w:eastAsia="等线"/>
                <w:lang w:eastAsia="zh-CN"/>
              </w:rPr>
              <w:t>.4</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5</w:t>
            </w:r>
            <w:r>
              <w:rPr>
                <w:rFonts w:eastAsia="等线"/>
                <w:lang w:eastAsia="zh-CN"/>
              </w:rPr>
              <w:t>.0</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3</w:t>
            </w:r>
            <w:r>
              <w:rPr>
                <w:rFonts w:eastAsia="等线"/>
                <w:color w:val="0070C0"/>
                <w:lang w:eastAsia="zh-CN"/>
              </w:rPr>
              <w:t>.81</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5</w:t>
            </w:r>
            <w:r>
              <w:rPr>
                <w:rFonts w:eastAsia="等线"/>
                <w:color w:val="0070C0"/>
                <w:lang w:eastAsia="zh-CN"/>
              </w:rPr>
              <w:t>.0</w:t>
            </w:r>
          </w:p>
        </w:tc>
      </w:tr>
    </w:tbl>
    <w:p w:rsidR="0060335B" w:rsidRDefault="00BE2932">
      <w:pPr>
        <w:pStyle w:val="ListParagraph"/>
        <w:numPr>
          <w:ilvl w:val="0"/>
          <w:numId w:val="2"/>
        </w:numPr>
        <w:overflowPunct/>
        <w:autoSpaceDE/>
        <w:autoSpaceDN/>
        <w:adjustRightInd/>
        <w:snapToGrid w:val="0"/>
        <w:spacing w:beforeLines="100" w:before="240" w:after="100"/>
        <w:ind w:left="284" w:hangingChars="142" w:hanging="284"/>
        <w:textAlignment w:val="auto"/>
        <w:rPr>
          <w:rFonts w:eastAsia="宋体"/>
          <w:lang w:eastAsia="zh-CN"/>
        </w:rPr>
      </w:pPr>
      <w:r>
        <w:rPr>
          <w:rFonts w:eastAsia="宋体"/>
          <w:lang w:eastAsia="zh-CN"/>
        </w:rPr>
        <w:t xml:space="preserve">Summary of the relative TP ratios </w:t>
      </w:r>
      <w:r>
        <w:rPr>
          <w:rFonts w:eastAsia="宋体" w:hint="eastAsia"/>
          <w:lang w:eastAsia="zh-CN"/>
        </w:rPr>
        <w:t>for</w:t>
      </w:r>
      <w:r>
        <w:rPr>
          <w:rFonts w:eastAsia="宋体"/>
          <w:lang w:eastAsia="zh-CN"/>
        </w:rPr>
        <w:t xml:space="preserve"> 32 Tx wideband</w:t>
      </w:r>
      <w:r>
        <w:rPr>
          <w:rFonts w:eastAsia="宋体" w:hint="eastAsia"/>
          <w:lang w:eastAsia="zh-CN"/>
        </w:rPr>
        <w:t xml:space="preserve"> (the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60335B">
        <w:trPr>
          <w:jc w:val="center"/>
        </w:trPr>
        <w:tc>
          <w:tcPr>
            <w:tcW w:w="1061" w:type="dxa"/>
            <w:vMerge w:val="restart"/>
            <w:vAlign w:val="center"/>
          </w:tcPr>
          <w:p w:rsidR="0060335B" w:rsidRDefault="00BE2932">
            <w:pPr>
              <w:snapToGrid w:val="0"/>
              <w:spacing w:before="60" w:after="60"/>
              <w:jc w:val="center"/>
              <w:rPr>
                <w:rFonts w:eastAsia="等线"/>
                <w:lang w:eastAsia="zh-CN"/>
              </w:rPr>
            </w:pPr>
            <w:r>
              <w:rPr>
                <w:rFonts w:eastAsia="等线"/>
                <w:lang w:eastAsia="zh-CN"/>
              </w:rPr>
              <w:t>Duplex Mode</w:t>
            </w:r>
          </w:p>
        </w:tc>
        <w:tc>
          <w:tcPr>
            <w:tcW w:w="1169" w:type="dxa"/>
            <w:vMerge w:val="restart"/>
            <w:shd w:val="clear" w:color="auto" w:fill="auto"/>
            <w:vAlign w:val="center"/>
          </w:tcPr>
          <w:p w:rsidR="0060335B" w:rsidRDefault="00BE2932">
            <w:pPr>
              <w:snapToGrid w:val="0"/>
              <w:spacing w:before="60" w:after="60"/>
              <w:jc w:val="center"/>
              <w:rPr>
                <w:rFonts w:eastAsia="等线"/>
                <w:lang w:eastAsia="zh-CN"/>
              </w:rPr>
            </w:pPr>
            <w:r>
              <w:rPr>
                <w:rFonts w:eastAsia="等线"/>
                <w:lang w:eastAsia="zh-CN"/>
              </w:rPr>
              <w:t>Rx number</w:t>
            </w:r>
          </w:p>
        </w:tc>
        <w:tc>
          <w:tcPr>
            <w:tcW w:w="7332" w:type="dxa"/>
            <w:gridSpan w:val="7"/>
          </w:tcPr>
          <w:p w:rsidR="0060335B" w:rsidRDefault="00BE2932">
            <w:pPr>
              <w:snapToGrid w:val="0"/>
              <w:spacing w:before="60" w:after="60"/>
              <w:jc w:val="center"/>
              <w:rPr>
                <w:rFonts w:eastAsia="等线"/>
                <w:lang w:eastAsia="zh-CN"/>
              </w:rPr>
            </w:pPr>
            <w:r>
              <w:rPr>
                <w:rFonts w:eastAsia="等线"/>
                <w:lang w:eastAsia="zh-CN"/>
              </w:rPr>
              <w:t>Relative TP Ratio (gamma)</w:t>
            </w:r>
          </w:p>
        </w:tc>
      </w:tr>
      <w:tr w:rsidR="0060335B">
        <w:trPr>
          <w:jc w:val="center"/>
        </w:trPr>
        <w:tc>
          <w:tcPr>
            <w:tcW w:w="1061" w:type="dxa"/>
            <w:vMerge/>
          </w:tcPr>
          <w:p w:rsidR="0060335B" w:rsidRDefault="0060335B">
            <w:pPr>
              <w:snapToGrid w:val="0"/>
              <w:spacing w:before="60" w:after="60"/>
              <w:jc w:val="center"/>
              <w:rPr>
                <w:rFonts w:eastAsia="等线"/>
                <w:lang w:eastAsia="zh-CN"/>
              </w:rPr>
            </w:pPr>
          </w:p>
        </w:tc>
        <w:tc>
          <w:tcPr>
            <w:tcW w:w="1169" w:type="dxa"/>
            <w:vMerge/>
            <w:shd w:val="clear" w:color="auto" w:fill="auto"/>
          </w:tcPr>
          <w:p w:rsidR="0060335B" w:rsidRDefault="0060335B">
            <w:pPr>
              <w:snapToGrid w:val="0"/>
              <w:spacing w:before="60" w:after="60"/>
              <w:jc w:val="center"/>
              <w:rPr>
                <w:rFonts w:eastAsia="等线"/>
                <w:lang w:eastAsia="zh-CN"/>
              </w:rPr>
            </w:pP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lang w:eastAsia="zh-CN"/>
              </w:rPr>
              <w:t>CTC</w:t>
            </w:r>
          </w:p>
        </w:tc>
        <w:tc>
          <w:tcPr>
            <w:tcW w:w="1095" w:type="dxa"/>
          </w:tcPr>
          <w:p w:rsidR="0060335B" w:rsidRDefault="00BE2932">
            <w:pPr>
              <w:snapToGrid w:val="0"/>
              <w:spacing w:before="60" w:after="60"/>
              <w:jc w:val="center"/>
              <w:rPr>
                <w:rFonts w:eastAsia="等线"/>
                <w:lang w:eastAsia="zh-CN"/>
              </w:rPr>
            </w:pPr>
            <w:r>
              <w:rPr>
                <w:rFonts w:eastAsia="等线"/>
                <w:lang w:eastAsia="zh-CN"/>
              </w:rPr>
              <w:t>QC</w:t>
            </w:r>
          </w:p>
        </w:tc>
        <w:tc>
          <w:tcPr>
            <w:tcW w:w="1189" w:type="dxa"/>
          </w:tcPr>
          <w:p w:rsidR="0060335B" w:rsidRDefault="00BE2932">
            <w:pPr>
              <w:snapToGrid w:val="0"/>
              <w:spacing w:before="60" w:after="60"/>
              <w:jc w:val="center"/>
              <w:rPr>
                <w:rFonts w:eastAsia="等线"/>
                <w:lang w:eastAsia="zh-CN"/>
              </w:rPr>
            </w:pPr>
            <w:r>
              <w:rPr>
                <w:rFonts w:eastAsia="等线"/>
                <w:lang w:eastAsia="zh-CN"/>
              </w:rPr>
              <w:t>Huawei</w:t>
            </w:r>
          </w:p>
        </w:tc>
        <w:tc>
          <w:tcPr>
            <w:tcW w:w="1074" w:type="dxa"/>
          </w:tcPr>
          <w:p w:rsidR="0060335B" w:rsidRDefault="00BE2932">
            <w:pPr>
              <w:snapToGrid w:val="0"/>
              <w:spacing w:before="60" w:after="60"/>
              <w:jc w:val="center"/>
              <w:rPr>
                <w:rFonts w:eastAsia="等线"/>
                <w:lang w:eastAsia="zh-CN"/>
              </w:rPr>
            </w:pPr>
            <w:r>
              <w:rPr>
                <w:rFonts w:eastAsia="等线"/>
                <w:lang w:eastAsia="zh-CN"/>
              </w:rPr>
              <w:t>Ericsson</w:t>
            </w:r>
          </w:p>
        </w:tc>
        <w:tc>
          <w:tcPr>
            <w:tcW w:w="950" w:type="dxa"/>
          </w:tcPr>
          <w:p w:rsidR="0060335B" w:rsidRDefault="00BE2932">
            <w:pPr>
              <w:snapToGrid w:val="0"/>
              <w:spacing w:before="60" w:after="60"/>
              <w:jc w:val="center"/>
              <w:rPr>
                <w:rFonts w:eastAsia="等线"/>
                <w:lang w:eastAsia="zh-CN"/>
              </w:rPr>
            </w:pPr>
            <w:r>
              <w:rPr>
                <w:rFonts w:eastAsia="等线"/>
                <w:lang w:eastAsia="zh-CN"/>
              </w:rPr>
              <w:t>Samsung</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Apple</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I</w:t>
            </w:r>
            <w:r>
              <w:rPr>
                <w:rFonts w:eastAsia="等线"/>
                <w:lang w:eastAsia="zh-CN"/>
              </w:rPr>
              <w:t>ntel</w:t>
            </w:r>
          </w:p>
        </w:tc>
      </w:tr>
      <w:tr w:rsidR="0060335B">
        <w:trPr>
          <w:jc w:val="center"/>
        </w:trPr>
        <w:tc>
          <w:tcPr>
            <w:tcW w:w="1061" w:type="dxa"/>
            <w:vMerge w:val="restart"/>
          </w:tcPr>
          <w:p w:rsidR="0060335B" w:rsidRDefault="00BE2932">
            <w:pPr>
              <w:snapToGrid w:val="0"/>
              <w:spacing w:before="60" w:after="60"/>
              <w:jc w:val="center"/>
              <w:rPr>
                <w:rFonts w:eastAsia="等线"/>
                <w:lang w:eastAsia="zh-CN"/>
              </w:rPr>
            </w:pPr>
            <w:r>
              <w:rPr>
                <w:rFonts w:eastAsia="等线"/>
                <w:lang w:eastAsia="zh-CN"/>
              </w:rPr>
              <w:t>FDD</w:t>
            </w:r>
          </w:p>
        </w:tc>
        <w:tc>
          <w:tcPr>
            <w:tcW w:w="1169" w:type="dxa"/>
            <w:shd w:val="clear" w:color="auto" w:fill="auto"/>
          </w:tcPr>
          <w:p w:rsidR="0060335B" w:rsidRDefault="00BE2932">
            <w:pPr>
              <w:snapToGrid w:val="0"/>
              <w:spacing w:before="60" w:after="60"/>
              <w:jc w:val="center"/>
              <w:rPr>
                <w:rFonts w:eastAsia="等线"/>
                <w:lang w:eastAsia="zh-CN"/>
              </w:rPr>
            </w:pPr>
            <w:r>
              <w:rPr>
                <w:rFonts w:eastAsia="等线"/>
                <w:lang w:eastAsia="zh-CN"/>
              </w:rPr>
              <w:t>2</w:t>
            </w: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lang w:eastAsia="zh-CN"/>
              </w:rPr>
              <w:t>7.5</w:t>
            </w:r>
          </w:p>
        </w:tc>
        <w:tc>
          <w:tcPr>
            <w:tcW w:w="1095" w:type="dxa"/>
          </w:tcPr>
          <w:p w:rsidR="0060335B" w:rsidRDefault="00BE2932">
            <w:pPr>
              <w:snapToGrid w:val="0"/>
              <w:spacing w:before="60" w:after="60"/>
              <w:jc w:val="center"/>
              <w:rPr>
                <w:rFonts w:eastAsia="等线"/>
                <w:lang w:eastAsia="zh-CN"/>
              </w:rPr>
            </w:pPr>
            <w:r>
              <w:rPr>
                <w:rFonts w:eastAsia="等线"/>
                <w:lang w:eastAsia="zh-CN"/>
              </w:rPr>
              <w:t>6.55</w:t>
            </w:r>
          </w:p>
        </w:tc>
        <w:tc>
          <w:tcPr>
            <w:tcW w:w="1189" w:type="dxa"/>
          </w:tcPr>
          <w:p w:rsidR="0060335B" w:rsidRDefault="00BE2932">
            <w:pPr>
              <w:snapToGrid w:val="0"/>
              <w:spacing w:before="60" w:after="60"/>
              <w:jc w:val="center"/>
              <w:rPr>
                <w:rFonts w:eastAsia="等线"/>
                <w:lang w:eastAsia="zh-CN"/>
              </w:rPr>
            </w:pPr>
            <w:r>
              <w:rPr>
                <w:rFonts w:eastAsia="等线"/>
                <w:lang w:eastAsia="zh-CN"/>
              </w:rPr>
              <w:t>9.1</w:t>
            </w:r>
          </w:p>
        </w:tc>
        <w:tc>
          <w:tcPr>
            <w:tcW w:w="1074" w:type="dxa"/>
          </w:tcPr>
          <w:p w:rsidR="0060335B" w:rsidRDefault="00BE2932">
            <w:pPr>
              <w:snapToGrid w:val="0"/>
              <w:spacing w:before="60" w:after="60"/>
              <w:jc w:val="center"/>
              <w:rPr>
                <w:rFonts w:eastAsia="等线"/>
                <w:lang w:eastAsia="zh-CN"/>
              </w:rPr>
            </w:pPr>
            <w:r>
              <w:rPr>
                <w:rFonts w:eastAsia="等线"/>
                <w:lang w:eastAsia="zh-CN"/>
              </w:rPr>
              <w:t>10.17</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9</w:t>
            </w:r>
            <w:r>
              <w:rPr>
                <w:rFonts w:eastAsia="等线"/>
                <w:lang w:eastAsia="zh-CN"/>
              </w:rPr>
              <w:t>.2</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8</w:t>
            </w:r>
            <w:r>
              <w:rPr>
                <w:rFonts w:eastAsia="等线"/>
                <w:color w:val="0070C0"/>
                <w:lang w:eastAsia="zh-CN"/>
              </w:rPr>
              <w:t>.04</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1</w:t>
            </w:r>
            <w:r>
              <w:rPr>
                <w:rFonts w:eastAsia="等线"/>
                <w:color w:val="0070C0"/>
                <w:lang w:eastAsia="zh-CN"/>
              </w:rPr>
              <w:t>0.3</w:t>
            </w:r>
          </w:p>
        </w:tc>
      </w:tr>
      <w:tr w:rsidR="0060335B">
        <w:trPr>
          <w:jc w:val="center"/>
        </w:trPr>
        <w:tc>
          <w:tcPr>
            <w:tcW w:w="1061" w:type="dxa"/>
            <w:vMerge/>
          </w:tcPr>
          <w:p w:rsidR="0060335B" w:rsidRDefault="0060335B">
            <w:pPr>
              <w:snapToGrid w:val="0"/>
              <w:spacing w:before="60" w:after="60"/>
              <w:jc w:val="center"/>
              <w:rPr>
                <w:rFonts w:eastAsia="等线"/>
                <w:lang w:eastAsia="zh-CN"/>
              </w:rPr>
            </w:pPr>
          </w:p>
        </w:tc>
        <w:tc>
          <w:tcPr>
            <w:tcW w:w="1169" w:type="dxa"/>
            <w:shd w:val="clear" w:color="auto" w:fill="auto"/>
          </w:tcPr>
          <w:p w:rsidR="0060335B" w:rsidRDefault="00BE2932">
            <w:pPr>
              <w:snapToGrid w:val="0"/>
              <w:spacing w:before="60" w:after="60"/>
              <w:jc w:val="center"/>
              <w:rPr>
                <w:rFonts w:eastAsia="等线"/>
                <w:lang w:eastAsia="zh-CN"/>
              </w:rPr>
            </w:pPr>
            <w:r>
              <w:rPr>
                <w:rFonts w:eastAsia="等线"/>
                <w:lang w:eastAsia="zh-CN"/>
              </w:rPr>
              <w:t>4</w:t>
            </w: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lang w:eastAsia="zh-CN"/>
              </w:rPr>
              <w:t>12.5</w:t>
            </w:r>
          </w:p>
        </w:tc>
        <w:tc>
          <w:tcPr>
            <w:tcW w:w="1095" w:type="dxa"/>
          </w:tcPr>
          <w:p w:rsidR="0060335B" w:rsidRDefault="00BE2932">
            <w:pPr>
              <w:snapToGrid w:val="0"/>
              <w:spacing w:before="60" w:after="60"/>
              <w:jc w:val="center"/>
              <w:rPr>
                <w:rFonts w:eastAsia="等线"/>
                <w:lang w:eastAsia="zh-CN"/>
              </w:rPr>
            </w:pPr>
            <w:r>
              <w:rPr>
                <w:rFonts w:eastAsia="等线"/>
                <w:lang w:eastAsia="zh-CN"/>
              </w:rPr>
              <w:t>11.13</w:t>
            </w:r>
          </w:p>
        </w:tc>
        <w:tc>
          <w:tcPr>
            <w:tcW w:w="1189" w:type="dxa"/>
          </w:tcPr>
          <w:p w:rsidR="0060335B" w:rsidRDefault="00BE2932">
            <w:pPr>
              <w:snapToGrid w:val="0"/>
              <w:spacing w:before="60" w:after="60"/>
              <w:jc w:val="center"/>
              <w:rPr>
                <w:rFonts w:eastAsia="等线"/>
                <w:lang w:eastAsia="zh-CN"/>
              </w:rPr>
            </w:pPr>
            <w:r>
              <w:rPr>
                <w:rFonts w:eastAsia="等线"/>
                <w:lang w:eastAsia="zh-CN"/>
              </w:rPr>
              <w:t>18.2</w:t>
            </w:r>
          </w:p>
        </w:tc>
        <w:tc>
          <w:tcPr>
            <w:tcW w:w="1074" w:type="dxa"/>
          </w:tcPr>
          <w:p w:rsidR="0060335B" w:rsidRDefault="00BE2932">
            <w:pPr>
              <w:snapToGrid w:val="0"/>
              <w:spacing w:before="60" w:after="60"/>
              <w:jc w:val="center"/>
              <w:rPr>
                <w:rFonts w:eastAsia="等线"/>
                <w:lang w:eastAsia="zh-CN"/>
              </w:rPr>
            </w:pPr>
            <w:r>
              <w:rPr>
                <w:rFonts w:eastAsia="等线"/>
                <w:lang w:eastAsia="zh-CN"/>
              </w:rPr>
              <w:t>15.32</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1</w:t>
            </w:r>
            <w:r>
              <w:rPr>
                <w:rFonts w:eastAsia="等线"/>
                <w:lang w:eastAsia="zh-CN"/>
              </w:rPr>
              <w:t>1.35</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1</w:t>
            </w:r>
            <w:r>
              <w:rPr>
                <w:rFonts w:eastAsia="等线"/>
                <w:color w:val="0070C0"/>
                <w:lang w:eastAsia="zh-CN"/>
              </w:rPr>
              <w:t>0.55</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1</w:t>
            </w:r>
            <w:r>
              <w:rPr>
                <w:rFonts w:eastAsia="等线"/>
                <w:color w:val="0070C0"/>
                <w:lang w:eastAsia="zh-CN"/>
              </w:rPr>
              <w:t>6.8</w:t>
            </w:r>
          </w:p>
        </w:tc>
      </w:tr>
      <w:tr w:rsidR="0060335B">
        <w:trPr>
          <w:jc w:val="center"/>
        </w:trPr>
        <w:tc>
          <w:tcPr>
            <w:tcW w:w="1061" w:type="dxa"/>
            <w:vMerge w:val="restart"/>
          </w:tcPr>
          <w:p w:rsidR="0060335B" w:rsidRDefault="00BE2932">
            <w:pPr>
              <w:snapToGrid w:val="0"/>
              <w:spacing w:before="60" w:after="60"/>
              <w:jc w:val="center"/>
              <w:rPr>
                <w:rFonts w:eastAsia="等线"/>
                <w:lang w:eastAsia="zh-CN"/>
              </w:rPr>
            </w:pPr>
            <w:r>
              <w:rPr>
                <w:rFonts w:eastAsia="等线"/>
                <w:lang w:eastAsia="zh-CN"/>
              </w:rPr>
              <w:t>TDD</w:t>
            </w:r>
          </w:p>
        </w:tc>
        <w:tc>
          <w:tcPr>
            <w:tcW w:w="1169" w:type="dxa"/>
            <w:shd w:val="clear" w:color="auto" w:fill="auto"/>
          </w:tcPr>
          <w:p w:rsidR="0060335B" w:rsidRDefault="00BE2932">
            <w:pPr>
              <w:snapToGrid w:val="0"/>
              <w:spacing w:before="60" w:after="60"/>
              <w:jc w:val="center"/>
              <w:rPr>
                <w:rFonts w:eastAsia="等线"/>
                <w:lang w:eastAsia="zh-CN"/>
              </w:rPr>
            </w:pPr>
            <w:r>
              <w:rPr>
                <w:rFonts w:eastAsia="等线"/>
                <w:lang w:eastAsia="zh-CN"/>
              </w:rPr>
              <w:t>2</w:t>
            </w: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lang w:eastAsia="zh-CN"/>
              </w:rPr>
              <w:t>17.1</w:t>
            </w:r>
          </w:p>
        </w:tc>
        <w:tc>
          <w:tcPr>
            <w:tcW w:w="1095" w:type="dxa"/>
          </w:tcPr>
          <w:p w:rsidR="0060335B" w:rsidRDefault="00BE2932">
            <w:pPr>
              <w:snapToGrid w:val="0"/>
              <w:spacing w:before="60" w:after="60"/>
              <w:jc w:val="center"/>
              <w:rPr>
                <w:rFonts w:eastAsia="等线"/>
                <w:lang w:eastAsia="zh-CN"/>
              </w:rPr>
            </w:pPr>
            <w:r>
              <w:rPr>
                <w:rFonts w:eastAsia="等线"/>
                <w:lang w:eastAsia="zh-CN"/>
              </w:rPr>
              <w:t>5.29</w:t>
            </w:r>
          </w:p>
        </w:tc>
        <w:tc>
          <w:tcPr>
            <w:tcW w:w="1189" w:type="dxa"/>
          </w:tcPr>
          <w:p w:rsidR="0060335B" w:rsidRDefault="00BE2932">
            <w:pPr>
              <w:snapToGrid w:val="0"/>
              <w:spacing w:before="60" w:after="60"/>
              <w:jc w:val="center"/>
              <w:rPr>
                <w:rFonts w:eastAsia="等线"/>
                <w:lang w:eastAsia="zh-CN"/>
              </w:rPr>
            </w:pPr>
            <w:r>
              <w:rPr>
                <w:rFonts w:eastAsia="等线"/>
                <w:lang w:eastAsia="zh-CN"/>
              </w:rPr>
              <w:t>11.3</w:t>
            </w:r>
          </w:p>
        </w:tc>
        <w:tc>
          <w:tcPr>
            <w:tcW w:w="1074" w:type="dxa"/>
          </w:tcPr>
          <w:p w:rsidR="0060335B" w:rsidRDefault="00BE2932">
            <w:pPr>
              <w:snapToGrid w:val="0"/>
              <w:spacing w:before="60" w:after="60"/>
              <w:jc w:val="center"/>
              <w:rPr>
                <w:rFonts w:eastAsia="等线"/>
                <w:lang w:eastAsia="zh-CN"/>
              </w:rPr>
            </w:pPr>
            <w:r>
              <w:rPr>
                <w:rFonts w:eastAsia="等线"/>
                <w:lang w:eastAsia="zh-CN"/>
              </w:rPr>
              <w:t>9.62</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9</w:t>
            </w:r>
            <w:r>
              <w:rPr>
                <w:rFonts w:eastAsia="等线"/>
                <w:lang w:eastAsia="zh-CN"/>
              </w:rPr>
              <w:t>.3</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1</w:t>
            </w:r>
            <w:r>
              <w:rPr>
                <w:rFonts w:eastAsia="等线"/>
                <w:color w:val="0070C0"/>
                <w:lang w:eastAsia="zh-CN"/>
              </w:rPr>
              <w:t>0.20</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1</w:t>
            </w:r>
            <w:r>
              <w:rPr>
                <w:rFonts w:eastAsia="等线"/>
                <w:color w:val="0070C0"/>
                <w:lang w:eastAsia="zh-CN"/>
              </w:rPr>
              <w:t>1</w:t>
            </w:r>
            <w:r>
              <w:rPr>
                <w:rFonts w:eastAsia="等线" w:hint="eastAsia"/>
                <w:color w:val="0070C0"/>
                <w:lang w:eastAsia="zh-CN"/>
              </w:rPr>
              <w:t>.</w:t>
            </w:r>
            <w:r>
              <w:rPr>
                <w:rFonts w:eastAsia="等线"/>
                <w:color w:val="0070C0"/>
                <w:lang w:eastAsia="zh-CN"/>
              </w:rPr>
              <w:t>3</w:t>
            </w:r>
          </w:p>
        </w:tc>
      </w:tr>
      <w:tr w:rsidR="0060335B">
        <w:trPr>
          <w:jc w:val="center"/>
        </w:trPr>
        <w:tc>
          <w:tcPr>
            <w:tcW w:w="1061" w:type="dxa"/>
            <w:vMerge/>
          </w:tcPr>
          <w:p w:rsidR="0060335B" w:rsidRDefault="0060335B">
            <w:pPr>
              <w:snapToGrid w:val="0"/>
              <w:spacing w:before="60" w:after="60"/>
              <w:jc w:val="center"/>
              <w:rPr>
                <w:rFonts w:eastAsia="等线"/>
                <w:lang w:eastAsia="zh-CN"/>
              </w:rPr>
            </w:pPr>
          </w:p>
        </w:tc>
        <w:tc>
          <w:tcPr>
            <w:tcW w:w="1169" w:type="dxa"/>
            <w:shd w:val="clear" w:color="auto" w:fill="auto"/>
          </w:tcPr>
          <w:p w:rsidR="0060335B" w:rsidRDefault="00BE2932">
            <w:pPr>
              <w:snapToGrid w:val="0"/>
              <w:spacing w:before="60" w:after="60"/>
              <w:jc w:val="center"/>
              <w:rPr>
                <w:rFonts w:eastAsia="等线"/>
                <w:lang w:eastAsia="zh-CN"/>
              </w:rPr>
            </w:pPr>
            <w:r>
              <w:rPr>
                <w:rFonts w:eastAsia="等线"/>
                <w:lang w:eastAsia="zh-CN"/>
              </w:rPr>
              <w:t>4</w:t>
            </w:r>
          </w:p>
        </w:tc>
        <w:tc>
          <w:tcPr>
            <w:tcW w:w="1124" w:type="dxa"/>
            <w:shd w:val="clear" w:color="auto" w:fill="auto"/>
          </w:tcPr>
          <w:p w:rsidR="0060335B" w:rsidRDefault="00BE2932">
            <w:pPr>
              <w:snapToGrid w:val="0"/>
              <w:spacing w:before="60" w:after="60"/>
              <w:jc w:val="center"/>
              <w:rPr>
                <w:rFonts w:eastAsia="等线"/>
                <w:lang w:eastAsia="zh-CN"/>
              </w:rPr>
            </w:pPr>
            <w:r>
              <w:rPr>
                <w:rFonts w:eastAsia="等线"/>
                <w:lang w:eastAsia="zh-CN"/>
              </w:rPr>
              <w:t>25.6</w:t>
            </w:r>
          </w:p>
        </w:tc>
        <w:tc>
          <w:tcPr>
            <w:tcW w:w="1095" w:type="dxa"/>
          </w:tcPr>
          <w:p w:rsidR="0060335B" w:rsidRDefault="00BE2932">
            <w:pPr>
              <w:snapToGrid w:val="0"/>
              <w:spacing w:before="60" w:after="60"/>
              <w:jc w:val="center"/>
              <w:rPr>
                <w:rFonts w:eastAsia="等线"/>
                <w:lang w:eastAsia="zh-CN"/>
              </w:rPr>
            </w:pPr>
            <w:r>
              <w:rPr>
                <w:rFonts w:eastAsia="等线"/>
                <w:lang w:eastAsia="zh-CN"/>
              </w:rPr>
              <w:t>9.56</w:t>
            </w:r>
          </w:p>
        </w:tc>
        <w:tc>
          <w:tcPr>
            <w:tcW w:w="1189" w:type="dxa"/>
          </w:tcPr>
          <w:p w:rsidR="0060335B" w:rsidRDefault="00BE2932">
            <w:pPr>
              <w:snapToGrid w:val="0"/>
              <w:spacing w:before="60" w:after="60"/>
              <w:jc w:val="center"/>
              <w:rPr>
                <w:rFonts w:eastAsia="等线"/>
                <w:lang w:eastAsia="zh-CN"/>
              </w:rPr>
            </w:pPr>
            <w:r>
              <w:rPr>
                <w:rFonts w:eastAsia="等线"/>
                <w:lang w:eastAsia="zh-CN"/>
              </w:rPr>
              <w:t>21.4</w:t>
            </w:r>
          </w:p>
        </w:tc>
        <w:tc>
          <w:tcPr>
            <w:tcW w:w="1074" w:type="dxa"/>
          </w:tcPr>
          <w:p w:rsidR="0060335B" w:rsidRDefault="00BE2932">
            <w:pPr>
              <w:snapToGrid w:val="0"/>
              <w:spacing w:before="60" w:after="60"/>
              <w:jc w:val="center"/>
              <w:rPr>
                <w:rFonts w:eastAsia="等线"/>
                <w:lang w:eastAsia="zh-CN"/>
              </w:rPr>
            </w:pPr>
            <w:r>
              <w:rPr>
                <w:rFonts w:eastAsia="等线"/>
                <w:lang w:eastAsia="zh-CN"/>
              </w:rPr>
              <w:t>13.35</w:t>
            </w:r>
          </w:p>
        </w:tc>
        <w:tc>
          <w:tcPr>
            <w:tcW w:w="950" w:type="dxa"/>
          </w:tcPr>
          <w:p w:rsidR="0060335B" w:rsidRDefault="00BE2932">
            <w:pPr>
              <w:snapToGrid w:val="0"/>
              <w:spacing w:before="60" w:after="60"/>
              <w:jc w:val="center"/>
              <w:rPr>
                <w:rFonts w:eastAsia="等线"/>
                <w:lang w:eastAsia="zh-CN"/>
              </w:rPr>
            </w:pPr>
            <w:r>
              <w:rPr>
                <w:rFonts w:eastAsia="等线" w:hint="eastAsia"/>
                <w:lang w:eastAsia="zh-CN"/>
              </w:rPr>
              <w:t>1</w:t>
            </w:r>
            <w:r>
              <w:rPr>
                <w:rFonts w:eastAsia="等线"/>
                <w:lang w:eastAsia="zh-CN"/>
              </w:rPr>
              <w:t>4</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1</w:t>
            </w:r>
            <w:r>
              <w:rPr>
                <w:rFonts w:eastAsia="等线"/>
                <w:color w:val="0070C0"/>
                <w:lang w:eastAsia="zh-CN"/>
              </w:rPr>
              <w:t>4.02</w:t>
            </w:r>
          </w:p>
        </w:tc>
        <w:tc>
          <w:tcPr>
            <w:tcW w:w="950" w:type="dxa"/>
          </w:tcPr>
          <w:p w:rsidR="0060335B" w:rsidRDefault="00BE2932">
            <w:pPr>
              <w:snapToGrid w:val="0"/>
              <w:spacing w:before="60" w:after="60"/>
              <w:jc w:val="center"/>
              <w:rPr>
                <w:rFonts w:eastAsia="等线"/>
                <w:color w:val="0070C0"/>
                <w:lang w:eastAsia="zh-CN"/>
              </w:rPr>
            </w:pPr>
            <w:r>
              <w:rPr>
                <w:rFonts w:eastAsia="等线" w:hint="eastAsia"/>
                <w:color w:val="0070C0"/>
                <w:lang w:eastAsia="zh-CN"/>
              </w:rPr>
              <w:t>1</w:t>
            </w:r>
            <w:r>
              <w:rPr>
                <w:rFonts w:eastAsia="等线"/>
                <w:color w:val="0070C0"/>
                <w:lang w:eastAsia="zh-CN"/>
              </w:rPr>
              <w:t>9.7</w:t>
            </w:r>
          </w:p>
        </w:tc>
      </w:tr>
    </w:tbl>
    <w:p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b/>
          <w:u w:val="single"/>
          <w:lang w:eastAsia="zh-CN"/>
        </w:rPr>
      </w:pP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Proposals</w:t>
      </w:r>
      <w:r>
        <w:rPr>
          <w:rFonts w:eastAsia="宋体" w:hint="eastAsia"/>
          <w:lang w:eastAsia="zh-CN"/>
        </w:rPr>
        <w:t xml:space="preserve"> on </w:t>
      </w:r>
      <w:r>
        <w:rPr>
          <w:rFonts w:eastAsia="宋体"/>
          <w:lang w:eastAsia="zh-CN"/>
        </w:rPr>
        <w:t>Gamma (gain) values</w:t>
      </w:r>
    </w:p>
    <w:tbl>
      <w:tblPr>
        <w:tblStyle w:val="TableGrid"/>
        <w:tblW w:w="0" w:type="auto"/>
        <w:jc w:val="center"/>
        <w:tblLook w:val="04A0" w:firstRow="1" w:lastRow="0" w:firstColumn="1" w:lastColumn="0" w:noHBand="0" w:noVBand="1"/>
      </w:tblPr>
      <w:tblGrid>
        <w:gridCol w:w="992"/>
        <w:gridCol w:w="992"/>
        <w:gridCol w:w="992"/>
        <w:gridCol w:w="992"/>
        <w:gridCol w:w="993"/>
        <w:gridCol w:w="993"/>
        <w:gridCol w:w="993"/>
      </w:tblGrid>
      <w:tr w:rsidR="0060335B">
        <w:trPr>
          <w:jc w:val="center"/>
        </w:trPr>
        <w:tc>
          <w:tcPr>
            <w:tcW w:w="992" w:type="dxa"/>
          </w:tcPr>
          <w:p w:rsidR="0060335B" w:rsidRDefault="0060335B">
            <w:pPr>
              <w:pStyle w:val="ListParagraph"/>
              <w:overflowPunct/>
              <w:autoSpaceDE/>
              <w:autoSpaceDN/>
              <w:adjustRightInd/>
              <w:snapToGrid w:val="0"/>
              <w:spacing w:after="100"/>
              <w:ind w:firstLineChars="0" w:firstLine="0"/>
              <w:textAlignment w:val="auto"/>
              <w:rPr>
                <w:rFonts w:eastAsia="宋体"/>
                <w:lang w:eastAsia="zh-CN"/>
              </w:rPr>
            </w:pP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A</w:t>
            </w:r>
            <w:r>
              <w:rPr>
                <w:rFonts w:eastAsia="宋体"/>
                <w:lang w:eastAsia="zh-CN"/>
              </w:rPr>
              <w:t>pple</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I</w:t>
            </w:r>
            <w:r>
              <w:rPr>
                <w:rFonts w:eastAsia="宋体"/>
                <w:lang w:eastAsia="zh-CN"/>
              </w:rPr>
              <w:t>ntel</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C</w:t>
            </w:r>
            <w:r>
              <w:rPr>
                <w:rFonts w:eastAsia="宋体"/>
                <w:lang w:eastAsia="zh-CN"/>
              </w:rPr>
              <w:t>TC</w:t>
            </w:r>
          </w:p>
        </w:tc>
        <w:tc>
          <w:tcPr>
            <w:tcW w:w="993"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H</w:t>
            </w:r>
            <w:r>
              <w:rPr>
                <w:rFonts w:eastAsia="宋体"/>
                <w:lang w:eastAsia="zh-CN"/>
              </w:rPr>
              <w:t>uawei</w:t>
            </w:r>
          </w:p>
        </w:tc>
        <w:tc>
          <w:tcPr>
            <w:tcW w:w="993"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ins w:id="160" w:author="Samsung" w:date="2020-11-02T11:54:00Z">
              <w:r>
                <w:rPr>
                  <w:rFonts w:eastAsia="宋体" w:hint="eastAsia"/>
                  <w:lang w:eastAsia="zh-CN"/>
                </w:rPr>
                <w:t>Samsung</w:t>
              </w:r>
            </w:ins>
          </w:p>
        </w:tc>
        <w:tc>
          <w:tcPr>
            <w:tcW w:w="993"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ins w:id="161" w:author="Fabian Huss" w:date="2020-11-03T12:11:00Z">
              <w:r>
                <w:rPr>
                  <w:rFonts w:eastAsia="宋体"/>
                  <w:lang w:eastAsia="zh-CN"/>
                </w:rPr>
                <w:t>Ericsson</w:t>
              </w:r>
            </w:ins>
          </w:p>
        </w:tc>
      </w:tr>
      <w:tr w:rsidR="0060335B">
        <w:trPr>
          <w:jc w:val="center"/>
        </w:trPr>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1</w:t>
            </w:r>
            <w:r>
              <w:rPr>
                <w:rFonts w:eastAsia="宋体"/>
                <w:lang w:eastAsia="zh-CN"/>
              </w:rPr>
              <w:t>6T2R</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.0</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3"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3"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ins w:id="162" w:author="Samsung" w:date="2020-11-02T11:54:00Z">
              <w:r>
                <w:rPr>
                  <w:rFonts w:eastAsia="宋体" w:hint="eastAsia"/>
                  <w:lang w:eastAsia="zh-CN"/>
                </w:rPr>
                <w:t>2.0</w:t>
              </w:r>
            </w:ins>
          </w:p>
        </w:tc>
        <w:tc>
          <w:tcPr>
            <w:tcW w:w="993" w:type="dxa"/>
          </w:tcPr>
          <w:p w:rsidR="0060335B" w:rsidRDefault="00BE2932">
            <w:pPr>
              <w:pStyle w:val="ListParagraph"/>
              <w:overflowPunct/>
              <w:autoSpaceDE/>
              <w:autoSpaceDN/>
              <w:adjustRightInd/>
              <w:snapToGrid w:val="0"/>
              <w:spacing w:after="100"/>
              <w:ind w:firstLineChars="0" w:firstLine="0"/>
              <w:textAlignment w:val="auto"/>
              <w:rPr>
                <w:ins w:id="163" w:author="Fabian Huss" w:date="2020-11-03T12:11:00Z"/>
                <w:rFonts w:eastAsia="宋体"/>
                <w:lang w:eastAsia="zh-CN"/>
              </w:rPr>
            </w:pPr>
            <w:ins w:id="164" w:author="Fabian Huss" w:date="2020-11-03T12:11:00Z">
              <w:r>
                <w:rPr>
                  <w:rFonts w:eastAsia="宋体" w:hint="eastAsia"/>
                  <w:lang w:eastAsia="zh-CN"/>
                </w:rPr>
                <w:t>2</w:t>
              </w:r>
              <w:r>
                <w:rPr>
                  <w:rFonts w:eastAsia="宋体"/>
                  <w:lang w:eastAsia="zh-CN"/>
                </w:rPr>
                <w:t>.5</w:t>
              </w:r>
            </w:ins>
          </w:p>
        </w:tc>
      </w:tr>
      <w:tr w:rsidR="0060335B">
        <w:trPr>
          <w:jc w:val="center"/>
        </w:trPr>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1</w:t>
            </w:r>
            <w:r>
              <w:rPr>
                <w:rFonts w:eastAsia="宋体"/>
                <w:lang w:eastAsia="zh-CN"/>
              </w:rPr>
              <w:t>6T4R</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.0</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.5</w:t>
            </w:r>
          </w:p>
        </w:tc>
        <w:tc>
          <w:tcPr>
            <w:tcW w:w="993"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 xml:space="preserve"> or 3.5</w:t>
            </w:r>
          </w:p>
        </w:tc>
        <w:tc>
          <w:tcPr>
            <w:tcW w:w="993" w:type="dxa"/>
          </w:tcPr>
          <w:p w:rsidR="0060335B" w:rsidRDefault="00BE2932">
            <w:pPr>
              <w:pStyle w:val="ListParagraph"/>
              <w:overflowPunct/>
              <w:autoSpaceDE/>
              <w:autoSpaceDN/>
              <w:adjustRightInd/>
              <w:snapToGrid w:val="0"/>
              <w:spacing w:after="100"/>
              <w:ind w:firstLineChars="0" w:firstLine="0"/>
              <w:textAlignment w:val="auto"/>
              <w:rPr>
                <w:ins w:id="165" w:author="Samsung" w:date="2020-11-02T11:54:00Z"/>
                <w:rFonts w:eastAsia="宋体"/>
                <w:lang w:eastAsia="zh-CN"/>
              </w:rPr>
            </w:pPr>
            <w:ins w:id="166" w:author="Samsung" w:date="2020-11-02T11:54:00Z">
              <w:r>
                <w:rPr>
                  <w:rFonts w:eastAsia="宋体" w:hint="eastAsia"/>
                  <w:lang w:eastAsia="zh-CN"/>
                </w:rPr>
                <w:t>2.0</w:t>
              </w:r>
            </w:ins>
          </w:p>
        </w:tc>
        <w:tc>
          <w:tcPr>
            <w:tcW w:w="993" w:type="dxa"/>
          </w:tcPr>
          <w:p w:rsidR="0060335B" w:rsidRDefault="00BE2932">
            <w:pPr>
              <w:pStyle w:val="ListParagraph"/>
              <w:overflowPunct/>
              <w:autoSpaceDE/>
              <w:autoSpaceDN/>
              <w:adjustRightInd/>
              <w:snapToGrid w:val="0"/>
              <w:spacing w:after="100"/>
              <w:ind w:firstLineChars="0" w:firstLine="0"/>
              <w:textAlignment w:val="auto"/>
              <w:rPr>
                <w:ins w:id="167" w:author="Fabian Huss" w:date="2020-11-03T12:11:00Z"/>
                <w:rFonts w:eastAsia="宋体"/>
                <w:lang w:eastAsia="zh-CN"/>
              </w:rPr>
            </w:pPr>
            <w:ins w:id="168" w:author="Fabian Huss" w:date="2020-11-03T12:11:00Z">
              <w:r>
                <w:rPr>
                  <w:rFonts w:eastAsia="宋体" w:hint="eastAsia"/>
                  <w:lang w:eastAsia="zh-CN"/>
                </w:rPr>
                <w:t>3</w:t>
              </w:r>
              <w:r>
                <w:rPr>
                  <w:rFonts w:eastAsia="宋体"/>
                  <w:lang w:eastAsia="zh-CN"/>
                </w:rPr>
                <w:t>.5</w:t>
              </w:r>
            </w:ins>
          </w:p>
        </w:tc>
      </w:tr>
      <w:tr w:rsidR="0060335B">
        <w:trPr>
          <w:jc w:val="center"/>
        </w:trPr>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2T2R</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.2</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3"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p>
        </w:tc>
        <w:tc>
          <w:tcPr>
            <w:tcW w:w="993" w:type="dxa"/>
          </w:tcPr>
          <w:p w:rsidR="0060335B" w:rsidRDefault="00BE2932">
            <w:pPr>
              <w:pStyle w:val="ListParagraph"/>
              <w:overflowPunct/>
              <w:autoSpaceDE/>
              <w:autoSpaceDN/>
              <w:adjustRightInd/>
              <w:snapToGrid w:val="0"/>
              <w:spacing w:after="100"/>
              <w:ind w:firstLineChars="0" w:firstLine="0"/>
              <w:textAlignment w:val="auto"/>
              <w:rPr>
                <w:ins w:id="169" w:author="Samsung" w:date="2020-11-02T11:54:00Z"/>
                <w:rFonts w:eastAsia="宋体"/>
                <w:lang w:eastAsia="zh-CN"/>
              </w:rPr>
            </w:pPr>
            <w:ins w:id="170" w:author="Samsung" w:date="2020-11-02T11:54:00Z">
              <w:r>
                <w:rPr>
                  <w:rFonts w:eastAsia="宋体" w:hint="eastAsia"/>
                  <w:lang w:eastAsia="zh-CN"/>
                </w:rPr>
                <w:t>4.5</w:t>
              </w:r>
            </w:ins>
          </w:p>
        </w:tc>
        <w:tc>
          <w:tcPr>
            <w:tcW w:w="993" w:type="dxa"/>
          </w:tcPr>
          <w:p w:rsidR="0060335B" w:rsidRDefault="00BE2932">
            <w:pPr>
              <w:pStyle w:val="ListParagraph"/>
              <w:overflowPunct/>
              <w:autoSpaceDE/>
              <w:autoSpaceDN/>
              <w:adjustRightInd/>
              <w:snapToGrid w:val="0"/>
              <w:spacing w:after="100"/>
              <w:ind w:firstLineChars="0" w:firstLine="0"/>
              <w:textAlignment w:val="auto"/>
              <w:rPr>
                <w:ins w:id="171" w:author="Fabian Huss" w:date="2020-11-03T12:11:00Z"/>
                <w:rFonts w:eastAsia="宋体"/>
                <w:lang w:eastAsia="zh-CN"/>
              </w:rPr>
            </w:pPr>
            <w:ins w:id="172" w:author="Fabian Huss" w:date="2020-11-03T12:11:00Z">
              <w:r>
                <w:rPr>
                  <w:rFonts w:eastAsia="宋体" w:hint="eastAsia"/>
                  <w:lang w:eastAsia="zh-CN"/>
                </w:rPr>
                <w:t>5</w:t>
              </w:r>
              <w:r>
                <w:rPr>
                  <w:rFonts w:eastAsia="宋体"/>
                  <w:lang w:eastAsia="zh-CN"/>
                </w:rPr>
                <w:t>.0</w:t>
              </w:r>
            </w:ins>
          </w:p>
        </w:tc>
      </w:tr>
      <w:tr w:rsidR="0060335B">
        <w:trPr>
          <w:jc w:val="center"/>
        </w:trPr>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2T4R</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6</w:t>
            </w:r>
            <w:r>
              <w:rPr>
                <w:rFonts w:eastAsia="宋体"/>
                <w:lang w:eastAsia="zh-CN"/>
              </w:rPr>
              <w:t>.5</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2"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3" w:type="dxa"/>
          </w:tcPr>
          <w:p w:rsidR="0060335B" w:rsidRDefault="00BE2932">
            <w:pPr>
              <w:pStyle w:val="ListParagraph"/>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p>
        </w:tc>
        <w:tc>
          <w:tcPr>
            <w:tcW w:w="993" w:type="dxa"/>
          </w:tcPr>
          <w:p w:rsidR="0060335B" w:rsidRDefault="00BE2932">
            <w:pPr>
              <w:pStyle w:val="ListParagraph"/>
              <w:overflowPunct/>
              <w:autoSpaceDE/>
              <w:autoSpaceDN/>
              <w:adjustRightInd/>
              <w:snapToGrid w:val="0"/>
              <w:spacing w:after="100"/>
              <w:ind w:firstLineChars="0" w:firstLine="0"/>
              <w:textAlignment w:val="auto"/>
              <w:rPr>
                <w:ins w:id="173" w:author="Samsung" w:date="2020-11-02T11:54:00Z"/>
                <w:rFonts w:eastAsia="宋体"/>
                <w:lang w:eastAsia="zh-CN"/>
              </w:rPr>
            </w:pPr>
            <w:ins w:id="174" w:author="Samsung" w:date="2020-11-02T11:55:00Z">
              <w:r>
                <w:rPr>
                  <w:rFonts w:eastAsia="宋体" w:hint="eastAsia"/>
                  <w:lang w:eastAsia="zh-CN"/>
                </w:rPr>
                <w:t>4.5</w:t>
              </w:r>
            </w:ins>
          </w:p>
        </w:tc>
        <w:tc>
          <w:tcPr>
            <w:tcW w:w="993" w:type="dxa"/>
          </w:tcPr>
          <w:p w:rsidR="0060335B" w:rsidRDefault="00BE2932">
            <w:pPr>
              <w:pStyle w:val="ListParagraph"/>
              <w:overflowPunct/>
              <w:autoSpaceDE/>
              <w:autoSpaceDN/>
              <w:adjustRightInd/>
              <w:snapToGrid w:val="0"/>
              <w:spacing w:after="100"/>
              <w:ind w:firstLineChars="0" w:firstLine="0"/>
              <w:textAlignment w:val="auto"/>
              <w:rPr>
                <w:ins w:id="175" w:author="Fabian Huss" w:date="2020-11-03T12:11:00Z"/>
                <w:rFonts w:eastAsia="宋体"/>
                <w:lang w:eastAsia="zh-CN"/>
              </w:rPr>
            </w:pPr>
            <w:ins w:id="176" w:author="Fabian Huss" w:date="2020-11-03T12:11:00Z">
              <w:r>
                <w:rPr>
                  <w:rFonts w:eastAsia="宋体" w:hint="eastAsia"/>
                  <w:lang w:eastAsia="zh-CN"/>
                </w:rPr>
                <w:t>8</w:t>
              </w:r>
              <w:r>
                <w:rPr>
                  <w:rFonts w:eastAsia="宋体"/>
                  <w:lang w:eastAsia="zh-CN"/>
                </w:rPr>
                <w:t>.0</w:t>
              </w:r>
            </w:ins>
          </w:p>
        </w:tc>
      </w:tr>
    </w:tbl>
    <w:p w:rsidR="0060335B" w:rsidRDefault="00BE2932">
      <w:pPr>
        <w:pStyle w:val="ListParagraph"/>
        <w:tabs>
          <w:tab w:val="left" w:pos="3055"/>
        </w:tabs>
        <w:overflowPunct/>
        <w:autoSpaceDE/>
        <w:autoSpaceDN/>
        <w:adjustRightInd/>
        <w:snapToGrid w:val="0"/>
        <w:spacing w:after="100"/>
        <w:ind w:left="284" w:firstLineChars="0" w:firstLine="0"/>
        <w:textAlignment w:val="auto"/>
        <w:rPr>
          <w:rFonts w:eastAsia="宋体"/>
          <w:lang w:eastAsia="zh-CN"/>
        </w:rPr>
      </w:pPr>
      <w:r>
        <w:rPr>
          <w:rFonts w:eastAsia="宋体"/>
          <w:lang w:eastAsia="zh-CN"/>
        </w:rPr>
        <w:tab/>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 xml:space="preserve">r 16Tx, </w:t>
      </w:r>
      <w:r>
        <w:rPr>
          <w:lang w:eastAsia="zh-CN"/>
        </w:rPr>
        <w:t xml:space="preserve">further discuss the </w:t>
      </w:r>
      <w:r>
        <w:rPr>
          <w:rFonts w:hint="eastAsia"/>
          <w:lang w:eastAsia="zh-CN"/>
        </w:rPr>
        <w:t xml:space="preserve">Gamma </w:t>
      </w:r>
      <w:r>
        <w:rPr>
          <w:lang w:eastAsia="zh-CN"/>
        </w:rPr>
        <w:t>value</w:t>
      </w:r>
      <w:r>
        <w:rPr>
          <w:rFonts w:hint="eastAsia"/>
          <w:lang w:eastAsia="zh-CN"/>
        </w:rPr>
        <w:t>s</w:t>
      </w:r>
      <w:r>
        <w:rPr>
          <w:lang w:eastAsia="zh-CN"/>
        </w:rPr>
        <w:t xml:space="preserve"> in the first round</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r 32Tx, c</w:t>
      </w:r>
      <w:r>
        <w:rPr>
          <w:lang w:eastAsia="zh-CN"/>
        </w:rPr>
        <w:t>an we go with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p>
    <w:p w:rsidR="0060335B" w:rsidRDefault="0060335B">
      <w:pPr>
        <w:widowControl w:val="0"/>
        <w:tabs>
          <w:tab w:val="num" w:pos="709"/>
          <w:tab w:val="num" w:pos="1701"/>
        </w:tabs>
        <w:overflowPunct w:val="0"/>
        <w:autoSpaceDE w:val="0"/>
        <w:autoSpaceDN w:val="0"/>
        <w:adjustRightInd w:val="0"/>
        <w:snapToGrid w:val="0"/>
        <w:spacing w:after="100"/>
        <w:textAlignment w:val="baseline"/>
        <w:rPr>
          <w:lang w:eastAsia="zh-CN"/>
        </w:rPr>
      </w:pPr>
    </w:p>
    <w:p w:rsidR="0060335B" w:rsidRDefault="00BE2932">
      <w:pPr>
        <w:pStyle w:val="Heading3"/>
        <w:ind w:left="720"/>
        <w:rPr>
          <w:sz w:val="24"/>
          <w:szCs w:val="16"/>
          <w:lang w:val="en-US"/>
        </w:rPr>
      </w:pPr>
      <w:r>
        <w:rPr>
          <w:sz w:val="24"/>
          <w:szCs w:val="16"/>
          <w:lang w:val="en-US"/>
        </w:rPr>
        <w:t>Sub-topic 3-2: Type II PMI test setup</w:t>
      </w:r>
    </w:p>
    <w:p w:rsidR="0060335B" w:rsidRDefault="00BE2932">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b/>
          <w:u w:val="single"/>
          <w:lang w:eastAsia="zh-CN"/>
        </w:rPr>
        <w:t>2</w:t>
      </w:r>
      <w:r>
        <w:rPr>
          <w:rFonts w:hint="eastAsia"/>
          <w:b/>
          <w:u w:val="single"/>
          <w:lang w:eastAsia="zh-CN"/>
        </w:rPr>
        <w:t>-1</w:t>
      </w:r>
      <w:r>
        <w:rPr>
          <w:b/>
          <w:u w:val="single"/>
          <w:lang w:eastAsia="ko-KR"/>
        </w:rPr>
        <w:t xml:space="preserve">: </w:t>
      </w:r>
      <w:r>
        <w:rPr>
          <w:b/>
          <w:u w:val="single"/>
          <w:lang w:eastAsia="zh-CN"/>
        </w:rPr>
        <w:t>Test setup for</w:t>
      </w:r>
      <w:r>
        <w:rPr>
          <w:rFonts w:hint="eastAsia"/>
          <w:b/>
          <w:u w:val="single"/>
          <w:lang w:eastAsia="zh-CN"/>
        </w:rPr>
        <w:t xml:space="preserve"> type II</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sv-SE" w:eastAsia="zh-CN"/>
        </w:rPr>
        <w:t>Test setup:</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t>Opt</w:t>
      </w:r>
      <w:r>
        <w:rPr>
          <w:i/>
          <w:lang w:val="en-US" w:eastAsia="zh-CN"/>
        </w:rPr>
        <w:t>ion 1: Only use SU-MIMO test setup, i.e., one tested UE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Option 2: MU-MIMO based test setup, i.e., one tested UE + one co-scheduled UE (generated by TE)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Option 3: Using SU-MIMO set-up to Introduce PMI test cases. Meanwhile a MU-MIMO setup based demodulation test with test metric of either follow PMI based or random PMI based throughput can be introd</w:t>
      </w:r>
      <w:r>
        <w:rPr>
          <w:i/>
          <w:lang w:eastAsia="zh-CN"/>
        </w:rPr>
        <w:t xml:space="preserve">uced </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The baseline receiver assumption is UE without interference cancellation capability with/without co-scheduled UE.</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Under the baseline UE receiver assumption, the PMI calculation processing will not change with and without co-scheduled UE.</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lastRenderedPageBreak/>
        <w:t xml:space="preserve">The test purpose of such requirements is to verify UE PMI reporting accuracy following NW configuration with RAN1 feature: enhanced type II codebook </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 xml:space="preserve">There is no restriction for gNB scheduling with such requirements. </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RAN4 need to ensure UE reporting PMI follow Type II codebook other than Type I codebook under proper test set-up either with MU-MIMO set-up or SU-MIMO set-up.</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We need to ensure the performance requirements with proper test set-up as receiver implementation agonistic manner i.e. no punishment for advanced receiver with inference cancellation capability.</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1: </w:t>
      </w:r>
      <w:r>
        <w:rPr>
          <w:rFonts w:hint="eastAsia"/>
          <w:lang w:eastAsia="zh-CN"/>
        </w:rPr>
        <w:t xml:space="preserve">Only </w:t>
      </w:r>
      <w:r>
        <w:rPr>
          <w:lang w:val="en-US" w:eastAsia="zh-CN"/>
          <w:rPrChange w:id="177" w:author="Fabian Huss" w:date="2020-11-03T11:51:00Z">
            <w:rPr>
              <w:lang w:val="sv-SE" w:eastAsia="zh-CN"/>
            </w:rPr>
          </w:rPrChange>
        </w:rPr>
        <w:t>use SU-MIMO test setup</w:t>
      </w:r>
      <w:r>
        <w:rPr>
          <w:lang w:val="en-US" w:eastAsia="zh-CN"/>
        </w:rPr>
        <w:t>, i.e., one tested UE</w:t>
      </w:r>
      <w:r>
        <w:rPr>
          <w:lang w:val="en-US" w:eastAsia="zh-CN"/>
          <w:rPrChange w:id="178" w:author="Fabian Huss" w:date="2020-11-03T11:51:00Z">
            <w:rPr>
              <w:lang w:val="sv-SE" w:eastAsia="zh-CN"/>
            </w:rPr>
          </w:rPrChange>
        </w:rPr>
        <w:t xml:space="preserve"> (Apple, Samsung, QC)</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A</w:t>
      </w:r>
      <w:r>
        <w:rPr>
          <w:lang w:eastAsia="zh-CN"/>
        </w:rPr>
        <w:t>pple</w:t>
      </w:r>
      <w:r>
        <w:rPr>
          <w:lang w:val="en-US" w:eastAsia="zh-CN"/>
          <w:rPrChange w:id="179" w:author="Fabian Huss" w:date="2020-11-03T11:51:00Z">
            <w:rPr>
              <w:lang w:val="sv-SE" w:eastAsia="zh-CN"/>
            </w:rPr>
          </w:rPrChange>
        </w:rPr>
        <w:t xml:space="preserve">: 1) </w:t>
      </w:r>
      <w:r>
        <w:rPr>
          <w:lang w:eastAsia="zh-CN"/>
        </w:rPr>
        <w:t>With SU-MIMO setup performance with correctly reported Type II PMI is significantly better than incorrect Type II PMI reporting. 2) With SU-MIMO setup performance of Type II PMI is better than Type I PMI.</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S</w:t>
      </w:r>
      <w:r>
        <w:rPr>
          <w:lang w:eastAsia="zh-CN"/>
        </w:rPr>
        <w:t xml:space="preserve">amsung: 1) With SU-MIMO Set-up, we observed around 1dB performance </w:t>
      </w:r>
      <w:r>
        <w:rPr>
          <w:rFonts w:hint="eastAsia"/>
          <w:lang w:eastAsia="zh-CN"/>
        </w:rPr>
        <w:t>gain</w:t>
      </w:r>
      <w:r>
        <w:rPr>
          <w:lang w:eastAsia="zh-CN"/>
        </w:rPr>
        <w:t xml:space="preserve"> </w:t>
      </w:r>
      <w:r>
        <w:rPr>
          <w:rFonts w:hint="eastAsia"/>
          <w:lang w:eastAsia="zh-CN"/>
        </w:rPr>
        <w:t>with</w:t>
      </w:r>
      <w:r>
        <w:rPr>
          <w:lang w:eastAsia="zh-CN"/>
        </w:rPr>
        <w:t xml:space="preserve"> Type II </w:t>
      </w:r>
      <w:r>
        <w:rPr>
          <w:rFonts w:hint="eastAsia"/>
          <w:lang w:eastAsia="zh-CN"/>
        </w:rPr>
        <w:t>compared to</w:t>
      </w:r>
      <w:r>
        <w:rPr>
          <w:lang w:eastAsia="zh-CN"/>
        </w:rPr>
        <w:t xml:space="preserve"> Type I codebook under XP medium MIMO correlation and 64QAM rank2 transmission. 2) With MU-MIMO Set-up, the performance of Type II codebook even worse than Type I codebook based on the agreed test parameters. </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Pr>
          <w:lang w:eastAsia="zh-CN"/>
        </w:rPr>
        <w:t>There is a significant difference in PMI ratio and SNR needed to reach 90% of peak throughput between Type 2 and Type 1 PMI reporting.</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2: </w:t>
      </w:r>
      <w:r>
        <w:rPr>
          <w:lang w:val="en-US" w:eastAsia="zh-CN"/>
          <w:rPrChange w:id="180" w:author="Fabian Huss" w:date="2020-11-03T11:51:00Z">
            <w:rPr>
              <w:lang w:val="sv-SE" w:eastAsia="zh-CN"/>
            </w:rPr>
          </w:rPrChange>
        </w:rPr>
        <w:t>MU-MIMO based test setup</w:t>
      </w:r>
      <w:r>
        <w:rPr>
          <w:lang w:val="en-US" w:eastAsia="zh-CN"/>
        </w:rPr>
        <w:t xml:space="preserve">, i.e., one tested UE + one co-scheduled UE (generated by TE) </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Can we agree option 1?</w:t>
      </w: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szCs w:val="24"/>
          <w:lang w:eastAsia="zh-CN"/>
        </w:rPr>
      </w:pPr>
    </w:p>
    <w:p w:rsidR="0060335B" w:rsidRDefault="00BE2932">
      <w:pPr>
        <w:pStyle w:val="Heading3"/>
        <w:ind w:left="720"/>
        <w:rPr>
          <w:sz w:val="24"/>
          <w:szCs w:val="16"/>
          <w:lang w:val="en-US"/>
        </w:rPr>
      </w:pPr>
      <w:r>
        <w:rPr>
          <w:sz w:val="24"/>
          <w:szCs w:val="16"/>
          <w:lang w:val="en-US"/>
        </w:rPr>
        <w:t>Sub-topic 3-3: SU-MIMO Type II PMI test</w:t>
      </w:r>
      <w:r>
        <w:rPr>
          <w:rFonts w:hint="eastAsia"/>
          <w:sz w:val="24"/>
          <w:szCs w:val="16"/>
          <w:lang w:val="en-US"/>
        </w:rPr>
        <w:t xml:space="preserve"> </w:t>
      </w:r>
      <w:r>
        <w:rPr>
          <w:rFonts w:hint="eastAsia"/>
          <w:sz w:val="24"/>
          <w:szCs w:val="16"/>
          <w:lang w:val="en-GB"/>
        </w:rPr>
        <w:t>p</w:t>
      </w:r>
      <w:r>
        <w:rPr>
          <w:sz w:val="24"/>
          <w:szCs w:val="16"/>
          <w:lang w:val="en-GB"/>
        </w:rPr>
        <w:t>arameters</w:t>
      </w:r>
    </w:p>
    <w:p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r>
        <w:rPr>
          <w:b/>
          <w:u w:val="single"/>
          <w:lang w:eastAsia="ko-KR"/>
        </w:rPr>
        <w:t xml:space="preserve">Issue </w:t>
      </w:r>
      <w:r>
        <w:rPr>
          <w:b/>
          <w:u w:val="single"/>
          <w:lang w:eastAsia="zh-CN"/>
        </w:rPr>
        <w:t>3</w:t>
      </w:r>
      <w:r>
        <w:rPr>
          <w:b/>
          <w:u w:val="single"/>
          <w:lang w:eastAsia="ko-KR"/>
        </w:rPr>
        <w:t>-3-0: Summary of companies’ Type II PMI simulation results</w:t>
      </w:r>
    </w:p>
    <w:p w:rsidR="0060335B" w:rsidRPr="0060335B" w:rsidRDefault="00BE2932">
      <w:pPr>
        <w:pStyle w:val="ListParagraph"/>
        <w:numPr>
          <w:ilvl w:val="0"/>
          <w:numId w:val="2"/>
        </w:numPr>
        <w:overflowPunct/>
        <w:autoSpaceDE/>
        <w:autoSpaceDN/>
        <w:adjustRightInd/>
        <w:snapToGrid w:val="0"/>
        <w:spacing w:after="100"/>
        <w:ind w:left="284" w:firstLineChars="0" w:hanging="284"/>
        <w:textAlignment w:val="auto"/>
        <w:rPr>
          <w:lang w:val="en-US" w:eastAsia="zh-CN"/>
          <w:rPrChange w:id="181" w:author="Fabian Huss" w:date="2020-11-03T11:51:00Z">
            <w:rPr>
              <w:lang w:val="sv-SE" w:eastAsia="zh-CN"/>
            </w:rPr>
          </w:rPrChange>
        </w:rPr>
      </w:pPr>
      <w:r>
        <w:rPr>
          <w:rFonts w:eastAsia="宋体"/>
          <w:lang w:eastAsia="zh-CN"/>
        </w:rPr>
        <w:t xml:space="preserve">Summary of companies’ Type II FDD </w:t>
      </w:r>
      <w:r>
        <w:rPr>
          <w:rFonts w:eastAsia="宋体" w:hint="eastAsia"/>
          <w:lang w:eastAsia="zh-CN"/>
        </w:rPr>
        <w:t>1</w:t>
      </w:r>
      <w:r>
        <w:rPr>
          <w:rFonts w:eastAsia="宋体"/>
          <w:lang w:eastAsia="zh-CN"/>
        </w:rPr>
        <w:t>6</w:t>
      </w:r>
      <w:r>
        <w:rPr>
          <w:rFonts w:eastAsia="宋体" w:hint="eastAsia"/>
          <w:lang w:eastAsia="zh-CN"/>
        </w:rPr>
        <w:t>T2R</w:t>
      </w:r>
      <w:r>
        <w:rPr>
          <w:rFonts w:eastAsia="宋体"/>
          <w:lang w:eastAsia="zh-CN"/>
        </w:rPr>
        <w:t xml:space="preserve"> PMI simulation results under TDLA30-5 with N</w:t>
      </w:r>
      <w:r>
        <w:rPr>
          <w:rFonts w:eastAsia="宋体"/>
          <w:vertAlign w:val="subscript"/>
          <w:lang w:eastAsia="zh-CN"/>
        </w:rPr>
        <w:t>PSK</w:t>
      </w:r>
      <w:r>
        <w:rPr>
          <w:rFonts w:eastAsia="宋体"/>
          <w:lang w:eastAsia="zh-CN"/>
        </w:rPr>
        <w:t>=8 (for information)</w:t>
      </w:r>
    </w:p>
    <w:tbl>
      <w:tblPr>
        <w:tblStyle w:val="TableGrid"/>
        <w:tblW w:w="8436" w:type="dxa"/>
        <w:jc w:val="center"/>
        <w:tblLayout w:type="fixed"/>
        <w:tblLook w:val="04A0" w:firstRow="1" w:lastRow="0" w:firstColumn="1" w:lastColumn="0" w:noHBand="0" w:noVBand="1"/>
      </w:tblPr>
      <w:tblGrid>
        <w:gridCol w:w="1201"/>
        <w:gridCol w:w="1559"/>
        <w:gridCol w:w="1559"/>
        <w:gridCol w:w="851"/>
        <w:gridCol w:w="1134"/>
        <w:gridCol w:w="1134"/>
        <w:gridCol w:w="998"/>
      </w:tblGrid>
      <w:tr w:rsidR="0060335B">
        <w:trPr>
          <w:trHeight w:val="185"/>
          <w:jc w:val="center"/>
        </w:trPr>
        <w:tc>
          <w:tcPr>
            <w:tcW w:w="1201" w:type="dxa"/>
            <w:vMerge w:val="restart"/>
          </w:tcPr>
          <w:p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M</w:t>
            </w:r>
            <w:r>
              <w:rPr>
                <w:rFonts w:eastAsiaTheme="minorEastAsia"/>
                <w:iCs/>
                <w:lang w:eastAsia="zh-CN"/>
              </w:rPr>
              <w:t>IMO Correlation</w:t>
            </w:r>
          </w:p>
        </w:tc>
        <w:tc>
          <w:tcPr>
            <w:tcW w:w="1559" w:type="dxa"/>
            <w:vMerge w:val="restart"/>
          </w:tcPr>
          <w:p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subbandAmplitude</w:t>
            </w:r>
          </w:p>
        </w:tc>
        <w:tc>
          <w:tcPr>
            <w:tcW w:w="1559" w:type="dxa"/>
            <w:vMerge w:val="restart"/>
          </w:tcPr>
          <w:p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PMI-FormatIndicator</w:t>
            </w:r>
          </w:p>
        </w:tc>
        <w:tc>
          <w:tcPr>
            <w:tcW w:w="4117" w:type="dxa"/>
            <w:gridSpan w:val="4"/>
          </w:tcPr>
          <w:p w:rsidR="0060335B" w:rsidRDefault="00BE2932">
            <w:pPr>
              <w:widowControl w:val="0"/>
              <w:tabs>
                <w:tab w:val="num" w:pos="484"/>
                <w:tab w:val="num" w:pos="709"/>
                <w:tab w:val="num" w:pos="1701"/>
              </w:tabs>
              <w:snapToGrid w:val="0"/>
              <w:spacing w:before="60" w:after="60"/>
              <w:jc w:val="center"/>
              <w:rPr>
                <w:rFonts w:eastAsiaTheme="minorEastAsia"/>
                <w:iCs/>
                <w:lang w:eastAsia="zh-CN"/>
              </w:rPr>
            </w:pPr>
            <w:r>
              <w:rPr>
                <w:rFonts w:eastAsiaTheme="minorEastAsia" w:hint="eastAsia"/>
                <w:iCs/>
                <w:lang w:eastAsia="zh-CN"/>
              </w:rPr>
              <w:t>S</w:t>
            </w:r>
            <w:r>
              <w:rPr>
                <w:rFonts w:eastAsiaTheme="minorEastAsia"/>
                <w:iCs/>
                <w:lang w:eastAsia="zh-CN"/>
              </w:rPr>
              <w:t>NR point @90%TP (dB) / TP ratio</w:t>
            </w:r>
          </w:p>
        </w:tc>
      </w:tr>
      <w:tr w:rsidR="0060335B">
        <w:trPr>
          <w:trHeight w:val="185"/>
          <w:jc w:val="center"/>
        </w:trPr>
        <w:tc>
          <w:tcPr>
            <w:tcW w:w="1201" w:type="dxa"/>
            <w:vMerge/>
          </w:tcPr>
          <w:p w:rsidR="0060335B" w:rsidRDefault="0060335B">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rsidR="0060335B" w:rsidRDefault="0060335B">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rsidR="0060335B" w:rsidRDefault="0060335B">
            <w:pPr>
              <w:widowControl w:val="0"/>
              <w:tabs>
                <w:tab w:val="num" w:pos="484"/>
                <w:tab w:val="num" w:pos="709"/>
                <w:tab w:val="num" w:pos="1701"/>
              </w:tabs>
              <w:snapToGrid w:val="0"/>
              <w:spacing w:before="60" w:after="60"/>
              <w:rPr>
                <w:rFonts w:eastAsiaTheme="minorEastAsia"/>
                <w:iCs/>
                <w:lang w:eastAsia="zh-CN"/>
              </w:rPr>
            </w:pPr>
          </w:p>
        </w:tc>
        <w:tc>
          <w:tcPr>
            <w:tcW w:w="851" w:type="dxa"/>
          </w:tcPr>
          <w:p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Huawei</w:t>
            </w:r>
          </w:p>
        </w:tc>
        <w:tc>
          <w:tcPr>
            <w:tcW w:w="1134" w:type="dxa"/>
          </w:tcPr>
          <w:p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1134" w:type="dxa"/>
          </w:tcPr>
          <w:p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A</w:t>
            </w:r>
            <w:r>
              <w:rPr>
                <w:rFonts w:eastAsiaTheme="minorEastAsia"/>
                <w:iCs/>
                <w:lang w:eastAsia="zh-CN"/>
              </w:rPr>
              <w:t>pple</w:t>
            </w:r>
          </w:p>
        </w:tc>
        <w:tc>
          <w:tcPr>
            <w:tcW w:w="998" w:type="dxa"/>
          </w:tcPr>
          <w:p w:rsidR="0060335B" w:rsidRDefault="00BE2932">
            <w:pPr>
              <w:widowControl w:val="0"/>
              <w:tabs>
                <w:tab w:val="num" w:pos="484"/>
                <w:tab w:val="num" w:pos="709"/>
                <w:tab w:val="num" w:pos="1701"/>
              </w:tabs>
              <w:snapToGrid w:val="0"/>
              <w:spacing w:before="60" w:after="60"/>
              <w:rPr>
                <w:rFonts w:eastAsiaTheme="minorEastAsia"/>
                <w:iCs/>
                <w:lang w:eastAsia="zh-CN"/>
              </w:rPr>
            </w:pPr>
            <w:ins w:id="182" w:author="Samsung" w:date="2020-11-02T11:55:00Z">
              <w:r>
                <w:rPr>
                  <w:rFonts w:eastAsiaTheme="minorEastAsia" w:hint="eastAsia"/>
                  <w:iCs/>
                  <w:lang w:eastAsia="zh-CN"/>
                </w:rPr>
                <w:t>Samsung</w:t>
              </w:r>
            </w:ins>
          </w:p>
        </w:tc>
      </w:tr>
      <w:tr w:rsidR="0060335B">
        <w:trPr>
          <w:jc w:val="center"/>
        </w:trPr>
        <w:tc>
          <w:tcPr>
            <w:tcW w:w="120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Medium</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9</w:t>
            </w:r>
            <w:r>
              <w:rPr>
                <w:rFonts w:eastAsiaTheme="minorEastAsia"/>
                <w:lang w:eastAsia="zh-CN"/>
              </w:rPr>
              <w:t>.9/</w:t>
            </w:r>
          </w:p>
        </w:tc>
        <w:tc>
          <w:tcPr>
            <w:tcW w:w="1134" w:type="dxa"/>
          </w:tcPr>
          <w:p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0.67/3.87</w:t>
            </w:r>
          </w:p>
        </w:tc>
        <w:tc>
          <w:tcPr>
            <w:tcW w:w="1134" w:type="dxa"/>
          </w:tcPr>
          <w:p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2.37</w:t>
            </w:r>
            <w:r>
              <w:rPr>
                <w:rFonts w:eastAsiaTheme="minorEastAsia" w:hint="eastAsia"/>
                <w:lang w:eastAsia="zh-CN"/>
              </w:rPr>
              <w:t>/</w:t>
            </w:r>
            <w:r>
              <w:rPr>
                <w:rFonts w:eastAsiaTheme="minorEastAsia"/>
                <w:lang w:eastAsia="zh-CN"/>
              </w:rPr>
              <w:t>3.47</w:t>
            </w:r>
          </w:p>
        </w:tc>
        <w:tc>
          <w:tcPr>
            <w:tcW w:w="998"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trPr>
          <w:jc w:val="center"/>
        </w:trPr>
        <w:tc>
          <w:tcPr>
            <w:tcW w:w="1201" w:type="dxa"/>
          </w:tcPr>
          <w:p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Medium</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9</w:t>
            </w:r>
            <w:r>
              <w:rPr>
                <w:rFonts w:eastAsiaTheme="minorEastAsia"/>
                <w:lang w:eastAsia="zh-CN"/>
              </w:rPr>
              <w:t>.82/</w:t>
            </w:r>
          </w:p>
        </w:tc>
        <w:tc>
          <w:tcPr>
            <w:tcW w:w="1134" w:type="dxa"/>
          </w:tcPr>
          <w:p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0.44/4.10</w:t>
            </w:r>
          </w:p>
        </w:tc>
        <w:tc>
          <w:tcPr>
            <w:tcW w:w="1134" w:type="dxa"/>
          </w:tcPr>
          <w:p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2.16/3.57</w:t>
            </w:r>
          </w:p>
        </w:tc>
        <w:tc>
          <w:tcPr>
            <w:tcW w:w="998" w:type="dxa"/>
          </w:tcPr>
          <w:p w:rsidR="0060335B" w:rsidRDefault="00BE2932">
            <w:pPr>
              <w:widowControl w:val="0"/>
              <w:tabs>
                <w:tab w:val="num" w:pos="484"/>
                <w:tab w:val="num" w:pos="709"/>
                <w:tab w:val="num" w:pos="1701"/>
              </w:tabs>
              <w:snapToGrid w:val="0"/>
              <w:spacing w:before="60" w:after="60"/>
              <w:rPr>
                <w:rFonts w:eastAsiaTheme="minorEastAsia"/>
                <w:lang w:eastAsia="zh-CN"/>
              </w:rPr>
            </w:pPr>
            <w:ins w:id="183" w:author="Samsung" w:date="2020-11-02T11:56:00Z">
              <w:r>
                <w:rPr>
                  <w:rFonts w:eastAsiaTheme="minorEastAsia" w:hint="eastAsia"/>
                  <w:color w:val="00B0F0"/>
                  <w:lang w:eastAsia="zh-CN"/>
                </w:rPr>
                <w:t>9.5/</w:t>
              </w:r>
            </w:ins>
            <w:ins w:id="184" w:author="Samsung" w:date="2020-11-02T12:01:00Z">
              <w:r>
                <w:rPr>
                  <w:rFonts w:eastAsiaTheme="minorEastAsia" w:hint="eastAsia"/>
                  <w:color w:val="00B0F0"/>
                  <w:lang w:eastAsia="zh-CN"/>
                </w:rPr>
                <w:t>4.8</w:t>
              </w:r>
            </w:ins>
          </w:p>
        </w:tc>
      </w:tr>
      <w:tr w:rsidR="0060335B">
        <w:trPr>
          <w:jc w:val="center"/>
        </w:trPr>
        <w:tc>
          <w:tcPr>
            <w:tcW w:w="1201" w:type="dxa"/>
          </w:tcPr>
          <w:p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High</w:t>
            </w:r>
          </w:p>
        </w:tc>
        <w:tc>
          <w:tcPr>
            <w:tcW w:w="1559" w:type="dxa"/>
          </w:tcPr>
          <w:p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F</w:t>
            </w:r>
            <w:r>
              <w:rPr>
                <w:rFonts w:eastAsiaTheme="minorEastAsia"/>
                <w:lang w:eastAsia="zh-CN"/>
              </w:rPr>
              <w:t>alse</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0.86/</w:t>
            </w:r>
          </w:p>
        </w:tc>
        <w:tc>
          <w:tcPr>
            <w:tcW w:w="1134" w:type="dxa"/>
          </w:tcPr>
          <w:p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0.42/6.46</w:t>
            </w:r>
          </w:p>
        </w:tc>
        <w:tc>
          <w:tcPr>
            <w:tcW w:w="1134" w:type="dxa"/>
          </w:tcPr>
          <w:p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3.51/3.34</w:t>
            </w:r>
          </w:p>
        </w:tc>
        <w:tc>
          <w:tcPr>
            <w:tcW w:w="998"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trPr>
          <w:jc w:val="center"/>
        </w:trPr>
        <w:tc>
          <w:tcPr>
            <w:tcW w:w="120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0.8/</w:t>
            </w:r>
          </w:p>
        </w:tc>
        <w:tc>
          <w:tcPr>
            <w:tcW w:w="1134" w:type="dxa"/>
          </w:tcPr>
          <w:p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0.16</w:t>
            </w:r>
            <w:r>
              <w:rPr>
                <w:rFonts w:eastAsiaTheme="minorEastAsia" w:hint="eastAsia"/>
                <w:color w:val="00B0F0"/>
                <w:lang w:eastAsia="zh-CN"/>
              </w:rPr>
              <w:t>/</w:t>
            </w:r>
            <w:r>
              <w:rPr>
                <w:rFonts w:eastAsiaTheme="minorEastAsia"/>
                <w:color w:val="00B0F0"/>
                <w:lang w:eastAsia="zh-CN"/>
              </w:rPr>
              <w:t>7.32</w:t>
            </w:r>
          </w:p>
        </w:tc>
        <w:tc>
          <w:tcPr>
            <w:tcW w:w="1134"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3.41/3.36</w:t>
            </w:r>
          </w:p>
        </w:tc>
        <w:tc>
          <w:tcPr>
            <w:tcW w:w="998"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trPr>
          <w:jc w:val="center"/>
        </w:trPr>
        <w:tc>
          <w:tcPr>
            <w:tcW w:w="120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Medium</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lang w:eastAsia="zh-CN"/>
              </w:rPr>
              <w:t>Wideband</w:t>
            </w:r>
          </w:p>
        </w:tc>
        <w:tc>
          <w:tcPr>
            <w:tcW w:w="85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0.12/</w:t>
            </w:r>
          </w:p>
        </w:tc>
        <w:tc>
          <w:tcPr>
            <w:tcW w:w="1134"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1134"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3.23/2.85</w:t>
            </w:r>
          </w:p>
        </w:tc>
        <w:tc>
          <w:tcPr>
            <w:tcW w:w="998"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trPr>
          <w:jc w:val="center"/>
        </w:trPr>
        <w:tc>
          <w:tcPr>
            <w:tcW w:w="1201" w:type="dxa"/>
          </w:tcPr>
          <w:p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High</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rsidR="0060335B" w:rsidRDefault="00BE2932">
            <w:pPr>
              <w:widowControl w:val="0"/>
              <w:tabs>
                <w:tab w:val="num" w:pos="484"/>
                <w:tab w:val="num" w:pos="709"/>
                <w:tab w:val="num" w:pos="1701"/>
              </w:tabs>
              <w:snapToGrid w:val="0"/>
              <w:spacing w:before="60" w:after="60"/>
              <w:rPr>
                <w:lang w:eastAsia="zh-CN"/>
              </w:rPr>
            </w:pPr>
            <w:r>
              <w:rPr>
                <w:rFonts w:eastAsiaTheme="minorEastAsia"/>
                <w:lang w:eastAsia="zh-CN"/>
              </w:rPr>
              <w:t>Wideband</w:t>
            </w:r>
          </w:p>
        </w:tc>
        <w:tc>
          <w:tcPr>
            <w:tcW w:w="85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1.06/</w:t>
            </w:r>
          </w:p>
        </w:tc>
        <w:tc>
          <w:tcPr>
            <w:tcW w:w="1134" w:type="dxa"/>
          </w:tcPr>
          <w:p w:rsidR="0060335B" w:rsidRDefault="0060335B">
            <w:pPr>
              <w:widowControl w:val="0"/>
              <w:tabs>
                <w:tab w:val="num" w:pos="484"/>
                <w:tab w:val="num" w:pos="709"/>
                <w:tab w:val="num" w:pos="1701"/>
              </w:tabs>
              <w:snapToGrid w:val="0"/>
              <w:spacing w:before="60" w:after="60"/>
              <w:rPr>
                <w:lang w:eastAsia="zh-CN"/>
              </w:rPr>
            </w:pPr>
          </w:p>
        </w:tc>
        <w:tc>
          <w:tcPr>
            <w:tcW w:w="1134"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3.58/3.17</w:t>
            </w:r>
          </w:p>
        </w:tc>
        <w:tc>
          <w:tcPr>
            <w:tcW w:w="998"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trPr>
          <w:jc w:val="center"/>
        </w:trPr>
        <w:tc>
          <w:tcPr>
            <w:tcW w:w="1201"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1134" w:type="dxa"/>
          </w:tcPr>
          <w:p w:rsidR="0060335B" w:rsidRDefault="00BE2932">
            <w:pPr>
              <w:widowControl w:val="0"/>
              <w:tabs>
                <w:tab w:val="num" w:pos="484"/>
                <w:tab w:val="num" w:pos="709"/>
                <w:tab w:val="num" w:pos="1701"/>
              </w:tabs>
              <w:snapToGrid w:val="0"/>
              <w:spacing w:before="60" w:after="60"/>
              <w:rPr>
                <w:rFonts w:eastAsiaTheme="minorEastAsia"/>
                <w:color w:val="BF8F00" w:themeColor="accent4" w:themeShade="BF"/>
                <w:lang w:eastAsia="zh-CN"/>
              </w:rPr>
            </w:pPr>
            <w:r>
              <w:rPr>
                <w:rFonts w:eastAsiaTheme="minorEastAsia" w:hint="eastAsia"/>
                <w:color w:val="BF8F00" w:themeColor="accent4" w:themeShade="BF"/>
                <w:lang w:eastAsia="zh-CN"/>
              </w:rPr>
              <w:t>1</w:t>
            </w:r>
            <w:r>
              <w:rPr>
                <w:rFonts w:eastAsiaTheme="minorEastAsia"/>
                <w:color w:val="BF8F00" w:themeColor="accent4" w:themeShade="BF"/>
                <w:lang w:eastAsia="zh-CN"/>
              </w:rPr>
              <w:t>0.20/7.23</w:t>
            </w:r>
          </w:p>
        </w:tc>
        <w:tc>
          <w:tcPr>
            <w:tcW w:w="1134"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998"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trPr>
          <w:jc w:val="center"/>
        </w:trPr>
        <w:tc>
          <w:tcPr>
            <w:tcW w:w="4319" w:type="dxa"/>
            <w:gridSpan w:val="3"/>
          </w:tcPr>
          <w:p w:rsidR="0060335B" w:rsidRDefault="00BE2932">
            <w:pPr>
              <w:widowControl w:val="0"/>
              <w:tabs>
                <w:tab w:val="num" w:pos="484"/>
                <w:tab w:val="num" w:pos="709"/>
                <w:tab w:val="num" w:pos="1701"/>
              </w:tabs>
              <w:snapToGrid w:val="0"/>
              <w:spacing w:before="60" w:after="60"/>
              <w:rPr>
                <w:rFonts w:eastAsiaTheme="minorEastAsia"/>
                <w:b/>
                <w:bCs/>
                <w:lang w:eastAsia="zh-CN"/>
              </w:rPr>
            </w:pPr>
            <w:r>
              <w:rPr>
                <w:rFonts w:eastAsiaTheme="minorEastAsia" w:hint="eastAsia"/>
                <w:b/>
                <w:bCs/>
                <w:lang w:eastAsia="zh-CN"/>
              </w:rPr>
              <w:t>Note</w:t>
            </w:r>
          </w:p>
        </w:tc>
        <w:tc>
          <w:tcPr>
            <w:tcW w:w="851"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1134" w:type="dxa"/>
          </w:tcPr>
          <w:p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Subband</w:t>
            </w:r>
            <w:r>
              <w:rPr>
                <w:rFonts w:eastAsiaTheme="minorEastAsia"/>
                <w:color w:val="00B0F0"/>
                <w:lang w:eastAsia="zh-CN"/>
              </w:rPr>
              <w:t xml:space="preserve"> </w:t>
            </w:r>
            <w:r>
              <w:rPr>
                <w:rFonts w:eastAsiaTheme="minorEastAsia" w:hint="eastAsia"/>
                <w:color w:val="00B0F0"/>
                <w:lang w:eastAsia="zh-CN"/>
              </w:rPr>
              <w:t>size</w:t>
            </w:r>
            <w:r>
              <w:rPr>
                <w:rFonts w:eastAsiaTheme="minorEastAsia"/>
                <w:color w:val="00B0F0"/>
                <w:lang w:eastAsia="zh-CN"/>
              </w:rPr>
              <w:t xml:space="preserve"> </w:t>
            </w:r>
            <w:r>
              <w:rPr>
                <w:rFonts w:eastAsiaTheme="minorEastAsia" w:hint="eastAsia"/>
                <w:color w:val="00B0F0"/>
                <w:lang w:eastAsia="zh-CN"/>
              </w:rPr>
              <w:t>=</w:t>
            </w:r>
            <w:r>
              <w:rPr>
                <w:rFonts w:eastAsiaTheme="minorEastAsia"/>
                <w:color w:val="00B0F0"/>
                <w:lang w:eastAsia="zh-CN"/>
              </w:rPr>
              <w:t xml:space="preserve"> 8</w:t>
            </w:r>
          </w:p>
          <w:p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color w:val="BF8F00" w:themeColor="accent4" w:themeShade="BF"/>
                <w:lang w:eastAsia="zh-CN"/>
              </w:rPr>
              <w:t>Subband</w:t>
            </w:r>
            <w:r>
              <w:rPr>
                <w:rFonts w:eastAsiaTheme="minorEastAsia"/>
                <w:color w:val="BF8F00" w:themeColor="accent4" w:themeShade="BF"/>
                <w:lang w:eastAsia="zh-CN"/>
              </w:rPr>
              <w:t xml:space="preserve"> </w:t>
            </w:r>
            <w:r>
              <w:rPr>
                <w:rFonts w:eastAsiaTheme="minorEastAsia" w:hint="eastAsia"/>
                <w:color w:val="BF8F00" w:themeColor="accent4" w:themeShade="BF"/>
                <w:lang w:eastAsia="zh-CN"/>
              </w:rPr>
              <w:t>size</w:t>
            </w:r>
            <w:r>
              <w:rPr>
                <w:rFonts w:eastAsiaTheme="minorEastAsia"/>
                <w:color w:val="BF8F00" w:themeColor="accent4" w:themeShade="BF"/>
                <w:lang w:eastAsia="zh-CN"/>
              </w:rPr>
              <w:t xml:space="preserve"> </w:t>
            </w:r>
            <w:r>
              <w:rPr>
                <w:rFonts w:eastAsiaTheme="minorEastAsia" w:hint="eastAsia"/>
                <w:color w:val="BF8F00" w:themeColor="accent4" w:themeShade="BF"/>
                <w:lang w:eastAsia="zh-CN"/>
              </w:rPr>
              <w:t>=</w:t>
            </w:r>
            <w:r>
              <w:rPr>
                <w:rFonts w:eastAsiaTheme="minorEastAsia"/>
                <w:color w:val="BF8F00" w:themeColor="accent4" w:themeShade="BF"/>
                <w:lang w:eastAsia="zh-CN"/>
              </w:rPr>
              <w:t xml:space="preserve"> 4</w:t>
            </w:r>
          </w:p>
        </w:tc>
        <w:tc>
          <w:tcPr>
            <w:tcW w:w="1134"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998" w:type="dxa"/>
          </w:tcPr>
          <w:p w:rsidR="0060335B" w:rsidRDefault="0060335B">
            <w:pPr>
              <w:widowControl w:val="0"/>
              <w:tabs>
                <w:tab w:val="num" w:pos="484"/>
                <w:tab w:val="num" w:pos="709"/>
                <w:tab w:val="num" w:pos="1701"/>
              </w:tabs>
              <w:snapToGrid w:val="0"/>
              <w:spacing w:before="60" w:after="60"/>
              <w:rPr>
                <w:rFonts w:eastAsiaTheme="minorEastAsia"/>
                <w:lang w:eastAsia="zh-CN"/>
              </w:rPr>
            </w:pPr>
          </w:p>
        </w:tc>
      </w:tr>
    </w:tbl>
    <w:p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i/>
          <w:lang w:val="en-US" w:eastAsia="zh-CN"/>
        </w:rPr>
      </w:pPr>
    </w:p>
    <w:p w:rsidR="0060335B" w:rsidRDefault="00BE2932">
      <w:pPr>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宋体"/>
          <w:i/>
          <w:lang w:eastAsia="zh-CN"/>
        </w:rPr>
        <w:t>)</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sv-SE" w:eastAsia="zh-CN"/>
        </w:rPr>
        <w:t>SubbandAmplitude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False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True</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lastRenderedPageBreak/>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Option 1: False (Huawei)</w:t>
      </w:r>
    </w:p>
    <w:p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85" w:author="Fabian Huss" w:date="2020-11-03T11:51:00Z">
            <w:rPr>
              <w:lang w:val="sv-SE" w:eastAsia="zh-CN"/>
            </w:rPr>
          </w:rPrChange>
        </w:rPr>
      </w:pPr>
      <w:r>
        <w:rPr>
          <w:lang w:val="en-US" w:eastAsia="zh-CN"/>
          <w:rPrChange w:id="186" w:author="Fabian Huss" w:date="2020-11-03T11:51:00Z">
            <w:rPr>
              <w:lang w:val="sv-SE" w:eastAsia="zh-CN"/>
            </w:rPr>
          </w:rPrChange>
        </w:rPr>
        <w:t xml:space="preserve">Huawei: </w:t>
      </w:r>
      <w:r>
        <w:rPr>
          <w:rFonts w:hint="eastAsia"/>
          <w:lang w:eastAsia="zh-CN" w:bidi="hi-IN"/>
        </w:rPr>
        <w:t>W</w:t>
      </w:r>
      <w:r>
        <w:rPr>
          <w:lang w:eastAsia="zh-CN" w:bidi="hi-IN"/>
        </w:rPr>
        <w:t>e don’t achieve much gain when configuring ‘True’ on SubbandAmplitude based on the simulation results</w:t>
      </w:r>
      <w:r>
        <w:rPr>
          <w:rFonts w:hint="eastAsia"/>
          <w:lang w:eastAsia="zh-CN" w:bidi="hi-IN"/>
        </w:rPr>
        <w:t>.</w:t>
      </w:r>
    </w:p>
    <w:p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87" w:author="Fabian Huss" w:date="2020-11-03T11:51:00Z">
            <w:rPr>
              <w:lang w:val="sv-SE" w:eastAsia="zh-CN"/>
            </w:rPr>
          </w:rPrChange>
        </w:rPr>
      </w:pPr>
      <w:r>
        <w:rPr>
          <w:lang w:val="en-US" w:eastAsia="zh-CN"/>
          <w:rPrChange w:id="188" w:author="Fabian Huss" w:date="2020-11-03T11:51:00Z">
            <w:rPr>
              <w:lang w:val="sv-SE" w:eastAsia="zh-CN"/>
            </w:rPr>
          </w:rPrChange>
        </w:rPr>
        <w:t>Option 2: True (Apple, Samsung, QC)</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Pr>
          <w:bCs/>
          <w:iCs/>
          <w:lang w:eastAsia="zh-CN"/>
        </w:rPr>
        <w:t>For SB PMI reporting and XP-Medium antenna correlation, with SB amplitude TRUE gives better performance.</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t>We can maximize number of candidate codebooks and number of sub-band for PMI reporting. From UE processing respective, this requires maximum UE calculation complexity and acts like a pressure test.</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Pr>
          <w:bCs/>
          <w:szCs w:val="24"/>
          <w:lang w:val="en-US"/>
        </w:rPr>
        <w:t>XP High correlation with subbbandAmplitude = true provide the largest difference in PMI ratio between Type2 and Type1 PMI reporting.</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rsidR="0060335B" w:rsidRDefault="0060335B">
      <w:pPr>
        <w:rPr>
          <w:b/>
          <w:u w:val="single"/>
          <w:lang w:eastAsia="zh-CN"/>
        </w:rPr>
      </w:pPr>
    </w:p>
    <w:p w:rsidR="0060335B" w:rsidRDefault="0060335B">
      <w:pPr>
        <w:rPr>
          <w:b/>
          <w:u w:val="single"/>
          <w:lang w:eastAsia="zh-CN"/>
        </w:rPr>
      </w:pPr>
    </w:p>
    <w:p w:rsidR="0060335B" w:rsidRDefault="00BE2932">
      <w:pPr>
        <w:rPr>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宋体"/>
          <w:i/>
          <w:lang w:eastAsia="zh-CN"/>
        </w:rPr>
        <w:t>)</w:t>
      </w:r>
    </w:p>
    <w:p w:rsidR="0060335B" w:rsidRDefault="00BE2932">
      <w:pPr>
        <w:pStyle w:val="ListParagraph"/>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Pr>
          <w:i/>
          <w:lang w:val="sv-SE" w:eastAsia="zh-CN"/>
        </w:rPr>
        <w:t>PMI-FormatIndicator</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Wideband</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Subband</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 xml:space="preserve">Proposals </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Option 1: Wideband (Huawei)</w:t>
      </w:r>
    </w:p>
    <w:p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89" w:author="Fabian Huss" w:date="2020-11-03T11:51:00Z">
            <w:rPr>
              <w:lang w:val="sv-SE" w:eastAsia="zh-CN"/>
            </w:rPr>
          </w:rPrChange>
        </w:rPr>
      </w:pPr>
      <w:r>
        <w:rPr>
          <w:lang w:val="en-US" w:eastAsia="zh-CN"/>
          <w:rPrChange w:id="190" w:author="Fabian Huss" w:date="2020-11-03T11:51:00Z">
            <w:rPr>
              <w:lang w:val="sv-SE" w:eastAsia="zh-CN"/>
            </w:rPr>
          </w:rPrChange>
        </w:rPr>
        <w:t xml:space="preserve">Huawei: </w:t>
      </w:r>
      <w:r>
        <w:rPr>
          <w:rFonts w:hint="eastAsia"/>
          <w:lang w:eastAsia="zh-CN" w:bidi="hi-IN"/>
        </w:rPr>
        <w:t>N</w:t>
      </w:r>
      <w:r>
        <w:rPr>
          <w:lang w:eastAsia="zh-CN" w:bidi="hi-IN"/>
        </w:rPr>
        <w:t>o more than 1dB performance difference has been observed. Under the current agreed simulation assumption, configuring Subband can not fully use Type II codebook potential, and its performance is very close to the one of configuring Wideband.</w:t>
      </w:r>
    </w:p>
    <w:p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91" w:author="Fabian Huss" w:date="2020-11-03T11:51:00Z">
            <w:rPr>
              <w:lang w:val="sv-SE" w:eastAsia="zh-CN"/>
            </w:rPr>
          </w:rPrChange>
        </w:rPr>
      </w:pPr>
      <w:r>
        <w:rPr>
          <w:lang w:val="en-US" w:eastAsia="zh-CN"/>
          <w:rPrChange w:id="192" w:author="Fabian Huss" w:date="2020-11-03T11:51:00Z">
            <w:rPr>
              <w:lang w:val="sv-SE" w:eastAsia="zh-CN"/>
            </w:rPr>
          </w:rPrChange>
        </w:rPr>
        <w:t>Option 2: Subband (Apple, Samsung, QC)</w:t>
      </w:r>
    </w:p>
    <w:p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93" w:author="Fabian Huss" w:date="2020-11-03T11:51:00Z">
            <w:rPr>
              <w:lang w:val="sv-SE" w:eastAsia="zh-CN"/>
            </w:rPr>
          </w:rPrChange>
        </w:rPr>
      </w:pPr>
      <w:r>
        <w:rPr>
          <w:lang w:val="en-US" w:eastAsia="zh-CN"/>
          <w:rPrChange w:id="194" w:author="Fabian Huss" w:date="2020-11-03T11:51:00Z">
            <w:rPr>
              <w:lang w:val="sv-SE" w:eastAsia="zh-CN"/>
            </w:rPr>
          </w:rPrChange>
        </w:rPr>
        <w:t>Apple:</w:t>
      </w:r>
      <w:r>
        <w:t xml:space="preserve"> Subband PMI reporting gives better performance than wideband PMI reporting for Type II PMI </w:t>
      </w:r>
      <w:r>
        <w:rPr>
          <w:lang w:val="en-US" w:eastAsia="zh-CN"/>
          <w:rPrChange w:id="195" w:author="Fabian Huss" w:date="2020-11-03T11:51:00Z">
            <w:rPr>
              <w:lang w:val="sv-SE" w:eastAsia="zh-CN"/>
            </w:rPr>
          </w:rPrChange>
        </w:rPr>
        <w:t>reporting</w:t>
      </w:r>
      <w:r>
        <w:t>.</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rPr>
          <w:rFonts w:hint="eastAsia"/>
          <w:lang w:eastAsia="zh-CN"/>
        </w:rPr>
        <w:t>M</w:t>
      </w:r>
      <w:r>
        <w:t xml:space="preserve">aximize number of candidate codebooks and number of sub-band for PMI reporting. </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 xml:space="preserve">QC: </w:t>
      </w:r>
      <w:r>
        <w:rPr>
          <w:bCs/>
          <w:szCs w:val="24"/>
          <w:lang w:val="en-US"/>
        </w:rPr>
        <w:t>it makes more sense to have Subband PMI reporting for Type II codebook so that this codebook can be used to its full potential.</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rsidR="0060335B" w:rsidRP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96" w:author="Fabian Huss" w:date="2020-11-03T11:51:00Z">
            <w:rPr>
              <w:lang w:val="sv-SE" w:eastAsia="zh-CN"/>
            </w:rPr>
          </w:rPrChange>
        </w:rPr>
      </w:pPr>
    </w:p>
    <w:p w:rsidR="0060335B" w:rsidRP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97" w:author="Fabian Huss" w:date="2020-11-03T11:51:00Z">
            <w:rPr>
              <w:lang w:val="sv-SE" w:eastAsia="zh-CN"/>
            </w:rPr>
          </w:rPrChange>
        </w:rPr>
      </w:pPr>
    </w:p>
    <w:p w:rsidR="0060335B" w:rsidRPr="0060335B" w:rsidRDefault="00BE2932">
      <w:pPr>
        <w:snapToGrid w:val="0"/>
        <w:spacing w:after="100"/>
        <w:rPr>
          <w:b/>
          <w:u w:val="single"/>
          <w:lang w:val="en-US" w:eastAsia="zh-CN"/>
          <w:rPrChange w:id="198" w:author="Fabian Huss" w:date="2020-11-03T11:51:00Z">
            <w:rPr>
              <w:b/>
              <w:u w:val="single"/>
              <w:lang w:val="sv-SE" w:eastAsia="zh-CN"/>
            </w:rPr>
          </w:rPrChange>
        </w:rPr>
      </w:pPr>
      <w:r>
        <w:rPr>
          <w:b/>
          <w:u w:val="single"/>
          <w:lang w:eastAsia="ko-KR"/>
        </w:rPr>
        <w:t xml:space="preserve">Issue </w:t>
      </w:r>
      <w:r>
        <w:rPr>
          <w:b/>
          <w:u w:val="single"/>
          <w:lang w:eastAsia="zh-CN"/>
        </w:rPr>
        <w:t>3</w:t>
      </w:r>
      <w:r>
        <w:rPr>
          <w:b/>
          <w:u w:val="single"/>
          <w:lang w:eastAsia="ko-KR"/>
        </w:rPr>
        <w:t>-</w:t>
      </w:r>
      <w:r>
        <w:rPr>
          <w:b/>
          <w:u w:val="single"/>
          <w:lang w:eastAsia="zh-CN"/>
        </w:rPr>
        <w:t>3-3: MIMO correlation for type II</w:t>
      </w:r>
      <w:r>
        <w:rPr>
          <w:b/>
          <w:u w:val="single"/>
          <w:lang w:val="en-US" w:eastAsia="zh-CN"/>
          <w:rPrChange w:id="199" w:author="Fabian Huss" w:date="2020-11-03T11:51:00Z">
            <w:rPr>
              <w:b/>
              <w:u w:val="single"/>
              <w:lang w:val="sv-SE" w:eastAsia="zh-CN"/>
            </w:rPr>
          </w:rPrChange>
        </w:rPr>
        <w:t xml:space="preserve"> </w:t>
      </w:r>
      <w:r>
        <w:rPr>
          <w:b/>
          <w:u w:val="single"/>
          <w:lang w:eastAsia="zh-CN"/>
        </w:rPr>
        <w:t>codebook</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宋体"/>
          <w:i/>
          <w:lang w:eastAsia="zh-CN"/>
        </w:rPr>
        <w:t>)</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MIMO correlation</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XP High</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XP Medium</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 xml:space="preserve">Option 1: XP High </w:t>
      </w:r>
      <w:r>
        <w:rPr>
          <w:rFonts w:hint="eastAsia"/>
          <w:lang w:val="sv-SE" w:eastAsia="zh-CN"/>
        </w:rPr>
        <w:t>(QC)</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Pr>
          <w:bCs/>
          <w:szCs w:val="24"/>
          <w:lang w:val="en-US"/>
        </w:rPr>
        <w:t>XP High correlation with subbbandAmplitude = true provide the largest difference in PMI ratio between Type2 and Type1 PMI reporting.</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rFonts w:hint="eastAsia"/>
          <w:lang w:val="sv-SE" w:eastAsia="zh-CN"/>
        </w:rPr>
        <w:lastRenderedPageBreak/>
        <w:t>O</w:t>
      </w:r>
      <w:r>
        <w:rPr>
          <w:lang w:val="sv-SE" w:eastAsia="zh-CN"/>
        </w:rPr>
        <w:t>ption 2: XP Medium (Apple, Samsung, Huawei, Ericsson)</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Pr>
          <w:iCs/>
        </w:rPr>
        <w:t>Antenna correlation of XP-Medium gives better performance than XP-High for Type II PMI reporting.</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amsung:</w:t>
      </w:r>
      <w:r>
        <w:t xml:space="preserve"> We observed larger performance gap among different codebook types (Rel-16 Type II, Rel-15 Type II and Rel-15 Type I).</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H</w:t>
      </w:r>
      <w:r>
        <w:rPr>
          <w:lang w:eastAsia="zh-CN"/>
        </w:rPr>
        <w:t xml:space="preserve">uawei: </w:t>
      </w:r>
      <w:r>
        <w:rPr>
          <w:lang w:val="en-US" w:eastAsia="zh-CN"/>
        </w:rPr>
        <w:t>SNR differences between configurations are more obvious when using XP medium for MIMO correlation. Considering that the test metric is not the TP ratio between Type II and Type I codebook, we slightly prefer to choosing XP medium as the MIMO correlation configuration.</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E</w:t>
      </w:r>
      <w:r>
        <w:rPr>
          <w:lang w:val="en-US" w:eastAsia="zh-CN"/>
        </w:rPr>
        <w:t>ricsson: There is practically no performance difference when ‘High’ correlation matrix is employed in the SU-MIMO test</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val="en-US" w:eastAsia="zh-CN"/>
        </w:rPr>
        <w:t>O</w:t>
      </w:r>
      <w:r>
        <w:rPr>
          <w:lang w:val="en-US" w:eastAsia="zh-CN"/>
        </w:rPr>
        <w:t>ption 3: XP Custom (Ericsson)</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rsidR="0060335B" w:rsidRP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200" w:author="Fabian Huss" w:date="2020-11-03T11:51:00Z">
            <w:rPr>
              <w:lang w:val="sv-SE" w:eastAsia="zh-CN"/>
            </w:rPr>
          </w:rPrChange>
        </w:rPr>
      </w:pPr>
    </w:p>
    <w:p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宋体"/>
          <w:i/>
          <w:lang w:eastAsia="zh-CN"/>
        </w:rPr>
        <w:t>)</w:t>
      </w:r>
    </w:p>
    <w:p w:rsidR="0060335B" w:rsidRDefault="00BE2932">
      <w:pPr>
        <w:pStyle w:val="ListParagraph"/>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Pr>
          <w:i/>
          <w:lang w:val="sv-SE" w:eastAsia="zh-CN"/>
        </w:rPr>
        <w:t>Subband</w:t>
      </w:r>
      <w:r>
        <w:rPr>
          <w:i/>
          <w:lang w:eastAsia="zh-CN"/>
        </w:rPr>
        <w:t xml:space="preserve"> size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eastAsia="MS Mincho"/>
          <w:i/>
          <w:lang w:eastAsia="zh-CN"/>
        </w:rPr>
        <w:t>Op</w:t>
      </w:r>
      <w:r>
        <w:rPr>
          <w:i/>
          <w:lang w:eastAsia="zh-CN"/>
        </w:rPr>
        <w:t>tion 1: 4 for FDD and 8 for TDD</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MS Mincho"/>
          <w:i/>
          <w:lang w:val="en-US" w:eastAsia="zh-CN"/>
        </w:rPr>
      </w:pPr>
      <w:r>
        <w:rPr>
          <w:i/>
          <w:lang w:eastAsia="zh-CN"/>
        </w:rPr>
        <w:t>Option</w:t>
      </w:r>
      <w:r>
        <w:rPr>
          <w:rFonts w:eastAsia="MS Mincho"/>
          <w:i/>
          <w:lang w:eastAsia="zh-CN"/>
        </w:rPr>
        <w:t xml:space="preserve"> 2: 8 for FDD and 16 for TDD</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 xml:space="preserve">Proposals </w:t>
      </w:r>
    </w:p>
    <w:p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01" w:author="Fabian Huss" w:date="2020-11-03T11:51:00Z">
            <w:rPr>
              <w:lang w:val="sv-SE" w:eastAsia="zh-CN"/>
            </w:rPr>
          </w:rPrChange>
        </w:rPr>
      </w:pPr>
      <w:r>
        <w:rPr>
          <w:lang w:val="en-US" w:eastAsia="zh-CN"/>
          <w:rPrChange w:id="202" w:author="Fabian Huss" w:date="2020-11-03T11:51:00Z">
            <w:rPr>
              <w:lang w:val="sv-SE" w:eastAsia="zh-CN"/>
            </w:rPr>
          </w:rPrChange>
        </w:rPr>
        <w:t xml:space="preserve">Option 1: </w:t>
      </w:r>
      <w:r>
        <w:t>4 for FDD and 8 for TDD (Apple, Ericsson)</w:t>
      </w:r>
    </w:p>
    <w:p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03" w:author="Fabian Huss" w:date="2020-11-03T11:51:00Z">
            <w:rPr>
              <w:lang w:val="sv-SE" w:eastAsia="zh-CN"/>
            </w:rPr>
          </w:rPrChange>
        </w:rPr>
      </w:pPr>
      <w:r>
        <w:rPr>
          <w:lang w:val="en-US" w:eastAsia="zh-CN"/>
          <w:rPrChange w:id="204" w:author="Fabian Huss" w:date="2020-11-03T11:51:00Z">
            <w:rPr>
              <w:lang w:val="sv-SE" w:eastAsia="zh-CN"/>
            </w:rPr>
          </w:rPrChange>
        </w:rPr>
        <w:t xml:space="preserve">Option 2: </w:t>
      </w:r>
      <w:r>
        <w:t>8 for FDD and 16 for TDD</w:t>
      </w:r>
      <w:r>
        <w:rPr>
          <w:lang w:val="en-US" w:eastAsia="zh-CN"/>
          <w:rPrChange w:id="205" w:author="Fabian Huss" w:date="2020-11-03T11:51:00Z">
            <w:rPr>
              <w:lang w:val="sv-SE" w:eastAsia="zh-CN"/>
            </w:rPr>
          </w:rPrChange>
        </w:rPr>
        <w:t xml:space="preserve"> (CTC, Samsung, Ericsson, QC)</w:t>
      </w:r>
    </w:p>
    <w:p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206" w:author="Fabian Huss" w:date="2020-11-03T11:51:00Z">
            <w:rPr>
              <w:lang w:val="sv-SE" w:eastAsia="zh-CN"/>
            </w:rPr>
          </w:rPrChange>
        </w:rPr>
      </w:pPr>
      <w:r>
        <w:rPr>
          <w:lang w:val="en-US" w:eastAsia="zh-CN"/>
          <w:rPrChange w:id="207" w:author="Fabian Huss" w:date="2020-11-03T11:51:00Z">
            <w:rPr>
              <w:lang w:val="sv-SE" w:eastAsia="zh-CN"/>
            </w:rPr>
          </w:rPrChange>
        </w:rPr>
        <w:t xml:space="preserve">CTC: </w:t>
      </w:r>
      <w:r>
        <w:rPr>
          <w:rFonts w:hint="eastAsia"/>
          <w:lang w:eastAsia="zh-CN"/>
        </w:rPr>
        <w:t>W</w:t>
      </w:r>
      <w:r>
        <w:rPr>
          <w:lang w:eastAsia="zh-CN"/>
        </w:rPr>
        <w:t>e slightly prefer option</w:t>
      </w:r>
      <w:r>
        <w:rPr>
          <w:rFonts w:hint="eastAsia"/>
          <w:lang w:eastAsia="zh-CN"/>
        </w:rPr>
        <w:t xml:space="preserve"> </w:t>
      </w:r>
      <w:r>
        <w:rPr>
          <w:lang w:eastAsia="zh-CN"/>
        </w:rPr>
        <w:t>2 because 8 for FDD and 16 for TDD is used for all the existing Rel-15 test cases, and the subband type I PMI test case for 16Tx as well.</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E</w:t>
      </w:r>
      <w:r>
        <w:rPr>
          <w:lang w:eastAsia="zh-CN"/>
        </w:rPr>
        <w:t>ricsson: The subband size does not distinguish performance to any significant degree.</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Pr>
          <w:bCs/>
          <w:szCs w:val="24"/>
          <w:lang w:val="en-US"/>
        </w:rPr>
        <w:t>Based on above simulations, we notice that there is not much difference in performance with any sub-band size. So, we would like to keep it same as other PMI reporting tests.</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rPr>
        <w:t>C</w:t>
      </w:r>
      <w:r>
        <w:t>an we go with option 2 based on majority’s view?</w:t>
      </w:r>
    </w:p>
    <w:p w:rsidR="0060335B" w:rsidRPr="0060335B" w:rsidRDefault="0060335B">
      <w:pPr>
        <w:snapToGrid w:val="0"/>
        <w:spacing w:after="100"/>
        <w:rPr>
          <w:lang w:val="en-US" w:eastAsia="zh-CN"/>
          <w:rPrChange w:id="208" w:author="Fabian Huss" w:date="2020-11-03T11:51:00Z">
            <w:rPr>
              <w:lang w:val="sv-SE" w:eastAsia="zh-CN"/>
            </w:rPr>
          </w:rPrChange>
        </w:rPr>
      </w:pP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rsidR="0060335B" w:rsidRDefault="00BE2932">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宋体"/>
          <w:i/>
          <w:lang w:eastAsia="zh-CN"/>
        </w:rPr>
        <w:t>)</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Implementation of Random Type II PMI</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t>Proposal</w:t>
      </w:r>
      <w:r>
        <w:rPr>
          <w:i/>
          <w:lang w:val="en-US" w:eastAsia="zh-CN"/>
        </w:rPr>
        <w:t xml:space="preserve"> 1: A common way of doing random PMI for Type II codebook simulation might need to be agreed in order to reach sufficient randomization and meanwhile avoid uncertainty and unexpected results brought by infinite random parameters.</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Beam randomization:</w:t>
      </w:r>
    </w:p>
    <w:p w:rsidR="0060335B" w:rsidRDefault="00BE2932">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 xml:space="preserve">Option 1: Randomly select a beam combination from a set which include all possible beam combinations </w:t>
      </w:r>
    </w:p>
    <w:p w:rsidR="0060335B" w:rsidRDefault="00BE2932">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 xml:space="preserve">Option 2: Limit the set of possible beams to the possible beams under the configuration of following PMI </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Amplitude and phase coefficient randomization:</w:t>
      </w:r>
    </w:p>
    <w:p w:rsidR="0060335B" w:rsidRDefault="00BE2932">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 xml:space="preserve">Option 1: For each weighting coefficient, independently and randomly chose an amplitude quantization gear and a phase quantization gear. To at least ensure one of the weighting coefficients is quantized as the highest grade, phase quantization is 0 gear and its position at 2L </w:t>
      </w:r>
      <w:r>
        <w:rPr>
          <w:i/>
          <w:lang w:eastAsia="zh-CN"/>
        </w:rPr>
        <w:lastRenderedPageBreak/>
        <w:t>is randomly generated.</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Note: The set is limited due to the limitation of quantization gears.</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Cs/>
          <w:lang w:eastAsia="zh-CN"/>
        </w:rPr>
      </w:pPr>
      <w:r>
        <w:rPr>
          <w:iCs/>
          <w:lang w:val="en-US" w:eastAsia="zh-CN"/>
        </w:rPr>
        <w:t>Beam randomization</w:t>
      </w:r>
      <w:r>
        <w:rPr>
          <w:rFonts w:hint="eastAsia"/>
          <w:iCs/>
          <w:lang w:eastAsia="zh-CN"/>
        </w:rPr>
        <w:t xml:space="preserve"> </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strike/>
        </w:rPr>
      </w:pPr>
      <w:r>
        <w:rPr>
          <w:iCs/>
          <w:strike/>
        </w:rPr>
        <w:t>Option 1: Randomly select a beam combination from a set which include all possible beam combinations (Samsung)</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lang w:eastAsia="zh-CN"/>
        </w:rPr>
      </w:pPr>
      <w:r>
        <w:rPr>
          <w:iCs/>
          <w:lang w:val="en-US" w:eastAsia="zh-CN"/>
          <w:rPrChange w:id="209" w:author="Fabian Huss" w:date="2020-11-03T11:52:00Z">
            <w:rPr>
              <w:iCs/>
              <w:lang w:val="sv-SE" w:eastAsia="zh-CN"/>
            </w:rPr>
          </w:rPrChange>
        </w:rPr>
        <w:t>Option 2</w:t>
      </w:r>
      <w:r>
        <w:rPr>
          <w:iCs/>
          <w:lang w:eastAsia="zh-CN"/>
        </w:rPr>
        <w:t xml:space="preserve">: </w:t>
      </w:r>
      <w:r>
        <w:rPr>
          <w:iCs/>
        </w:rPr>
        <w:t>Limit the set of possible beams to the possible beams under the configuration of following PMI, i.e., set L=2 for random PMI generation (Apple, Huawei, QC</w:t>
      </w:r>
      <w:ins w:id="210" w:author="Samsung" w:date="2020-11-02T11:57:00Z">
        <w:r>
          <w:rPr>
            <w:rFonts w:hint="eastAsia"/>
            <w:iCs/>
            <w:lang w:eastAsia="zh-CN"/>
          </w:rPr>
          <w:t>,Samsung</w:t>
        </w:r>
      </w:ins>
      <w:r>
        <w:rPr>
          <w:iCs/>
        </w:rPr>
        <w:t>)</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Cs/>
          <w:lang w:eastAsia="zh-CN"/>
        </w:rPr>
      </w:pPr>
      <w:r>
        <w:rPr>
          <w:rFonts w:hint="eastAsia"/>
          <w:iCs/>
          <w:lang w:eastAsia="zh-CN"/>
        </w:rPr>
        <w:t>H</w:t>
      </w:r>
      <w:r>
        <w:rPr>
          <w:iCs/>
          <w:lang w:eastAsia="zh-CN"/>
        </w:rPr>
        <w:t xml:space="preserve">uawei: </w:t>
      </w:r>
      <w:r>
        <w:rPr>
          <w:iCs/>
          <w:lang w:val="en-US" w:eastAsia="zh-CN"/>
        </w:rPr>
        <w:t>we</w:t>
      </w:r>
      <w:r>
        <w:rPr>
          <w:iCs/>
          <w:lang w:eastAsia="zh-CN" w:bidi="hi-IN"/>
        </w:rPr>
        <w:t xml:space="preserve"> think</w:t>
      </w:r>
      <w:r>
        <w:rPr>
          <w:lang w:eastAsia="zh-CN" w:bidi="hi-IN"/>
        </w:rPr>
        <w:t xml:space="preserve"> that option 2 gives a reasonable set based on the following PMI parameter configurations that avoid the massive random possibilities brought by option 1</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bidi="hi-IN"/>
        </w:rPr>
      </w:pPr>
      <w:r>
        <w:rPr>
          <w:rFonts w:hint="eastAsia"/>
          <w:lang w:eastAsia="zh-CN" w:bidi="hi-IN"/>
        </w:rPr>
        <w:t>Q</w:t>
      </w:r>
      <w:r>
        <w:rPr>
          <w:lang w:eastAsia="zh-CN" w:bidi="hi-IN"/>
        </w:rPr>
        <w:t>C: parameters like L, N_PSK and subbandAmplitude are already known to the UE, so it doesn't make sense to evaluate the performance under all possible random precoders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iCs/>
          <w:lang w:val="en-US" w:eastAsia="zh-CN"/>
        </w:rPr>
        <w:t>Amplitude and phase coefficient randomization</w:t>
      </w:r>
    </w:p>
    <w:p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trike/>
          <w:szCs w:val="24"/>
          <w:lang w:eastAsia="zh-CN"/>
        </w:rPr>
      </w:pPr>
      <w:r>
        <w:rPr>
          <w:iCs/>
          <w:strike/>
        </w:rPr>
        <w:t>Option 1: A</w:t>
      </w:r>
      <w:r>
        <w:rPr>
          <w:iCs/>
          <w:strike/>
          <w:lang w:val="en-US" w:eastAsia="zh-CN"/>
        </w:rPr>
        <w:t>mplitude and phase coefficient</w:t>
      </w:r>
      <w:r>
        <w:rPr>
          <w:iCs/>
          <w:strike/>
        </w:rPr>
        <w:t xml:space="preserve"> are randomly selected from a set which include all possible combinations (</w:t>
      </w:r>
      <w:r>
        <w:rPr>
          <w:strike/>
        </w:rPr>
        <w:t>Samsung</w:t>
      </w:r>
      <w:r>
        <w:rPr>
          <w:iCs/>
          <w:strike/>
        </w:rPr>
        <w:t>)</w:t>
      </w:r>
    </w:p>
    <w:p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szCs w:val="24"/>
          <w:lang w:eastAsia="zh-CN"/>
        </w:rPr>
        <w:t xml:space="preserve">Option 2: Limit the set of possible </w:t>
      </w:r>
      <w:r>
        <w:rPr>
          <w:iCs/>
        </w:rPr>
        <w:t>a</w:t>
      </w:r>
      <w:r>
        <w:rPr>
          <w:iCs/>
          <w:lang w:val="en-US" w:eastAsia="zh-CN"/>
        </w:rPr>
        <w:t>mplitude and phase coefficient combinations (Huawei, Apple, QC)</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2A: </w:t>
      </w:r>
      <w:r>
        <w:t xml:space="preserve">For each weighting coefficient, independently and randomly chose an amplitude quantization gear and a </w:t>
      </w:r>
      <w:r>
        <w:rPr>
          <w:lang w:eastAsia="zh-CN"/>
        </w:rPr>
        <w:t>phase</w:t>
      </w:r>
      <w:r>
        <w:t xml:space="preserve"> quantization gear. To at least ensure one of the weighting coefficients is quantized as the highest grade, phase quantization is 0 gear and its position at 2L is randomly generated. (Apple)</w:t>
      </w:r>
    </w:p>
    <w:p w:rsidR="0060335B" w:rsidRDefault="00BE2932">
      <w:pPr>
        <w:pStyle w:val="ListParagraph"/>
        <w:widowControl w:val="0"/>
        <w:numPr>
          <w:ilvl w:val="0"/>
          <w:numId w:val="56"/>
        </w:numPr>
        <w:tabs>
          <w:tab w:val="num" w:pos="709"/>
          <w:tab w:val="num" w:pos="1440"/>
          <w:tab w:val="num" w:pos="1843"/>
        </w:tabs>
        <w:snapToGrid w:val="0"/>
        <w:spacing w:after="100"/>
        <w:ind w:left="1786" w:firstLineChars="0" w:hanging="227"/>
        <w:rPr>
          <w:szCs w:val="24"/>
          <w:lang w:eastAsia="zh-CN"/>
        </w:rPr>
      </w:pPr>
      <w:r>
        <w:rPr>
          <w:rFonts w:hint="eastAsia"/>
          <w:lang w:eastAsia="zh-CN"/>
        </w:rPr>
        <w:t>H</w:t>
      </w:r>
      <w:r>
        <w:rPr>
          <w:lang w:eastAsia="zh-CN"/>
        </w:rPr>
        <w:t xml:space="preserve">uawei: </w:t>
      </w:r>
      <w:r>
        <w:rPr>
          <w:lang w:val="en-US" w:eastAsia="zh-CN" w:bidi="hi-IN"/>
        </w:rPr>
        <w:t xml:space="preserve">Although the set is limited due to the limitation of quantization gears, the set that contains all the </w:t>
      </w:r>
      <w:r>
        <w:rPr>
          <w:lang w:eastAsia="zh-CN" w:bidi="hi-IN"/>
        </w:rPr>
        <w:t>possibilities</w:t>
      </w:r>
      <w:r>
        <w:rPr>
          <w:lang w:val="en-US" w:eastAsia="zh-CN" w:bidi="hi-IN"/>
        </w:rPr>
        <w:t xml:space="preserve"> is also very large, and it takes a long time for simulation to achieve uniform randomness. A unified random method can be considered, such as reducing the optional set to ensure fairness.</w:t>
      </w:r>
    </w:p>
    <w:p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2B: </w:t>
      </w:r>
      <w:r>
        <w:rPr>
          <w:iCs/>
        </w:rPr>
        <w:t>Set the same N</w:t>
      </w:r>
      <w:r>
        <w:rPr>
          <w:iCs/>
          <w:vertAlign w:val="subscript"/>
        </w:rPr>
        <w:t>PSK</w:t>
      </w:r>
      <w:r>
        <w:rPr>
          <w:iCs/>
        </w:rPr>
        <w:t xml:space="preserve">, </w:t>
      </w:r>
      <w:r>
        <w:rPr>
          <w:lang w:eastAsia="zh-CN" w:bidi="hi-IN"/>
        </w:rPr>
        <w:t>subbandAmplitude</w:t>
      </w:r>
      <w:r>
        <w:rPr>
          <w:iCs/>
        </w:rPr>
        <w:t xml:space="preserve"> with the configuration for follow PMI for random PMI generation</w:t>
      </w:r>
      <w:r>
        <w:t>. (QC</w:t>
      </w:r>
      <w:ins w:id="211" w:author="Samsung" w:date="2020-11-02T11:58:00Z">
        <w:r>
          <w:rPr>
            <w:rFonts w:hint="eastAsia"/>
            <w:lang w:eastAsia="zh-CN"/>
          </w:rPr>
          <w:t>, Samsung</w:t>
        </w:r>
      </w:ins>
      <w:r>
        <w: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Encourage more discussion on the below </w:t>
      </w:r>
      <w:r>
        <w:rPr>
          <w:rFonts w:hint="eastAsia"/>
          <w:lang w:eastAsia="zh-CN"/>
        </w:rPr>
        <w:t>aspects</w:t>
      </w:r>
      <w:r>
        <w:rPr>
          <w:szCs w:val="24"/>
          <w:lang w:eastAsia="zh-CN"/>
        </w:rPr>
        <w:t xml:space="preserve"> </w:t>
      </w:r>
      <w:r>
        <w:rPr>
          <w:rFonts w:hint="eastAsia"/>
          <w:szCs w:val="24"/>
          <w:lang w:eastAsia="zh-CN"/>
        </w:rPr>
        <w:t>f</w:t>
      </w:r>
      <w:r>
        <w:rPr>
          <w:szCs w:val="24"/>
          <w:lang w:eastAsia="zh-CN"/>
        </w:rPr>
        <w:t>or random PMI generation</w:t>
      </w:r>
      <w:r>
        <w:rPr>
          <w:lang w:eastAsia="zh-CN"/>
        </w:rPr>
        <w:t xml:space="preserve"> in the first round:</w:t>
      </w:r>
    </w:p>
    <w:p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Firstly, is it ok to</w:t>
      </w:r>
      <w:r>
        <w:rPr>
          <w:szCs w:val="24"/>
          <w:lang w:eastAsia="zh-CN"/>
        </w:rPr>
        <w:t xml:space="preserve"> use the same L, N</w:t>
      </w:r>
      <w:r>
        <w:rPr>
          <w:szCs w:val="24"/>
          <w:vertAlign w:val="subscript"/>
          <w:lang w:eastAsia="zh-CN"/>
        </w:rPr>
        <w:t>PSK</w:t>
      </w:r>
      <w:r>
        <w:rPr>
          <w:szCs w:val="24"/>
          <w:lang w:eastAsia="zh-CN"/>
        </w:rPr>
        <w:t xml:space="preserve"> and subbandAmplitude with </w:t>
      </w:r>
      <w:r>
        <w:rPr>
          <w:rFonts w:hint="eastAsia"/>
          <w:szCs w:val="24"/>
          <w:lang w:eastAsia="zh-CN"/>
        </w:rPr>
        <w:t>that</w:t>
      </w:r>
      <w:r>
        <w:rPr>
          <w:szCs w:val="24"/>
          <w:lang w:eastAsia="zh-CN"/>
        </w:rPr>
        <w:t xml:space="preserve"> for follow PMI</w:t>
      </w:r>
      <w:r>
        <w:rPr>
          <w:rFonts w:hint="eastAsia"/>
          <w:szCs w:val="24"/>
          <w:lang w:eastAsia="zh-CN"/>
        </w:rPr>
        <w:t>?</w:t>
      </w:r>
    </w:p>
    <w:p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szCs w:val="24"/>
          <w:lang w:eastAsia="zh-CN"/>
        </w:rPr>
        <w:t xml:space="preserve">If the above sub-bullet is agreeable, </w:t>
      </w:r>
      <w:r>
        <w:rPr>
          <w:iCs/>
          <w:lang w:val="en-US" w:eastAsia="zh-CN"/>
        </w:rPr>
        <w:t>discuss</w:t>
      </w:r>
      <w:r>
        <w:rPr>
          <w:szCs w:val="24"/>
          <w:lang w:eastAsia="zh-CN"/>
        </w:rPr>
        <w:t xml:space="preserve"> whether additional limitation to the amplitude and phase coefficient combination set is needed</w:t>
      </w:r>
      <w:r>
        <w:rPr>
          <w:rFonts w:hint="eastAsia"/>
          <w:szCs w:val="24"/>
          <w:lang w:eastAsia="zh-CN"/>
        </w:rPr>
        <w:t>? If needed, detailed methods are encouraged.</w:t>
      </w:r>
    </w:p>
    <w:p w:rsidR="0060335B" w:rsidRDefault="0060335B">
      <w:pPr>
        <w:widowControl w:val="0"/>
        <w:tabs>
          <w:tab w:val="left" w:pos="8627"/>
        </w:tabs>
        <w:overflowPunct w:val="0"/>
        <w:autoSpaceDE w:val="0"/>
        <w:autoSpaceDN w:val="0"/>
        <w:adjustRightInd w:val="0"/>
        <w:snapToGrid w:val="0"/>
        <w:spacing w:after="100"/>
        <w:textAlignment w:val="baseline"/>
        <w:rPr>
          <w:iCs/>
          <w:szCs w:val="24"/>
          <w:lang w:eastAsia="zh-CN"/>
        </w:rPr>
      </w:pP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p>
    <w:p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6</w:t>
      </w:r>
      <w:r>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iCs/>
          <w:lang w:val="en-US" w:eastAsia="zh-CN"/>
        </w:rPr>
        <w:t>O</w:t>
      </w:r>
      <w:r>
        <w:rPr>
          <w:iCs/>
          <w:lang w:val="en-US" w:eastAsia="zh-CN"/>
        </w:rPr>
        <w:t>ption</w:t>
      </w:r>
      <w:r>
        <w:rPr>
          <w:lang w:eastAsia="zh-CN"/>
        </w:rPr>
        <w:t xml:space="preserve"> 1: SNR point that achieves 90% TP with follow type II PMI</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SNR point that achieves 70% TP with follow type II PMI (Ericsson)</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 70% throughput mark shows more gain with Type II codebook over the 90% throughput mark for custom correlation and medium correlation</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Encourage</w:t>
      </w:r>
      <w:r>
        <w:rPr>
          <w:rFonts w:hint="eastAsia"/>
          <w:lang w:eastAsia="zh-CN"/>
        </w:rPr>
        <w:t xml:space="preserve"> feedback from </w:t>
      </w:r>
      <w:r>
        <w:rPr>
          <w:lang w:eastAsia="zh-CN"/>
        </w:rPr>
        <w:t>companies</w:t>
      </w:r>
      <w:r>
        <w:rPr>
          <w:rFonts w:hint="eastAsia"/>
          <w:lang w:eastAsia="zh-CN"/>
        </w:rPr>
        <w:t>.</w:t>
      </w: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7</w:t>
      </w:r>
      <w:r>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宋体"/>
          <w:i/>
          <w:lang w:eastAsia="zh-CN"/>
        </w:rPr>
        <w:t>)</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Test metric</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TP ratio between following PMI and rand PMI</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lastRenderedPageBreak/>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iCs/>
          <w:lang w:val="en-US" w:eastAsia="zh-CN"/>
        </w:rPr>
        <w:t>O</w:t>
      </w:r>
      <w:r>
        <w:rPr>
          <w:iCs/>
          <w:lang w:val="en-US" w:eastAsia="zh-CN"/>
        </w:rPr>
        <w:t>ption</w:t>
      </w:r>
      <w:r>
        <w:rPr>
          <w:lang w:eastAsia="zh-CN"/>
        </w:rPr>
        <w:t xml:space="preserve"> 1: TP ratio between following PMI and rand PMI (Agreement in the previous meeting)</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TP ratio between type II follow PMI and type I follow PMI (Ericsson)</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 The gain when calculated by comparing follow Type II PMI with random Type II PMI has high variance arising from the stochastical behaviour and uncertainty of random PMI precoder selection</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Keep the previous agreement unless consensus is reached to revert the previous agreement.</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 companies to feedback if it is ok to use option 2.</w:t>
      </w: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b/>
          <w:u w:val="single"/>
          <w:lang w:val="en-US" w:eastAsia="zh-CN"/>
        </w:rPr>
      </w:pP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i/>
          <w:szCs w:val="24"/>
          <w:lang w:eastAsia="zh-CN"/>
        </w:rPr>
      </w:pPr>
    </w:p>
    <w:p w:rsidR="0060335B" w:rsidRDefault="00BE2932">
      <w:pPr>
        <w:pStyle w:val="Heading3"/>
        <w:ind w:left="720"/>
        <w:rPr>
          <w:sz w:val="24"/>
          <w:szCs w:val="16"/>
          <w:lang w:val="en-GB"/>
        </w:rPr>
      </w:pPr>
      <w:r>
        <w:rPr>
          <w:sz w:val="24"/>
          <w:szCs w:val="16"/>
          <w:lang w:val="en-US"/>
        </w:rPr>
        <w:t>Sub-topic 3-</w:t>
      </w:r>
      <w:r>
        <w:rPr>
          <w:rFonts w:hint="eastAsia"/>
          <w:sz w:val="24"/>
          <w:szCs w:val="16"/>
          <w:lang w:val="en-US"/>
        </w:rPr>
        <w:t>4</w:t>
      </w:r>
      <w:r>
        <w:rPr>
          <w:sz w:val="24"/>
          <w:szCs w:val="16"/>
          <w:lang w:val="en-US"/>
        </w:rPr>
        <w:t>: MU-MIMO Type II PMI test</w:t>
      </w:r>
      <w:r>
        <w:rPr>
          <w:rFonts w:hint="eastAsia"/>
          <w:sz w:val="24"/>
          <w:szCs w:val="16"/>
          <w:lang w:val="en-US"/>
        </w:rPr>
        <w:t xml:space="preserve"> </w:t>
      </w:r>
      <w:r>
        <w:rPr>
          <w:rFonts w:hint="eastAsia"/>
          <w:sz w:val="24"/>
          <w:szCs w:val="16"/>
          <w:lang w:val="en-GB"/>
        </w:rPr>
        <w:t>p</w:t>
      </w:r>
      <w:r>
        <w:rPr>
          <w:sz w:val="24"/>
          <w:szCs w:val="16"/>
          <w:lang w:val="en-GB"/>
        </w:rPr>
        <w:t>arameters</w:t>
      </w:r>
    </w:p>
    <w:p w:rsidR="0060335B" w:rsidRDefault="00BE2932">
      <w:pPr>
        <w:rPr>
          <w:b/>
          <w:u w:val="single"/>
          <w:lang w:eastAsia="ko-KR"/>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4</w:t>
      </w:r>
      <w:r>
        <w:rPr>
          <w:b/>
          <w:u w:val="single"/>
          <w:lang w:eastAsia="zh-CN"/>
        </w:rPr>
        <w:t>-1</w:t>
      </w:r>
      <w:r>
        <w:rPr>
          <w:b/>
          <w:u w:val="single"/>
          <w:lang w:eastAsia="ko-KR"/>
        </w:rPr>
        <w:t xml:space="preserve">: </w:t>
      </w:r>
      <w:r>
        <w:rPr>
          <w:b/>
          <w:u w:val="single"/>
          <w:lang w:eastAsia="zh-CN"/>
        </w:rPr>
        <w:t>MIMO correlation for MU-MIMO Type II</w:t>
      </w:r>
      <w:r>
        <w:rPr>
          <w:b/>
          <w:u w:val="single"/>
          <w:lang w:val="en-US" w:eastAsia="zh-CN"/>
          <w:rPrChange w:id="212" w:author="Fabian Huss" w:date="2020-11-03T11:52:00Z">
            <w:rPr>
              <w:b/>
              <w:u w:val="single"/>
              <w:lang w:val="sv-SE" w:eastAsia="zh-CN"/>
            </w:rPr>
          </w:rPrChange>
        </w:rPr>
        <w:t xml:space="preserve"> </w:t>
      </w:r>
      <w:r>
        <w:rPr>
          <w:b/>
          <w:u w:val="single"/>
          <w:lang w:eastAsia="zh-CN"/>
        </w:rPr>
        <w:t>PMI</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szCs w:val="24"/>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宋体"/>
          <w:i/>
          <w:lang w:eastAsia="zh-CN"/>
        </w:rPr>
        <w:t>)</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MIMO correlation</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XP Medium</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w:t>
      </w:r>
      <w:r>
        <w:rPr>
          <w:szCs w:val="24"/>
          <w:lang w:eastAsia="zh-CN"/>
        </w:rPr>
        <w:t>ption 1: XP Custom (Ericsson)</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rsidR="0060335B" w:rsidRDefault="00BE2932">
      <w:pPr>
        <w:rPr>
          <w:rFonts w:eastAsia="Malgun Gothic"/>
          <w:b/>
          <w:u w:val="single"/>
          <w:lang w:eastAsia="ko-KR"/>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4</w:t>
      </w:r>
      <w:r>
        <w:rPr>
          <w:b/>
          <w:u w:val="single"/>
          <w:lang w:eastAsia="zh-CN"/>
        </w:rPr>
        <w:t>-2</w:t>
      </w:r>
      <w:r>
        <w:rPr>
          <w:b/>
          <w:u w:val="single"/>
          <w:lang w:eastAsia="ko-KR"/>
        </w:rPr>
        <w:t>: Rank and MCS for MU-MIMO Type II PMI</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sv-SE" w:eastAsia="zh-CN"/>
        </w:rPr>
      </w:pPr>
      <w:r>
        <w:rPr>
          <w:szCs w:val="24"/>
          <w:lang w:val="sv-SE" w:eastAsia="zh-CN"/>
        </w:rPr>
        <w:t xml:space="preserve">Option 1: </w:t>
      </w:r>
      <w:r>
        <w:rPr>
          <w:rFonts w:hint="eastAsia"/>
          <w:szCs w:val="24"/>
          <w:lang w:val="sv-SE" w:eastAsia="zh-CN"/>
        </w:rPr>
        <w:t>R</w:t>
      </w:r>
      <w:r>
        <w:rPr>
          <w:szCs w:val="24"/>
          <w:lang w:val="sv-SE" w:eastAsia="zh-CN"/>
        </w:rPr>
        <w:t>ank 1 MCS11 (Ericsson)</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rsidR="0060335B" w:rsidRDefault="0060335B">
      <w:pPr>
        <w:rPr>
          <w:lang w:val="sv-SE" w:eastAsia="zh-CN"/>
        </w:rPr>
      </w:pPr>
    </w:p>
    <w:p w:rsidR="0060335B" w:rsidRDefault="00BE2932">
      <w:pPr>
        <w:pStyle w:val="Heading2"/>
        <w:rPr>
          <w:lang w:val="en-US"/>
        </w:rPr>
      </w:pPr>
      <w:r>
        <w:rPr>
          <w:lang w:val="en-US"/>
        </w:rPr>
        <w:t xml:space="preserve">Companies views’ collection for 1st round </w:t>
      </w:r>
    </w:p>
    <w:p w:rsidR="0060335B" w:rsidRDefault="00BE293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94"/>
        <w:gridCol w:w="7937"/>
        <w:tblGridChange w:id="213">
          <w:tblGrid>
            <w:gridCol w:w="1694"/>
            <w:gridCol w:w="7937"/>
          </w:tblGrid>
        </w:tblGridChange>
      </w:tblGrid>
      <w:tr w:rsidR="0060335B">
        <w:tc>
          <w:tcPr>
            <w:tcW w:w="1694" w:type="dxa"/>
          </w:tcPr>
          <w:p w:rsidR="0060335B" w:rsidRDefault="00BE2932">
            <w:pPr>
              <w:snapToGrid w:val="0"/>
              <w:spacing w:before="60" w:after="60"/>
              <w:rPr>
                <w:rFonts w:eastAsiaTheme="minorEastAsia"/>
                <w:b/>
                <w:bCs/>
                <w:lang w:val="en-US" w:eastAsia="zh-CN"/>
              </w:rPr>
            </w:pPr>
            <w:r>
              <w:rPr>
                <w:rFonts w:eastAsiaTheme="minorEastAsia"/>
                <w:b/>
                <w:bCs/>
                <w:lang w:val="en-US" w:eastAsia="zh-CN"/>
              </w:rPr>
              <w:t>Company</w:t>
            </w:r>
          </w:p>
        </w:tc>
        <w:tc>
          <w:tcPr>
            <w:tcW w:w="7937" w:type="dxa"/>
          </w:tcPr>
          <w:p w:rsidR="0060335B" w:rsidRDefault="00BE2932">
            <w:pPr>
              <w:snapToGrid w:val="0"/>
              <w:spacing w:before="60" w:after="60"/>
              <w:rPr>
                <w:rFonts w:eastAsiaTheme="minorEastAsia"/>
                <w:b/>
                <w:bCs/>
                <w:lang w:val="en-US" w:eastAsia="zh-CN"/>
              </w:rPr>
            </w:pPr>
            <w:r>
              <w:rPr>
                <w:rFonts w:eastAsiaTheme="minorEastAsia"/>
                <w:b/>
                <w:bCs/>
                <w:lang w:val="en-US" w:eastAsia="zh-CN"/>
              </w:rPr>
              <w:t>Comments</w:t>
            </w:r>
          </w:p>
        </w:tc>
      </w:tr>
      <w:tr w:rsidR="0060335B">
        <w:tc>
          <w:tcPr>
            <w:tcW w:w="1694"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7937" w:type="dxa"/>
          </w:tcPr>
          <w:p w:rsidR="0060335B" w:rsidRDefault="00BE2932">
            <w:pPr>
              <w:pStyle w:val="Heading3"/>
              <w:numPr>
                <w:ilvl w:val="0"/>
                <w:numId w:val="0"/>
              </w:numPr>
              <w:snapToGrid w:val="0"/>
              <w:spacing w:after="120"/>
              <w:outlineLvl w:val="2"/>
              <w:rPr>
                <w:sz w:val="21"/>
                <w:szCs w:val="16"/>
                <w:lang w:val="en-US"/>
              </w:rPr>
            </w:pPr>
            <w:r>
              <w:rPr>
                <w:sz w:val="21"/>
                <w:szCs w:val="16"/>
                <w:lang w:val="en-US"/>
              </w:rPr>
              <w:t>Sub-topic 3-1: Type I PMI test</w:t>
            </w:r>
          </w:p>
          <w:p w:rsidR="0060335B" w:rsidRDefault="00BE2932">
            <w:pPr>
              <w:overflowPunct/>
              <w:autoSpaceDE/>
              <w:autoSpaceDN/>
              <w:adjustRightInd/>
              <w:textAlignment w:val="auto"/>
              <w:rPr>
                <w:rFonts w:eastAsiaTheme="minorEastAsia"/>
                <w:lang w:eastAsia="zh-CN"/>
              </w:rPr>
            </w:pPr>
            <w:r>
              <w:rPr>
                <w:lang w:eastAsia="ko-KR"/>
              </w:rPr>
              <w:t xml:space="preserve">Issue </w:t>
            </w:r>
            <w:r>
              <w:rPr>
                <w:lang w:eastAsia="zh-CN"/>
              </w:rPr>
              <w:t>3</w:t>
            </w:r>
            <w:r>
              <w:rPr>
                <w:lang w:eastAsia="ko-KR"/>
              </w:rPr>
              <w:t xml:space="preserve">-1-1: </w:t>
            </w:r>
            <w:r>
              <w:rPr>
                <w:lang w:eastAsia="zh-CN"/>
              </w:rPr>
              <w:t>Gamma (gain) values</w:t>
            </w:r>
          </w:p>
          <w:p w:rsidR="0060335B" w:rsidRDefault="0060335B">
            <w:pPr>
              <w:overflowPunct/>
              <w:autoSpaceDE/>
              <w:autoSpaceDN/>
              <w:adjustRightInd/>
              <w:textAlignment w:val="auto"/>
              <w:rPr>
                <w:rFonts w:eastAsiaTheme="minorEastAsia"/>
                <w:lang w:val="en-US"/>
              </w:rPr>
            </w:pPr>
          </w:p>
          <w:p w:rsidR="0060335B" w:rsidRDefault="00BE2932">
            <w:pPr>
              <w:pStyle w:val="Heading3"/>
              <w:numPr>
                <w:ilvl w:val="0"/>
                <w:numId w:val="0"/>
              </w:numPr>
              <w:snapToGrid w:val="0"/>
              <w:spacing w:after="120"/>
              <w:outlineLvl w:val="2"/>
              <w:rPr>
                <w:sz w:val="21"/>
                <w:szCs w:val="16"/>
                <w:lang w:val="en-US"/>
              </w:rPr>
            </w:pPr>
            <w:r>
              <w:rPr>
                <w:sz w:val="21"/>
                <w:szCs w:val="16"/>
                <w:lang w:val="en-US"/>
              </w:rPr>
              <w:t>Sub-topic 3-2: Type II PMI test setup</w:t>
            </w:r>
          </w:p>
          <w:p w:rsidR="0060335B" w:rsidRDefault="00BE2932">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p>
          <w:p w:rsidR="0060335B" w:rsidRDefault="0060335B">
            <w:pPr>
              <w:snapToGrid w:val="0"/>
              <w:spacing w:before="60" w:after="60"/>
              <w:rPr>
                <w:rFonts w:eastAsiaTheme="minorEastAsia"/>
                <w:lang w:eastAsia="zh-CN"/>
              </w:rPr>
            </w:pPr>
          </w:p>
          <w:p w:rsidR="0060335B" w:rsidRDefault="00BE2932">
            <w:pPr>
              <w:pStyle w:val="Heading3"/>
              <w:numPr>
                <w:ilvl w:val="0"/>
                <w:numId w:val="0"/>
              </w:numPr>
              <w:snapToGrid w:val="0"/>
              <w:spacing w:after="120"/>
              <w:outlineLvl w:val="2"/>
              <w:rPr>
                <w:rFonts w:eastAsiaTheme="minorEastAsia"/>
                <w:sz w:val="21"/>
                <w:szCs w:val="16"/>
                <w:lang w:val="en-US"/>
              </w:rPr>
            </w:pPr>
            <w:r>
              <w:rPr>
                <w:sz w:val="21"/>
                <w:szCs w:val="16"/>
                <w:lang w:val="en-US"/>
              </w:rPr>
              <w:t>Sub-topic 3-3: SU-MIMO Type II PMI test parameters</w:t>
            </w:r>
          </w:p>
          <w:p w:rsidR="0060335B" w:rsidRDefault="00BE2932">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3-1</w:t>
            </w:r>
            <w:r>
              <w:rPr>
                <w:lang w:eastAsia="ko-KR"/>
              </w:rPr>
              <w:t xml:space="preserve">: </w:t>
            </w:r>
            <w:r>
              <w:rPr>
                <w:rFonts w:eastAsiaTheme="minorEastAsia"/>
                <w:kern w:val="2"/>
                <w:lang w:eastAsia="zh-CN"/>
              </w:rPr>
              <w:t>subbandAmplitude</w:t>
            </w:r>
            <w:r>
              <w:rPr>
                <w:lang w:eastAsia="zh-CN"/>
              </w:rPr>
              <w:t xml:space="preserve"> for type II codebook construction</w:t>
            </w:r>
          </w:p>
          <w:p w:rsidR="0060335B" w:rsidRDefault="0060335B">
            <w:pPr>
              <w:rPr>
                <w:lang w:val="en-US" w:eastAsia="zh-CN"/>
              </w:rPr>
            </w:pPr>
          </w:p>
          <w:p w:rsidR="0060335B" w:rsidRDefault="00BE2932">
            <w:pPr>
              <w:overflowPunct/>
              <w:autoSpaceDE/>
              <w:autoSpaceDN/>
              <w:adjustRightInd/>
              <w:textAlignment w:val="auto"/>
              <w:rPr>
                <w:lang w:eastAsia="ko-KR"/>
              </w:rPr>
            </w:pPr>
            <w:r>
              <w:rPr>
                <w:lang w:eastAsia="ko-KR"/>
              </w:rPr>
              <w:t xml:space="preserve">Issue </w:t>
            </w:r>
            <w:r>
              <w:rPr>
                <w:lang w:eastAsia="zh-CN"/>
              </w:rPr>
              <w:t>3</w:t>
            </w:r>
            <w:r>
              <w:rPr>
                <w:lang w:eastAsia="ko-KR"/>
              </w:rPr>
              <w:t>-</w:t>
            </w:r>
            <w:r>
              <w:rPr>
                <w:lang w:eastAsia="zh-CN"/>
              </w:rPr>
              <w:t>3-2</w:t>
            </w:r>
            <w:r>
              <w:rPr>
                <w:lang w:eastAsia="ko-KR"/>
              </w:rPr>
              <w:t>: PMI-FormatIndicator for type II codebook</w:t>
            </w:r>
          </w:p>
          <w:p w:rsidR="0060335B" w:rsidRDefault="0060335B">
            <w:pPr>
              <w:overflowPunct/>
              <w:autoSpaceDE/>
              <w:autoSpaceDN/>
              <w:adjustRightInd/>
              <w:textAlignment w:val="auto"/>
              <w:rPr>
                <w:rFonts w:eastAsia="Malgun Gothic"/>
                <w:lang w:eastAsia="ko-KR"/>
              </w:rPr>
            </w:pPr>
          </w:p>
          <w:p w:rsidR="0060335B" w:rsidRDefault="00BE2932">
            <w:pPr>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3-3: MIMO correlation for type II</w:t>
            </w:r>
            <w:r>
              <w:rPr>
                <w:lang w:val="en-US" w:eastAsia="zh-CN"/>
                <w:rPrChange w:id="214" w:author="Fabian Huss" w:date="2020-11-03T11:52:00Z">
                  <w:rPr>
                    <w:lang w:val="sv-SE" w:eastAsia="zh-CN"/>
                  </w:rPr>
                </w:rPrChange>
              </w:rPr>
              <w:t xml:space="preserve"> </w:t>
            </w:r>
            <w:r>
              <w:rPr>
                <w:lang w:eastAsia="zh-CN"/>
              </w:rPr>
              <w:t>codebook</w:t>
            </w:r>
          </w:p>
          <w:p w:rsidR="0060335B" w:rsidRPr="0060335B" w:rsidRDefault="0060335B">
            <w:pPr>
              <w:overflowPunct/>
              <w:autoSpaceDE/>
              <w:autoSpaceDN/>
              <w:adjustRightInd/>
              <w:snapToGrid w:val="0"/>
              <w:spacing w:after="100"/>
              <w:textAlignment w:val="auto"/>
              <w:rPr>
                <w:lang w:val="en-US" w:eastAsia="zh-CN"/>
                <w:rPrChange w:id="215" w:author="Fabian Huss" w:date="2020-11-03T11:52:00Z">
                  <w:rPr>
                    <w:rFonts w:eastAsia="宋体"/>
                    <w:lang w:val="sv-SE" w:eastAsia="zh-CN"/>
                  </w:rPr>
                </w:rPrChange>
              </w:rPr>
            </w:pPr>
          </w:p>
          <w:p w:rsidR="0060335B" w:rsidRDefault="00BE2932">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3-4</w:t>
            </w:r>
            <w:r>
              <w:rPr>
                <w:lang w:eastAsia="ko-KR"/>
              </w:rPr>
              <w:t xml:space="preserve">: </w:t>
            </w:r>
            <w:r>
              <w:rPr>
                <w:lang w:eastAsia="zh-CN"/>
              </w:rPr>
              <w:t>Subband size for type II PMI</w:t>
            </w:r>
          </w:p>
          <w:p w:rsidR="0060335B" w:rsidRDefault="0060335B">
            <w:pPr>
              <w:widowControl w:val="0"/>
              <w:tabs>
                <w:tab w:val="num" w:pos="709"/>
                <w:tab w:val="num" w:pos="1440"/>
                <w:tab w:val="num" w:pos="1701"/>
              </w:tabs>
              <w:overflowPunct/>
              <w:autoSpaceDE/>
              <w:autoSpaceDN/>
              <w:adjustRightInd/>
              <w:snapToGrid w:val="0"/>
              <w:spacing w:after="100"/>
              <w:textAlignment w:val="auto"/>
              <w:rPr>
                <w:lang w:eastAsia="zh-CN"/>
              </w:rPr>
            </w:pPr>
          </w:p>
          <w:p w:rsidR="0060335B" w:rsidRDefault="00BE2932">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p>
          <w:p w:rsidR="0060335B" w:rsidRDefault="0060335B">
            <w:pPr>
              <w:overflowPunct/>
              <w:autoSpaceDE/>
              <w:autoSpaceDN/>
              <w:adjustRightInd/>
              <w:textAlignment w:val="auto"/>
              <w:rPr>
                <w:lang w:eastAsia="zh-CN"/>
              </w:rPr>
            </w:pPr>
          </w:p>
          <w:p w:rsidR="0060335B" w:rsidRDefault="00BE2932">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p>
          <w:p w:rsidR="0060335B" w:rsidRDefault="0060335B">
            <w:pPr>
              <w:widowControl w:val="0"/>
              <w:tabs>
                <w:tab w:val="num" w:pos="709"/>
                <w:tab w:val="num" w:pos="1440"/>
                <w:tab w:val="num" w:pos="1701"/>
              </w:tabs>
              <w:overflowPunct/>
              <w:autoSpaceDE/>
              <w:autoSpaceDN/>
              <w:adjustRightInd/>
              <w:snapToGrid w:val="0"/>
              <w:spacing w:after="100"/>
              <w:textAlignment w:val="auto"/>
              <w:rPr>
                <w:lang w:eastAsia="zh-CN"/>
              </w:rPr>
            </w:pPr>
          </w:p>
          <w:p w:rsidR="0060335B" w:rsidRDefault="00BE2932">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p>
          <w:p w:rsidR="0060335B" w:rsidRDefault="0060335B">
            <w:pPr>
              <w:widowControl w:val="0"/>
              <w:tabs>
                <w:tab w:val="num" w:pos="709"/>
                <w:tab w:val="num" w:pos="1440"/>
                <w:tab w:val="num" w:pos="1701"/>
              </w:tabs>
              <w:snapToGrid w:val="0"/>
              <w:spacing w:after="100"/>
              <w:rPr>
                <w:rFonts w:eastAsiaTheme="minorEastAsia"/>
                <w:b/>
                <w:u w:val="single"/>
                <w:lang w:eastAsia="zh-CN"/>
              </w:rPr>
            </w:pPr>
          </w:p>
          <w:p w:rsidR="0060335B" w:rsidRDefault="00BE2932">
            <w:pPr>
              <w:overflowPunct/>
              <w:autoSpaceDE/>
              <w:autoSpaceDN/>
              <w:adjustRightInd/>
              <w:snapToGrid w:val="0"/>
              <w:spacing w:before="60" w:after="60"/>
              <w:textAlignment w:val="auto"/>
              <w:rPr>
                <w:rFonts w:eastAsiaTheme="minorEastAsia"/>
                <w:lang w:eastAsia="zh-CN"/>
              </w:rPr>
            </w:pPr>
            <w:r>
              <w:rPr>
                <w:rFonts w:eastAsiaTheme="minorEastAsia"/>
                <w:lang w:eastAsia="zh-CN"/>
              </w:rPr>
              <w:t>Others</w:t>
            </w:r>
          </w:p>
          <w:p w:rsidR="0060335B" w:rsidRDefault="0060335B">
            <w:pPr>
              <w:snapToGrid w:val="0"/>
              <w:spacing w:before="60" w:after="60"/>
              <w:rPr>
                <w:rFonts w:eastAsiaTheme="minorEastAsia"/>
                <w:lang w:val="en-US" w:eastAsia="zh-CN"/>
              </w:rPr>
            </w:pPr>
          </w:p>
          <w:p w:rsidR="0060335B" w:rsidRDefault="00BE2932">
            <w:pPr>
              <w:pStyle w:val="Heading3"/>
              <w:numPr>
                <w:ilvl w:val="0"/>
                <w:numId w:val="0"/>
              </w:numPr>
              <w:snapToGrid w:val="0"/>
              <w:spacing w:after="120"/>
              <w:outlineLvl w:val="2"/>
              <w:rPr>
                <w:rFonts w:eastAsiaTheme="minorEastAsia"/>
                <w:sz w:val="21"/>
                <w:szCs w:val="16"/>
                <w:lang w:val="en-US"/>
              </w:rPr>
            </w:pPr>
            <w:r>
              <w:rPr>
                <w:sz w:val="21"/>
                <w:szCs w:val="16"/>
                <w:lang w:val="en-US"/>
              </w:rPr>
              <w:t>Sub-topic 3-4: MU-MIMO Type II PMI test parameters</w:t>
            </w:r>
          </w:p>
          <w:p w:rsidR="0060335B" w:rsidRDefault="00BE2932">
            <w:pPr>
              <w:snapToGrid w:val="0"/>
              <w:spacing w:before="60" w:after="60"/>
              <w:rPr>
                <w:rFonts w:eastAsiaTheme="minorEastAsia"/>
                <w:lang w:eastAsia="zh-CN"/>
              </w:rPr>
            </w:pPr>
            <w:r>
              <w:rPr>
                <w:rFonts w:eastAsiaTheme="minorEastAsia"/>
                <w:lang w:eastAsia="zh-CN"/>
              </w:rPr>
              <w:t>Issue 3-4-1: MIMO correlation for MU-MIMO Type II PMI</w:t>
            </w:r>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rFonts w:eastAsiaTheme="minorEastAsia"/>
                <w:lang w:eastAsia="zh-CN"/>
              </w:rPr>
              <w:t>Issue 3-4-2: Rank and MCS for MU-MIMO Type II PMI</w:t>
            </w:r>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val="en-US" w:eastAsia="zh-CN"/>
              </w:rPr>
            </w:pPr>
            <w:r>
              <w:rPr>
                <w:rFonts w:eastAsiaTheme="minorEastAsia"/>
                <w:lang w:eastAsia="zh-CN"/>
              </w:rPr>
              <w:t>Others</w:t>
            </w:r>
          </w:p>
        </w:tc>
      </w:tr>
      <w:tr w:rsidR="0060335B">
        <w:tc>
          <w:tcPr>
            <w:tcW w:w="1694" w:type="dxa"/>
            <w:vAlign w:val="center"/>
          </w:tcPr>
          <w:p w:rsidR="0060335B" w:rsidRDefault="00BE2932">
            <w:pPr>
              <w:snapToGrid w:val="0"/>
              <w:spacing w:before="60" w:after="60"/>
              <w:jc w:val="both"/>
              <w:rPr>
                <w:rFonts w:eastAsiaTheme="minorEastAsia"/>
                <w:lang w:val="en-US" w:eastAsia="zh-CN"/>
              </w:rPr>
            </w:pPr>
            <w:ins w:id="216" w:author="China Telecom" w:date="2020-11-02T10:14:00Z">
              <w:r>
                <w:rPr>
                  <w:rFonts w:eastAsiaTheme="minorEastAsia" w:hint="eastAsia"/>
                  <w:lang w:val="en-US" w:eastAsia="zh-CN"/>
                </w:rPr>
                <w:lastRenderedPageBreak/>
                <w:t>China Telecom</w:t>
              </w:r>
            </w:ins>
            <w:del w:id="217" w:author="China Telecom" w:date="2020-11-02T10:14:00Z">
              <w:r>
                <w:rPr>
                  <w:rFonts w:eastAsiaTheme="minorEastAsia" w:hint="eastAsia"/>
                  <w:lang w:val="en-US" w:eastAsia="zh-CN"/>
                </w:rPr>
                <w:delText>Company B</w:delText>
              </w:r>
            </w:del>
          </w:p>
        </w:tc>
        <w:tc>
          <w:tcPr>
            <w:tcW w:w="7937" w:type="dxa"/>
          </w:tcPr>
          <w:p w:rsidR="0060335B" w:rsidRDefault="00BE2932">
            <w:pPr>
              <w:pStyle w:val="Heading3"/>
              <w:numPr>
                <w:ilvl w:val="0"/>
                <w:numId w:val="0"/>
              </w:numPr>
              <w:snapToGrid w:val="0"/>
              <w:spacing w:after="120"/>
              <w:outlineLvl w:val="2"/>
              <w:rPr>
                <w:sz w:val="21"/>
                <w:szCs w:val="16"/>
                <w:lang w:val="en-US"/>
              </w:rPr>
            </w:pPr>
            <w:r>
              <w:rPr>
                <w:sz w:val="21"/>
                <w:szCs w:val="16"/>
                <w:lang w:val="en-US"/>
              </w:rPr>
              <w:t>Sub-topic 3-1: Type I PMI test</w:t>
            </w:r>
          </w:p>
          <w:p w:rsidR="0060335B" w:rsidRDefault="00BE2932">
            <w:pPr>
              <w:rPr>
                <w:rFonts w:eastAsiaTheme="minorEastAsia"/>
                <w:lang w:eastAsia="zh-CN"/>
              </w:rPr>
            </w:pPr>
            <w:r>
              <w:rPr>
                <w:lang w:eastAsia="ko-KR"/>
              </w:rPr>
              <w:t xml:space="preserve">Issue </w:t>
            </w:r>
            <w:r>
              <w:rPr>
                <w:rFonts w:hint="eastAsia"/>
                <w:lang w:eastAsia="zh-CN"/>
              </w:rPr>
              <w:t>3</w:t>
            </w:r>
            <w:r>
              <w:rPr>
                <w:lang w:eastAsia="ko-KR"/>
              </w:rPr>
              <w:t xml:space="preserve">-1-1: </w:t>
            </w:r>
            <w:r>
              <w:rPr>
                <w:lang w:eastAsia="zh-CN"/>
              </w:rPr>
              <w:t>Gamma (gain) values</w:t>
            </w:r>
          </w:p>
          <w:p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218" w:author="China Telecom" w:date="2020-11-02T10:14:00Z"/>
                <w:lang w:eastAsia="zh-CN"/>
              </w:rPr>
            </w:pPr>
            <w:ins w:id="219" w:author="China Telecom" w:date="2020-11-02T10:14:00Z">
              <w:r>
                <w:rPr>
                  <w:rFonts w:hint="eastAsia"/>
                  <w:lang w:eastAsia="zh-CN"/>
                </w:rPr>
                <w:t>F</w:t>
              </w:r>
              <w:r>
                <w:rPr>
                  <w:lang w:eastAsia="zh-CN"/>
                </w:rPr>
                <w:t>o</w:t>
              </w:r>
              <w:r>
                <w:rPr>
                  <w:rFonts w:hint="eastAsia"/>
                  <w:lang w:eastAsia="zh-CN"/>
                </w:rPr>
                <w:t xml:space="preserve">r 16Tx, </w:t>
              </w:r>
            </w:ins>
            <w:ins w:id="220" w:author="China Telecom" w:date="2020-11-02T10:15:00Z">
              <w:r>
                <w:rPr>
                  <w:rFonts w:eastAsiaTheme="minorEastAsia" w:hint="eastAsia"/>
                  <w:lang w:eastAsia="zh-CN"/>
                </w:rPr>
                <w:t xml:space="preserve">we proposed </w:t>
              </w:r>
              <w:r>
                <w:rPr>
                  <w:rFonts w:eastAsia="宋体"/>
                  <w:bCs/>
                  <w:lang w:eastAsia="zh-CN"/>
                </w:rPr>
                <w:t>2.5 and 3.5 for 2Rx and 4Rx respectively</w:t>
              </w:r>
              <w:r>
                <w:rPr>
                  <w:rFonts w:eastAsia="宋体" w:hint="eastAsia"/>
                  <w:bCs/>
                  <w:lang w:eastAsia="zh-CN"/>
                </w:rPr>
                <w:t xml:space="preserve">, which can be </w:t>
              </w:r>
              <w:r>
                <w:rPr>
                  <w:rFonts w:eastAsia="宋体"/>
                  <w:bCs/>
                  <w:lang w:eastAsia="zh-CN"/>
                </w:rPr>
                <w:t>achieved</w:t>
              </w:r>
              <w:r>
                <w:rPr>
                  <w:rFonts w:eastAsia="宋体" w:hint="eastAsia"/>
                  <w:bCs/>
                  <w:lang w:eastAsia="zh-CN"/>
                </w:rPr>
                <w:t xml:space="preserve"> based on </w:t>
              </w:r>
            </w:ins>
            <w:ins w:id="221" w:author="China Telecom" w:date="2020-11-02T10:16:00Z">
              <w:r>
                <w:rPr>
                  <w:rFonts w:eastAsia="宋体" w:hint="eastAsia"/>
                  <w:bCs/>
                  <w:lang w:eastAsia="zh-CN"/>
                </w:rPr>
                <w:t xml:space="preserve">all </w:t>
              </w:r>
            </w:ins>
            <w:ins w:id="222" w:author="China Telecom" w:date="2020-11-02T10:15:00Z">
              <w:r>
                <w:rPr>
                  <w:rFonts w:eastAsia="宋体" w:hint="eastAsia"/>
                  <w:bCs/>
                  <w:lang w:eastAsia="zh-CN"/>
                </w:rPr>
                <w:t>companies</w:t>
              </w:r>
              <w:r>
                <w:rPr>
                  <w:rFonts w:eastAsia="宋体"/>
                  <w:bCs/>
                  <w:lang w:eastAsia="zh-CN"/>
                </w:rPr>
                <w:t>’</w:t>
              </w:r>
              <w:r>
                <w:rPr>
                  <w:rFonts w:eastAsia="宋体" w:hint="eastAsia"/>
                  <w:bCs/>
                  <w:lang w:eastAsia="zh-CN"/>
                </w:rPr>
                <w:t xml:space="preserve"> </w:t>
              </w:r>
              <w:r>
                <w:rPr>
                  <w:rFonts w:eastAsia="宋体"/>
                  <w:bCs/>
                  <w:lang w:eastAsia="zh-CN"/>
                </w:rPr>
                <w:t>simulation</w:t>
              </w:r>
              <w:r>
                <w:rPr>
                  <w:rFonts w:eastAsia="宋体" w:hint="eastAsia"/>
                  <w:bCs/>
                  <w:lang w:eastAsia="zh-CN"/>
                </w:rPr>
                <w:t xml:space="preserve"> results</w:t>
              </w:r>
            </w:ins>
            <w:ins w:id="223" w:author="China Telecom" w:date="2020-11-02T10:17:00Z">
              <w:r>
                <w:rPr>
                  <w:rFonts w:eastAsia="宋体" w:hint="eastAsia"/>
                  <w:bCs/>
                  <w:lang w:eastAsia="zh-CN"/>
                </w:rPr>
                <w:t>. S</w:t>
              </w:r>
            </w:ins>
            <w:ins w:id="224" w:author="China Telecom" w:date="2020-11-02T10:15:00Z">
              <w:r>
                <w:rPr>
                  <w:rFonts w:eastAsia="宋体" w:hint="eastAsia"/>
                  <w:bCs/>
                  <w:lang w:eastAsia="zh-CN"/>
                </w:rPr>
                <w:t>o we would like to check if 2.5/3.5 would be agreeable?</w:t>
              </w:r>
            </w:ins>
          </w:p>
          <w:p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225" w:author="China Telecom" w:date="2020-11-02T10:14:00Z"/>
                <w:lang w:eastAsia="zh-CN"/>
              </w:rPr>
            </w:pPr>
            <w:ins w:id="226" w:author="China Telecom" w:date="2020-11-02T10:14:00Z">
              <w:r>
                <w:rPr>
                  <w:rFonts w:hint="eastAsia"/>
                  <w:lang w:eastAsia="zh-CN"/>
                </w:rPr>
                <w:t>F</w:t>
              </w:r>
              <w:r>
                <w:rPr>
                  <w:lang w:eastAsia="zh-CN"/>
                </w:rPr>
                <w:t>o</w:t>
              </w:r>
              <w:r>
                <w:rPr>
                  <w:rFonts w:hint="eastAsia"/>
                  <w:lang w:eastAsia="zh-CN"/>
                </w:rPr>
                <w:t xml:space="preserve">r 32Tx, </w:t>
              </w:r>
            </w:ins>
            <w:ins w:id="227" w:author="China Telecom" w:date="2020-11-02T10:16:00Z">
              <w:r>
                <w:rPr>
                  <w:rFonts w:eastAsiaTheme="minorEastAsia" w:hint="eastAsia"/>
                  <w:lang w:eastAsia="zh-CN"/>
                </w:rPr>
                <w:t>ok to use</w:t>
              </w:r>
            </w:ins>
            <w:ins w:id="228" w:author="China Telecom" w:date="2020-11-02T10:14:00Z">
              <w:r>
                <w:rPr>
                  <w:lang w:eastAsia="zh-CN"/>
                </w:rPr>
                <w:t xml:space="preserve">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ins>
            <w:ins w:id="229" w:author="China Telecom" w:date="2020-11-02T10:16:00Z">
              <w:r>
                <w:rPr>
                  <w:rFonts w:eastAsiaTheme="minorEastAsia" w:hint="eastAsia"/>
                  <w:lang w:eastAsia="zh-CN"/>
                </w:rPr>
                <w:t>.</w:t>
              </w:r>
            </w:ins>
          </w:p>
          <w:p w:rsidR="0060335B" w:rsidRDefault="0060335B">
            <w:pPr>
              <w:rPr>
                <w:rFonts w:eastAsiaTheme="minorEastAsia"/>
              </w:rPr>
            </w:pPr>
          </w:p>
          <w:p w:rsidR="0060335B" w:rsidRDefault="00BE2932">
            <w:pPr>
              <w:pStyle w:val="Heading3"/>
              <w:numPr>
                <w:ilvl w:val="0"/>
                <w:numId w:val="0"/>
              </w:numPr>
              <w:snapToGrid w:val="0"/>
              <w:spacing w:after="120"/>
              <w:outlineLvl w:val="2"/>
              <w:rPr>
                <w:sz w:val="21"/>
                <w:szCs w:val="16"/>
                <w:lang w:val="en-US"/>
              </w:rPr>
            </w:pPr>
            <w:r>
              <w:rPr>
                <w:sz w:val="21"/>
                <w:szCs w:val="16"/>
                <w:lang w:val="en-US"/>
              </w:rPr>
              <w:t>Sub-topic 3-2: Type II PMI test setup</w:t>
            </w:r>
          </w:p>
          <w:p w:rsidR="0060335B" w:rsidRDefault="00BE2932">
            <w:pPr>
              <w:rPr>
                <w:ins w:id="230" w:author="China Telecom" w:date="2020-11-02T10:17:00Z"/>
                <w:rFonts w:eastAsiaTheme="minorEastAsia"/>
                <w:lang w:eastAsia="zh-CN"/>
              </w:rPr>
            </w:pPr>
            <w:r>
              <w:rPr>
                <w:lang w:eastAsia="ko-KR"/>
              </w:rPr>
              <w:t xml:space="preserve">Issue </w:t>
            </w:r>
            <w:r>
              <w:rPr>
                <w:rFonts w:hint="eastAsia"/>
                <w:lang w:eastAsia="zh-CN"/>
              </w:rPr>
              <w:t>3</w:t>
            </w:r>
            <w:r>
              <w:rPr>
                <w:lang w:eastAsia="ko-KR"/>
              </w:rPr>
              <w:t>-</w:t>
            </w:r>
            <w:r>
              <w:rPr>
                <w:lang w:eastAsia="zh-CN"/>
              </w:rPr>
              <w:t>2</w:t>
            </w:r>
            <w:r>
              <w:rPr>
                <w:rFonts w:hint="eastAsia"/>
                <w:lang w:eastAsia="zh-CN"/>
              </w:rPr>
              <w:t>-1</w:t>
            </w:r>
            <w:r>
              <w:rPr>
                <w:lang w:eastAsia="ko-KR"/>
              </w:rPr>
              <w:t xml:space="preserve">: </w:t>
            </w:r>
            <w:r>
              <w:rPr>
                <w:lang w:eastAsia="zh-CN"/>
              </w:rPr>
              <w:t>Test setup for</w:t>
            </w:r>
            <w:r>
              <w:rPr>
                <w:rFonts w:hint="eastAsia"/>
                <w:lang w:eastAsia="zh-CN"/>
              </w:rPr>
              <w:t xml:space="preserve"> type II</w:t>
            </w:r>
          </w:p>
          <w:p w:rsidR="0060335B" w:rsidRDefault="00BE2932">
            <w:pPr>
              <w:rPr>
                <w:rFonts w:eastAsiaTheme="minorEastAsia"/>
                <w:lang w:eastAsia="zh-CN"/>
              </w:rPr>
            </w:pPr>
            <w:ins w:id="231" w:author="China Telecom" w:date="2020-11-02T10:17:00Z">
              <w:r>
                <w:rPr>
                  <w:rFonts w:eastAsiaTheme="minorEastAsia" w:hint="eastAsia"/>
                  <w:lang w:eastAsia="zh-CN"/>
                </w:rPr>
                <w:t xml:space="preserve">Option 1, considering the </w:t>
              </w:r>
            </w:ins>
            <w:ins w:id="232" w:author="China Telecom" w:date="2020-11-02T10:18:00Z">
              <w:r>
                <w:rPr>
                  <w:rFonts w:eastAsiaTheme="minorEastAsia"/>
                  <w:lang w:eastAsia="zh-CN"/>
                </w:rPr>
                <w:t>simulation</w:t>
              </w:r>
            </w:ins>
            <w:ins w:id="233" w:author="China Telecom" w:date="2020-11-02T10:17:00Z">
              <w:r>
                <w:rPr>
                  <w:rFonts w:eastAsiaTheme="minorEastAsia" w:hint="eastAsia"/>
                  <w:lang w:eastAsia="zh-CN"/>
                </w:rPr>
                <w:t xml:space="preserve"> </w:t>
              </w:r>
            </w:ins>
            <w:ins w:id="234" w:author="China Telecom" w:date="2020-11-02T10:18:00Z">
              <w:r>
                <w:rPr>
                  <w:rFonts w:eastAsiaTheme="minorEastAsia" w:hint="eastAsia"/>
                  <w:lang w:eastAsia="zh-CN"/>
                </w:rPr>
                <w:t>results and analysis to this meeting, as well as the WI completion date.</w:t>
              </w:r>
            </w:ins>
          </w:p>
          <w:p w:rsidR="0060335B" w:rsidRDefault="0060335B">
            <w:pPr>
              <w:snapToGrid w:val="0"/>
              <w:spacing w:before="60" w:after="60"/>
              <w:rPr>
                <w:rFonts w:eastAsiaTheme="minorEastAsia"/>
                <w:lang w:eastAsia="zh-CN"/>
              </w:rPr>
            </w:pPr>
          </w:p>
          <w:p w:rsidR="0060335B" w:rsidRDefault="00BE2932">
            <w:pPr>
              <w:pStyle w:val="Heading3"/>
              <w:numPr>
                <w:ilvl w:val="0"/>
                <w:numId w:val="0"/>
              </w:numPr>
              <w:snapToGrid w:val="0"/>
              <w:spacing w:after="120"/>
              <w:outlineLvl w:val="2"/>
              <w:rPr>
                <w:rFonts w:eastAsiaTheme="minorEastAsia"/>
                <w:sz w:val="21"/>
                <w:szCs w:val="16"/>
                <w:lang w:val="en-US"/>
              </w:rPr>
            </w:pPr>
            <w:r>
              <w:rPr>
                <w:sz w:val="21"/>
                <w:szCs w:val="16"/>
                <w:lang w:val="en-US"/>
              </w:rPr>
              <w:t>Sub-topic 3-3: SU-MIMO Type II PMI test</w:t>
            </w:r>
            <w:r>
              <w:rPr>
                <w:rFonts w:hint="eastAsia"/>
                <w:sz w:val="21"/>
                <w:szCs w:val="16"/>
                <w:lang w:val="en-US"/>
              </w:rPr>
              <w:t xml:space="preserve"> p</w:t>
            </w:r>
            <w:r>
              <w:rPr>
                <w:sz w:val="21"/>
                <w:szCs w:val="16"/>
                <w:lang w:val="en-US"/>
              </w:rPr>
              <w:t>arameters</w:t>
            </w:r>
          </w:p>
          <w:p w:rsidR="0060335B" w:rsidRDefault="00BE2932">
            <w:pPr>
              <w:widowControl w:val="0"/>
              <w:tabs>
                <w:tab w:val="num" w:pos="709"/>
                <w:tab w:val="num" w:pos="1440"/>
                <w:tab w:val="num" w:pos="1701"/>
              </w:tabs>
              <w:snapToGrid w:val="0"/>
              <w:spacing w:after="100"/>
              <w:rPr>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4</w:t>
            </w:r>
            <w:r>
              <w:rPr>
                <w:lang w:eastAsia="ko-KR"/>
              </w:rPr>
              <w:t xml:space="preserve">: </w:t>
            </w:r>
            <w:r>
              <w:rPr>
                <w:lang w:eastAsia="zh-CN"/>
              </w:rPr>
              <w:t>Subband size for</w:t>
            </w:r>
            <w:r>
              <w:rPr>
                <w:rFonts w:hint="eastAsia"/>
                <w:lang w:eastAsia="zh-CN"/>
              </w:rPr>
              <w:t xml:space="preserve"> </w:t>
            </w:r>
            <w:r>
              <w:rPr>
                <w:lang w:eastAsia="zh-CN"/>
              </w:rPr>
              <w:t>type II PMI</w:t>
            </w:r>
          </w:p>
          <w:p w:rsidR="0060335B" w:rsidRDefault="00BE2932">
            <w:pPr>
              <w:widowControl w:val="0"/>
              <w:tabs>
                <w:tab w:val="num" w:pos="709"/>
                <w:tab w:val="num" w:pos="1440"/>
                <w:tab w:val="num" w:pos="1701"/>
              </w:tabs>
              <w:snapToGrid w:val="0"/>
              <w:spacing w:after="100"/>
              <w:rPr>
                <w:rFonts w:eastAsiaTheme="minorEastAsia"/>
                <w:lang w:eastAsia="zh-CN"/>
              </w:rPr>
            </w:pPr>
            <w:ins w:id="235" w:author="China Telecom" w:date="2020-11-02T10:19:00Z">
              <w:r>
                <w:rPr>
                  <w:rFonts w:eastAsiaTheme="minorEastAsia" w:hint="eastAsia"/>
                  <w:lang w:eastAsia="zh-CN"/>
                </w:rPr>
                <w:t>Option 2.</w:t>
              </w:r>
            </w:ins>
          </w:p>
          <w:p w:rsidR="0060335B" w:rsidRDefault="0060335B">
            <w:pPr>
              <w:widowControl w:val="0"/>
              <w:tabs>
                <w:tab w:val="num" w:pos="709"/>
                <w:tab w:val="num" w:pos="1440"/>
                <w:tab w:val="num" w:pos="1701"/>
              </w:tabs>
              <w:snapToGrid w:val="0"/>
              <w:spacing w:after="100"/>
              <w:rPr>
                <w:rFonts w:eastAsiaTheme="minorEastAsia"/>
                <w:lang w:eastAsia="zh-CN"/>
              </w:rPr>
            </w:pPr>
          </w:p>
          <w:p w:rsidR="0060335B" w:rsidRDefault="00BE2932">
            <w:pPr>
              <w:rPr>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5</w:t>
            </w:r>
            <w:r>
              <w:rPr>
                <w:lang w:eastAsia="ko-KR"/>
              </w:rPr>
              <w:t xml:space="preserve">: </w:t>
            </w:r>
            <w:r>
              <w:rPr>
                <w:rFonts w:hint="eastAsia"/>
                <w:lang w:eastAsia="zh-CN"/>
              </w:rPr>
              <w:t>Implementation of R</w:t>
            </w:r>
            <w:r>
              <w:rPr>
                <w:lang w:eastAsia="zh-CN"/>
              </w:rPr>
              <w:t>andom</w:t>
            </w:r>
            <w:r>
              <w:rPr>
                <w:rFonts w:hint="eastAsia"/>
                <w:lang w:eastAsia="zh-CN"/>
              </w:rPr>
              <w:t xml:space="preserve"> </w:t>
            </w:r>
            <w:r>
              <w:rPr>
                <w:lang w:eastAsia="zh-CN"/>
              </w:rPr>
              <w:t>type II PMI</w:t>
            </w:r>
          </w:p>
          <w:p w:rsidR="0060335B" w:rsidRDefault="00BE2932">
            <w:pPr>
              <w:rPr>
                <w:ins w:id="236" w:author="China Telecom" w:date="2020-11-02T10:21:00Z"/>
                <w:rFonts w:eastAsiaTheme="minorEastAsia"/>
                <w:lang w:eastAsia="zh-CN"/>
              </w:rPr>
            </w:pPr>
            <w:ins w:id="237" w:author="China Telecom" w:date="2020-11-02T10:22:00Z">
              <w:r>
                <w:rPr>
                  <w:rFonts w:eastAsiaTheme="minorEastAsia" w:hint="eastAsia"/>
                  <w:lang w:eastAsia="zh-CN"/>
                </w:rPr>
                <w:lastRenderedPageBreak/>
                <w:t>It looks reasonable for us</w:t>
              </w:r>
            </w:ins>
            <w:ins w:id="238" w:author="China Telecom" w:date="2020-11-02T10:21:00Z">
              <w:r>
                <w:rPr>
                  <w:rFonts w:eastAsiaTheme="minorEastAsia" w:hint="eastAsia"/>
                  <w:lang w:eastAsia="zh-CN"/>
                </w:rPr>
                <w:t xml:space="preserve"> to</w:t>
              </w:r>
              <w:r>
                <w:rPr>
                  <w:rFonts w:eastAsiaTheme="minorEastAsia"/>
                  <w:lang w:eastAsia="zh-CN"/>
                </w:rPr>
                <w:t xml:space="preserve"> use the same L, NPSK and subbandAmplitude with </w:t>
              </w:r>
              <w:r>
                <w:rPr>
                  <w:rFonts w:eastAsiaTheme="minorEastAsia" w:hint="eastAsia"/>
                  <w:lang w:eastAsia="zh-CN"/>
                </w:rPr>
                <w:t>that</w:t>
              </w:r>
              <w:r>
                <w:rPr>
                  <w:rFonts w:eastAsiaTheme="minorEastAsia"/>
                  <w:lang w:eastAsia="zh-CN"/>
                </w:rPr>
                <w:t xml:space="preserve"> for follow PMI</w:t>
              </w:r>
            </w:ins>
            <w:ins w:id="239" w:author="China Telecom" w:date="2020-11-02T10:22:00Z">
              <w:r>
                <w:rPr>
                  <w:rFonts w:eastAsiaTheme="minorEastAsia" w:hint="eastAsia"/>
                  <w:lang w:eastAsia="zh-CN"/>
                </w:rPr>
                <w:t xml:space="preserve">, and this can be seen as baseline for further </w:t>
              </w:r>
              <w:r>
                <w:rPr>
                  <w:rFonts w:eastAsiaTheme="minorEastAsia"/>
                  <w:lang w:eastAsia="zh-CN"/>
                </w:rPr>
                <w:t>evolution</w:t>
              </w:r>
              <w:r>
                <w:rPr>
                  <w:rFonts w:eastAsiaTheme="minorEastAsia" w:hint="eastAsia"/>
                  <w:lang w:eastAsia="zh-CN"/>
                </w:rPr>
                <w:t>. A</w:t>
              </w:r>
            </w:ins>
            <w:ins w:id="240" w:author="China Telecom" w:date="2020-11-02T10:21:00Z">
              <w:r>
                <w:rPr>
                  <w:rFonts w:eastAsiaTheme="minorEastAsia"/>
                  <w:lang w:eastAsia="zh-CN"/>
                </w:rPr>
                <w:t xml:space="preserve">dditional limitation to the amplitude and phase coefficient combination set </w:t>
              </w:r>
            </w:ins>
            <w:ins w:id="241" w:author="China Telecom" w:date="2020-11-02T10:22:00Z">
              <w:r>
                <w:rPr>
                  <w:rFonts w:eastAsiaTheme="minorEastAsia" w:hint="eastAsia"/>
                  <w:lang w:eastAsia="zh-CN"/>
                </w:rPr>
                <w:t xml:space="preserve">can be considered if a </w:t>
              </w:r>
            </w:ins>
            <w:ins w:id="242" w:author="China Telecom" w:date="2020-11-02T10:23:00Z">
              <w:r>
                <w:rPr>
                  <w:rFonts w:eastAsiaTheme="minorEastAsia" w:hint="eastAsia"/>
                  <w:lang w:eastAsia="zh-CN"/>
                </w:rPr>
                <w:t>unified</w:t>
              </w:r>
            </w:ins>
            <w:ins w:id="243" w:author="China Telecom" w:date="2020-11-02T10:22:00Z">
              <w:r>
                <w:rPr>
                  <w:rFonts w:eastAsiaTheme="minorEastAsia" w:hint="eastAsia"/>
                  <w:lang w:eastAsia="zh-CN"/>
                </w:rPr>
                <w:t xml:space="preserve"> </w:t>
              </w:r>
            </w:ins>
            <w:ins w:id="244" w:author="China Telecom" w:date="2020-11-02T10:23:00Z">
              <w:r>
                <w:rPr>
                  <w:lang w:val="en-US" w:eastAsia="zh-CN" w:bidi="hi-IN"/>
                </w:rPr>
                <w:t>method</w:t>
              </w:r>
              <w:r>
                <w:rPr>
                  <w:rFonts w:eastAsiaTheme="minorEastAsia" w:hint="eastAsia"/>
                  <w:lang w:val="en-US" w:eastAsia="zh-CN" w:bidi="hi-IN"/>
                </w:rPr>
                <w:t xml:space="preserve"> can be agreed in this meeting.</w:t>
              </w:r>
            </w:ins>
          </w:p>
          <w:p w:rsidR="0060335B" w:rsidRDefault="0060335B">
            <w:pPr>
              <w:widowControl w:val="0"/>
              <w:tabs>
                <w:tab w:val="num" w:pos="709"/>
                <w:tab w:val="num" w:pos="1440"/>
                <w:tab w:val="num" w:pos="1701"/>
              </w:tabs>
              <w:snapToGrid w:val="0"/>
              <w:spacing w:after="100"/>
              <w:rPr>
                <w:rFonts w:eastAsiaTheme="minorEastAsia"/>
                <w:lang w:eastAsia="zh-CN"/>
              </w:rPr>
            </w:pPr>
          </w:p>
          <w:p w:rsidR="0060335B" w:rsidRDefault="00BE2932">
            <w:pPr>
              <w:widowControl w:val="0"/>
              <w:tabs>
                <w:tab w:val="num" w:pos="709"/>
                <w:tab w:val="num" w:pos="1440"/>
                <w:tab w:val="num" w:pos="1701"/>
              </w:tabs>
              <w:snapToGrid w:val="0"/>
              <w:spacing w:after="100"/>
              <w:rPr>
                <w:ins w:id="245" w:author="China Telecom" w:date="2020-11-02T10:25:00Z"/>
                <w:rFonts w:eastAsiaTheme="minorEastAsia"/>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7</w:t>
            </w:r>
            <w:r>
              <w:rPr>
                <w:lang w:eastAsia="ko-KR"/>
              </w:rPr>
              <w:t xml:space="preserve">: </w:t>
            </w:r>
            <w:r>
              <w:rPr>
                <w:lang w:eastAsia="zh-CN"/>
              </w:rPr>
              <w:t>Test metric for</w:t>
            </w:r>
            <w:r>
              <w:rPr>
                <w:rFonts w:hint="eastAsia"/>
                <w:lang w:eastAsia="zh-CN"/>
              </w:rPr>
              <w:t xml:space="preserve"> </w:t>
            </w:r>
            <w:r>
              <w:rPr>
                <w:lang w:eastAsia="zh-CN"/>
              </w:rPr>
              <w:t>type II PMI</w:t>
            </w:r>
          </w:p>
          <w:p w:rsidR="0060335B" w:rsidRDefault="00BE2932">
            <w:pPr>
              <w:widowControl w:val="0"/>
              <w:tabs>
                <w:tab w:val="num" w:pos="709"/>
                <w:tab w:val="num" w:pos="1440"/>
                <w:tab w:val="num" w:pos="1701"/>
              </w:tabs>
              <w:snapToGrid w:val="0"/>
              <w:spacing w:after="100"/>
              <w:rPr>
                <w:rFonts w:eastAsiaTheme="minorEastAsia"/>
                <w:lang w:eastAsia="zh-CN"/>
              </w:rPr>
            </w:pPr>
            <w:ins w:id="246" w:author="China Telecom" w:date="2020-11-02T10:25:00Z">
              <w:r>
                <w:rPr>
                  <w:rFonts w:eastAsiaTheme="minorEastAsia" w:hint="eastAsia"/>
                  <w:lang w:eastAsia="zh-CN"/>
                </w:rPr>
                <w:t>We understand the motivation of option 2.</w:t>
              </w:r>
            </w:ins>
          </w:p>
          <w:p w:rsidR="0060335B" w:rsidRDefault="00BE2932">
            <w:pPr>
              <w:widowControl w:val="0"/>
              <w:tabs>
                <w:tab w:val="num" w:pos="709"/>
                <w:tab w:val="num" w:pos="1440"/>
                <w:tab w:val="num" w:pos="1701"/>
              </w:tabs>
              <w:snapToGrid w:val="0"/>
              <w:spacing w:after="100"/>
              <w:rPr>
                <w:rFonts w:eastAsiaTheme="minorEastAsia"/>
                <w:lang w:eastAsia="zh-CN"/>
              </w:rPr>
            </w:pPr>
            <w:ins w:id="247" w:author="China Telecom" w:date="2020-11-02T10:24:00Z">
              <w:r>
                <w:rPr>
                  <w:rFonts w:eastAsiaTheme="minorEastAsia" w:hint="eastAsia"/>
                  <w:lang w:eastAsia="zh-CN"/>
                </w:rPr>
                <w:t xml:space="preserve">The question is: is there any UE supporting only </w:t>
              </w:r>
            </w:ins>
            <w:ins w:id="248" w:author="China Telecom" w:date="2020-11-02T10:25:00Z">
              <w:r>
                <w:rPr>
                  <w:rFonts w:eastAsiaTheme="minorEastAsia" w:hint="eastAsia"/>
                  <w:lang w:eastAsia="zh-CN"/>
                </w:rPr>
                <w:t>type II PMI but not type I PMI with 16 ports.</w:t>
              </w:r>
            </w:ins>
          </w:p>
          <w:p w:rsidR="0060335B" w:rsidRDefault="0060335B">
            <w:pPr>
              <w:snapToGrid w:val="0"/>
              <w:spacing w:before="60" w:after="60"/>
              <w:rPr>
                <w:rFonts w:eastAsiaTheme="minorEastAsia"/>
                <w:lang w:val="en-US" w:eastAsia="zh-CN"/>
              </w:rPr>
            </w:pPr>
          </w:p>
        </w:tc>
      </w:tr>
      <w:tr w:rsidR="0060335B">
        <w:trPr>
          <w:ins w:id="249" w:author="Apple_RAN4#97e" w:date="2020-11-02T21:32:00Z"/>
        </w:trPr>
        <w:tc>
          <w:tcPr>
            <w:tcW w:w="1694" w:type="dxa"/>
            <w:vAlign w:val="center"/>
          </w:tcPr>
          <w:p w:rsidR="0060335B" w:rsidRDefault="00BE2932">
            <w:pPr>
              <w:snapToGrid w:val="0"/>
              <w:spacing w:before="60" w:after="60"/>
              <w:jc w:val="both"/>
              <w:rPr>
                <w:ins w:id="250" w:author="Apple_RAN4#97e" w:date="2020-11-02T21:32:00Z"/>
                <w:rFonts w:eastAsiaTheme="minorEastAsia"/>
                <w:lang w:val="en-US" w:eastAsia="zh-CN"/>
              </w:rPr>
            </w:pPr>
            <w:ins w:id="251" w:author="Apple_RAN4#97e" w:date="2020-11-02T21:32:00Z">
              <w:r>
                <w:rPr>
                  <w:rFonts w:eastAsiaTheme="minorEastAsia"/>
                  <w:lang w:val="en-US" w:eastAsia="zh-CN"/>
                </w:rPr>
                <w:lastRenderedPageBreak/>
                <w:t>Apple</w:t>
              </w:r>
            </w:ins>
          </w:p>
        </w:tc>
        <w:tc>
          <w:tcPr>
            <w:tcW w:w="7937" w:type="dxa"/>
          </w:tcPr>
          <w:p w:rsidR="0060335B" w:rsidRDefault="00BE2932">
            <w:pPr>
              <w:pStyle w:val="Heading3"/>
              <w:numPr>
                <w:ilvl w:val="0"/>
                <w:numId w:val="0"/>
              </w:numPr>
              <w:snapToGrid w:val="0"/>
              <w:spacing w:after="120"/>
              <w:outlineLvl w:val="2"/>
              <w:rPr>
                <w:ins w:id="252" w:author="Apple_RAN4#97e" w:date="2020-11-02T21:32:00Z"/>
                <w:sz w:val="21"/>
                <w:szCs w:val="16"/>
                <w:lang w:val="en-US"/>
              </w:rPr>
            </w:pPr>
            <w:ins w:id="253" w:author="Apple_RAN4#97e" w:date="2020-11-02T21:32:00Z">
              <w:r>
                <w:rPr>
                  <w:sz w:val="21"/>
                  <w:szCs w:val="16"/>
                  <w:lang w:val="en-US"/>
                </w:rPr>
                <w:t>Sub-topic 3-1: Type I PMI test</w:t>
              </w:r>
            </w:ins>
          </w:p>
          <w:p w:rsidR="0060335B" w:rsidRDefault="00BE2932">
            <w:pPr>
              <w:overflowPunct/>
              <w:autoSpaceDE/>
              <w:autoSpaceDN/>
              <w:adjustRightInd/>
              <w:textAlignment w:val="auto"/>
              <w:rPr>
                <w:ins w:id="254" w:author="Apple_RAN4#97e" w:date="2020-11-02T21:32:00Z"/>
                <w:rFonts w:eastAsiaTheme="minorEastAsia"/>
                <w:lang w:eastAsia="zh-CN"/>
              </w:rPr>
            </w:pPr>
            <w:ins w:id="255" w:author="Apple_RAN4#97e" w:date="2020-11-02T21:32:00Z">
              <w:r>
                <w:rPr>
                  <w:lang w:eastAsia="ko-KR"/>
                </w:rPr>
                <w:t xml:space="preserve">Issue </w:t>
              </w:r>
              <w:r>
                <w:rPr>
                  <w:lang w:eastAsia="zh-CN"/>
                </w:rPr>
                <w:t>3</w:t>
              </w:r>
              <w:r>
                <w:rPr>
                  <w:lang w:eastAsia="ko-KR"/>
                </w:rPr>
                <w:t xml:space="preserve">-1-1: </w:t>
              </w:r>
              <w:r>
                <w:rPr>
                  <w:lang w:eastAsia="zh-CN"/>
                </w:rPr>
                <w:t>Gamma (gain) values</w:t>
              </w:r>
            </w:ins>
          </w:p>
          <w:p w:rsidR="0060335B" w:rsidRDefault="00BE2932">
            <w:pPr>
              <w:overflowPunct/>
              <w:autoSpaceDE/>
              <w:autoSpaceDN/>
              <w:adjustRightInd/>
              <w:textAlignment w:val="auto"/>
              <w:rPr>
                <w:ins w:id="256" w:author="Apple_RAN4#97e" w:date="2020-11-02T21:35:00Z"/>
                <w:rFonts w:eastAsiaTheme="minorEastAsia"/>
                <w:lang w:val="en-US"/>
              </w:rPr>
            </w:pPr>
            <w:ins w:id="257" w:author="Apple_RAN4#97e" w:date="2020-11-02T21:34:00Z">
              <w:r>
                <w:rPr>
                  <w:rFonts w:eastAsiaTheme="minorEastAsia"/>
                  <w:lang w:val="en-US"/>
                </w:rPr>
                <w:t xml:space="preserve">For 16 TX we propose 2 and 2.5 for 2RX and 4RX </w:t>
              </w:r>
            </w:ins>
            <w:ins w:id="258" w:author="Apple_RAN4#97e" w:date="2020-11-02T21:35:00Z">
              <w:r>
                <w:rPr>
                  <w:rFonts w:eastAsiaTheme="minorEastAsia"/>
                  <w:lang w:val="en-US"/>
                </w:rPr>
                <w:t xml:space="preserve">respectively </w:t>
              </w:r>
            </w:ins>
          </w:p>
          <w:p w:rsidR="0060335B" w:rsidRDefault="00BE2932">
            <w:pPr>
              <w:overflowPunct/>
              <w:autoSpaceDE/>
              <w:autoSpaceDN/>
              <w:adjustRightInd/>
              <w:textAlignment w:val="auto"/>
              <w:rPr>
                <w:ins w:id="259" w:author="Apple_RAN4#97e" w:date="2020-11-02T21:32:00Z"/>
                <w:rFonts w:eastAsiaTheme="minorEastAsia"/>
                <w:lang w:val="en-US"/>
              </w:rPr>
            </w:pPr>
            <w:ins w:id="260" w:author="Apple_RAN4#97e" w:date="2020-11-02T21:35:00Z">
              <w:r>
                <w:rPr>
                  <w:rFonts w:eastAsiaTheme="minorEastAsia"/>
                  <w:lang w:val="en-US"/>
                </w:rPr>
                <w:t>For 32TX we can go with 5 for 2RX, but propose 6.5 for 4RX.</w:t>
              </w:r>
            </w:ins>
          </w:p>
          <w:p w:rsidR="0060335B" w:rsidRDefault="00BE2932">
            <w:pPr>
              <w:pStyle w:val="Heading3"/>
              <w:numPr>
                <w:ilvl w:val="0"/>
                <w:numId w:val="0"/>
              </w:numPr>
              <w:snapToGrid w:val="0"/>
              <w:spacing w:after="120"/>
              <w:outlineLvl w:val="2"/>
              <w:rPr>
                <w:ins w:id="261" w:author="Apple_RAN4#97e" w:date="2020-11-02T21:32:00Z"/>
                <w:sz w:val="21"/>
                <w:szCs w:val="16"/>
                <w:lang w:val="en-US"/>
              </w:rPr>
            </w:pPr>
            <w:ins w:id="262" w:author="Apple_RAN4#97e" w:date="2020-11-02T21:32:00Z">
              <w:r>
                <w:rPr>
                  <w:sz w:val="21"/>
                  <w:szCs w:val="16"/>
                  <w:lang w:val="en-US"/>
                </w:rPr>
                <w:t>Sub-topic 3-2: Type II PMI test setup</w:t>
              </w:r>
            </w:ins>
          </w:p>
          <w:p w:rsidR="0060335B" w:rsidRDefault="00BE2932">
            <w:pPr>
              <w:overflowPunct/>
              <w:autoSpaceDE/>
              <w:autoSpaceDN/>
              <w:adjustRightInd/>
              <w:textAlignment w:val="auto"/>
              <w:rPr>
                <w:ins w:id="263" w:author="Apple_RAN4#97e" w:date="2020-11-02T21:32:00Z"/>
                <w:lang w:eastAsia="zh-CN"/>
              </w:rPr>
            </w:pPr>
            <w:ins w:id="264" w:author="Apple_RAN4#97e" w:date="2020-11-02T21:32: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rsidR="0060335B" w:rsidRDefault="00BE2932">
            <w:pPr>
              <w:snapToGrid w:val="0"/>
              <w:spacing w:before="60" w:after="60"/>
              <w:rPr>
                <w:ins w:id="265" w:author="Apple_RAN4#97e" w:date="2020-11-02T21:32:00Z"/>
                <w:rFonts w:eastAsiaTheme="minorEastAsia"/>
                <w:lang w:eastAsia="zh-CN"/>
              </w:rPr>
            </w:pPr>
            <w:ins w:id="266" w:author="Apple_RAN4#97e" w:date="2020-11-02T21:35:00Z">
              <w:r>
                <w:rPr>
                  <w:rFonts w:eastAsiaTheme="minorEastAsia"/>
                  <w:lang w:eastAsia="zh-CN"/>
                </w:rPr>
                <w:t xml:space="preserve">We support option 1/ recommended </w:t>
              </w:r>
            </w:ins>
            <w:ins w:id="267" w:author="Apple_RAN4#97e" w:date="2020-11-02T21:36:00Z">
              <w:r>
                <w:rPr>
                  <w:rFonts w:eastAsiaTheme="minorEastAsia"/>
                  <w:lang w:eastAsia="zh-CN"/>
                </w:rPr>
                <w:t xml:space="preserve">WF. </w:t>
              </w:r>
            </w:ins>
          </w:p>
          <w:p w:rsidR="0060335B" w:rsidRDefault="00BE2932">
            <w:pPr>
              <w:pStyle w:val="Heading3"/>
              <w:numPr>
                <w:ilvl w:val="0"/>
                <w:numId w:val="0"/>
              </w:numPr>
              <w:snapToGrid w:val="0"/>
              <w:spacing w:after="120"/>
              <w:outlineLvl w:val="2"/>
              <w:rPr>
                <w:ins w:id="268" w:author="Apple_RAN4#97e" w:date="2020-11-02T21:32:00Z"/>
                <w:rFonts w:eastAsiaTheme="minorEastAsia"/>
                <w:sz w:val="21"/>
                <w:szCs w:val="16"/>
                <w:lang w:val="en-US"/>
              </w:rPr>
            </w:pPr>
            <w:ins w:id="269" w:author="Apple_RAN4#97e" w:date="2020-11-02T21:32:00Z">
              <w:r>
                <w:rPr>
                  <w:sz w:val="21"/>
                  <w:szCs w:val="16"/>
                  <w:lang w:val="en-US"/>
                </w:rPr>
                <w:t>Sub-topic 3-3: SU-MIMO Type II PMI test parameters</w:t>
              </w:r>
            </w:ins>
          </w:p>
          <w:p w:rsidR="0060335B" w:rsidRDefault="00BE2932">
            <w:pPr>
              <w:overflowPunct/>
              <w:autoSpaceDE/>
              <w:autoSpaceDN/>
              <w:adjustRightInd/>
              <w:textAlignment w:val="auto"/>
              <w:rPr>
                <w:ins w:id="270" w:author="Apple_RAN4#97e" w:date="2020-11-02T21:32:00Z"/>
                <w:lang w:eastAsia="zh-CN"/>
              </w:rPr>
            </w:pPr>
            <w:ins w:id="271" w:author="Apple_RAN4#97e" w:date="2020-11-02T21:32:00Z">
              <w:r>
                <w:rPr>
                  <w:lang w:eastAsia="ko-KR"/>
                </w:rPr>
                <w:t xml:space="preserve">Issue </w:t>
              </w:r>
              <w:r>
                <w:rPr>
                  <w:lang w:eastAsia="zh-CN"/>
                </w:rPr>
                <w:t>3</w:t>
              </w:r>
              <w:r>
                <w:rPr>
                  <w:lang w:eastAsia="ko-KR"/>
                </w:rPr>
                <w:t>-</w:t>
              </w:r>
              <w:r>
                <w:rPr>
                  <w:lang w:eastAsia="zh-CN"/>
                </w:rPr>
                <w:t>3-1</w:t>
              </w:r>
              <w:r>
                <w:rPr>
                  <w:lang w:eastAsia="ko-KR"/>
                </w:rPr>
                <w:t xml:space="preserve">: </w:t>
              </w:r>
              <w:r>
                <w:rPr>
                  <w:rFonts w:eastAsiaTheme="minorEastAsia"/>
                  <w:kern w:val="2"/>
                  <w:lang w:eastAsia="zh-CN"/>
                </w:rPr>
                <w:t>subbandAmplitude</w:t>
              </w:r>
              <w:r>
                <w:rPr>
                  <w:lang w:eastAsia="zh-CN"/>
                </w:rPr>
                <w:t xml:space="preserve"> for type II codebook construction</w:t>
              </w:r>
            </w:ins>
          </w:p>
          <w:p w:rsidR="0060335B" w:rsidRDefault="00BE2932">
            <w:pPr>
              <w:rPr>
                <w:ins w:id="272" w:author="Apple_RAN4#97e" w:date="2020-11-02T21:32:00Z"/>
                <w:lang w:val="en-US" w:eastAsia="zh-CN"/>
              </w:rPr>
            </w:pPr>
            <w:ins w:id="273" w:author="Apple_RAN4#97e" w:date="2020-11-02T21:37:00Z">
              <w:r>
                <w:rPr>
                  <w:lang w:val="en-US" w:eastAsia="zh-CN"/>
                </w:rPr>
                <w:t xml:space="preserve">We support </w:t>
              </w:r>
            </w:ins>
            <w:ins w:id="274" w:author="Apple_RAN4#97e" w:date="2020-11-02T21:38:00Z">
              <w:r>
                <w:rPr>
                  <w:lang w:val="en-US" w:eastAsia="zh-CN"/>
                </w:rPr>
                <w:t xml:space="preserve">option 2/ </w:t>
              </w:r>
            </w:ins>
            <w:ins w:id="275" w:author="Apple_RAN4#97e" w:date="2020-11-02T21:37:00Z">
              <w:r>
                <w:rPr>
                  <w:lang w:val="en-US" w:eastAsia="zh-CN"/>
                </w:rPr>
                <w:t>the recommended WF.</w:t>
              </w:r>
            </w:ins>
          </w:p>
          <w:p w:rsidR="0060335B" w:rsidRDefault="00BE2932">
            <w:pPr>
              <w:overflowPunct/>
              <w:autoSpaceDE/>
              <w:autoSpaceDN/>
              <w:adjustRightInd/>
              <w:textAlignment w:val="auto"/>
              <w:rPr>
                <w:ins w:id="276" w:author="Apple_RAN4#97e" w:date="2020-11-02T21:32:00Z"/>
                <w:lang w:eastAsia="ko-KR"/>
              </w:rPr>
            </w:pPr>
            <w:ins w:id="277" w:author="Apple_RAN4#97e" w:date="2020-11-02T21:32:00Z">
              <w:r>
                <w:rPr>
                  <w:lang w:eastAsia="ko-KR"/>
                </w:rPr>
                <w:t xml:space="preserve">Issue </w:t>
              </w:r>
              <w:r>
                <w:rPr>
                  <w:lang w:eastAsia="zh-CN"/>
                </w:rPr>
                <w:t>3</w:t>
              </w:r>
              <w:r>
                <w:rPr>
                  <w:lang w:eastAsia="ko-KR"/>
                </w:rPr>
                <w:t>-</w:t>
              </w:r>
              <w:r>
                <w:rPr>
                  <w:lang w:eastAsia="zh-CN"/>
                </w:rPr>
                <w:t>3-2</w:t>
              </w:r>
              <w:r>
                <w:rPr>
                  <w:lang w:eastAsia="ko-KR"/>
                </w:rPr>
                <w:t>: PMI-FormatIndicator for type II codebook</w:t>
              </w:r>
            </w:ins>
          </w:p>
          <w:p w:rsidR="0060335B" w:rsidRPr="0060335B" w:rsidRDefault="00BE2932">
            <w:pPr>
              <w:rPr>
                <w:ins w:id="278" w:author="Apple_RAN4#97e" w:date="2020-11-02T21:32:00Z"/>
                <w:lang w:val="en-US" w:eastAsia="zh-CN"/>
                <w:rPrChange w:id="279" w:author="Apple_RAN4#97e" w:date="2020-11-02T21:39:00Z">
                  <w:rPr>
                    <w:ins w:id="280" w:author="Apple_RAN4#97e" w:date="2020-11-02T21:32:00Z"/>
                    <w:rFonts w:eastAsia="Malgun Gothic"/>
                    <w:b/>
                    <w:sz w:val="24"/>
                    <w:lang w:eastAsia="ko-KR"/>
                  </w:rPr>
                </w:rPrChange>
              </w:rPr>
              <w:pPrChange w:id="281" w:author="Unknown" w:date="2020-11-02T21:39:00Z">
                <w:pPr>
                  <w:keepLines/>
                  <w:tabs>
                    <w:tab w:val="left" w:pos="794"/>
                    <w:tab w:val="left" w:pos="1191"/>
                    <w:tab w:val="left" w:pos="1588"/>
                    <w:tab w:val="left" w:pos="1985"/>
                  </w:tabs>
                  <w:overflowPunct/>
                  <w:autoSpaceDE/>
                  <w:autoSpaceDN/>
                  <w:adjustRightInd/>
                  <w:spacing w:before="120"/>
                  <w:jc w:val="center"/>
                  <w:textAlignment w:val="auto"/>
                </w:pPr>
              </w:pPrChange>
            </w:pPr>
            <w:ins w:id="282" w:author="Apple_RAN4#97e" w:date="2020-11-02T21:39:00Z">
              <w:r>
                <w:rPr>
                  <w:lang w:val="en-US" w:eastAsia="zh-CN"/>
                </w:rPr>
                <w:t>We support option 2/ the recommended WF.</w:t>
              </w:r>
            </w:ins>
          </w:p>
          <w:p w:rsidR="0060335B" w:rsidRDefault="00BE2932">
            <w:pPr>
              <w:overflowPunct/>
              <w:autoSpaceDE/>
              <w:autoSpaceDN/>
              <w:adjustRightInd/>
              <w:snapToGrid w:val="0"/>
              <w:spacing w:after="100"/>
              <w:textAlignment w:val="auto"/>
              <w:rPr>
                <w:ins w:id="283" w:author="Apple_RAN4#97e" w:date="2020-11-02T21:32:00Z"/>
                <w:lang w:eastAsia="zh-CN"/>
              </w:rPr>
            </w:pPr>
            <w:ins w:id="284" w:author="Apple_RAN4#97e" w:date="2020-11-02T21:32:00Z">
              <w:r>
                <w:rPr>
                  <w:lang w:eastAsia="ko-KR"/>
                </w:rPr>
                <w:t xml:space="preserve">Issue </w:t>
              </w:r>
              <w:r>
                <w:rPr>
                  <w:lang w:eastAsia="zh-CN"/>
                </w:rPr>
                <w:t>3</w:t>
              </w:r>
              <w:r>
                <w:rPr>
                  <w:lang w:eastAsia="ko-KR"/>
                </w:rPr>
                <w:t>-</w:t>
              </w:r>
              <w:r>
                <w:rPr>
                  <w:lang w:eastAsia="zh-CN"/>
                </w:rPr>
                <w:t>3-3: MIMO correlation for type II</w:t>
              </w:r>
              <w:r>
                <w:rPr>
                  <w:lang w:val="en-US" w:eastAsia="zh-CN"/>
                  <w:rPrChange w:id="285" w:author="Fabian Huss" w:date="2020-11-03T11:52:00Z">
                    <w:rPr>
                      <w:lang w:val="sv-SE" w:eastAsia="zh-CN"/>
                    </w:rPr>
                  </w:rPrChange>
                </w:rPr>
                <w:t xml:space="preserve"> </w:t>
              </w:r>
              <w:r>
                <w:rPr>
                  <w:lang w:eastAsia="zh-CN"/>
                </w:rPr>
                <w:t>codebook</w:t>
              </w:r>
            </w:ins>
          </w:p>
          <w:p w:rsidR="0060335B" w:rsidRPr="0060335B" w:rsidRDefault="00BE2932">
            <w:pPr>
              <w:rPr>
                <w:ins w:id="286" w:author="Apple_RAN4#97e" w:date="2020-11-02T21:32:00Z"/>
                <w:lang w:val="en-US" w:eastAsia="zh-CN"/>
                <w:rPrChange w:id="287" w:author="Apple_RAN4#97e" w:date="2020-11-02T21:40:00Z">
                  <w:rPr>
                    <w:ins w:id="288" w:author="Apple_RAN4#97e" w:date="2020-11-02T21:32:00Z"/>
                    <w:rFonts w:eastAsia="宋体"/>
                    <w:lang w:val="sv-SE" w:eastAsia="zh-CN"/>
                  </w:rPr>
                </w:rPrChange>
              </w:rPr>
              <w:pPrChange w:id="289" w:author="Unknown" w:date="2020-11-02T21:40:00Z">
                <w:pPr>
                  <w:overflowPunct/>
                  <w:autoSpaceDE/>
                  <w:autoSpaceDN/>
                  <w:adjustRightInd/>
                  <w:snapToGrid w:val="0"/>
                  <w:spacing w:after="100"/>
                  <w:textAlignment w:val="auto"/>
                </w:pPr>
              </w:pPrChange>
            </w:pPr>
            <w:ins w:id="290" w:author="Apple_RAN4#97e" w:date="2020-11-02T21:40:00Z">
              <w:r>
                <w:rPr>
                  <w:lang w:val="en-US" w:eastAsia="zh-CN"/>
                </w:rPr>
                <w:t>We support option 2/ the recommended WF.</w:t>
              </w:r>
            </w:ins>
          </w:p>
          <w:p w:rsidR="0060335B" w:rsidRDefault="00BE2932">
            <w:pPr>
              <w:widowControl w:val="0"/>
              <w:tabs>
                <w:tab w:val="num" w:pos="709"/>
                <w:tab w:val="num" w:pos="1440"/>
                <w:tab w:val="num" w:pos="1701"/>
              </w:tabs>
              <w:overflowPunct/>
              <w:autoSpaceDE/>
              <w:autoSpaceDN/>
              <w:adjustRightInd/>
              <w:snapToGrid w:val="0"/>
              <w:spacing w:after="100"/>
              <w:textAlignment w:val="auto"/>
              <w:rPr>
                <w:ins w:id="291" w:author="Apple_RAN4#97e" w:date="2020-11-02T21:32:00Z"/>
                <w:lang w:eastAsia="zh-CN"/>
              </w:rPr>
            </w:pPr>
            <w:ins w:id="292" w:author="Apple_RAN4#97e" w:date="2020-11-02T21:32:00Z">
              <w:r>
                <w:rPr>
                  <w:lang w:eastAsia="ko-KR"/>
                </w:rPr>
                <w:t xml:space="preserve">Issue </w:t>
              </w:r>
              <w:r>
                <w:rPr>
                  <w:lang w:eastAsia="zh-CN"/>
                </w:rPr>
                <w:t>3</w:t>
              </w:r>
              <w:r>
                <w:rPr>
                  <w:lang w:eastAsia="ko-KR"/>
                </w:rPr>
                <w:t>-</w:t>
              </w:r>
              <w:r>
                <w:rPr>
                  <w:lang w:eastAsia="zh-CN"/>
                </w:rPr>
                <w:t>3-4</w:t>
              </w:r>
              <w:r>
                <w:rPr>
                  <w:lang w:eastAsia="ko-KR"/>
                </w:rPr>
                <w:t xml:space="preserve">: </w:t>
              </w:r>
              <w:r>
                <w:rPr>
                  <w:lang w:eastAsia="zh-CN"/>
                </w:rPr>
                <w:t>Subband size for type II PMI</w:t>
              </w:r>
            </w:ins>
          </w:p>
          <w:p w:rsidR="0060335B" w:rsidRDefault="00BE2932">
            <w:pPr>
              <w:widowControl w:val="0"/>
              <w:tabs>
                <w:tab w:val="num" w:pos="709"/>
                <w:tab w:val="num" w:pos="1440"/>
                <w:tab w:val="num" w:pos="1701"/>
              </w:tabs>
              <w:overflowPunct/>
              <w:autoSpaceDE/>
              <w:autoSpaceDN/>
              <w:adjustRightInd/>
              <w:snapToGrid w:val="0"/>
              <w:spacing w:after="100"/>
              <w:textAlignment w:val="auto"/>
              <w:rPr>
                <w:ins w:id="293" w:author="Apple_RAN4#97e" w:date="2020-11-02T21:32:00Z"/>
                <w:lang w:eastAsia="zh-CN"/>
              </w:rPr>
            </w:pPr>
            <w:ins w:id="294" w:author="Apple_RAN4#97e" w:date="2020-11-02T21:40:00Z">
              <w:r>
                <w:rPr>
                  <w:lang w:eastAsia="zh-CN"/>
                </w:rPr>
                <w:t xml:space="preserve">We are fine to </w:t>
              </w:r>
            </w:ins>
            <w:ins w:id="295" w:author="Apple_RAN4#97e" w:date="2020-11-02T21:41:00Z">
              <w:r>
                <w:rPr>
                  <w:lang w:eastAsia="zh-CN"/>
                </w:rPr>
                <w:t>have the same SB size as Type I PMI reporting for 16TX and support recommended WF.</w:t>
              </w:r>
            </w:ins>
          </w:p>
          <w:p w:rsidR="0060335B" w:rsidRDefault="00BE2932">
            <w:pPr>
              <w:overflowPunct/>
              <w:autoSpaceDE/>
              <w:autoSpaceDN/>
              <w:adjustRightInd/>
              <w:textAlignment w:val="auto"/>
              <w:rPr>
                <w:ins w:id="296" w:author="Apple_RAN4#97e" w:date="2020-11-02T21:32:00Z"/>
                <w:lang w:eastAsia="zh-CN"/>
              </w:rPr>
            </w:pPr>
            <w:ins w:id="297" w:author="Apple_RAN4#97e" w:date="2020-11-02T21:32:00Z">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ins>
          </w:p>
          <w:p w:rsidR="0060335B" w:rsidRDefault="0060335B">
            <w:pPr>
              <w:overflowPunct/>
              <w:autoSpaceDE/>
              <w:autoSpaceDN/>
              <w:adjustRightInd/>
              <w:textAlignment w:val="auto"/>
              <w:rPr>
                <w:ins w:id="298" w:author="Apple_RAN4#97e" w:date="2020-11-02T21:32:00Z"/>
                <w:lang w:eastAsia="zh-CN"/>
              </w:rPr>
            </w:pPr>
          </w:p>
          <w:p w:rsidR="0060335B" w:rsidRDefault="00BE2932">
            <w:pPr>
              <w:widowControl w:val="0"/>
              <w:tabs>
                <w:tab w:val="num" w:pos="709"/>
                <w:tab w:val="num" w:pos="1440"/>
                <w:tab w:val="num" w:pos="1701"/>
              </w:tabs>
              <w:overflowPunct/>
              <w:autoSpaceDE/>
              <w:autoSpaceDN/>
              <w:adjustRightInd/>
              <w:snapToGrid w:val="0"/>
              <w:spacing w:after="100"/>
              <w:textAlignment w:val="auto"/>
              <w:rPr>
                <w:ins w:id="299" w:author="Apple_RAN4#97e" w:date="2020-11-02T21:32:00Z"/>
                <w:lang w:eastAsia="zh-CN"/>
              </w:rPr>
            </w:pPr>
            <w:ins w:id="300" w:author="Apple_RAN4#97e" w:date="2020-11-02T21:32: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rsidR="0060335B" w:rsidRDefault="00BE2932">
            <w:pPr>
              <w:widowControl w:val="0"/>
              <w:tabs>
                <w:tab w:val="num" w:pos="709"/>
                <w:tab w:val="num" w:pos="1440"/>
                <w:tab w:val="num" w:pos="1701"/>
              </w:tabs>
              <w:overflowPunct/>
              <w:autoSpaceDE/>
              <w:autoSpaceDN/>
              <w:adjustRightInd/>
              <w:snapToGrid w:val="0"/>
              <w:spacing w:after="100"/>
              <w:textAlignment w:val="auto"/>
              <w:rPr>
                <w:ins w:id="301" w:author="Apple_RAN4#97e" w:date="2020-11-02T21:32:00Z"/>
                <w:lang w:eastAsia="zh-CN"/>
              </w:rPr>
            </w:pPr>
            <w:ins w:id="302" w:author="Apple_RAN4#97e" w:date="2020-11-02T21:48:00Z">
              <w:r>
                <w:rPr>
                  <w:lang w:eastAsia="zh-CN"/>
                </w:rPr>
                <w:t>We pref</w:t>
              </w:r>
            </w:ins>
            <w:ins w:id="303" w:author="Apple_RAN4#97e" w:date="2020-11-02T21:49:00Z">
              <w:r>
                <w:rPr>
                  <w:lang w:eastAsia="zh-CN"/>
                </w:rPr>
                <w:t>er to use same test point as Type I PMI, but are open to go with majority view</w:t>
              </w:r>
            </w:ins>
          </w:p>
          <w:p w:rsidR="0060335B" w:rsidRDefault="00BE2932">
            <w:pPr>
              <w:widowControl w:val="0"/>
              <w:tabs>
                <w:tab w:val="num" w:pos="709"/>
                <w:tab w:val="num" w:pos="1440"/>
                <w:tab w:val="num" w:pos="1701"/>
              </w:tabs>
              <w:overflowPunct/>
              <w:autoSpaceDE/>
              <w:autoSpaceDN/>
              <w:adjustRightInd/>
              <w:snapToGrid w:val="0"/>
              <w:spacing w:after="100"/>
              <w:textAlignment w:val="auto"/>
              <w:rPr>
                <w:ins w:id="304" w:author="Apple_RAN4#97e" w:date="2020-11-02T21:32:00Z"/>
                <w:lang w:eastAsia="zh-CN"/>
              </w:rPr>
            </w:pPr>
            <w:ins w:id="305" w:author="Apple_RAN4#97e" w:date="2020-11-02T21:32:00Z">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ins>
          </w:p>
          <w:p w:rsidR="0060335B" w:rsidRPr="0060335B" w:rsidRDefault="00BE2932">
            <w:pPr>
              <w:widowControl w:val="0"/>
              <w:tabs>
                <w:tab w:val="num" w:pos="709"/>
                <w:tab w:val="num" w:pos="1440"/>
                <w:tab w:val="num" w:pos="1701"/>
              </w:tabs>
              <w:overflowPunct/>
              <w:autoSpaceDE/>
              <w:autoSpaceDN/>
              <w:adjustRightInd/>
              <w:snapToGrid w:val="0"/>
              <w:spacing w:after="100"/>
              <w:textAlignment w:val="auto"/>
              <w:rPr>
                <w:ins w:id="306" w:author="Apple_RAN4#97e" w:date="2020-11-02T21:32:00Z"/>
                <w:rFonts w:eastAsiaTheme="minorEastAsia"/>
                <w:bCs/>
                <w:lang w:eastAsia="zh-CN"/>
                <w:rPrChange w:id="307" w:author="Apple_RAN4#97e" w:date="2020-11-02T21:50:00Z">
                  <w:rPr>
                    <w:ins w:id="308" w:author="Apple_RAN4#97e" w:date="2020-11-02T21:32:00Z"/>
                    <w:rFonts w:eastAsiaTheme="minorEastAsia"/>
                    <w:b/>
                    <w:u w:val="single"/>
                    <w:lang w:eastAsia="zh-CN"/>
                  </w:rPr>
                </w:rPrChange>
              </w:rPr>
            </w:pPr>
            <w:ins w:id="309" w:author="Apple_RAN4#97e" w:date="2020-11-02T21:50:00Z">
              <w:r>
                <w:rPr>
                  <w:rFonts w:eastAsiaTheme="minorEastAsia"/>
                  <w:bCs/>
                  <w:lang w:eastAsia="zh-CN"/>
                  <w:rPrChange w:id="310" w:author="Apple_RAN4#97e" w:date="2020-11-02T21:50:00Z">
                    <w:rPr>
                      <w:rFonts w:eastAsiaTheme="minorEastAsia"/>
                      <w:b/>
                      <w:u w:val="single"/>
                      <w:lang w:eastAsia="zh-CN"/>
                    </w:rPr>
                  </w:rPrChange>
                </w:rPr>
                <w:t>We prefer to use same test metric as Type I PMI reporting</w:t>
              </w:r>
            </w:ins>
            <w:ins w:id="311" w:author="Apple_RAN4#97e" w:date="2020-11-02T21:52:00Z">
              <w:r>
                <w:rPr>
                  <w:rFonts w:eastAsiaTheme="minorEastAsia"/>
                  <w:bCs/>
                  <w:lang w:eastAsia="zh-CN"/>
                </w:rPr>
                <w:t xml:space="preserve"> and follow agreement in last meeting</w:t>
              </w:r>
            </w:ins>
            <w:ins w:id="312" w:author="Apple_RAN4#97e" w:date="2020-11-02T21:50:00Z">
              <w:r>
                <w:rPr>
                  <w:rFonts w:eastAsiaTheme="minorEastAsia"/>
                  <w:bCs/>
                  <w:lang w:eastAsia="zh-CN"/>
                </w:rPr>
                <w:t xml:space="preserve">. </w:t>
              </w:r>
            </w:ins>
            <w:ins w:id="313" w:author="Apple_RAN4#97e" w:date="2020-11-02T21:51:00Z">
              <w:r>
                <w:rPr>
                  <w:rFonts w:eastAsiaTheme="minorEastAsia"/>
                  <w:bCs/>
                  <w:lang w:eastAsia="zh-CN"/>
                </w:rPr>
                <w:t>We would need 2 tests with PMI feedback with option</w:t>
              </w:r>
            </w:ins>
            <w:ins w:id="314" w:author="Apple_RAN4#97e" w:date="2020-11-02T21:52:00Z">
              <w:r>
                <w:rPr>
                  <w:rFonts w:eastAsiaTheme="minorEastAsia"/>
                  <w:bCs/>
                  <w:lang w:eastAsia="zh-CN"/>
                </w:rPr>
                <w:t xml:space="preserve"> 2. </w:t>
              </w:r>
            </w:ins>
            <w:ins w:id="315" w:author="Apple_RAN4#97e" w:date="2020-11-02T21:54:00Z">
              <w:r>
                <w:rPr>
                  <w:rFonts w:eastAsiaTheme="minorEastAsia"/>
                  <w:bCs/>
                  <w:lang w:eastAsia="zh-CN"/>
                </w:rPr>
                <w:t xml:space="preserve">If we agree on method for random Type II PMI generation, we </w:t>
              </w:r>
            </w:ins>
            <w:ins w:id="316" w:author="Apple_RAN4#97e" w:date="2020-11-02T21:55:00Z">
              <w:r>
                <w:rPr>
                  <w:rFonts w:eastAsiaTheme="minorEastAsia"/>
                  <w:bCs/>
                  <w:lang w:eastAsia="zh-CN"/>
                </w:rPr>
                <w:t xml:space="preserve">should not have any uncertainity. </w:t>
              </w:r>
            </w:ins>
          </w:p>
          <w:p w:rsidR="0060335B" w:rsidRDefault="00BE2932">
            <w:pPr>
              <w:overflowPunct/>
              <w:autoSpaceDE/>
              <w:autoSpaceDN/>
              <w:adjustRightInd/>
              <w:snapToGrid w:val="0"/>
              <w:spacing w:before="60" w:after="60"/>
              <w:textAlignment w:val="auto"/>
              <w:rPr>
                <w:ins w:id="317" w:author="Apple_RAN4#97e" w:date="2020-11-02T21:32:00Z"/>
                <w:rFonts w:eastAsiaTheme="minorEastAsia"/>
                <w:lang w:eastAsia="zh-CN"/>
              </w:rPr>
            </w:pPr>
            <w:ins w:id="318" w:author="Apple_RAN4#97e" w:date="2020-11-02T21:32:00Z">
              <w:r>
                <w:rPr>
                  <w:rFonts w:eastAsiaTheme="minorEastAsia"/>
                  <w:lang w:eastAsia="zh-CN"/>
                </w:rPr>
                <w:t>Others</w:t>
              </w:r>
            </w:ins>
          </w:p>
          <w:p w:rsidR="0060335B" w:rsidRDefault="0060335B">
            <w:pPr>
              <w:snapToGrid w:val="0"/>
              <w:spacing w:before="60" w:after="60"/>
              <w:rPr>
                <w:ins w:id="319" w:author="Apple_RAN4#97e" w:date="2020-11-02T21:32:00Z"/>
                <w:rFonts w:eastAsiaTheme="minorEastAsia"/>
                <w:lang w:val="en-US" w:eastAsia="zh-CN"/>
              </w:rPr>
            </w:pPr>
          </w:p>
          <w:p w:rsidR="0060335B" w:rsidRDefault="00BE2932">
            <w:pPr>
              <w:pStyle w:val="Heading3"/>
              <w:numPr>
                <w:ilvl w:val="0"/>
                <w:numId w:val="0"/>
              </w:numPr>
              <w:snapToGrid w:val="0"/>
              <w:spacing w:after="120"/>
              <w:outlineLvl w:val="2"/>
              <w:rPr>
                <w:ins w:id="320" w:author="Apple_RAN4#97e" w:date="2020-11-02T21:32:00Z"/>
                <w:rFonts w:eastAsiaTheme="minorEastAsia"/>
                <w:sz w:val="21"/>
                <w:szCs w:val="16"/>
                <w:lang w:val="en-US"/>
              </w:rPr>
            </w:pPr>
            <w:ins w:id="321" w:author="Apple_RAN4#97e" w:date="2020-11-02T21:32:00Z">
              <w:r>
                <w:rPr>
                  <w:sz w:val="21"/>
                  <w:szCs w:val="16"/>
                  <w:lang w:val="en-US"/>
                </w:rPr>
                <w:t>Sub-topic 3-4: MU-MIMO Type II PMI test parameters</w:t>
              </w:r>
            </w:ins>
          </w:p>
          <w:p w:rsidR="0060335B" w:rsidRDefault="00BE2932">
            <w:pPr>
              <w:snapToGrid w:val="0"/>
              <w:spacing w:before="60" w:after="60"/>
              <w:rPr>
                <w:ins w:id="322" w:author="Apple_RAN4#97e" w:date="2020-11-02T21:32:00Z"/>
                <w:rFonts w:eastAsiaTheme="minorEastAsia"/>
                <w:lang w:eastAsia="zh-CN"/>
              </w:rPr>
            </w:pPr>
            <w:ins w:id="323" w:author="Apple_RAN4#97e" w:date="2020-11-02T21:32:00Z">
              <w:r>
                <w:rPr>
                  <w:rFonts w:eastAsiaTheme="minorEastAsia"/>
                  <w:lang w:eastAsia="zh-CN"/>
                </w:rPr>
                <w:t>Issue 3-4-1: MIMO correlation for MU-MIMO Type II PMI</w:t>
              </w:r>
            </w:ins>
          </w:p>
          <w:p w:rsidR="0060335B" w:rsidRDefault="0060335B">
            <w:pPr>
              <w:snapToGrid w:val="0"/>
              <w:spacing w:before="60" w:after="60"/>
              <w:rPr>
                <w:ins w:id="324" w:author="Apple_RAN4#97e" w:date="2020-11-02T21:32:00Z"/>
                <w:rFonts w:eastAsiaTheme="minorEastAsia"/>
                <w:lang w:eastAsia="zh-CN"/>
              </w:rPr>
            </w:pPr>
          </w:p>
          <w:p w:rsidR="0060335B" w:rsidRDefault="00BE2932">
            <w:pPr>
              <w:snapToGrid w:val="0"/>
              <w:spacing w:before="60" w:after="60"/>
              <w:rPr>
                <w:ins w:id="325" w:author="Apple_RAN4#97e" w:date="2020-11-02T21:32:00Z"/>
                <w:rFonts w:eastAsiaTheme="minorEastAsia"/>
                <w:lang w:eastAsia="zh-CN"/>
              </w:rPr>
            </w:pPr>
            <w:ins w:id="326" w:author="Apple_RAN4#97e" w:date="2020-11-02T21:32:00Z">
              <w:r>
                <w:rPr>
                  <w:rFonts w:eastAsiaTheme="minorEastAsia"/>
                  <w:lang w:eastAsia="zh-CN"/>
                </w:rPr>
                <w:lastRenderedPageBreak/>
                <w:t>Issue 3-4-2: Rank and MCS for MU-MIMO Type II PMI</w:t>
              </w:r>
            </w:ins>
          </w:p>
          <w:p w:rsidR="0060335B" w:rsidRDefault="0060335B">
            <w:pPr>
              <w:snapToGrid w:val="0"/>
              <w:spacing w:before="60" w:after="60"/>
              <w:rPr>
                <w:ins w:id="327" w:author="Apple_RAN4#97e" w:date="2020-11-02T21:32:00Z"/>
                <w:rFonts w:eastAsiaTheme="minorEastAsia"/>
                <w:lang w:eastAsia="zh-CN"/>
              </w:rPr>
            </w:pPr>
          </w:p>
          <w:p w:rsidR="0060335B" w:rsidRDefault="00BE2932">
            <w:pPr>
              <w:snapToGrid w:val="0"/>
              <w:spacing w:before="60" w:after="60"/>
              <w:rPr>
                <w:ins w:id="328" w:author="Apple_RAN4#97e" w:date="2020-11-02T21:32:00Z"/>
                <w:rFonts w:eastAsiaTheme="minorEastAsia"/>
                <w:lang w:val="en-US" w:eastAsia="zh-CN"/>
              </w:rPr>
            </w:pPr>
            <w:ins w:id="329" w:author="Apple_RAN4#97e" w:date="2020-11-02T21:32:00Z">
              <w:r>
                <w:rPr>
                  <w:rFonts w:eastAsiaTheme="minorEastAsia"/>
                  <w:lang w:eastAsia="zh-CN"/>
                </w:rPr>
                <w:t>Others</w:t>
              </w:r>
            </w:ins>
          </w:p>
        </w:tc>
      </w:tr>
      <w:tr w:rsidR="0060335B" w:rsidTr="0060335B">
        <w:tblPrEx>
          <w:tblW w:w="0" w:type="auto"/>
          <w:tblPrExChange w:id="330" w:author="Fabian Huss" w:date="2020-11-03T11:54:00Z">
            <w:tblPrEx>
              <w:tblW w:w="0" w:type="auto"/>
            </w:tblPrEx>
          </w:tblPrExChange>
        </w:tblPrEx>
        <w:tc>
          <w:tcPr>
            <w:tcW w:w="1694" w:type="dxa"/>
            <w:vAlign w:val="center"/>
            <w:tcPrChange w:id="331" w:author="Fabian Huss" w:date="2020-11-03T11:54:00Z">
              <w:tcPr>
                <w:tcW w:w="1694" w:type="dxa"/>
              </w:tcPr>
            </w:tcPrChange>
          </w:tcPr>
          <w:p w:rsidR="0060335B" w:rsidRDefault="00BE2932">
            <w:pPr>
              <w:snapToGrid w:val="0"/>
              <w:spacing w:before="60" w:after="60"/>
              <w:rPr>
                <w:rFonts w:eastAsiaTheme="minorEastAsia"/>
                <w:lang w:eastAsia="zh-CN"/>
              </w:rPr>
            </w:pPr>
            <w:ins w:id="332" w:author="Fabian Huss" w:date="2020-11-03T11:54:00Z">
              <w:r>
                <w:rPr>
                  <w:rFonts w:eastAsiaTheme="minorEastAsia"/>
                  <w:lang w:eastAsia="zh-CN"/>
                </w:rPr>
                <w:lastRenderedPageBreak/>
                <w:t>Ericsson</w:t>
              </w:r>
            </w:ins>
          </w:p>
        </w:tc>
        <w:tc>
          <w:tcPr>
            <w:tcW w:w="7937" w:type="dxa"/>
            <w:tcPrChange w:id="333" w:author="Fabian Huss" w:date="2020-11-03T11:54:00Z">
              <w:tcPr>
                <w:tcW w:w="7937" w:type="dxa"/>
              </w:tcPr>
            </w:tcPrChange>
          </w:tcPr>
          <w:p w:rsidR="0060335B" w:rsidRDefault="00BE2932">
            <w:pPr>
              <w:pStyle w:val="Heading3"/>
              <w:numPr>
                <w:ilvl w:val="0"/>
                <w:numId w:val="0"/>
              </w:numPr>
              <w:snapToGrid w:val="0"/>
              <w:spacing w:after="120"/>
              <w:outlineLvl w:val="2"/>
              <w:rPr>
                <w:ins w:id="334" w:author="Fabian Huss" w:date="2020-11-03T11:54:00Z"/>
                <w:sz w:val="21"/>
                <w:szCs w:val="16"/>
                <w:lang w:val="en-US"/>
              </w:rPr>
            </w:pPr>
            <w:ins w:id="335" w:author="Fabian Huss" w:date="2020-11-03T11:54:00Z">
              <w:r>
                <w:rPr>
                  <w:sz w:val="21"/>
                  <w:szCs w:val="16"/>
                  <w:lang w:val="en-US"/>
                </w:rPr>
                <w:t>Sub-topic 3-1: Type I PMI test</w:t>
              </w:r>
            </w:ins>
          </w:p>
          <w:p w:rsidR="0060335B" w:rsidRDefault="00BE2932">
            <w:pPr>
              <w:overflowPunct/>
              <w:autoSpaceDE/>
              <w:autoSpaceDN/>
              <w:adjustRightInd/>
              <w:textAlignment w:val="auto"/>
              <w:rPr>
                <w:ins w:id="336" w:author="Fabian Huss" w:date="2020-11-03T11:54:00Z"/>
                <w:lang w:eastAsia="zh-CN"/>
              </w:rPr>
            </w:pPr>
            <w:ins w:id="337" w:author="Fabian Huss" w:date="2020-11-03T11:54:00Z">
              <w:r>
                <w:rPr>
                  <w:lang w:eastAsia="ko-KR"/>
                </w:rPr>
                <w:t xml:space="preserve">Issue </w:t>
              </w:r>
              <w:r>
                <w:rPr>
                  <w:lang w:eastAsia="zh-CN"/>
                </w:rPr>
                <w:t>3</w:t>
              </w:r>
              <w:r>
                <w:rPr>
                  <w:lang w:eastAsia="ko-KR"/>
                </w:rPr>
                <w:t xml:space="preserve">-1-1: </w:t>
              </w:r>
              <w:r>
                <w:rPr>
                  <w:lang w:eastAsia="zh-CN"/>
                </w:rPr>
                <w:t>Gamma (gain) values</w:t>
              </w:r>
            </w:ins>
          </w:p>
          <w:p w:rsidR="0060335B" w:rsidRDefault="00BE2932">
            <w:pPr>
              <w:overflowPunct/>
              <w:autoSpaceDE/>
              <w:autoSpaceDN/>
              <w:adjustRightInd/>
              <w:textAlignment w:val="auto"/>
              <w:rPr>
                <w:ins w:id="338" w:author="Fabian Huss" w:date="2020-11-03T11:54:00Z"/>
                <w:lang w:eastAsia="zh-CN"/>
              </w:rPr>
            </w:pPr>
            <w:ins w:id="339" w:author="Fabian Huss" w:date="2020-11-03T11:54:00Z">
              <w:r>
                <w:rPr>
                  <w:lang w:eastAsia="zh-CN"/>
                </w:rPr>
                <w:t>We are ok with the suggestion from CTC, i.e., for 16Tx 2.5 and 3.5 for 2Rx and 4Rx respectively. And for 32Tx 5, and 8 for 2, and 4Rx requirements.</w:t>
              </w:r>
            </w:ins>
          </w:p>
          <w:p w:rsidR="0060335B" w:rsidRDefault="0060335B">
            <w:pPr>
              <w:overflowPunct/>
              <w:autoSpaceDE/>
              <w:autoSpaceDN/>
              <w:adjustRightInd/>
              <w:textAlignment w:val="auto"/>
              <w:rPr>
                <w:ins w:id="340" w:author="Fabian Huss" w:date="2020-11-03T11:54:00Z"/>
                <w:rFonts w:eastAsiaTheme="minorEastAsia"/>
                <w:lang w:val="en-US"/>
              </w:rPr>
            </w:pPr>
          </w:p>
          <w:p w:rsidR="0060335B" w:rsidRDefault="00BE2932">
            <w:pPr>
              <w:pStyle w:val="Heading3"/>
              <w:numPr>
                <w:ilvl w:val="0"/>
                <w:numId w:val="0"/>
              </w:numPr>
              <w:snapToGrid w:val="0"/>
              <w:spacing w:after="120"/>
              <w:outlineLvl w:val="2"/>
              <w:rPr>
                <w:ins w:id="341" w:author="Fabian Huss" w:date="2020-11-03T11:54:00Z"/>
                <w:sz w:val="21"/>
                <w:szCs w:val="16"/>
                <w:lang w:val="en-US"/>
              </w:rPr>
            </w:pPr>
            <w:ins w:id="342" w:author="Fabian Huss" w:date="2020-11-03T11:54:00Z">
              <w:r>
                <w:rPr>
                  <w:sz w:val="21"/>
                  <w:szCs w:val="16"/>
                  <w:lang w:val="en-US"/>
                </w:rPr>
                <w:t>Sub-topic 3-2: Type II PMI test setup</w:t>
              </w:r>
            </w:ins>
          </w:p>
          <w:p w:rsidR="0060335B" w:rsidRDefault="00BE2932">
            <w:pPr>
              <w:widowControl w:val="0"/>
              <w:tabs>
                <w:tab w:val="num" w:pos="709"/>
                <w:tab w:val="num" w:pos="1440"/>
                <w:tab w:val="num" w:pos="1701"/>
              </w:tabs>
              <w:snapToGrid w:val="0"/>
              <w:spacing w:after="100"/>
              <w:rPr>
                <w:ins w:id="343" w:author="Fabian Huss" w:date="2020-11-03T11:54:00Z"/>
                <w:bCs/>
                <w:u w:val="single"/>
                <w:lang w:eastAsia="zh-CN"/>
              </w:rPr>
            </w:pPr>
            <w:ins w:id="344" w:author="Fabian Huss" w:date="2020-11-03T11:54:00Z">
              <w:r>
                <w:rPr>
                  <w:bCs/>
                  <w:u w:val="single"/>
                  <w:lang w:eastAsia="ko-KR"/>
                </w:rPr>
                <w:t xml:space="preserve">Issue </w:t>
              </w:r>
              <w:r>
                <w:rPr>
                  <w:rFonts w:hint="eastAsia"/>
                  <w:bCs/>
                  <w:u w:val="single"/>
                  <w:lang w:eastAsia="zh-CN"/>
                </w:rPr>
                <w:t>3</w:t>
              </w:r>
              <w:r>
                <w:rPr>
                  <w:bCs/>
                  <w:u w:val="single"/>
                  <w:lang w:eastAsia="ko-KR"/>
                </w:rPr>
                <w:t>-</w:t>
              </w:r>
              <w:r>
                <w:rPr>
                  <w:rFonts w:hint="eastAsia"/>
                  <w:bCs/>
                  <w:u w:val="single"/>
                  <w:lang w:eastAsia="zh-CN"/>
                </w:rPr>
                <w:t>3-</w:t>
              </w:r>
              <w:r>
                <w:rPr>
                  <w:bCs/>
                  <w:u w:val="single"/>
                  <w:lang w:eastAsia="zh-CN"/>
                </w:rPr>
                <w:t>4</w:t>
              </w:r>
              <w:r>
                <w:rPr>
                  <w:bCs/>
                  <w:u w:val="single"/>
                  <w:lang w:eastAsia="ko-KR"/>
                </w:rPr>
                <w:t xml:space="preserve">: </w:t>
              </w:r>
              <w:r>
                <w:rPr>
                  <w:bCs/>
                  <w:u w:val="single"/>
                  <w:lang w:eastAsia="zh-CN"/>
                </w:rPr>
                <w:t>Subband size for</w:t>
              </w:r>
              <w:r>
                <w:rPr>
                  <w:rFonts w:hint="eastAsia"/>
                  <w:bCs/>
                  <w:u w:val="single"/>
                  <w:lang w:eastAsia="zh-CN"/>
                </w:rPr>
                <w:t xml:space="preserve"> </w:t>
              </w:r>
              <w:r>
                <w:rPr>
                  <w:bCs/>
                  <w:u w:val="single"/>
                  <w:lang w:eastAsia="zh-CN"/>
                </w:rPr>
                <w:t>type II PMI:</w:t>
              </w:r>
            </w:ins>
          </w:p>
          <w:p w:rsidR="0060335B" w:rsidRDefault="00BE2932">
            <w:pPr>
              <w:widowControl w:val="0"/>
              <w:tabs>
                <w:tab w:val="num" w:pos="709"/>
                <w:tab w:val="num" w:pos="1440"/>
                <w:tab w:val="num" w:pos="1701"/>
              </w:tabs>
              <w:snapToGrid w:val="0"/>
              <w:spacing w:after="100"/>
              <w:rPr>
                <w:ins w:id="345" w:author="Fabian Huss" w:date="2020-11-03T11:54:00Z"/>
                <w:bCs/>
                <w:u w:val="single"/>
                <w:lang w:eastAsia="zh-CN"/>
              </w:rPr>
            </w:pPr>
            <w:ins w:id="346" w:author="Fabian Huss" w:date="2020-11-03T11:54:00Z">
              <w:r>
                <w:rPr>
                  <w:bCs/>
                  <w:u w:val="single"/>
                  <w:lang w:eastAsia="zh-CN"/>
                </w:rPr>
                <w:t>We are ok with Option 2 as well. Subband size 8, and 16 for FDD and TDD respectively.</w:t>
              </w:r>
            </w:ins>
          </w:p>
          <w:p w:rsidR="0060335B" w:rsidRDefault="00BE2932">
            <w:pPr>
              <w:snapToGrid w:val="0"/>
              <w:spacing w:before="60" w:after="60"/>
              <w:jc w:val="both"/>
              <w:rPr>
                <w:rFonts w:eastAsiaTheme="minorEastAsia"/>
                <w:b/>
                <w:lang w:eastAsia="zh-CN"/>
              </w:rPr>
            </w:pPr>
            <w:ins w:id="347" w:author="Fabian Huss" w:date="2020-11-03T11:54:00Z">
              <w:r>
                <w:rPr>
                  <w:lang w:eastAsia="ko-KR"/>
                </w:rPr>
                <w:t>Furthermore, for other PMI related requirements see our comments in eMIMO thread since they are valid here as well.</w:t>
              </w:r>
            </w:ins>
          </w:p>
        </w:tc>
      </w:tr>
      <w:tr w:rsidR="0060335B" w:rsidTr="0060335B">
        <w:tblPrEx>
          <w:tblW w:w="0" w:type="auto"/>
          <w:tblPrExChange w:id="348" w:author="cmcc" w:date="2020-11-04T10:05:00Z">
            <w:tblPrEx>
              <w:tblW w:w="0" w:type="auto"/>
            </w:tblPrEx>
          </w:tblPrExChange>
        </w:tblPrEx>
        <w:tc>
          <w:tcPr>
            <w:tcW w:w="1694" w:type="dxa"/>
            <w:tcPrChange w:id="349" w:author="cmcc" w:date="2020-11-04T10:05:00Z">
              <w:tcPr>
                <w:tcW w:w="1694" w:type="dxa"/>
                <w:vAlign w:val="center"/>
              </w:tcPr>
            </w:tcPrChange>
          </w:tcPr>
          <w:p w:rsidR="0060335B" w:rsidRDefault="00BE2932">
            <w:pPr>
              <w:snapToGrid w:val="0"/>
              <w:spacing w:before="60" w:after="60"/>
              <w:rPr>
                <w:rFonts w:eastAsiaTheme="minorEastAsia"/>
                <w:lang w:eastAsia="zh-CN"/>
              </w:rPr>
            </w:pPr>
            <w:ins w:id="350" w:author="cmcc" w:date="2020-11-04T10:05:00Z">
              <w:r>
                <w:rPr>
                  <w:rFonts w:eastAsiaTheme="minorEastAsia" w:hint="eastAsia"/>
                  <w:lang w:eastAsia="zh-CN"/>
                </w:rPr>
                <w:t>C</w:t>
              </w:r>
              <w:r>
                <w:rPr>
                  <w:rFonts w:eastAsiaTheme="minorEastAsia"/>
                  <w:lang w:eastAsia="zh-CN"/>
                </w:rPr>
                <w:t>MCC</w:t>
              </w:r>
            </w:ins>
          </w:p>
        </w:tc>
        <w:tc>
          <w:tcPr>
            <w:tcW w:w="7937" w:type="dxa"/>
            <w:tcPrChange w:id="351" w:author="cmcc" w:date="2020-11-04T10:05:00Z">
              <w:tcPr>
                <w:tcW w:w="7937" w:type="dxa"/>
                <w:vAlign w:val="center"/>
              </w:tcPr>
            </w:tcPrChange>
          </w:tcPr>
          <w:p w:rsidR="0060335B" w:rsidRDefault="00BE2932">
            <w:pPr>
              <w:pStyle w:val="Heading3"/>
              <w:numPr>
                <w:ilvl w:val="0"/>
                <w:numId w:val="0"/>
              </w:numPr>
              <w:snapToGrid w:val="0"/>
              <w:spacing w:after="120"/>
              <w:outlineLvl w:val="2"/>
              <w:rPr>
                <w:ins w:id="352" w:author="cmcc" w:date="2020-11-04T10:05:00Z"/>
                <w:sz w:val="21"/>
                <w:szCs w:val="16"/>
                <w:lang w:val="en-US"/>
              </w:rPr>
            </w:pPr>
            <w:ins w:id="353" w:author="cmcc" w:date="2020-11-04T10:05:00Z">
              <w:r>
                <w:rPr>
                  <w:sz w:val="21"/>
                  <w:szCs w:val="16"/>
                  <w:lang w:val="en-US"/>
                </w:rPr>
                <w:t>Sub-topic 3-2: Type II PMI test setup</w:t>
              </w:r>
            </w:ins>
          </w:p>
          <w:p w:rsidR="0060335B" w:rsidRDefault="00BE2932">
            <w:pPr>
              <w:overflowPunct/>
              <w:autoSpaceDE/>
              <w:autoSpaceDN/>
              <w:adjustRightInd/>
              <w:textAlignment w:val="auto"/>
              <w:rPr>
                <w:ins w:id="354" w:author="cmcc" w:date="2020-11-04T10:05:00Z"/>
                <w:lang w:eastAsia="zh-CN"/>
              </w:rPr>
            </w:pPr>
            <w:ins w:id="355" w:author="cmcc" w:date="2020-11-04T10:05: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rsidR="0060335B" w:rsidRDefault="00BE2932">
            <w:pPr>
              <w:snapToGrid w:val="0"/>
              <w:spacing w:before="60" w:after="60"/>
              <w:jc w:val="both"/>
              <w:rPr>
                <w:rFonts w:eastAsiaTheme="minorEastAsia"/>
                <w:b/>
                <w:lang w:eastAsia="zh-CN"/>
              </w:rPr>
            </w:pPr>
            <w:ins w:id="356" w:author="cmcc" w:date="2020-11-04T10:05:00Z">
              <w:r>
                <w:rPr>
                  <w:rFonts w:eastAsiaTheme="minorEastAsia" w:hint="eastAsia"/>
                  <w:bCs/>
                  <w:lang w:eastAsia="zh-CN"/>
                </w:rPr>
                <w:t>S</w:t>
              </w:r>
              <w:r>
                <w:rPr>
                  <w:rFonts w:eastAsiaTheme="minorEastAsia"/>
                  <w:bCs/>
                  <w:lang w:eastAsia="zh-CN"/>
                </w:rPr>
                <w:t>upport the recommended WF.</w:t>
              </w:r>
            </w:ins>
          </w:p>
        </w:tc>
      </w:tr>
      <w:tr w:rsidR="0060335B" w:rsidTr="0060335B">
        <w:tblPrEx>
          <w:tblW w:w="0" w:type="auto"/>
          <w:tblPrExChange w:id="357" w:author="Huawei" w:date="2020-11-04T11:05:00Z">
            <w:tblPrEx>
              <w:tblW w:w="0" w:type="auto"/>
            </w:tblPrEx>
          </w:tblPrExChange>
        </w:tblPrEx>
        <w:tc>
          <w:tcPr>
            <w:tcW w:w="1694" w:type="dxa"/>
            <w:tcPrChange w:id="358" w:author="Huawei" w:date="2020-11-04T11:05:00Z">
              <w:tcPr>
                <w:tcW w:w="1694" w:type="dxa"/>
                <w:vAlign w:val="center"/>
              </w:tcPr>
            </w:tcPrChange>
          </w:tcPr>
          <w:p w:rsidR="0060335B" w:rsidRDefault="00BE2932">
            <w:pPr>
              <w:snapToGrid w:val="0"/>
              <w:spacing w:before="60" w:after="60"/>
              <w:jc w:val="both"/>
              <w:rPr>
                <w:rFonts w:eastAsiaTheme="minorEastAsia"/>
                <w:lang w:val="en-US" w:eastAsia="zh-CN"/>
              </w:rPr>
            </w:pPr>
            <w:ins w:id="359" w:author="Huawei" w:date="2020-11-04T11:05:00Z">
              <w:r>
                <w:rPr>
                  <w:rFonts w:eastAsiaTheme="minorEastAsia" w:hint="eastAsia"/>
                  <w:lang w:eastAsia="zh-CN"/>
                </w:rPr>
                <w:t>H</w:t>
              </w:r>
              <w:r>
                <w:rPr>
                  <w:rFonts w:eastAsiaTheme="minorEastAsia"/>
                  <w:lang w:eastAsia="zh-CN"/>
                </w:rPr>
                <w:t>uawei</w:t>
              </w:r>
            </w:ins>
          </w:p>
        </w:tc>
        <w:tc>
          <w:tcPr>
            <w:tcW w:w="7937" w:type="dxa"/>
            <w:tcPrChange w:id="360" w:author="Huawei" w:date="2020-11-04T11:05:00Z">
              <w:tcPr>
                <w:tcW w:w="7937" w:type="dxa"/>
                <w:vAlign w:val="center"/>
              </w:tcPr>
            </w:tcPrChange>
          </w:tcPr>
          <w:p w:rsidR="0060335B" w:rsidRDefault="00BE2932">
            <w:pPr>
              <w:pStyle w:val="Heading3"/>
              <w:numPr>
                <w:ilvl w:val="0"/>
                <w:numId w:val="0"/>
              </w:numPr>
              <w:snapToGrid w:val="0"/>
              <w:spacing w:after="120"/>
              <w:outlineLvl w:val="2"/>
              <w:rPr>
                <w:ins w:id="361" w:author="Huawei" w:date="2020-11-04T11:05:00Z"/>
                <w:sz w:val="21"/>
                <w:szCs w:val="16"/>
                <w:lang w:val="en-US"/>
              </w:rPr>
            </w:pPr>
            <w:ins w:id="362" w:author="Huawei" w:date="2020-11-04T11:05:00Z">
              <w:r>
                <w:rPr>
                  <w:sz w:val="21"/>
                  <w:szCs w:val="16"/>
                  <w:lang w:val="en-US"/>
                </w:rPr>
                <w:t>Sub-topic 3-1: Type I PMI test</w:t>
              </w:r>
            </w:ins>
          </w:p>
          <w:p w:rsidR="0060335B" w:rsidRDefault="00BE2932">
            <w:pPr>
              <w:overflowPunct/>
              <w:autoSpaceDE/>
              <w:autoSpaceDN/>
              <w:adjustRightInd/>
              <w:textAlignment w:val="auto"/>
              <w:rPr>
                <w:ins w:id="363" w:author="Huawei" w:date="2020-11-04T11:05:00Z"/>
                <w:rFonts w:eastAsiaTheme="minorEastAsia"/>
                <w:lang w:eastAsia="zh-CN"/>
              </w:rPr>
            </w:pPr>
            <w:ins w:id="364" w:author="Huawei" w:date="2020-11-04T11:05:00Z">
              <w:r>
                <w:rPr>
                  <w:lang w:eastAsia="ko-KR"/>
                </w:rPr>
                <w:t xml:space="preserve">Issue </w:t>
              </w:r>
              <w:r>
                <w:rPr>
                  <w:lang w:eastAsia="zh-CN"/>
                </w:rPr>
                <w:t>3</w:t>
              </w:r>
              <w:r>
                <w:rPr>
                  <w:lang w:eastAsia="ko-KR"/>
                </w:rPr>
                <w:t xml:space="preserve">-1-1: </w:t>
              </w:r>
              <w:r>
                <w:rPr>
                  <w:lang w:eastAsia="zh-CN"/>
                </w:rPr>
                <w:t>Gamma (gain) values</w:t>
              </w:r>
            </w:ins>
          </w:p>
          <w:p w:rsidR="0060335B" w:rsidRDefault="00BE2932">
            <w:pPr>
              <w:overflowPunct/>
              <w:autoSpaceDE/>
              <w:autoSpaceDN/>
              <w:adjustRightInd/>
              <w:textAlignment w:val="auto"/>
              <w:rPr>
                <w:ins w:id="365" w:author="Huawei" w:date="2020-11-04T11:05:00Z"/>
                <w:rFonts w:eastAsiaTheme="minorEastAsia"/>
                <w:lang w:val="en-US" w:eastAsia="zh-CN"/>
              </w:rPr>
            </w:pPr>
            <w:ins w:id="366" w:author="Huawei" w:date="2020-11-04T11:05:00Z">
              <w:r>
                <w:rPr>
                  <w:rFonts w:eastAsiaTheme="minorEastAsia" w:hint="eastAsia"/>
                  <w:lang w:val="en-US" w:eastAsia="zh-CN"/>
                </w:rPr>
                <w:t>F</w:t>
              </w:r>
              <w:r>
                <w:rPr>
                  <w:rFonts w:eastAsiaTheme="minorEastAsia"/>
                  <w:lang w:val="en-US" w:eastAsia="zh-CN"/>
                </w:rPr>
                <w:t xml:space="preserve">or 16Tx, 2.5 for 2Rx and 3.5 for 4Rx. </w:t>
              </w:r>
            </w:ins>
          </w:p>
          <w:p w:rsidR="0060335B" w:rsidRDefault="00BE2932">
            <w:pPr>
              <w:overflowPunct/>
              <w:autoSpaceDE/>
              <w:autoSpaceDN/>
              <w:adjustRightInd/>
              <w:textAlignment w:val="auto"/>
              <w:rPr>
                <w:ins w:id="367" w:author="Huawei" w:date="2020-11-04T11:05:00Z"/>
                <w:rFonts w:eastAsiaTheme="minorEastAsia"/>
                <w:lang w:val="en-US" w:eastAsia="zh-CN"/>
              </w:rPr>
            </w:pPr>
            <w:ins w:id="368" w:author="Huawei" w:date="2020-11-04T11:05:00Z">
              <w:r>
                <w:rPr>
                  <w:rFonts w:eastAsiaTheme="minorEastAsia"/>
                  <w:lang w:val="en-US" w:eastAsia="zh-CN"/>
                </w:rPr>
                <w:t>For 32Tx, 5.0 for 2Rx and 8.0 for 4Rx.</w:t>
              </w:r>
            </w:ins>
          </w:p>
          <w:p w:rsidR="0060335B" w:rsidRDefault="00BE2932">
            <w:pPr>
              <w:pStyle w:val="Heading3"/>
              <w:numPr>
                <w:ilvl w:val="0"/>
                <w:numId w:val="0"/>
              </w:numPr>
              <w:snapToGrid w:val="0"/>
              <w:spacing w:after="120"/>
              <w:outlineLvl w:val="2"/>
              <w:rPr>
                <w:ins w:id="369" w:author="Huawei" w:date="2020-11-04T11:05:00Z"/>
                <w:sz w:val="21"/>
                <w:szCs w:val="16"/>
                <w:lang w:val="en-US"/>
              </w:rPr>
            </w:pPr>
            <w:ins w:id="370" w:author="Huawei" w:date="2020-11-04T11:05:00Z">
              <w:r>
                <w:rPr>
                  <w:sz w:val="21"/>
                  <w:szCs w:val="16"/>
                  <w:lang w:val="en-US"/>
                </w:rPr>
                <w:t>Sub-topic 3-2: Type II PMI test setup</w:t>
              </w:r>
            </w:ins>
          </w:p>
          <w:p w:rsidR="0060335B" w:rsidRDefault="00BE2932">
            <w:pPr>
              <w:overflowPunct/>
              <w:autoSpaceDE/>
              <w:autoSpaceDN/>
              <w:adjustRightInd/>
              <w:textAlignment w:val="auto"/>
              <w:rPr>
                <w:ins w:id="371" w:author="Huawei" w:date="2020-11-04T11:05:00Z"/>
                <w:lang w:eastAsia="zh-CN"/>
              </w:rPr>
            </w:pPr>
            <w:ins w:id="372" w:author="Huawei" w:date="2020-11-04T11:05: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rsidR="0060335B" w:rsidRDefault="00BE2932">
            <w:pPr>
              <w:snapToGrid w:val="0"/>
              <w:spacing w:before="60" w:after="60"/>
              <w:ind w:firstLine="195"/>
              <w:rPr>
                <w:ins w:id="373" w:author="Huawei" w:date="2020-11-04T11:05:00Z"/>
                <w:rFonts w:eastAsiaTheme="minorEastAsia"/>
                <w:lang w:eastAsia="zh-CN"/>
              </w:rPr>
            </w:pPr>
            <w:ins w:id="374" w:author="Huawei" w:date="2020-11-04T11:05:00Z">
              <w:r>
                <w:rPr>
                  <w:rFonts w:eastAsiaTheme="minorEastAsia"/>
                  <w:lang w:eastAsia="zh-CN"/>
                </w:rPr>
                <w:t xml:space="preserve">Regarding to the test metric of Rel-15 Type II codebook, similar comments to eMIMO thread.  </w:t>
              </w:r>
            </w:ins>
          </w:p>
          <w:p w:rsidR="0060335B" w:rsidRDefault="00BE2932">
            <w:pPr>
              <w:snapToGrid w:val="0"/>
              <w:spacing w:before="60" w:after="60"/>
              <w:ind w:firstLine="195"/>
              <w:rPr>
                <w:ins w:id="375" w:author="Huawei" w:date="2020-11-04T11:05:00Z"/>
                <w:rFonts w:eastAsiaTheme="minorEastAsia"/>
                <w:lang w:eastAsia="zh-CN"/>
              </w:rPr>
            </w:pPr>
            <w:ins w:id="376" w:author="Huawei" w:date="2020-11-04T11:05:00Z">
              <w:r>
                <w:rPr>
                  <w:rFonts w:eastAsiaTheme="minorEastAsia"/>
                  <w:lang w:eastAsia="zh-CN"/>
                </w:rPr>
                <w:t xml:space="preserve">For PMI reporting test, under currently agreed assumptions (No interference cancellation), the DUT will be using the same process to report PMI no matter it is SU-MIMO or MU-MIMO, which reduce the meaning of using MU-MIMO test setup. </w:t>
              </w:r>
            </w:ins>
          </w:p>
          <w:p w:rsidR="0060335B" w:rsidRDefault="00BE2932">
            <w:pPr>
              <w:snapToGrid w:val="0"/>
              <w:spacing w:before="60" w:after="60"/>
              <w:ind w:firstLine="195"/>
              <w:rPr>
                <w:ins w:id="377" w:author="Huawei" w:date="2020-11-04T11:05:00Z"/>
                <w:rFonts w:eastAsiaTheme="minorEastAsia"/>
                <w:lang w:eastAsia="zh-CN"/>
              </w:rPr>
            </w:pPr>
            <w:ins w:id="378" w:author="Huawei" w:date="2020-11-04T11:05:00Z">
              <w:r>
                <w:rPr>
                  <w:rFonts w:eastAsiaTheme="minorEastAsia"/>
                  <w:lang w:eastAsia="zh-CN"/>
                </w:rPr>
                <w:t xml:space="preserve">While in a demodulation test using MU-MIMO test setup, we can further evaluate the performance of DUT or the whole system, to evaluate the impact of introducing a co-scheduled UE. </w:t>
              </w:r>
            </w:ins>
          </w:p>
          <w:p w:rsidR="0060335B" w:rsidRDefault="00BE2932">
            <w:pPr>
              <w:snapToGrid w:val="0"/>
              <w:spacing w:before="60" w:after="60"/>
              <w:ind w:firstLine="195"/>
              <w:rPr>
                <w:ins w:id="379" w:author="Huawei" w:date="2020-11-04T11:05:00Z"/>
                <w:rFonts w:eastAsiaTheme="minorEastAsia"/>
                <w:lang w:eastAsia="zh-CN"/>
              </w:rPr>
            </w:pPr>
            <w:ins w:id="380" w:author="Huawei" w:date="2020-11-04T11:05:00Z">
              <w:r>
                <w:rPr>
                  <w:rFonts w:eastAsiaTheme="minorEastAsia" w:hint="eastAsia"/>
                  <w:lang w:eastAsia="zh-CN"/>
                </w:rPr>
                <w:t>I</w:t>
              </w:r>
              <w:r>
                <w:rPr>
                  <w:rFonts w:eastAsiaTheme="minorEastAsia"/>
                  <w:lang w:eastAsia="zh-CN"/>
                </w:rPr>
                <w:t xml:space="preserve">n this case, our preference is to define Type II codebook performance requirement using SU-MIMO test setup, and define a new demodulation test case using MU-MIMO test setup only if MU-MIMO test setup is agreed to be introduced in Rel-16. </w:t>
              </w:r>
            </w:ins>
          </w:p>
          <w:p w:rsidR="0060335B" w:rsidRDefault="00BE2932">
            <w:pPr>
              <w:pStyle w:val="Heading3"/>
              <w:numPr>
                <w:ilvl w:val="0"/>
                <w:numId w:val="0"/>
              </w:numPr>
              <w:snapToGrid w:val="0"/>
              <w:spacing w:after="120"/>
              <w:outlineLvl w:val="2"/>
              <w:rPr>
                <w:ins w:id="381" w:author="Huawei" w:date="2020-11-04T11:05:00Z"/>
                <w:rFonts w:eastAsiaTheme="minorEastAsia"/>
                <w:sz w:val="21"/>
                <w:szCs w:val="16"/>
                <w:lang w:val="en-US"/>
              </w:rPr>
            </w:pPr>
            <w:ins w:id="382" w:author="Huawei" w:date="2020-11-04T11:05:00Z">
              <w:r>
                <w:rPr>
                  <w:sz w:val="21"/>
                  <w:szCs w:val="16"/>
                  <w:lang w:val="en-US"/>
                </w:rPr>
                <w:t>Sub-topic 3-3: SU-MIMO Type II PMI test parameters</w:t>
              </w:r>
            </w:ins>
          </w:p>
          <w:p w:rsidR="0060335B" w:rsidRDefault="00BE2932">
            <w:pPr>
              <w:overflowPunct/>
              <w:autoSpaceDE/>
              <w:autoSpaceDN/>
              <w:adjustRightInd/>
              <w:textAlignment w:val="auto"/>
              <w:rPr>
                <w:ins w:id="383" w:author="Huawei" w:date="2020-11-04T11:05:00Z"/>
                <w:lang w:eastAsia="zh-CN"/>
              </w:rPr>
            </w:pPr>
            <w:ins w:id="384" w:author="Huawei" w:date="2020-11-04T11:05:00Z">
              <w:r>
                <w:rPr>
                  <w:lang w:eastAsia="ko-KR"/>
                </w:rPr>
                <w:t xml:space="preserve">Issue </w:t>
              </w:r>
              <w:r>
                <w:rPr>
                  <w:lang w:eastAsia="zh-CN"/>
                </w:rPr>
                <w:t>3</w:t>
              </w:r>
              <w:r>
                <w:rPr>
                  <w:lang w:eastAsia="ko-KR"/>
                </w:rPr>
                <w:t>-</w:t>
              </w:r>
              <w:r>
                <w:rPr>
                  <w:lang w:eastAsia="zh-CN"/>
                </w:rPr>
                <w:t>3-1</w:t>
              </w:r>
              <w:r>
                <w:rPr>
                  <w:lang w:eastAsia="ko-KR"/>
                </w:rPr>
                <w:t xml:space="preserve">: </w:t>
              </w:r>
              <w:r>
                <w:rPr>
                  <w:rFonts w:eastAsiaTheme="minorEastAsia"/>
                  <w:kern w:val="2"/>
                  <w:lang w:eastAsia="zh-CN"/>
                </w:rPr>
                <w:t>subbandAmplitude</w:t>
              </w:r>
              <w:r>
                <w:rPr>
                  <w:lang w:eastAsia="zh-CN"/>
                </w:rPr>
                <w:t xml:space="preserve"> for type II codebook construction</w:t>
              </w:r>
            </w:ins>
          </w:p>
          <w:p w:rsidR="0060335B" w:rsidRDefault="00BE2932">
            <w:pPr>
              <w:overflowPunct/>
              <w:autoSpaceDE/>
              <w:autoSpaceDN/>
              <w:adjustRightInd/>
              <w:textAlignment w:val="auto"/>
              <w:rPr>
                <w:ins w:id="385" w:author="Huawei" w:date="2020-11-04T11:05:00Z"/>
                <w:rFonts w:eastAsiaTheme="minorEastAsia"/>
                <w:lang w:eastAsia="zh-CN"/>
              </w:rPr>
            </w:pPr>
            <w:ins w:id="386" w:author="Huawei" w:date="2020-11-04T11:05:00Z">
              <w:r>
                <w:rPr>
                  <w:rFonts w:eastAsiaTheme="minorEastAsia" w:hint="eastAsia"/>
                  <w:lang w:eastAsia="zh-CN"/>
                </w:rPr>
                <w:t>F</w:t>
              </w:r>
              <w:r>
                <w:rPr>
                  <w:rFonts w:eastAsiaTheme="minorEastAsia"/>
                  <w:lang w:eastAsia="zh-CN"/>
                </w:rPr>
                <w:t xml:space="preserve">rom gain point of view, we don't see benefits from configuring ‘true’, since the difference of simulation results(for the SNR @ 70% max TP) between configuring ‘true’ or not is marginal. </w:t>
              </w:r>
            </w:ins>
          </w:p>
          <w:p w:rsidR="0060335B" w:rsidRDefault="00BE2932">
            <w:pPr>
              <w:overflowPunct/>
              <w:autoSpaceDE/>
              <w:autoSpaceDN/>
              <w:adjustRightInd/>
              <w:textAlignment w:val="auto"/>
              <w:rPr>
                <w:ins w:id="387" w:author="Huawei" w:date="2020-11-04T11:05:00Z"/>
                <w:rFonts w:eastAsiaTheme="minorEastAsia"/>
                <w:lang w:eastAsia="zh-CN"/>
              </w:rPr>
            </w:pPr>
            <w:ins w:id="388" w:author="Huawei" w:date="2020-11-04T11:05:00Z">
              <w:r>
                <w:rPr>
                  <w:rFonts w:eastAsiaTheme="minorEastAsia"/>
                  <w:lang w:eastAsia="zh-CN"/>
                </w:rPr>
                <w:t xml:space="preserve">While from UE processing point of view, it indeed benefits from using subband, especially for small number of subband size. </w:t>
              </w:r>
              <w:r>
                <w:rPr>
                  <w:rFonts w:eastAsiaTheme="minorEastAsia" w:hint="eastAsia"/>
                  <w:lang w:eastAsia="zh-CN"/>
                </w:rPr>
                <w:t>T</w:t>
              </w:r>
              <w:r>
                <w:rPr>
                  <w:rFonts w:eastAsiaTheme="minorEastAsia"/>
                  <w:lang w:eastAsia="zh-CN"/>
                </w:rPr>
                <w:t xml:space="preserve">hus, for moving forward, we can compromise to option 2. </w:t>
              </w:r>
            </w:ins>
          </w:p>
          <w:p w:rsidR="0060335B" w:rsidRDefault="0060335B">
            <w:pPr>
              <w:overflowPunct/>
              <w:autoSpaceDE/>
              <w:autoSpaceDN/>
              <w:adjustRightInd/>
              <w:textAlignment w:val="auto"/>
              <w:rPr>
                <w:ins w:id="389" w:author="Huawei" w:date="2020-11-04T11:05:00Z"/>
                <w:rFonts w:eastAsiaTheme="minorEastAsia"/>
                <w:lang w:eastAsia="zh-CN"/>
              </w:rPr>
            </w:pPr>
          </w:p>
          <w:p w:rsidR="0060335B" w:rsidRDefault="00BE2932">
            <w:pPr>
              <w:overflowPunct/>
              <w:autoSpaceDE/>
              <w:autoSpaceDN/>
              <w:adjustRightInd/>
              <w:textAlignment w:val="auto"/>
              <w:rPr>
                <w:ins w:id="390" w:author="Huawei" w:date="2020-11-04T11:05:00Z"/>
                <w:lang w:eastAsia="ko-KR"/>
              </w:rPr>
            </w:pPr>
            <w:ins w:id="391" w:author="Huawei" w:date="2020-11-04T11:05:00Z">
              <w:r>
                <w:rPr>
                  <w:lang w:eastAsia="ko-KR"/>
                </w:rPr>
                <w:lastRenderedPageBreak/>
                <w:t xml:space="preserve">Issue </w:t>
              </w:r>
              <w:r>
                <w:rPr>
                  <w:lang w:eastAsia="zh-CN"/>
                </w:rPr>
                <w:t>3</w:t>
              </w:r>
              <w:r>
                <w:rPr>
                  <w:lang w:eastAsia="ko-KR"/>
                </w:rPr>
                <w:t>-</w:t>
              </w:r>
              <w:r>
                <w:rPr>
                  <w:lang w:eastAsia="zh-CN"/>
                </w:rPr>
                <w:t>3-2</w:t>
              </w:r>
              <w:r>
                <w:rPr>
                  <w:lang w:eastAsia="ko-KR"/>
                </w:rPr>
                <w:t>: PMI-FormatIndicator for type II codebook</w:t>
              </w:r>
            </w:ins>
          </w:p>
          <w:p w:rsidR="0060335B" w:rsidRDefault="00BE2932">
            <w:pPr>
              <w:overflowPunct/>
              <w:autoSpaceDE/>
              <w:autoSpaceDN/>
              <w:adjustRightInd/>
              <w:textAlignment w:val="auto"/>
              <w:rPr>
                <w:ins w:id="392" w:author="Huawei" w:date="2020-11-04T11:05:00Z"/>
                <w:rFonts w:eastAsiaTheme="minorEastAsia"/>
                <w:lang w:eastAsia="zh-CN"/>
              </w:rPr>
            </w:pPr>
            <w:bookmarkStart w:id="393" w:name="OLE_LINK1"/>
            <w:ins w:id="394" w:author="Huawei" w:date="2020-11-04T11:05:00Z">
              <w:r>
                <w:rPr>
                  <w:rFonts w:eastAsiaTheme="minorEastAsia" w:hint="eastAsia"/>
                  <w:lang w:eastAsia="zh-CN"/>
                </w:rPr>
                <w:t>S</w:t>
              </w:r>
              <w:r>
                <w:rPr>
                  <w:rFonts w:eastAsiaTheme="minorEastAsia"/>
                  <w:lang w:eastAsia="zh-CN"/>
                </w:rPr>
                <w:t xml:space="preserve">imilar to issue 3-3-1, we can compromise to option 2 for moving forward. </w:t>
              </w:r>
            </w:ins>
          </w:p>
          <w:bookmarkEnd w:id="393"/>
          <w:p w:rsidR="0060335B" w:rsidRDefault="0060335B">
            <w:pPr>
              <w:overflowPunct/>
              <w:autoSpaceDE/>
              <w:autoSpaceDN/>
              <w:adjustRightInd/>
              <w:textAlignment w:val="auto"/>
              <w:rPr>
                <w:ins w:id="395" w:author="Huawei" w:date="2020-11-04T11:05:00Z"/>
                <w:rFonts w:eastAsiaTheme="minorEastAsia"/>
                <w:lang w:eastAsia="zh-CN"/>
              </w:rPr>
            </w:pPr>
          </w:p>
          <w:p w:rsidR="0060335B" w:rsidRDefault="00BE2932">
            <w:pPr>
              <w:overflowPunct/>
              <w:autoSpaceDE/>
              <w:autoSpaceDN/>
              <w:adjustRightInd/>
              <w:snapToGrid w:val="0"/>
              <w:spacing w:after="100"/>
              <w:textAlignment w:val="auto"/>
              <w:rPr>
                <w:ins w:id="396" w:author="Huawei" w:date="2020-11-04T11:05:00Z"/>
                <w:lang w:eastAsia="zh-CN"/>
              </w:rPr>
            </w:pPr>
            <w:ins w:id="397" w:author="Huawei" w:date="2020-11-04T11:05:00Z">
              <w:r>
                <w:rPr>
                  <w:lang w:eastAsia="ko-KR"/>
                </w:rPr>
                <w:t xml:space="preserve">Issue </w:t>
              </w:r>
              <w:r>
                <w:rPr>
                  <w:lang w:eastAsia="zh-CN"/>
                </w:rPr>
                <w:t>3</w:t>
              </w:r>
              <w:r>
                <w:rPr>
                  <w:lang w:eastAsia="ko-KR"/>
                </w:rPr>
                <w:t>-</w:t>
              </w:r>
              <w:r>
                <w:rPr>
                  <w:lang w:eastAsia="zh-CN"/>
                </w:rPr>
                <w:t>3-3: MIMO correlation for type II</w:t>
              </w:r>
              <w:r w:rsidRPr="00677B33">
                <w:rPr>
                  <w:lang w:val="en-US" w:eastAsia="zh-CN"/>
                </w:rPr>
                <w:t xml:space="preserve"> </w:t>
              </w:r>
              <w:r>
                <w:rPr>
                  <w:lang w:eastAsia="zh-CN"/>
                </w:rPr>
                <w:t>codebook</w:t>
              </w:r>
            </w:ins>
          </w:p>
          <w:p w:rsidR="0060335B" w:rsidRDefault="00BE2932">
            <w:pPr>
              <w:overflowPunct/>
              <w:autoSpaceDE/>
              <w:autoSpaceDN/>
              <w:adjustRightInd/>
              <w:snapToGrid w:val="0"/>
              <w:spacing w:after="100"/>
              <w:textAlignment w:val="auto"/>
              <w:rPr>
                <w:ins w:id="398" w:author="Huawei" w:date="2020-11-04T11:05:00Z"/>
                <w:rFonts w:eastAsiaTheme="minorEastAsia"/>
                <w:lang w:eastAsia="zh-CN"/>
              </w:rPr>
            </w:pPr>
            <w:ins w:id="399" w:author="Huawei" w:date="2020-11-04T11:05:00Z">
              <w:r>
                <w:rPr>
                  <w:rFonts w:eastAsiaTheme="minorEastAsia"/>
                  <w:lang w:eastAsia="zh-CN"/>
                </w:rPr>
                <w:t xml:space="preserve">Prefer option 2. </w:t>
              </w:r>
            </w:ins>
          </w:p>
          <w:p w:rsidR="0060335B" w:rsidRDefault="0060335B">
            <w:pPr>
              <w:overflowPunct/>
              <w:autoSpaceDE/>
              <w:autoSpaceDN/>
              <w:adjustRightInd/>
              <w:snapToGrid w:val="0"/>
              <w:spacing w:after="100"/>
              <w:textAlignment w:val="auto"/>
              <w:rPr>
                <w:ins w:id="400" w:author="Huawei" w:date="2020-11-04T11:05:00Z"/>
                <w:rFonts w:eastAsiaTheme="minorEastAsia"/>
                <w:lang w:eastAsia="zh-CN"/>
              </w:rPr>
            </w:pPr>
          </w:p>
          <w:p w:rsidR="0060335B" w:rsidRDefault="00BE2932">
            <w:pPr>
              <w:widowControl w:val="0"/>
              <w:tabs>
                <w:tab w:val="num" w:pos="709"/>
                <w:tab w:val="num" w:pos="1440"/>
                <w:tab w:val="num" w:pos="1701"/>
              </w:tabs>
              <w:overflowPunct/>
              <w:autoSpaceDE/>
              <w:autoSpaceDN/>
              <w:adjustRightInd/>
              <w:snapToGrid w:val="0"/>
              <w:spacing w:after="100"/>
              <w:textAlignment w:val="auto"/>
              <w:rPr>
                <w:ins w:id="401" w:author="Huawei" w:date="2020-11-04T11:05:00Z"/>
                <w:lang w:eastAsia="zh-CN"/>
              </w:rPr>
            </w:pPr>
            <w:ins w:id="402" w:author="Huawei" w:date="2020-11-04T11:05:00Z">
              <w:r>
                <w:rPr>
                  <w:lang w:eastAsia="ko-KR"/>
                </w:rPr>
                <w:t xml:space="preserve">Issue </w:t>
              </w:r>
              <w:r>
                <w:rPr>
                  <w:lang w:eastAsia="zh-CN"/>
                </w:rPr>
                <w:t>3</w:t>
              </w:r>
              <w:r>
                <w:rPr>
                  <w:lang w:eastAsia="ko-KR"/>
                </w:rPr>
                <w:t>-</w:t>
              </w:r>
              <w:r>
                <w:rPr>
                  <w:lang w:eastAsia="zh-CN"/>
                </w:rPr>
                <w:t>3-4</w:t>
              </w:r>
              <w:r>
                <w:rPr>
                  <w:lang w:eastAsia="ko-KR"/>
                </w:rPr>
                <w:t xml:space="preserve">: </w:t>
              </w:r>
              <w:r>
                <w:rPr>
                  <w:lang w:eastAsia="zh-CN"/>
                </w:rPr>
                <w:t>Subband size for type II PMI</w:t>
              </w:r>
            </w:ins>
          </w:p>
          <w:p w:rsidR="0060335B" w:rsidRDefault="00BE2932">
            <w:pPr>
              <w:widowControl w:val="0"/>
              <w:tabs>
                <w:tab w:val="num" w:pos="709"/>
                <w:tab w:val="num" w:pos="1440"/>
                <w:tab w:val="num" w:pos="1701"/>
              </w:tabs>
              <w:overflowPunct/>
              <w:autoSpaceDE/>
              <w:autoSpaceDN/>
              <w:adjustRightInd/>
              <w:snapToGrid w:val="0"/>
              <w:spacing w:after="100"/>
              <w:textAlignment w:val="auto"/>
              <w:rPr>
                <w:ins w:id="403" w:author="Huawei" w:date="2020-11-04T11:05:00Z"/>
                <w:rFonts w:eastAsiaTheme="minorEastAsia"/>
                <w:lang w:eastAsia="zh-CN"/>
              </w:rPr>
            </w:pPr>
            <w:ins w:id="404" w:author="Huawei" w:date="2020-11-04T11:05:00Z">
              <w:r>
                <w:rPr>
                  <w:rFonts w:eastAsiaTheme="minorEastAsia" w:hint="eastAsia"/>
                  <w:lang w:eastAsia="zh-CN"/>
                </w:rPr>
                <w:t>O</w:t>
              </w:r>
              <w:r>
                <w:rPr>
                  <w:rFonts w:eastAsiaTheme="minorEastAsia"/>
                  <w:lang w:eastAsia="zh-CN"/>
                </w:rPr>
                <w:t>k with option 2.</w:t>
              </w:r>
            </w:ins>
          </w:p>
          <w:p w:rsidR="0060335B" w:rsidRDefault="0060335B">
            <w:pPr>
              <w:widowControl w:val="0"/>
              <w:tabs>
                <w:tab w:val="num" w:pos="709"/>
                <w:tab w:val="num" w:pos="1440"/>
                <w:tab w:val="num" w:pos="1701"/>
              </w:tabs>
              <w:overflowPunct/>
              <w:autoSpaceDE/>
              <w:autoSpaceDN/>
              <w:adjustRightInd/>
              <w:snapToGrid w:val="0"/>
              <w:spacing w:after="100"/>
              <w:textAlignment w:val="auto"/>
              <w:rPr>
                <w:ins w:id="405" w:author="Huawei" w:date="2020-11-04T11:05:00Z"/>
                <w:rFonts w:eastAsiaTheme="minorEastAsia"/>
                <w:lang w:eastAsia="zh-CN"/>
              </w:rPr>
            </w:pPr>
          </w:p>
          <w:p w:rsidR="0060335B" w:rsidRDefault="00BE2932">
            <w:pPr>
              <w:overflowPunct/>
              <w:autoSpaceDE/>
              <w:autoSpaceDN/>
              <w:adjustRightInd/>
              <w:textAlignment w:val="auto"/>
              <w:rPr>
                <w:ins w:id="406" w:author="Huawei" w:date="2020-11-04T11:05:00Z"/>
                <w:lang w:eastAsia="zh-CN"/>
              </w:rPr>
            </w:pPr>
            <w:ins w:id="407" w:author="Huawei" w:date="2020-11-04T11:05:00Z">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ins>
          </w:p>
          <w:p w:rsidR="0060335B" w:rsidRDefault="00BE2932">
            <w:pPr>
              <w:overflowPunct/>
              <w:autoSpaceDE/>
              <w:autoSpaceDN/>
              <w:adjustRightInd/>
              <w:textAlignment w:val="auto"/>
              <w:rPr>
                <w:ins w:id="408" w:author="Huawei" w:date="2020-11-04T11:05:00Z"/>
                <w:rFonts w:eastAsiaTheme="minorEastAsia"/>
                <w:lang w:eastAsia="zh-CN"/>
              </w:rPr>
            </w:pPr>
            <w:ins w:id="409" w:author="Huawei" w:date="2020-11-04T11:05:00Z">
              <w:r>
                <w:rPr>
                  <w:rFonts w:eastAsiaTheme="minorEastAsia"/>
                  <w:lang w:eastAsia="zh-CN"/>
                </w:rPr>
                <w:t xml:space="preserve">Option 1 is to randomize all possible value, which will be a big burden for simulation work. Option 2 means that ‘Random PMI’ use the same beam group as ‘Follow PMI’, and select beam randomly. Meanwhile, use the same Npsk, subband amplitude with the configuration for ‘Follow PMI’. This method significantly reduces the complexity of simulations but seems unusual since these quantization parameters are not fully randomized and this is not match with the beam selection. </w:t>
              </w:r>
            </w:ins>
          </w:p>
          <w:p w:rsidR="0060335B" w:rsidRDefault="00BE2932">
            <w:pPr>
              <w:overflowPunct/>
              <w:autoSpaceDE/>
              <w:autoSpaceDN/>
              <w:adjustRightInd/>
              <w:textAlignment w:val="auto"/>
              <w:rPr>
                <w:ins w:id="410" w:author="Huawei" w:date="2020-11-04T11:05:00Z"/>
                <w:rFonts w:eastAsiaTheme="minorEastAsia"/>
                <w:lang w:eastAsia="zh-CN"/>
              </w:rPr>
            </w:pPr>
            <w:ins w:id="411" w:author="Huawei" w:date="2020-11-04T11:05:00Z">
              <w:r>
                <w:rPr>
                  <w:rFonts w:eastAsiaTheme="minorEastAsia"/>
                  <w:lang w:eastAsia="zh-CN"/>
                </w:rPr>
                <w:t xml:space="preserve">Anyway, no matter using option 1 or 2 or others, ‘Random PMI’ will not be implemented in the real scenario. Thus, we prefer option 2 for simulation point of view. </w:t>
              </w:r>
            </w:ins>
          </w:p>
          <w:p w:rsidR="0060335B" w:rsidRDefault="0060335B">
            <w:pPr>
              <w:overflowPunct/>
              <w:autoSpaceDE/>
              <w:autoSpaceDN/>
              <w:adjustRightInd/>
              <w:textAlignment w:val="auto"/>
              <w:rPr>
                <w:ins w:id="412" w:author="Huawei" w:date="2020-11-04T11:05:00Z"/>
                <w:rFonts w:eastAsiaTheme="minorEastAsia"/>
                <w:lang w:eastAsia="zh-CN"/>
              </w:rPr>
            </w:pPr>
          </w:p>
          <w:p w:rsidR="0060335B" w:rsidRDefault="00BE2932">
            <w:pPr>
              <w:widowControl w:val="0"/>
              <w:tabs>
                <w:tab w:val="num" w:pos="709"/>
                <w:tab w:val="num" w:pos="1440"/>
                <w:tab w:val="num" w:pos="1701"/>
              </w:tabs>
              <w:overflowPunct/>
              <w:autoSpaceDE/>
              <w:autoSpaceDN/>
              <w:adjustRightInd/>
              <w:snapToGrid w:val="0"/>
              <w:spacing w:after="100"/>
              <w:textAlignment w:val="auto"/>
              <w:rPr>
                <w:ins w:id="413" w:author="Huawei" w:date="2020-11-04T11:05:00Z"/>
                <w:rFonts w:eastAsiaTheme="minorEastAsia"/>
                <w:lang w:eastAsia="zh-CN"/>
              </w:rPr>
            </w:pPr>
            <w:ins w:id="414" w:author="Huawei" w:date="2020-11-04T11:05: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rsidR="0060335B" w:rsidRDefault="00BE2932">
            <w:pPr>
              <w:widowControl w:val="0"/>
              <w:tabs>
                <w:tab w:val="num" w:pos="709"/>
                <w:tab w:val="num" w:pos="1440"/>
                <w:tab w:val="num" w:pos="1701"/>
              </w:tabs>
              <w:overflowPunct/>
              <w:autoSpaceDE/>
              <w:autoSpaceDN/>
              <w:adjustRightInd/>
              <w:snapToGrid w:val="0"/>
              <w:spacing w:after="100"/>
              <w:textAlignment w:val="auto"/>
              <w:rPr>
                <w:ins w:id="415" w:author="Huawei" w:date="2020-11-04T11:05:00Z"/>
                <w:lang w:eastAsia="zh-CN"/>
              </w:rPr>
            </w:pPr>
            <w:ins w:id="416" w:author="Huawei" w:date="2020-11-04T11:05:00Z">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ins>
          </w:p>
          <w:p w:rsidR="0060335B" w:rsidRDefault="00BE2932">
            <w:pPr>
              <w:snapToGrid w:val="0"/>
              <w:spacing w:before="60" w:after="60"/>
              <w:jc w:val="both"/>
              <w:rPr>
                <w:rFonts w:eastAsiaTheme="minorEastAsia"/>
                <w:lang w:eastAsia="zh-CN"/>
              </w:rPr>
            </w:pPr>
            <w:ins w:id="417" w:author="Huawei" w:date="2020-11-04T11:05:00Z">
              <w:r>
                <w:rPr>
                  <w:rFonts w:eastAsiaTheme="minorEastAsia"/>
                  <w:u w:val="single"/>
                  <w:lang w:eastAsia="zh-CN"/>
                </w:rPr>
                <w:t xml:space="preserve">We think that option 2 can be considered since the implementation of random PMI may cause uncertainties and diverges on the previously agreed test metric of TP ratio of Type II follow PMI over random PMI. Besides, we need to see the gain of Type II over Type I in order to ensure the right reporting of Type II codebook. </w:t>
              </w:r>
            </w:ins>
          </w:p>
        </w:tc>
      </w:tr>
      <w:tr w:rsidR="0060335B">
        <w:tc>
          <w:tcPr>
            <w:tcW w:w="1694" w:type="dxa"/>
            <w:vAlign w:val="center"/>
          </w:tcPr>
          <w:p w:rsidR="0060335B" w:rsidRDefault="0060335B">
            <w:pPr>
              <w:snapToGrid w:val="0"/>
              <w:spacing w:before="60" w:after="60"/>
              <w:rPr>
                <w:rFonts w:eastAsiaTheme="minorEastAsia"/>
                <w:lang w:val="en-US" w:eastAsia="zh-CN"/>
              </w:rPr>
            </w:pPr>
          </w:p>
        </w:tc>
        <w:tc>
          <w:tcPr>
            <w:tcW w:w="7937" w:type="dxa"/>
          </w:tcPr>
          <w:p w:rsidR="0060335B" w:rsidRDefault="0060335B">
            <w:pPr>
              <w:snapToGrid w:val="0"/>
              <w:spacing w:before="60" w:after="60"/>
              <w:jc w:val="both"/>
              <w:rPr>
                <w:rFonts w:eastAsiaTheme="minorEastAsia"/>
                <w:b/>
                <w:lang w:eastAsia="zh-CN"/>
              </w:rPr>
            </w:pPr>
          </w:p>
        </w:tc>
      </w:tr>
      <w:tr w:rsidR="0060335B">
        <w:tc>
          <w:tcPr>
            <w:tcW w:w="1694" w:type="dxa"/>
            <w:vAlign w:val="center"/>
          </w:tcPr>
          <w:p w:rsidR="0060335B" w:rsidRDefault="0060335B">
            <w:pPr>
              <w:snapToGrid w:val="0"/>
              <w:spacing w:before="60" w:after="60"/>
              <w:rPr>
                <w:rFonts w:eastAsiaTheme="minorEastAsia"/>
                <w:lang w:eastAsia="zh-CN"/>
              </w:rPr>
            </w:pPr>
          </w:p>
        </w:tc>
        <w:tc>
          <w:tcPr>
            <w:tcW w:w="7937" w:type="dxa"/>
          </w:tcPr>
          <w:p w:rsidR="0060335B" w:rsidRDefault="0060335B">
            <w:pPr>
              <w:snapToGrid w:val="0"/>
              <w:spacing w:before="60" w:after="60"/>
              <w:jc w:val="both"/>
              <w:rPr>
                <w:rFonts w:eastAsiaTheme="minorEastAsia"/>
                <w:lang w:eastAsia="zh-CN"/>
              </w:rPr>
            </w:pPr>
          </w:p>
        </w:tc>
      </w:tr>
      <w:tr w:rsidR="0060335B">
        <w:tc>
          <w:tcPr>
            <w:tcW w:w="1694" w:type="dxa"/>
            <w:vAlign w:val="center"/>
          </w:tcPr>
          <w:p w:rsidR="0060335B" w:rsidRDefault="0060335B">
            <w:pPr>
              <w:snapToGrid w:val="0"/>
              <w:spacing w:before="60" w:after="60"/>
              <w:rPr>
                <w:rFonts w:eastAsiaTheme="minorEastAsia"/>
                <w:lang w:eastAsia="zh-CN"/>
              </w:rPr>
            </w:pPr>
          </w:p>
        </w:tc>
        <w:tc>
          <w:tcPr>
            <w:tcW w:w="7937" w:type="dxa"/>
            <w:vAlign w:val="center"/>
          </w:tcPr>
          <w:p w:rsidR="0060335B" w:rsidRDefault="0060335B">
            <w:pPr>
              <w:snapToGrid w:val="0"/>
              <w:spacing w:before="60" w:after="60"/>
              <w:jc w:val="both"/>
              <w:rPr>
                <w:b/>
                <w:u w:val="single"/>
                <w:lang w:eastAsia="zh-CN"/>
              </w:rPr>
            </w:pPr>
          </w:p>
        </w:tc>
      </w:tr>
      <w:tr w:rsidR="0060335B">
        <w:tc>
          <w:tcPr>
            <w:tcW w:w="1694" w:type="dxa"/>
            <w:vAlign w:val="center"/>
          </w:tcPr>
          <w:p w:rsidR="0060335B" w:rsidRDefault="0060335B">
            <w:pPr>
              <w:snapToGrid w:val="0"/>
              <w:spacing w:before="60" w:after="60"/>
              <w:rPr>
                <w:rFonts w:eastAsiaTheme="minorEastAsia"/>
                <w:lang w:val="en-US" w:eastAsia="zh-CN"/>
              </w:rPr>
            </w:pPr>
          </w:p>
        </w:tc>
        <w:tc>
          <w:tcPr>
            <w:tcW w:w="7937" w:type="dxa"/>
            <w:vAlign w:val="center"/>
          </w:tcPr>
          <w:p w:rsidR="0060335B" w:rsidRDefault="0060335B">
            <w:pPr>
              <w:rPr>
                <w:b/>
                <w:u w:val="single"/>
                <w:lang w:eastAsia="ko-KR"/>
              </w:rPr>
            </w:pPr>
          </w:p>
        </w:tc>
      </w:tr>
      <w:tr w:rsidR="0060335B">
        <w:tc>
          <w:tcPr>
            <w:tcW w:w="1694" w:type="dxa"/>
            <w:vAlign w:val="center"/>
          </w:tcPr>
          <w:p w:rsidR="0060335B" w:rsidRDefault="0060335B">
            <w:pPr>
              <w:snapToGrid w:val="0"/>
              <w:spacing w:before="60" w:after="60"/>
              <w:rPr>
                <w:rFonts w:eastAsiaTheme="minorEastAsia"/>
                <w:lang w:val="en-US" w:eastAsia="zh-CN"/>
              </w:rPr>
            </w:pPr>
          </w:p>
        </w:tc>
        <w:tc>
          <w:tcPr>
            <w:tcW w:w="7937" w:type="dxa"/>
            <w:vAlign w:val="center"/>
          </w:tcPr>
          <w:p w:rsidR="0060335B" w:rsidRDefault="0060335B">
            <w:pPr>
              <w:rPr>
                <w:b/>
                <w:u w:val="single"/>
                <w:lang w:eastAsia="ko-KR"/>
              </w:rPr>
            </w:pPr>
          </w:p>
        </w:tc>
      </w:tr>
      <w:tr w:rsidR="0060335B">
        <w:tc>
          <w:tcPr>
            <w:tcW w:w="1694" w:type="dxa"/>
          </w:tcPr>
          <w:p w:rsidR="0060335B" w:rsidRDefault="0060335B">
            <w:pPr>
              <w:snapToGrid w:val="0"/>
              <w:spacing w:before="60" w:after="60"/>
              <w:rPr>
                <w:rFonts w:eastAsiaTheme="minorEastAsia"/>
                <w:lang w:val="en-US" w:eastAsia="zh-CN"/>
              </w:rPr>
            </w:pPr>
          </w:p>
        </w:tc>
        <w:tc>
          <w:tcPr>
            <w:tcW w:w="7937" w:type="dxa"/>
          </w:tcPr>
          <w:p w:rsidR="0060335B" w:rsidRDefault="0060335B">
            <w:pPr>
              <w:overflowPunct/>
              <w:autoSpaceDE/>
              <w:autoSpaceDN/>
              <w:adjustRightInd/>
              <w:textAlignment w:val="auto"/>
              <w:rPr>
                <w:rFonts w:eastAsiaTheme="minorEastAsia"/>
                <w:lang w:eastAsia="zh-CN"/>
              </w:rPr>
            </w:pPr>
          </w:p>
        </w:tc>
      </w:tr>
    </w:tbl>
    <w:p w:rsidR="0060335B" w:rsidRDefault="0060335B">
      <w:pPr>
        <w:rPr>
          <w:color w:val="0070C0"/>
          <w:lang w:eastAsia="zh-CN"/>
        </w:rPr>
      </w:pPr>
    </w:p>
    <w:p w:rsidR="0060335B" w:rsidRDefault="00BE2932">
      <w:pPr>
        <w:pStyle w:val="Heading3"/>
        <w:ind w:left="720"/>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1791"/>
        <w:gridCol w:w="7840"/>
      </w:tblGrid>
      <w:tr w:rsidR="0060335B">
        <w:tc>
          <w:tcPr>
            <w:tcW w:w="1809"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048"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tc>
          <w:tcPr>
            <w:tcW w:w="1809" w:type="dxa"/>
            <w:vMerge w:val="restart"/>
            <w:vAlign w:val="center"/>
          </w:tcPr>
          <w:p w:rsidR="0060335B" w:rsidRDefault="00BE2932">
            <w:pPr>
              <w:snapToGrid w:val="0"/>
              <w:spacing w:before="60" w:after="60"/>
              <w:rPr>
                <w:rFonts w:eastAsiaTheme="minorEastAsia"/>
                <w:lang w:val="en-US" w:eastAsia="zh-CN"/>
              </w:rPr>
            </w:pPr>
            <w:r>
              <w:rPr>
                <w:rFonts w:hint="eastAsia"/>
              </w:rPr>
              <w:t>R4-2014748</w:t>
            </w:r>
            <w:r>
              <w:rPr>
                <w:rFonts w:eastAsiaTheme="minorEastAsia" w:hint="eastAsia"/>
                <w:lang w:eastAsia="zh-CN"/>
              </w:rPr>
              <w:t>, Samsung,</w:t>
            </w:r>
            <w:r>
              <w:t xml:space="preserve"> Draft CR for Type II PMI </w:t>
            </w:r>
          </w:p>
        </w:tc>
        <w:tc>
          <w:tcPr>
            <w:tcW w:w="8048" w:type="dxa"/>
            <w:vAlign w:val="center"/>
          </w:tcPr>
          <w:p w:rsidR="0060335B" w:rsidRDefault="00BE2932">
            <w:pPr>
              <w:snapToGrid w:val="0"/>
              <w:spacing w:before="60" w:after="60"/>
              <w:jc w:val="both"/>
              <w:rPr>
                <w:rFonts w:eastAsiaTheme="minorEastAsia"/>
                <w:lang w:val="en-US" w:eastAsia="zh-CN"/>
              </w:rPr>
            </w:pPr>
            <w:del w:id="418" w:author="Fabian Huss" w:date="2020-11-03T12:07:00Z">
              <w:r>
                <w:rPr>
                  <w:rFonts w:eastAsiaTheme="minorEastAsia" w:hint="eastAsia"/>
                  <w:lang w:val="en-US" w:eastAsia="zh-CN"/>
                </w:rPr>
                <w:delText>Company A</w:delText>
              </w:r>
            </w:del>
            <w:ins w:id="419" w:author="Fabian Huss" w:date="2020-11-03T12:07:00Z">
              <w:r>
                <w:rPr>
                  <w:rFonts w:eastAsiaTheme="minorEastAsia"/>
                  <w:lang w:val="en-US" w:eastAsia="zh-CN"/>
                </w:rPr>
                <w:t>Ericsson: Will need to be updated pending ongoing discussion.</w:t>
              </w:r>
            </w:ins>
          </w:p>
        </w:tc>
      </w:tr>
      <w:tr w:rsidR="0060335B">
        <w:tc>
          <w:tcPr>
            <w:tcW w:w="1809" w:type="dxa"/>
            <w:vMerge/>
            <w:vAlign w:val="center"/>
          </w:tcPr>
          <w:p w:rsidR="0060335B" w:rsidRDefault="0060335B">
            <w:pPr>
              <w:snapToGrid w:val="0"/>
              <w:spacing w:before="60" w:after="60"/>
              <w:rPr>
                <w:rFonts w:eastAsiaTheme="minorEastAsia"/>
                <w:lang w:val="en-US" w:eastAsia="zh-CN"/>
              </w:rPr>
            </w:pPr>
          </w:p>
        </w:tc>
        <w:tc>
          <w:tcPr>
            <w:tcW w:w="8048"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tc>
          <w:tcPr>
            <w:tcW w:w="1809" w:type="dxa"/>
            <w:vMerge/>
            <w:vAlign w:val="center"/>
          </w:tcPr>
          <w:p w:rsidR="0060335B" w:rsidRDefault="0060335B">
            <w:pPr>
              <w:snapToGrid w:val="0"/>
              <w:spacing w:before="60" w:after="60"/>
              <w:rPr>
                <w:rFonts w:eastAsiaTheme="minorEastAsia"/>
                <w:lang w:val="en-US" w:eastAsia="zh-CN"/>
              </w:rPr>
            </w:pPr>
          </w:p>
        </w:tc>
        <w:tc>
          <w:tcPr>
            <w:tcW w:w="8048" w:type="dxa"/>
            <w:vAlign w:val="center"/>
          </w:tcPr>
          <w:p w:rsidR="0060335B" w:rsidRDefault="0060335B">
            <w:pPr>
              <w:snapToGrid w:val="0"/>
              <w:spacing w:before="60" w:after="60"/>
              <w:jc w:val="both"/>
              <w:rPr>
                <w:rFonts w:eastAsiaTheme="minorEastAsia"/>
                <w:lang w:val="en-US" w:eastAsia="zh-CN"/>
              </w:rPr>
            </w:pPr>
          </w:p>
        </w:tc>
      </w:tr>
      <w:tr w:rsidR="0060335B">
        <w:trPr>
          <w:trHeight w:val="226"/>
        </w:trPr>
        <w:tc>
          <w:tcPr>
            <w:tcW w:w="1809" w:type="dxa"/>
            <w:vMerge w:val="restart"/>
            <w:vAlign w:val="center"/>
          </w:tcPr>
          <w:p w:rsidR="0060335B" w:rsidRDefault="00BE2932">
            <w:pPr>
              <w:snapToGrid w:val="0"/>
              <w:spacing w:before="60" w:after="60"/>
              <w:rPr>
                <w:rFonts w:eastAsiaTheme="minorEastAsia"/>
                <w:lang w:eastAsia="zh-CN"/>
              </w:rPr>
            </w:pPr>
            <w:r>
              <w:t>R4-2015659</w:t>
            </w:r>
            <w:r>
              <w:rPr>
                <w:rFonts w:eastAsiaTheme="minorEastAsia" w:hint="eastAsia"/>
                <w:lang w:eastAsia="zh-CN"/>
              </w:rPr>
              <w:t>, HW,</w:t>
            </w:r>
            <w:r>
              <w:t xml:space="preserve"> CR </w:t>
            </w:r>
            <w:r>
              <w:rPr>
                <w:rFonts w:eastAsiaTheme="minorEastAsia" w:hint="eastAsia"/>
                <w:lang w:eastAsia="zh-CN"/>
              </w:rPr>
              <w:t>on</w:t>
            </w:r>
            <w:r>
              <w:t xml:space="preserve"> </w:t>
            </w:r>
            <w:r>
              <w:rPr>
                <w:rFonts w:eastAsiaTheme="minorEastAsia" w:hint="eastAsia"/>
                <w:lang w:eastAsia="zh-CN"/>
              </w:rPr>
              <w:t>a</w:t>
            </w:r>
            <w:r>
              <w:t xml:space="preserve">pplicability for </w:t>
            </w:r>
            <w:r>
              <w:rPr>
                <w:rFonts w:eastAsiaTheme="minorEastAsia" w:hint="eastAsia"/>
                <w:lang w:eastAsia="zh-CN"/>
              </w:rPr>
              <w:t>Type II</w:t>
            </w:r>
            <w:r>
              <w:t xml:space="preserve"> PMI</w:t>
            </w:r>
          </w:p>
        </w:tc>
        <w:tc>
          <w:tcPr>
            <w:tcW w:w="8048"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r>
      <w:tr w:rsidR="0060335B">
        <w:trPr>
          <w:trHeight w:val="225"/>
        </w:trPr>
        <w:tc>
          <w:tcPr>
            <w:tcW w:w="1809" w:type="dxa"/>
            <w:vMerge/>
            <w:vAlign w:val="center"/>
          </w:tcPr>
          <w:p w:rsidR="0060335B" w:rsidRDefault="0060335B">
            <w:pPr>
              <w:snapToGrid w:val="0"/>
              <w:spacing w:before="60" w:after="60"/>
              <w:jc w:val="both"/>
              <w:rPr>
                <w:rFonts w:eastAsiaTheme="minorEastAsia"/>
                <w:lang w:val="en-US" w:eastAsia="zh-CN"/>
              </w:rPr>
            </w:pPr>
          </w:p>
        </w:tc>
        <w:tc>
          <w:tcPr>
            <w:tcW w:w="8048"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trPr>
          <w:trHeight w:val="225"/>
        </w:trPr>
        <w:tc>
          <w:tcPr>
            <w:tcW w:w="1809" w:type="dxa"/>
            <w:vMerge/>
            <w:vAlign w:val="center"/>
          </w:tcPr>
          <w:p w:rsidR="0060335B" w:rsidRDefault="0060335B">
            <w:pPr>
              <w:snapToGrid w:val="0"/>
              <w:spacing w:before="60" w:after="60"/>
              <w:jc w:val="both"/>
              <w:rPr>
                <w:rFonts w:eastAsiaTheme="minorEastAsia"/>
                <w:lang w:val="en-US" w:eastAsia="zh-CN"/>
              </w:rPr>
            </w:pPr>
          </w:p>
        </w:tc>
        <w:tc>
          <w:tcPr>
            <w:tcW w:w="8048" w:type="dxa"/>
            <w:vAlign w:val="center"/>
          </w:tcPr>
          <w:p w:rsidR="0060335B" w:rsidRDefault="0060335B">
            <w:pPr>
              <w:snapToGrid w:val="0"/>
              <w:spacing w:before="60" w:after="60"/>
              <w:jc w:val="both"/>
              <w:rPr>
                <w:rFonts w:eastAsiaTheme="minorEastAsia"/>
                <w:lang w:val="en-US" w:eastAsia="zh-CN"/>
              </w:rPr>
            </w:pPr>
          </w:p>
        </w:tc>
      </w:tr>
    </w:tbl>
    <w:p w:rsidR="0060335B" w:rsidRDefault="00BE2932">
      <w:pPr>
        <w:snapToGrid w:val="0"/>
        <w:spacing w:beforeLines="20" w:before="48"/>
        <w:rPr>
          <w:color w:val="0070C0"/>
          <w:lang w:val="en-US" w:eastAsia="zh-CN"/>
        </w:rPr>
      </w:pPr>
      <w:r>
        <w:rPr>
          <w:rFonts w:hint="eastAsia"/>
          <w:color w:val="0070C0"/>
          <w:highlight w:val="yellow"/>
          <w:lang w:val="en-US" w:eastAsia="zh-CN"/>
        </w:rPr>
        <w:lastRenderedPageBreak/>
        <w:t>Note:</w:t>
      </w:r>
      <w:r>
        <w:rPr>
          <w:rFonts w:hint="eastAsia"/>
          <w:color w:val="0070C0"/>
          <w:lang w:val="en-US" w:eastAsia="zh-CN"/>
        </w:rPr>
        <w:t xml:space="preserve"> To save time on typing the comments one by one, companies can also directly revise the draft CR and upload the revision in the draft inbox.</w:t>
      </w:r>
    </w:p>
    <w:p w:rsidR="0060335B" w:rsidRDefault="00BE2932">
      <w:pPr>
        <w:pStyle w:val="Heading2"/>
      </w:pPr>
      <w:r>
        <w:t>Summary</w:t>
      </w:r>
      <w:r>
        <w:rPr>
          <w:rFonts w:hint="eastAsia"/>
        </w:rPr>
        <w:t xml:space="preserve"> for 1st round </w:t>
      </w:r>
    </w:p>
    <w:p w:rsidR="0060335B" w:rsidRDefault="00BE2932">
      <w:pPr>
        <w:pStyle w:val="Heading3"/>
        <w:rPr>
          <w:sz w:val="24"/>
          <w:szCs w:val="16"/>
        </w:rPr>
      </w:pPr>
      <w:r>
        <w:rPr>
          <w:sz w:val="24"/>
          <w:szCs w:val="16"/>
        </w:rPr>
        <w:t xml:space="preserve">Open issues </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60335B">
        <w:tc>
          <w:tcPr>
            <w:tcW w:w="1242" w:type="dxa"/>
          </w:tcPr>
          <w:p w:rsidR="0060335B" w:rsidRDefault="0060335B">
            <w:pPr>
              <w:snapToGrid w:val="0"/>
              <w:spacing w:before="60" w:after="60"/>
              <w:rPr>
                <w:rFonts w:eastAsiaTheme="minorEastAsia"/>
                <w:b/>
                <w:bCs/>
                <w:lang w:val="en-US" w:eastAsia="zh-CN"/>
              </w:rPr>
            </w:pPr>
          </w:p>
        </w:tc>
        <w:tc>
          <w:tcPr>
            <w:tcW w:w="8615" w:type="dxa"/>
          </w:tcPr>
          <w:p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tc>
          <w:tcPr>
            <w:tcW w:w="1242" w:type="dxa"/>
          </w:tcPr>
          <w:p w:rsidR="0060335B" w:rsidRDefault="0060335B">
            <w:pPr>
              <w:snapToGrid w:val="0"/>
              <w:spacing w:before="60" w:after="60"/>
              <w:rPr>
                <w:rFonts w:eastAsiaTheme="minorEastAsia"/>
                <w:b/>
                <w:lang w:val="en-US" w:eastAsia="zh-CN"/>
              </w:rPr>
            </w:pPr>
          </w:p>
        </w:tc>
        <w:tc>
          <w:tcPr>
            <w:tcW w:w="8615" w:type="dxa"/>
          </w:tcPr>
          <w:p w:rsidR="0060335B" w:rsidRDefault="0060335B">
            <w:pPr>
              <w:snapToGrid w:val="0"/>
              <w:spacing w:before="60" w:after="60"/>
              <w:rPr>
                <w:rFonts w:eastAsiaTheme="minorEastAsia"/>
                <w:lang w:val="en-US" w:eastAsia="zh-CN"/>
              </w:rPr>
            </w:pPr>
          </w:p>
        </w:tc>
      </w:tr>
    </w:tbl>
    <w:p w:rsidR="0060335B" w:rsidRDefault="0060335B">
      <w:pPr>
        <w:rPr>
          <w:i/>
          <w:color w:val="0070C0"/>
          <w:lang w:val="en-US" w:eastAsia="zh-CN"/>
        </w:rPr>
      </w:pPr>
    </w:p>
    <w:p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trPr>
          <w:trHeight w:val="744"/>
        </w:trPr>
        <w:tc>
          <w:tcPr>
            <w:tcW w:w="1395" w:type="dxa"/>
          </w:tcPr>
          <w:p w:rsidR="0060335B" w:rsidRDefault="0060335B">
            <w:pPr>
              <w:rPr>
                <w:rFonts w:eastAsiaTheme="minorEastAsia"/>
                <w:b/>
                <w:bCs/>
                <w:color w:val="0070C0"/>
                <w:lang w:val="en-US" w:eastAsia="zh-CN"/>
              </w:rPr>
            </w:pPr>
          </w:p>
        </w:tc>
        <w:tc>
          <w:tcPr>
            <w:tcW w:w="4554" w:type="dxa"/>
          </w:tcPr>
          <w:p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trPr>
          <w:trHeight w:val="358"/>
        </w:trPr>
        <w:tc>
          <w:tcPr>
            <w:tcW w:w="1395" w:type="dxa"/>
          </w:tcPr>
          <w:p w:rsidR="0060335B" w:rsidRDefault="0060335B">
            <w:pPr>
              <w:snapToGrid w:val="0"/>
              <w:spacing w:before="60" w:after="60"/>
              <w:rPr>
                <w:rFonts w:eastAsiaTheme="minorEastAsia"/>
                <w:lang w:val="en-US" w:eastAsia="zh-CN"/>
              </w:rPr>
            </w:pPr>
          </w:p>
        </w:tc>
        <w:tc>
          <w:tcPr>
            <w:tcW w:w="4554" w:type="dxa"/>
          </w:tcPr>
          <w:p w:rsidR="0060335B" w:rsidRDefault="0060335B">
            <w:pPr>
              <w:snapToGrid w:val="0"/>
              <w:spacing w:before="60" w:after="60"/>
              <w:rPr>
                <w:rFonts w:eastAsiaTheme="minorEastAsia"/>
                <w:lang w:val="en-US" w:eastAsia="zh-CN"/>
              </w:rPr>
            </w:pPr>
          </w:p>
        </w:tc>
        <w:tc>
          <w:tcPr>
            <w:tcW w:w="2932" w:type="dxa"/>
          </w:tcPr>
          <w:p w:rsidR="0060335B" w:rsidRDefault="0060335B">
            <w:pPr>
              <w:snapToGrid w:val="0"/>
              <w:spacing w:before="60" w:after="60"/>
              <w:rPr>
                <w:rFonts w:eastAsiaTheme="minorEastAsia"/>
                <w:lang w:val="en-US" w:eastAsia="zh-CN"/>
              </w:rPr>
            </w:pPr>
          </w:p>
        </w:tc>
      </w:tr>
      <w:tr w:rsidR="0060335B">
        <w:trPr>
          <w:trHeight w:val="358"/>
        </w:trPr>
        <w:tc>
          <w:tcPr>
            <w:tcW w:w="1395" w:type="dxa"/>
          </w:tcPr>
          <w:p w:rsidR="0060335B" w:rsidRDefault="0060335B">
            <w:pPr>
              <w:snapToGrid w:val="0"/>
              <w:spacing w:before="60" w:after="60"/>
              <w:rPr>
                <w:lang w:val="en-US" w:eastAsia="zh-CN"/>
              </w:rPr>
            </w:pPr>
          </w:p>
        </w:tc>
        <w:tc>
          <w:tcPr>
            <w:tcW w:w="4554" w:type="dxa"/>
          </w:tcPr>
          <w:p w:rsidR="0060335B" w:rsidRDefault="0060335B">
            <w:pPr>
              <w:snapToGrid w:val="0"/>
              <w:spacing w:before="60" w:after="60"/>
              <w:rPr>
                <w:lang w:val="en-US" w:eastAsia="zh-CN"/>
              </w:rPr>
            </w:pPr>
          </w:p>
        </w:tc>
        <w:tc>
          <w:tcPr>
            <w:tcW w:w="2932" w:type="dxa"/>
          </w:tcPr>
          <w:p w:rsidR="0060335B" w:rsidRDefault="0060335B">
            <w:pPr>
              <w:snapToGrid w:val="0"/>
              <w:spacing w:before="60" w:after="60"/>
              <w:rPr>
                <w:lang w:val="en-US" w:eastAsia="zh-CN"/>
              </w:rPr>
            </w:pPr>
          </w:p>
        </w:tc>
      </w:tr>
    </w:tbl>
    <w:p w:rsidR="0060335B" w:rsidRDefault="0060335B">
      <w:pPr>
        <w:rPr>
          <w:i/>
          <w:color w:val="0070C0"/>
          <w:lang w:val="en-US" w:eastAsia="zh-CN"/>
        </w:rPr>
      </w:pPr>
    </w:p>
    <w:p w:rsidR="0060335B" w:rsidRDefault="00BE2932">
      <w:pPr>
        <w:pStyle w:val="Heading3"/>
        <w:rPr>
          <w:sz w:val="24"/>
          <w:szCs w:val="16"/>
        </w:rPr>
      </w:pPr>
      <w:r>
        <w:rPr>
          <w:sz w:val="24"/>
          <w:szCs w:val="16"/>
        </w:rPr>
        <w:t>CRs/TPs</w:t>
      </w:r>
    </w:p>
    <w:p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vAlign w:val="center"/>
          </w:tcPr>
          <w:p w:rsidR="0060335B" w:rsidRDefault="0060335B">
            <w:pPr>
              <w:rPr>
                <w:rFonts w:eastAsiaTheme="minorEastAsia"/>
                <w:lang w:val="en-US" w:eastAsia="zh-CN"/>
              </w:rPr>
            </w:pPr>
          </w:p>
        </w:tc>
        <w:tc>
          <w:tcPr>
            <w:tcW w:w="8615" w:type="dxa"/>
          </w:tcPr>
          <w:p w:rsidR="0060335B" w:rsidRDefault="0060335B">
            <w:pPr>
              <w:rPr>
                <w:rFonts w:eastAsiaTheme="minorEastAsia"/>
                <w:i/>
                <w:lang w:val="en-US" w:eastAsia="zh-CN"/>
              </w:rPr>
            </w:pPr>
          </w:p>
        </w:tc>
      </w:tr>
      <w:tr w:rsidR="0060335B">
        <w:tc>
          <w:tcPr>
            <w:tcW w:w="1242" w:type="dxa"/>
            <w:vAlign w:val="center"/>
          </w:tcPr>
          <w:p w:rsidR="0060335B" w:rsidRDefault="0060335B">
            <w:pPr>
              <w:rPr>
                <w:rFonts w:eastAsiaTheme="minorEastAsia"/>
                <w:lang w:val="en-US" w:eastAsia="zh-CN"/>
              </w:rPr>
            </w:pPr>
          </w:p>
        </w:tc>
        <w:tc>
          <w:tcPr>
            <w:tcW w:w="8615" w:type="dxa"/>
          </w:tcPr>
          <w:p w:rsidR="0060335B" w:rsidRDefault="0060335B">
            <w:pPr>
              <w:rPr>
                <w:rFonts w:eastAsiaTheme="minorEastAsia"/>
                <w:lang w:val="en-US" w:eastAsia="zh-CN"/>
              </w:rPr>
            </w:pPr>
          </w:p>
        </w:tc>
      </w:tr>
    </w:tbl>
    <w:p w:rsidR="0060335B" w:rsidRDefault="0060335B">
      <w:pPr>
        <w:rPr>
          <w:color w:val="0070C0"/>
          <w:lang w:val="en-US" w:eastAsia="zh-CN"/>
        </w:rPr>
      </w:pPr>
    </w:p>
    <w:p w:rsidR="0060335B" w:rsidRDefault="00BE2932">
      <w:pPr>
        <w:pStyle w:val="Heading2"/>
        <w:rPr>
          <w:lang w:val="en-US"/>
        </w:rPr>
      </w:pPr>
      <w:r>
        <w:rPr>
          <w:lang w:val="en-US"/>
        </w:rPr>
        <w:t xml:space="preserve">Discussion on 2nd round </w:t>
      </w:r>
    </w:p>
    <w:p w:rsidR="0060335B" w:rsidRDefault="0060335B">
      <w:pPr>
        <w:rPr>
          <w:lang w:val="en-US" w:eastAsia="zh-CN"/>
        </w:rPr>
      </w:pPr>
    </w:p>
    <w:p w:rsidR="0060335B" w:rsidRDefault="00BE2932">
      <w:pPr>
        <w:pStyle w:val="Heading2"/>
        <w:rPr>
          <w:lang w:val="en-US"/>
        </w:rPr>
      </w:pPr>
      <w:r>
        <w:rPr>
          <w:lang w:val="en-US"/>
        </w:rPr>
        <w:t>Summary on 2nd round</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bl>
    <w:p w:rsidR="0060335B" w:rsidRDefault="0060335B">
      <w:pPr>
        <w:rPr>
          <w:i/>
          <w:color w:val="0070C0"/>
          <w:lang w:val="en-US"/>
        </w:rPr>
      </w:pPr>
    </w:p>
    <w:p w:rsidR="0060335B" w:rsidRDefault="0060335B">
      <w:pPr>
        <w:rPr>
          <w:lang w:val="en-US" w:eastAsia="zh-CN"/>
        </w:rPr>
      </w:pPr>
    </w:p>
    <w:p w:rsidR="0060335B" w:rsidRDefault="00BE2932">
      <w:pPr>
        <w:pStyle w:val="Heading1"/>
        <w:rPr>
          <w:lang w:val="en-US" w:eastAsia="ja-JP"/>
        </w:rPr>
      </w:pPr>
      <w:r>
        <w:rPr>
          <w:lang w:val="en-US" w:eastAsia="ja-JP"/>
        </w:rPr>
        <w:t>Topic #</w:t>
      </w:r>
      <w:r>
        <w:rPr>
          <w:rFonts w:hint="eastAsia"/>
          <w:lang w:val="en-US" w:eastAsia="zh-CN"/>
        </w:rPr>
        <w:t>4</w:t>
      </w:r>
      <w:r>
        <w:rPr>
          <w:lang w:val="en-US" w:eastAsia="ja-JP"/>
        </w:rPr>
        <w:t xml:space="preserve">: </w:t>
      </w:r>
      <w:r>
        <w:rPr>
          <w:lang w:val="en-US" w:eastAsia="zh-CN"/>
        </w:rPr>
        <w:t>UE</w:t>
      </w:r>
      <w:r>
        <w:rPr>
          <w:lang w:val="en-US" w:eastAsia="zh-CN"/>
        </w:rPr>
        <w:tab/>
        <w:t>power imbalance requirements</w:t>
      </w:r>
    </w:p>
    <w:p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315"/>
        <w:gridCol w:w="1391"/>
        <w:gridCol w:w="6925"/>
      </w:tblGrid>
      <w:tr w:rsidR="0060335B">
        <w:trPr>
          <w:trHeight w:val="468"/>
        </w:trPr>
        <w:tc>
          <w:tcPr>
            <w:tcW w:w="1384" w:type="dxa"/>
            <w:vAlign w:val="center"/>
          </w:tcPr>
          <w:p w:rsidR="0060335B" w:rsidRDefault="00BE2932">
            <w:pPr>
              <w:snapToGrid w:val="0"/>
              <w:spacing w:before="60" w:after="60"/>
              <w:jc w:val="both"/>
              <w:rPr>
                <w:b/>
                <w:bCs/>
              </w:rPr>
            </w:pPr>
            <w:r>
              <w:rPr>
                <w:b/>
                <w:bCs/>
              </w:rPr>
              <w:t>T-doc number</w:t>
            </w:r>
          </w:p>
        </w:tc>
        <w:tc>
          <w:tcPr>
            <w:tcW w:w="1418" w:type="dxa"/>
            <w:vAlign w:val="center"/>
          </w:tcPr>
          <w:p w:rsidR="0060335B" w:rsidRDefault="00BE2932">
            <w:pPr>
              <w:snapToGrid w:val="0"/>
              <w:spacing w:before="60" w:after="60"/>
              <w:jc w:val="both"/>
              <w:rPr>
                <w:b/>
                <w:bCs/>
              </w:rPr>
            </w:pPr>
            <w:r>
              <w:rPr>
                <w:b/>
                <w:bCs/>
              </w:rPr>
              <w:t>Company</w:t>
            </w:r>
          </w:p>
        </w:tc>
        <w:tc>
          <w:tcPr>
            <w:tcW w:w="7055" w:type="dxa"/>
            <w:vAlign w:val="center"/>
          </w:tcPr>
          <w:p w:rsidR="0060335B" w:rsidRDefault="00BE2932">
            <w:pPr>
              <w:snapToGrid w:val="0"/>
              <w:spacing w:before="60" w:after="60"/>
              <w:jc w:val="both"/>
              <w:rPr>
                <w:b/>
                <w:bCs/>
              </w:rPr>
            </w:pPr>
            <w:r>
              <w:rPr>
                <w:b/>
                <w:bCs/>
              </w:rPr>
              <w:t>Proposals / Observations</w:t>
            </w:r>
          </w:p>
        </w:tc>
      </w:tr>
      <w:tr w:rsidR="0060335B">
        <w:trPr>
          <w:trHeight w:val="468"/>
        </w:trPr>
        <w:tc>
          <w:tcPr>
            <w:tcW w:w="1384" w:type="dxa"/>
            <w:vAlign w:val="center"/>
          </w:tcPr>
          <w:p w:rsidR="0060335B" w:rsidRDefault="00BE2932">
            <w:pPr>
              <w:snapToGrid w:val="0"/>
              <w:spacing w:before="60" w:after="60"/>
              <w:jc w:val="both"/>
              <w:rPr>
                <w:rFonts w:eastAsiaTheme="minorEastAsia"/>
                <w:lang w:eastAsia="zh-CN"/>
              </w:rPr>
            </w:pPr>
            <w:r>
              <w:t>R4-2014499</w:t>
            </w:r>
          </w:p>
        </w:tc>
        <w:tc>
          <w:tcPr>
            <w:tcW w:w="1418" w:type="dxa"/>
            <w:vAlign w:val="center"/>
          </w:tcPr>
          <w:p w:rsidR="0060335B" w:rsidRDefault="00BE2932">
            <w:pPr>
              <w:snapToGrid w:val="0"/>
              <w:spacing w:before="60" w:after="60"/>
              <w:jc w:val="both"/>
            </w:pPr>
            <w:r>
              <w:t>China Telecom</w:t>
            </w:r>
          </w:p>
        </w:tc>
        <w:tc>
          <w:tcPr>
            <w:tcW w:w="7055" w:type="dxa"/>
            <w:vAlign w:val="center"/>
          </w:tcPr>
          <w:p w:rsidR="0060335B" w:rsidRDefault="00BE2932">
            <w:pPr>
              <w:pStyle w:val="BodyText"/>
              <w:snapToGrid w:val="0"/>
              <w:spacing w:before="60" w:after="60"/>
              <w:jc w:val="both"/>
              <w:rPr>
                <w:rFonts w:eastAsia="宋体"/>
                <w:u w:val="single"/>
                <w:lang w:val="en-US" w:eastAsia="zh-CN"/>
              </w:rPr>
            </w:pPr>
            <w:r>
              <w:rPr>
                <w:rFonts w:eastAsia="宋体"/>
                <w:u w:val="single"/>
                <w:lang w:val="en-US" w:eastAsia="zh-CN"/>
              </w:rPr>
              <w:t>On FR1 intra-band contiguous CA</w:t>
            </w:r>
            <w:r>
              <w:rPr>
                <w:rFonts w:eastAsia="宋体"/>
                <w:lang w:val="en-US" w:eastAsia="zh-CN"/>
              </w:rPr>
              <w:t>:</w:t>
            </w:r>
          </w:p>
          <w:p w:rsidR="0060335B" w:rsidRDefault="00BE2932">
            <w:pPr>
              <w:pStyle w:val="BodyText"/>
              <w:tabs>
                <w:tab w:val="num" w:pos="226"/>
                <w:tab w:val="num" w:pos="284"/>
                <w:tab w:val="left" w:pos="5103"/>
              </w:tabs>
              <w:snapToGrid w:val="0"/>
              <w:spacing w:before="60" w:after="60"/>
              <w:jc w:val="both"/>
              <w:rPr>
                <w:rFonts w:eastAsia="宋体"/>
                <w:i/>
                <w:lang w:eastAsia="zh-CN"/>
              </w:rPr>
            </w:pPr>
            <w:r>
              <w:rPr>
                <w:rFonts w:eastAsia="宋体"/>
                <w:i/>
                <w:lang w:eastAsia="zh-CN"/>
              </w:rPr>
              <w:t>Observation 1: Based on our simulation results, 100% relative throughput can be achieved for 1T2R with MCS 27 and 1T4R with MCS 28.</w:t>
            </w:r>
          </w:p>
          <w:p w:rsidR="0060335B" w:rsidRDefault="00BE2932">
            <w:pPr>
              <w:pStyle w:val="BodyText"/>
              <w:tabs>
                <w:tab w:val="num" w:pos="226"/>
                <w:tab w:val="num" w:pos="284"/>
                <w:tab w:val="left" w:pos="5103"/>
              </w:tabs>
              <w:snapToGrid w:val="0"/>
              <w:spacing w:before="60" w:after="60"/>
              <w:jc w:val="both"/>
              <w:rPr>
                <w:rFonts w:eastAsia="宋体"/>
                <w:i/>
                <w:lang w:eastAsia="zh-CN"/>
              </w:rPr>
            </w:pPr>
            <w:r>
              <w:rPr>
                <w:rFonts w:eastAsia="宋体"/>
                <w:i/>
                <w:lang w:eastAsia="zh-CN"/>
              </w:rPr>
              <w:t>Proposal 1: Use MCS 27 for 2Rx and MCS 28 for 4Rx.</w:t>
            </w:r>
          </w:p>
          <w:p w:rsidR="0060335B" w:rsidRDefault="00BE2932">
            <w:pPr>
              <w:pStyle w:val="BodyText"/>
              <w:tabs>
                <w:tab w:val="num" w:pos="226"/>
                <w:tab w:val="num" w:pos="284"/>
                <w:tab w:val="left" w:pos="5103"/>
              </w:tabs>
              <w:snapToGrid w:val="0"/>
              <w:spacing w:before="60" w:after="60"/>
              <w:jc w:val="both"/>
              <w:rPr>
                <w:rFonts w:eastAsia="宋体"/>
                <w:i/>
                <w:lang w:eastAsia="zh-CN"/>
              </w:rPr>
            </w:pPr>
            <w:r>
              <w:rPr>
                <w:rFonts w:eastAsia="宋体"/>
                <w:i/>
                <w:lang w:eastAsia="zh-CN"/>
              </w:rPr>
              <w:t>Proposal 2: Reuse the following applicability rule from LTE CA power imbalance test:</w:t>
            </w:r>
          </w:p>
          <w:p w:rsidR="0060335B" w:rsidRDefault="00BE2932">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Pr>
                <w:rFonts w:eastAsia="宋体"/>
                <w:i/>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rsidR="0060335B" w:rsidRDefault="00BE2932">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Pr>
                <w:rFonts w:eastAsia="宋体"/>
                <w:i/>
                <w:lang w:eastAsia="zh-CN"/>
              </w:rPr>
              <w:t>For FDD or TDD 2 DL CCs, only test the supported intra-band contiguous CA configurations covering the lowest and highest operating bands.</w:t>
            </w:r>
          </w:p>
          <w:p w:rsidR="0060335B" w:rsidRDefault="0060335B">
            <w:pPr>
              <w:pStyle w:val="BodyText"/>
              <w:snapToGrid w:val="0"/>
              <w:spacing w:before="60" w:after="60"/>
              <w:jc w:val="both"/>
              <w:rPr>
                <w:rFonts w:eastAsia="宋体"/>
                <w:u w:val="single"/>
                <w:lang w:val="en-US" w:eastAsia="zh-CN"/>
              </w:rPr>
            </w:pPr>
          </w:p>
          <w:p w:rsidR="0060335B" w:rsidRDefault="00BE2932">
            <w:pPr>
              <w:pStyle w:val="BodyText"/>
              <w:snapToGrid w:val="0"/>
              <w:spacing w:before="60" w:after="60"/>
              <w:jc w:val="both"/>
              <w:rPr>
                <w:rFonts w:eastAsia="宋体"/>
                <w:lang w:val="en-US" w:eastAsia="zh-CN"/>
              </w:rPr>
            </w:pPr>
            <w:r>
              <w:rPr>
                <w:rFonts w:eastAsia="宋体"/>
                <w:u w:val="single"/>
                <w:lang w:val="en-US" w:eastAsia="zh-CN"/>
              </w:rPr>
              <w:t>On FR1 intra-band contiguous and non-contiguous EN-DC</w:t>
            </w:r>
            <w:r>
              <w:rPr>
                <w:rFonts w:eastAsia="宋体"/>
                <w:lang w:val="en-US" w:eastAsia="zh-CN"/>
              </w:rPr>
              <w:t>:</w:t>
            </w:r>
          </w:p>
          <w:p w:rsidR="0060335B" w:rsidRDefault="00BE2932">
            <w:pPr>
              <w:pStyle w:val="BodyText"/>
              <w:tabs>
                <w:tab w:val="num" w:pos="226"/>
                <w:tab w:val="num" w:pos="284"/>
                <w:tab w:val="left" w:pos="5103"/>
              </w:tabs>
              <w:snapToGrid w:val="0"/>
              <w:spacing w:before="60" w:after="60"/>
              <w:jc w:val="both"/>
              <w:rPr>
                <w:rFonts w:eastAsia="宋体"/>
                <w:i/>
                <w:lang w:eastAsia="zh-CN"/>
              </w:rPr>
            </w:pPr>
            <w:r>
              <w:rPr>
                <w:rFonts w:eastAsia="宋体"/>
                <w:i/>
                <w:lang w:eastAsia="zh-CN"/>
              </w:rPr>
              <w:t xml:space="preserve">Proposal 3: For the CBW combination for testing, use Option 4 + partial RB. </w:t>
            </w:r>
          </w:p>
        </w:tc>
      </w:tr>
      <w:tr w:rsidR="0060335B">
        <w:trPr>
          <w:trHeight w:val="468"/>
        </w:trPr>
        <w:tc>
          <w:tcPr>
            <w:tcW w:w="1384" w:type="dxa"/>
            <w:vAlign w:val="center"/>
          </w:tcPr>
          <w:p w:rsidR="0060335B" w:rsidRDefault="00BE2932">
            <w:pPr>
              <w:snapToGrid w:val="0"/>
              <w:spacing w:before="60" w:after="60"/>
              <w:jc w:val="both"/>
            </w:pPr>
            <w:r>
              <w:t>R4-2015317</w:t>
            </w:r>
          </w:p>
        </w:tc>
        <w:tc>
          <w:tcPr>
            <w:tcW w:w="1418" w:type="dxa"/>
            <w:vAlign w:val="center"/>
          </w:tcPr>
          <w:p w:rsidR="0060335B" w:rsidRDefault="00BE2932">
            <w:pPr>
              <w:snapToGrid w:val="0"/>
              <w:spacing w:before="60" w:after="60"/>
              <w:jc w:val="both"/>
            </w:pPr>
            <w:r>
              <w:t>NTT DOCOMO, INC.</w:t>
            </w:r>
          </w:p>
        </w:tc>
        <w:tc>
          <w:tcPr>
            <w:tcW w:w="7055" w:type="dxa"/>
            <w:vAlign w:val="center"/>
          </w:tcPr>
          <w:p w:rsidR="0060335B" w:rsidRDefault="00BE2932">
            <w:pPr>
              <w:snapToGrid w:val="0"/>
              <w:spacing w:before="60" w:after="60"/>
              <w:jc w:val="both"/>
              <w:rPr>
                <w:lang w:eastAsia="ja-JP"/>
              </w:rPr>
            </w:pPr>
            <w:r>
              <w:rPr>
                <w:lang w:eastAsia="ja-JP"/>
              </w:rPr>
              <w:t>Observation 1: Consider following option for test applicability</w:t>
            </w:r>
          </w:p>
          <w:p w:rsidR="0060335B" w:rsidRDefault="00BE2932">
            <w:pPr>
              <w:numPr>
                <w:ilvl w:val="0"/>
                <w:numId w:val="40"/>
              </w:numPr>
              <w:snapToGrid w:val="0"/>
              <w:spacing w:before="60" w:after="60"/>
              <w:jc w:val="both"/>
              <w:rPr>
                <w:rFonts w:eastAsia="宋体"/>
                <w:lang w:val="en-US" w:eastAsia="ja-JP"/>
              </w:rPr>
            </w:pPr>
            <w:r>
              <w:rPr>
                <w:rFonts w:eastAsia="宋体"/>
                <w:lang w:val="en-US" w:eastAsia="ja-JP"/>
              </w:rPr>
              <w:t>Option 1</w:t>
            </w:r>
          </w:p>
          <w:p w:rsidR="0060335B" w:rsidRDefault="00BE2932">
            <w:pPr>
              <w:numPr>
                <w:ilvl w:val="1"/>
                <w:numId w:val="40"/>
              </w:numPr>
              <w:snapToGrid w:val="0"/>
              <w:spacing w:before="60" w:after="60"/>
              <w:jc w:val="both"/>
              <w:rPr>
                <w:rFonts w:eastAsia="宋体"/>
                <w:lang w:val="en-US" w:eastAsia="ja-JP"/>
              </w:rPr>
            </w:pPr>
            <w:r>
              <w:rPr>
                <w:rFonts w:eastAsia="宋体"/>
                <w:lang w:eastAsia="ja-JP"/>
              </w:rPr>
              <w:t xml:space="preserve">UE supports only intra-band contiguous EN-DC, i,e., if UE does not indicate “intraBandENDC-Support”,  </w:t>
            </w:r>
          </w:p>
          <w:p w:rsidR="0060335B" w:rsidRDefault="00BE2932">
            <w:pPr>
              <w:numPr>
                <w:ilvl w:val="2"/>
                <w:numId w:val="40"/>
              </w:numPr>
              <w:snapToGrid w:val="0"/>
              <w:spacing w:before="60" w:after="60"/>
              <w:jc w:val="both"/>
              <w:rPr>
                <w:rFonts w:eastAsia="宋体"/>
                <w:lang w:val="en-US" w:eastAsia="ja-JP"/>
              </w:rPr>
            </w:pPr>
            <w:r>
              <w:rPr>
                <w:rFonts w:eastAsia="宋体"/>
                <w:lang w:val="en-US" w:eastAsia="ja-JP"/>
              </w:rPr>
              <w:t xml:space="preserve">power </w:t>
            </w:r>
            <w:r>
              <w:rPr>
                <w:rFonts w:eastAsia="宋体"/>
                <w:lang w:eastAsia="ja-JP"/>
              </w:rPr>
              <w:t>imbalance</w:t>
            </w:r>
            <w:r>
              <w:rPr>
                <w:rFonts w:eastAsia="宋体"/>
                <w:lang w:val="en-US" w:eastAsia="ja-JP"/>
              </w:rPr>
              <w:t xml:space="preserve"> requirement for intra-band contiguous EN-DC is applied</w:t>
            </w:r>
          </w:p>
          <w:p w:rsidR="0060335B" w:rsidRDefault="00BE2932">
            <w:pPr>
              <w:numPr>
                <w:ilvl w:val="1"/>
                <w:numId w:val="40"/>
              </w:numPr>
              <w:snapToGrid w:val="0"/>
              <w:spacing w:before="60" w:after="60"/>
              <w:jc w:val="both"/>
              <w:rPr>
                <w:rFonts w:eastAsia="宋体"/>
                <w:lang w:val="en-US" w:eastAsia="ja-JP"/>
              </w:rPr>
            </w:pPr>
            <w:r>
              <w:rPr>
                <w:rFonts w:eastAsia="宋体"/>
                <w:lang w:eastAsia="ja-JP"/>
              </w:rPr>
              <w:t xml:space="preserve">UE supports only intra-band non-contiguous EN-DC, i.e., if UE indicates “non-contiguous” in “intraBandENDC-Support” or UE does not indicate “interBandContiguousMRDC”,  </w:t>
            </w:r>
          </w:p>
          <w:p w:rsidR="0060335B" w:rsidRDefault="00BE2932">
            <w:pPr>
              <w:numPr>
                <w:ilvl w:val="2"/>
                <w:numId w:val="40"/>
              </w:numPr>
              <w:snapToGrid w:val="0"/>
              <w:spacing w:before="60" w:after="60"/>
              <w:jc w:val="both"/>
              <w:rPr>
                <w:rFonts w:eastAsia="宋体"/>
                <w:lang w:val="en-US" w:eastAsia="ja-JP"/>
              </w:rPr>
            </w:pPr>
            <w:r>
              <w:rPr>
                <w:rFonts w:eastAsia="宋体"/>
                <w:lang w:val="en-US" w:eastAsia="ja-JP"/>
              </w:rPr>
              <w:t>power imbalance requirement for intra-band non-contiguous EN-DC is applied</w:t>
            </w:r>
          </w:p>
          <w:p w:rsidR="0060335B" w:rsidRDefault="00BE2932">
            <w:pPr>
              <w:numPr>
                <w:ilvl w:val="1"/>
                <w:numId w:val="40"/>
              </w:numPr>
              <w:snapToGrid w:val="0"/>
              <w:spacing w:before="60" w:after="60"/>
              <w:jc w:val="both"/>
              <w:rPr>
                <w:rFonts w:eastAsia="宋体"/>
                <w:lang w:val="en-US" w:eastAsia="ja-JP"/>
              </w:rPr>
            </w:pPr>
            <w:r>
              <w:rPr>
                <w:rFonts w:eastAsia="宋体"/>
                <w:lang w:eastAsia="ja-JP"/>
              </w:rPr>
              <w:t xml:space="preserve">UE supports both intra-band contiguous and non-contiguous EN-DC, i.e., if UE indicates “both” in “intraBandENDC-Support” or UE indicates “interBandContiguousMRDC”,  </w:t>
            </w:r>
          </w:p>
          <w:p w:rsidR="0060335B" w:rsidRDefault="00BE2932">
            <w:pPr>
              <w:numPr>
                <w:ilvl w:val="2"/>
                <w:numId w:val="40"/>
              </w:numPr>
              <w:snapToGrid w:val="0"/>
              <w:spacing w:before="60" w:after="60"/>
              <w:jc w:val="both"/>
              <w:rPr>
                <w:rFonts w:eastAsia="宋体"/>
                <w:lang w:val="en-US" w:eastAsia="ja-JP"/>
              </w:rPr>
            </w:pPr>
            <w:r>
              <w:rPr>
                <w:rFonts w:eastAsia="宋体"/>
                <w:lang w:val="en-US" w:eastAsia="ja-JP"/>
              </w:rPr>
              <w:t>power imbalance requirement for FR1 intra-band contiguous EN-DC</w:t>
            </w:r>
          </w:p>
          <w:p w:rsidR="0060335B" w:rsidRDefault="00BE2932">
            <w:pPr>
              <w:snapToGrid w:val="0"/>
              <w:spacing w:before="60" w:after="60"/>
              <w:jc w:val="both"/>
              <w:rPr>
                <w:lang w:eastAsia="ja-JP"/>
              </w:rPr>
            </w:pPr>
            <w:r>
              <w:rPr>
                <w:lang w:eastAsia="ja-JP"/>
              </w:rPr>
              <w:t>Proposal 1: Consider following option for LO position first</w:t>
            </w:r>
          </w:p>
          <w:p w:rsidR="0060335B" w:rsidRDefault="00BE2932">
            <w:pPr>
              <w:numPr>
                <w:ilvl w:val="0"/>
                <w:numId w:val="41"/>
              </w:numPr>
              <w:tabs>
                <w:tab w:val="clear" w:pos="360"/>
                <w:tab w:val="num" w:pos="720"/>
              </w:tabs>
              <w:snapToGrid w:val="0"/>
              <w:spacing w:before="60" w:after="60"/>
              <w:jc w:val="both"/>
              <w:rPr>
                <w:rFonts w:eastAsia="宋体"/>
                <w:lang w:val="en-US" w:eastAsia="ja-JP"/>
              </w:rPr>
            </w:pPr>
            <w:r>
              <w:rPr>
                <w:rFonts w:eastAsia="宋体"/>
                <w:lang w:val="en-US" w:eastAsia="ja-JP"/>
              </w:rPr>
              <w:t>LO position</w:t>
            </w:r>
          </w:p>
          <w:p w:rsidR="0060335B" w:rsidRDefault="00BE2932">
            <w:pPr>
              <w:numPr>
                <w:ilvl w:val="1"/>
                <w:numId w:val="41"/>
              </w:numPr>
              <w:tabs>
                <w:tab w:val="clear" w:pos="1080"/>
                <w:tab w:val="num" w:pos="1440"/>
              </w:tabs>
              <w:snapToGrid w:val="0"/>
              <w:spacing w:before="60" w:after="60"/>
              <w:jc w:val="both"/>
              <w:rPr>
                <w:rFonts w:eastAsia="宋体"/>
                <w:lang w:val="en-US" w:eastAsia="ja-JP"/>
              </w:rPr>
            </w:pPr>
            <w:r>
              <w:rPr>
                <w:rFonts w:eastAsia="宋体"/>
                <w:lang w:val="en-US" w:eastAsia="ja-JP"/>
              </w:rPr>
              <w:t>Option 1: “LO in middle” (1</w:t>
            </w:r>
            <w:r>
              <w:rPr>
                <w:rFonts w:eastAsia="宋体"/>
                <w:vertAlign w:val="superscript"/>
                <w:lang w:val="en-US" w:eastAsia="ja-JP"/>
              </w:rPr>
              <w:t>st</w:t>
            </w:r>
            <w:r>
              <w:rPr>
                <w:rFonts w:eastAsia="宋体"/>
                <w:lang w:val="en-US" w:eastAsia="ja-JP"/>
              </w:rPr>
              <w:t xml:space="preserve"> priority)</w:t>
            </w:r>
          </w:p>
          <w:p w:rsidR="0060335B" w:rsidRDefault="00BE2932">
            <w:pPr>
              <w:tabs>
                <w:tab w:val="left" w:pos="1276"/>
              </w:tabs>
              <w:snapToGrid w:val="0"/>
              <w:spacing w:before="60" w:after="60"/>
              <w:jc w:val="both"/>
              <w:rPr>
                <w:lang w:eastAsia="ja-JP" w:bidi="hi-IN"/>
              </w:rPr>
            </w:pPr>
            <w:r>
              <w:rPr>
                <w:lang w:eastAsia="ja-JP" w:bidi="hi-IN"/>
              </w:rPr>
              <w:lastRenderedPageBreak/>
              <w:t>Observation 2: Rx image from LTE carrier can be observed properly in NR CBW in case of NR CBW = LTE CBW (Case 1, 4).</w:t>
            </w:r>
          </w:p>
          <w:p w:rsidR="0060335B" w:rsidRDefault="00BE2932">
            <w:pPr>
              <w:tabs>
                <w:tab w:val="left" w:pos="1276"/>
              </w:tabs>
              <w:snapToGrid w:val="0"/>
              <w:spacing w:before="60" w:after="60"/>
              <w:jc w:val="both"/>
              <w:rPr>
                <w:lang w:eastAsia="ja-JP" w:bidi="hi-IN"/>
              </w:rPr>
            </w:pPr>
            <w:r>
              <w:rPr>
                <w:lang w:eastAsia="ja-JP" w:bidi="hi-IN"/>
              </w:rPr>
              <w:t xml:space="preserve">Observation 3: Rx image from LTE carrier can be observed properly in NR CBW in case of NR CBW &lt; LTE CBW (Case 2a, 2b, 5a, 5b). </w:t>
            </w:r>
          </w:p>
          <w:p w:rsidR="0060335B" w:rsidRDefault="00BE2932">
            <w:pPr>
              <w:tabs>
                <w:tab w:val="left" w:pos="1276"/>
              </w:tabs>
              <w:snapToGrid w:val="0"/>
              <w:spacing w:before="60" w:after="60"/>
              <w:jc w:val="both"/>
              <w:rPr>
                <w:lang w:eastAsia="ja-JP" w:bidi="hi-IN"/>
              </w:rPr>
            </w:pPr>
            <w:r>
              <w:rPr>
                <w:lang w:eastAsia="ja-JP" w:bidi="hi-IN"/>
              </w:rPr>
              <w:t xml:space="preserve">Observation 4: In case NR carrier frequency is higher than LTE carrier frequency and also NR CBW &gt; LTE CBW, Rx image from LTE carrier can be observed as same size as the LTE CBW at the highest part of NR carrier. (Case 3a, 6a). </w:t>
            </w:r>
          </w:p>
          <w:p w:rsidR="0060335B" w:rsidRDefault="00BE2932">
            <w:pPr>
              <w:tabs>
                <w:tab w:val="left" w:pos="1276"/>
              </w:tabs>
              <w:snapToGrid w:val="0"/>
              <w:spacing w:before="60" w:after="60"/>
              <w:jc w:val="both"/>
              <w:rPr>
                <w:lang w:eastAsia="ja-JP" w:bidi="hi-IN"/>
              </w:rPr>
            </w:pPr>
            <w:r>
              <w:rPr>
                <w:lang w:eastAsia="ja-JP" w:bidi="hi-IN"/>
              </w:rPr>
              <w:t xml:space="preserve">Observation 5: In case NR carrier frequency is lower than LTE carrier frequency and also NR CBW &gt; LTE CBW, Rx image from LTE carrier can be observed as same size as the LTE CBW at the lowest part of NR carrier. (Case 3b, 6b). </w:t>
            </w:r>
          </w:p>
          <w:p w:rsidR="0060335B" w:rsidRDefault="00BE2932">
            <w:pPr>
              <w:snapToGrid w:val="0"/>
              <w:spacing w:before="60" w:after="60"/>
              <w:jc w:val="both"/>
              <w:rPr>
                <w:lang w:eastAsia="ja-JP" w:bidi="hi-IN"/>
              </w:rPr>
            </w:pPr>
            <w:r>
              <w:rPr>
                <w:lang w:eastAsia="ja-JP" w:bidi="hi-IN"/>
              </w:rPr>
              <w:t>Observation 6: Observation 2, 3, 4 and 5 can be applied for both intra-band contiguous EN-DC and non-contiguous EN-DC</w:t>
            </w:r>
          </w:p>
          <w:p w:rsidR="0060335B" w:rsidRDefault="00BE2932">
            <w:pPr>
              <w:tabs>
                <w:tab w:val="left" w:pos="1276"/>
              </w:tabs>
              <w:snapToGrid w:val="0"/>
              <w:spacing w:before="60" w:after="60"/>
              <w:jc w:val="both"/>
              <w:rPr>
                <w:bCs/>
                <w:iCs/>
              </w:rPr>
            </w:pPr>
            <w:r>
              <w:rPr>
                <w:lang w:eastAsia="ja-JP" w:bidi="hi-IN"/>
              </w:rPr>
              <w:t xml:space="preserve">Proposal 2: Define the following test procedure </w:t>
            </w:r>
            <w:r>
              <w:rPr>
                <w:bCs/>
                <w:iCs/>
              </w:rPr>
              <w:t>for intra-band contiguous and non-contiguous EN-DC</w:t>
            </w:r>
          </w:p>
          <w:p w:rsidR="0060335B" w:rsidRDefault="00BE2932">
            <w:pPr>
              <w:tabs>
                <w:tab w:val="left" w:pos="1276"/>
              </w:tabs>
              <w:snapToGrid w:val="0"/>
              <w:spacing w:before="60" w:after="60"/>
              <w:jc w:val="both"/>
              <w:rPr>
                <w:bCs/>
                <w:iCs/>
              </w:rPr>
            </w:pPr>
            <w:r>
              <w:rPr>
                <w:bCs/>
                <w:iCs/>
              </w:rPr>
              <w:t xml:space="preserve">Step 1: Select the CBW combinations with the same BWs between LTE carrier (single carrier or aggregated contiguous carriers) and NR carrier. Test RBs should be allocated with full NR CBW. </w:t>
            </w:r>
          </w:p>
          <w:p w:rsidR="0060335B" w:rsidRDefault="00BE2932">
            <w:pPr>
              <w:tabs>
                <w:tab w:val="left" w:pos="1276"/>
              </w:tabs>
              <w:snapToGrid w:val="0"/>
              <w:spacing w:before="60" w:after="60"/>
              <w:jc w:val="both"/>
              <w:rPr>
                <w:bCs/>
                <w:iCs/>
                <w:lang w:eastAsia="ja-JP"/>
              </w:rPr>
            </w:pPr>
            <w:r>
              <w:rPr>
                <w:bCs/>
                <w:iCs/>
              </w:rPr>
              <w:t>Step 2: If there is no such CBW combination, go to Step 2a</w:t>
            </w:r>
            <w:r>
              <w:rPr>
                <w:bCs/>
                <w:iCs/>
                <w:lang w:eastAsia="ja-JP"/>
              </w:rPr>
              <w:t>.</w:t>
            </w:r>
          </w:p>
          <w:p w:rsidR="0060335B" w:rsidRDefault="00BE2932">
            <w:pPr>
              <w:tabs>
                <w:tab w:val="left" w:pos="1276"/>
              </w:tabs>
              <w:snapToGrid w:val="0"/>
              <w:spacing w:before="60" w:after="60"/>
              <w:jc w:val="both"/>
              <w:rPr>
                <w:bCs/>
                <w:iCs/>
              </w:rPr>
            </w:pPr>
            <w:r>
              <w:rPr>
                <w:bCs/>
                <w:iCs/>
              </w:rPr>
              <w:t>Step 2a: Select the CBW combinations that the BW of NR carrier is smaller than the BW of LTE carrier (single carrier or aggregated contiguous carriers). Test RBs should be allocated with full NR CBW. If there is no such CBW combination, go to Step 2b.</w:t>
            </w:r>
          </w:p>
          <w:p w:rsidR="0060335B" w:rsidRDefault="00BE2932">
            <w:pPr>
              <w:tabs>
                <w:tab w:val="left" w:pos="1276"/>
              </w:tabs>
              <w:snapToGrid w:val="0"/>
              <w:spacing w:before="60" w:after="60"/>
              <w:jc w:val="both"/>
              <w:rPr>
                <w:bCs/>
                <w:iCs/>
              </w:rPr>
            </w:pPr>
            <w:r>
              <w:rPr>
                <w:bCs/>
                <w:iCs/>
              </w:rPr>
              <w:t xml:space="preserve">Step 2b: Select the CBW combinations with smallest CBW difference between the NR carrier and LTE carrier (single carrier or aggregated contiguous carriers). </w:t>
            </w:r>
          </w:p>
          <w:p w:rsidR="0060335B" w:rsidRDefault="00BE2932">
            <w:pPr>
              <w:tabs>
                <w:tab w:val="left" w:pos="1276"/>
              </w:tabs>
              <w:snapToGrid w:val="0"/>
              <w:spacing w:before="60" w:after="60"/>
              <w:jc w:val="both"/>
              <w:rPr>
                <w:bCs/>
                <w:iCs/>
              </w:rPr>
            </w:pPr>
            <w:r>
              <w:rPr>
                <w:bCs/>
                <w:iCs/>
                <w:lang w:eastAsia="ja-JP"/>
              </w:rPr>
              <w:t>・</w:t>
            </w:r>
            <w:r>
              <w:rPr>
                <w:bCs/>
                <w:iCs/>
              </w:rPr>
              <w:t xml:space="preserve">In case NR carrier frequency is higher than LTE carrier frequency, </w:t>
            </w:r>
            <w:r>
              <w:t>test RBs should be allocated as same size as the LTE CBW from the edge of the highest part of NR carrier.</w:t>
            </w:r>
          </w:p>
          <w:p w:rsidR="0060335B" w:rsidRDefault="00BE2932">
            <w:pPr>
              <w:snapToGrid w:val="0"/>
              <w:spacing w:before="60" w:after="60"/>
              <w:jc w:val="both"/>
            </w:pPr>
            <w:r>
              <w:rPr>
                <w:lang w:eastAsia="ja-JP"/>
              </w:rPr>
              <w:t>・</w:t>
            </w:r>
            <w:r>
              <w:rPr>
                <w:lang w:eastAsia="ja-JP"/>
              </w:rPr>
              <w:t xml:space="preserve">In case NR carrier frequency is lower than LTE carrier frequency, </w:t>
            </w:r>
            <w:r>
              <w:t>test RBs should be allocated as same size as the LTE CBW from the edge of the lowest part of NR carrier.</w:t>
            </w:r>
          </w:p>
          <w:p w:rsidR="0060335B" w:rsidRDefault="00BE2932">
            <w:pPr>
              <w:tabs>
                <w:tab w:val="left" w:pos="1276"/>
              </w:tabs>
              <w:snapToGrid w:val="0"/>
              <w:spacing w:before="60" w:after="60"/>
              <w:jc w:val="both"/>
              <w:rPr>
                <w:lang w:val="en-US" w:eastAsia="ja-JP" w:bidi="hi-IN"/>
              </w:rPr>
            </w:pPr>
            <w:r>
              <w:rPr>
                <w:lang w:eastAsia="ja-JP" w:bidi="hi-IN"/>
              </w:rPr>
              <w:t>Step 3: Among the CBW combinations selected from Step 1 to 2, select the EN-DC combination with the largest aggregated CBW.</w:t>
            </w:r>
          </w:p>
          <w:p w:rsidR="0060335B" w:rsidRDefault="00BE2932">
            <w:pPr>
              <w:snapToGrid w:val="0"/>
              <w:spacing w:before="60" w:after="60"/>
              <w:jc w:val="both"/>
              <w:rPr>
                <w:lang w:eastAsia="ja-JP"/>
              </w:rPr>
            </w:pPr>
            <w:r>
              <w:rPr>
                <w:lang w:eastAsia="ja-JP"/>
              </w:rPr>
              <w:t>Proposal 3 Apply the changes listed in the table below to CR</w:t>
            </w:r>
          </w:p>
          <w:p w:rsidR="0060335B" w:rsidRDefault="0060335B">
            <w:pPr>
              <w:snapToGrid w:val="0"/>
              <w:spacing w:before="60" w:after="60"/>
              <w:jc w:val="both"/>
              <w:rPr>
                <w:lang w:eastAsia="ja-JP"/>
              </w:rPr>
            </w:pPr>
          </w:p>
          <w:p w:rsidR="0060335B" w:rsidRDefault="00BE2932">
            <w:pPr>
              <w:snapToGrid w:val="0"/>
              <w:spacing w:before="60" w:after="60"/>
              <w:jc w:val="both"/>
              <w:rPr>
                <w:lang w:eastAsia="ja-JP"/>
              </w:rPr>
            </w:pPr>
            <w:r>
              <w:rPr>
                <w:lang w:eastAsia="ja-JP"/>
              </w:rPr>
              <w:t>Table1: The main changes from Draft CR (</w:t>
            </w:r>
            <w:r>
              <w:rPr>
                <w:noProof/>
                <w:lang w:eastAsia="zh-CN"/>
              </w:rPr>
              <w:t>R4-2012697</w:t>
            </w:r>
            <w:r>
              <w:rPr>
                <w:lang w:eastAsia="ja-JP"/>
              </w:rPr>
              <w:t>) and the reason for the change</w:t>
            </w:r>
          </w:p>
          <w:tbl>
            <w:tblPr>
              <w:tblStyle w:val="TableGrid"/>
              <w:tblW w:w="5948" w:type="dxa"/>
              <w:jc w:val="center"/>
              <w:tblLook w:val="04A0" w:firstRow="1" w:lastRow="0" w:firstColumn="1" w:lastColumn="0" w:noHBand="0" w:noVBand="1"/>
            </w:tblPr>
            <w:tblGrid>
              <w:gridCol w:w="2546"/>
              <w:gridCol w:w="3402"/>
            </w:tblGrid>
            <w:tr w:rsidR="0060335B">
              <w:trPr>
                <w:trHeight w:val="462"/>
                <w:jc w:val="center"/>
              </w:trPr>
              <w:tc>
                <w:tcPr>
                  <w:tcW w:w="2546" w:type="dxa"/>
                </w:tcPr>
                <w:p w:rsidR="0060335B" w:rsidRDefault="00BE2932">
                  <w:pPr>
                    <w:snapToGrid w:val="0"/>
                    <w:spacing w:before="60" w:after="60"/>
                    <w:rPr>
                      <w:rFonts w:eastAsiaTheme="minorEastAsia"/>
                      <w:lang w:eastAsia="ja-JP"/>
                    </w:rPr>
                  </w:pPr>
                  <w:r>
                    <w:rPr>
                      <w:rFonts w:eastAsiaTheme="minorEastAsia"/>
                      <w:lang w:eastAsia="ja-JP"/>
                    </w:rPr>
                    <w:t>The main changes from Draft CR (R4-2012697)</w:t>
                  </w:r>
                </w:p>
              </w:tc>
              <w:tc>
                <w:tcPr>
                  <w:tcW w:w="3402" w:type="dxa"/>
                </w:tcPr>
                <w:p w:rsidR="0060335B" w:rsidRDefault="00BE2932">
                  <w:pPr>
                    <w:snapToGrid w:val="0"/>
                    <w:spacing w:before="60" w:after="60"/>
                    <w:rPr>
                      <w:lang w:eastAsia="ja-JP"/>
                    </w:rPr>
                  </w:pPr>
                  <w:r>
                    <w:rPr>
                      <w:lang w:eastAsia="ja-JP"/>
                    </w:rPr>
                    <w:t>The reason for the change</w:t>
                  </w:r>
                </w:p>
              </w:tc>
            </w:tr>
            <w:tr w:rsidR="0060335B">
              <w:trPr>
                <w:trHeight w:val="217"/>
                <w:jc w:val="center"/>
              </w:trPr>
              <w:tc>
                <w:tcPr>
                  <w:tcW w:w="2546" w:type="dxa"/>
                </w:tcPr>
                <w:p w:rsidR="0060335B" w:rsidRDefault="00BE2932">
                  <w:pPr>
                    <w:snapToGrid w:val="0"/>
                    <w:spacing w:before="60" w:after="60"/>
                    <w:rPr>
                      <w:rFonts w:eastAsiaTheme="minorEastAsia"/>
                      <w:lang w:eastAsia="ja-JP"/>
                    </w:rPr>
                  </w:pPr>
                  <w:r>
                    <w:rPr>
                      <w:rFonts w:eastAsiaTheme="minorEastAsia"/>
                      <w:lang w:eastAsia="ja-JP"/>
                    </w:rPr>
                    <w:t>We add the a</w:t>
                  </w:r>
                  <w:r>
                    <w:rPr>
                      <w:lang w:eastAsia="zh-CN"/>
                    </w:rPr>
                    <w:t>pplicability of requirement.</w:t>
                  </w:r>
                </w:p>
              </w:tc>
              <w:tc>
                <w:tcPr>
                  <w:tcW w:w="3402" w:type="dxa"/>
                </w:tcPr>
                <w:p w:rsidR="0060335B" w:rsidRDefault="00BE2932">
                  <w:pPr>
                    <w:snapToGrid w:val="0"/>
                    <w:spacing w:before="60" w:after="60"/>
                    <w:rPr>
                      <w:lang w:eastAsia="ja-JP"/>
                    </w:rPr>
                  </w:pPr>
                  <w:r>
                    <w:rPr>
                      <w:noProof/>
                    </w:rPr>
                    <w:t>To reflect the agreement of this WI in TS38.101-4.</w:t>
                  </w:r>
                </w:p>
              </w:tc>
            </w:tr>
            <w:tr w:rsidR="0060335B">
              <w:trPr>
                <w:trHeight w:val="231"/>
                <w:jc w:val="center"/>
              </w:trPr>
              <w:tc>
                <w:tcPr>
                  <w:tcW w:w="2546" w:type="dxa"/>
                </w:tcPr>
                <w:p w:rsidR="0060335B" w:rsidRDefault="00BE2932">
                  <w:pPr>
                    <w:snapToGrid w:val="0"/>
                    <w:spacing w:before="60" w:after="60"/>
                    <w:rPr>
                      <w:rFonts w:eastAsiaTheme="minorEastAsia"/>
                      <w:lang w:val="en-US" w:eastAsia="ja-JP"/>
                    </w:rPr>
                  </w:pPr>
                  <w:r>
                    <w:rPr>
                      <w:rFonts w:eastAsiaTheme="minorEastAsia"/>
                      <w:lang w:val="en-US" w:eastAsia="ja-JP"/>
                    </w:rPr>
                    <w:t xml:space="preserve">We add a sentence to </w:t>
                  </w:r>
                  <w:r>
                    <w:rPr>
                      <w:rFonts w:eastAsiaTheme="minorEastAsia"/>
                      <w:lang w:eastAsia="ja-JP"/>
                    </w:rPr>
                    <w:t xml:space="preserve">“Bandwidth (MHz)” </w:t>
                  </w:r>
                  <w:r>
                    <w:rPr>
                      <w:rFonts w:eastAsiaTheme="minorEastAsia"/>
                      <w:lang w:val="en-US" w:eastAsia="ja-JP"/>
                    </w:rPr>
                    <w:t xml:space="preserve">column of the table of </w:t>
                  </w:r>
                  <w:r>
                    <w:rPr>
                      <w:rFonts w:eastAsiaTheme="minorEastAsia"/>
                      <w:lang w:eastAsia="ja-JP"/>
                    </w:rPr>
                    <w:t>performance requirements.</w:t>
                  </w:r>
                </w:p>
              </w:tc>
              <w:tc>
                <w:tcPr>
                  <w:tcW w:w="3402" w:type="dxa"/>
                </w:tcPr>
                <w:p w:rsidR="0060335B" w:rsidRDefault="00BE2932">
                  <w:pPr>
                    <w:snapToGrid w:val="0"/>
                    <w:spacing w:before="60" w:after="60"/>
                    <w:rPr>
                      <w:rFonts w:eastAsiaTheme="minorEastAsia"/>
                      <w:lang w:eastAsia="ja-JP"/>
                    </w:rPr>
                  </w:pPr>
                  <w:r>
                    <w:rPr>
                      <w:rFonts w:eastAsiaTheme="minorEastAsia"/>
                      <w:lang w:eastAsia="ja-JP"/>
                    </w:rPr>
                    <w:t>Considering the E-mail discussion in RAN4#96e, RAN4 needs to define a test procedure for selecting the BW used for the test. Thus, we add “Channel bandwidth from selected EN-DC combination” to “Bandwidth (MHz)” column.</w:t>
                  </w:r>
                </w:p>
              </w:tc>
            </w:tr>
            <w:tr w:rsidR="0060335B">
              <w:trPr>
                <w:trHeight w:val="231"/>
                <w:jc w:val="center"/>
              </w:trPr>
              <w:tc>
                <w:tcPr>
                  <w:tcW w:w="2546" w:type="dxa"/>
                </w:tcPr>
                <w:p w:rsidR="0060335B" w:rsidRDefault="00BE2932">
                  <w:pPr>
                    <w:snapToGrid w:val="0"/>
                    <w:spacing w:before="60" w:after="60"/>
                    <w:rPr>
                      <w:rFonts w:eastAsiaTheme="minorEastAsia"/>
                      <w:lang w:eastAsia="ja-JP"/>
                    </w:rPr>
                  </w:pPr>
                  <w:r>
                    <w:rPr>
                      <w:rFonts w:eastAsiaTheme="minorEastAsia"/>
                      <w:lang w:eastAsia="ja-JP"/>
                    </w:rPr>
                    <w:t xml:space="preserve">We remove the “Reference channel” column from the </w:t>
                  </w:r>
                  <w:r>
                    <w:rPr>
                      <w:rFonts w:eastAsiaTheme="minorEastAsia"/>
                      <w:lang w:eastAsia="ja-JP"/>
                    </w:rPr>
                    <w:lastRenderedPageBreak/>
                    <w:t>table of performance requirements.</w:t>
                  </w:r>
                </w:p>
              </w:tc>
              <w:tc>
                <w:tcPr>
                  <w:tcW w:w="3402" w:type="dxa"/>
                </w:tcPr>
                <w:p w:rsidR="0060335B" w:rsidRDefault="00BE2932">
                  <w:pPr>
                    <w:snapToGrid w:val="0"/>
                    <w:spacing w:before="60" w:after="60"/>
                    <w:rPr>
                      <w:lang w:eastAsia="ja-JP"/>
                    </w:rPr>
                  </w:pPr>
                  <w:r>
                    <w:rPr>
                      <w:lang w:eastAsia="ja-JP"/>
                    </w:rPr>
                    <w:lastRenderedPageBreak/>
                    <w:t xml:space="preserve">This test uses a fixed MCS value, but the CBW and the number of allocated RBs depends on the UE.  Since it is not </w:t>
                  </w:r>
                  <w:r>
                    <w:rPr>
                      <w:lang w:eastAsia="ja-JP"/>
                    </w:rPr>
                    <w:lastRenderedPageBreak/>
                    <w:t xml:space="preserve">practicable to cover all cases, we believe it is better not to introduce the FRC as in the SDR test. </w:t>
                  </w:r>
                </w:p>
              </w:tc>
            </w:tr>
            <w:tr w:rsidR="0060335B">
              <w:trPr>
                <w:trHeight w:val="217"/>
                <w:jc w:val="center"/>
              </w:trPr>
              <w:tc>
                <w:tcPr>
                  <w:tcW w:w="2546" w:type="dxa"/>
                </w:tcPr>
                <w:p w:rsidR="0060335B" w:rsidRDefault="00BE2932">
                  <w:pPr>
                    <w:snapToGrid w:val="0"/>
                    <w:spacing w:before="60" w:after="60"/>
                    <w:rPr>
                      <w:lang w:eastAsia="ja-JP"/>
                    </w:rPr>
                  </w:pPr>
                  <w:r>
                    <w:rPr>
                      <w:rFonts w:eastAsiaTheme="minorEastAsia"/>
                      <w:lang w:eastAsia="ja-JP"/>
                    </w:rPr>
                    <w:lastRenderedPageBreak/>
                    <w:t xml:space="preserve">We add the value of “Power at Antenna Port </w:t>
                  </w:r>
                  <w:r>
                    <w:rPr>
                      <w:lang w:eastAsia="zh-CN"/>
                    </w:rPr>
                    <w:t>in dBm/Hz”.</w:t>
                  </w:r>
                </w:p>
              </w:tc>
              <w:tc>
                <w:tcPr>
                  <w:tcW w:w="3402" w:type="dxa"/>
                </w:tcPr>
                <w:p w:rsidR="0060335B" w:rsidRDefault="00BE2932">
                  <w:pPr>
                    <w:snapToGrid w:val="0"/>
                    <w:spacing w:before="60" w:after="60"/>
                    <w:rPr>
                      <w:rFonts w:eastAsiaTheme="minorEastAsia"/>
                      <w:lang w:eastAsia="ja-JP"/>
                    </w:rPr>
                  </w:pPr>
                  <w:r>
                    <w:rPr>
                      <w:rFonts w:eastAsiaTheme="minorEastAsia"/>
                      <w:lang w:eastAsia="ja-JP"/>
                    </w:rPr>
                    <w:t xml:space="preserve">From Section 4.4.4.2 in TS38.101-4, RAN4 agreed that </w:t>
                  </w:r>
                  <w:r>
                    <w:rPr>
                      <w:lang w:eastAsia="zh-CN"/>
                    </w:rPr>
                    <w:t xml:space="preserve">a fixed Es power level of -112 dBm/Hz shall be used for all operating bands in FR1. Thus, we add -112dBm/Hz to </w:t>
                  </w:r>
                  <w:r>
                    <w:t xml:space="preserve">SCG CC and -106dBm/Hz to MCG CC. </w:t>
                  </w:r>
                </w:p>
              </w:tc>
            </w:tr>
            <w:tr w:rsidR="0060335B">
              <w:trPr>
                <w:trHeight w:val="217"/>
                <w:jc w:val="center"/>
              </w:trPr>
              <w:tc>
                <w:tcPr>
                  <w:tcW w:w="2546" w:type="dxa"/>
                </w:tcPr>
                <w:p w:rsidR="0060335B" w:rsidRDefault="00BE2932">
                  <w:pPr>
                    <w:snapToGrid w:val="0"/>
                    <w:spacing w:before="60" w:after="60"/>
                    <w:rPr>
                      <w:rFonts w:eastAsiaTheme="minorEastAsia"/>
                      <w:lang w:eastAsia="ja-JP"/>
                    </w:rPr>
                  </w:pPr>
                  <w:r>
                    <w:rPr>
                      <w:rFonts w:eastAsiaTheme="minorEastAsia"/>
                      <w:lang w:eastAsia="ja-JP"/>
                    </w:rPr>
                    <w:t>We add the Intra-band non-contiguous EN-DC requirements.</w:t>
                  </w:r>
                </w:p>
              </w:tc>
              <w:tc>
                <w:tcPr>
                  <w:tcW w:w="3402" w:type="dxa"/>
                </w:tcPr>
                <w:p w:rsidR="0060335B" w:rsidRDefault="00BE2932">
                  <w:pPr>
                    <w:snapToGrid w:val="0"/>
                    <w:spacing w:before="60" w:after="60"/>
                    <w:rPr>
                      <w:lang w:eastAsia="ja-JP"/>
                    </w:rPr>
                  </w:pPr>
                  <w:r>
                    <w:rPr>
                      <w:lang w:eastAsia="ja-JP"/>
                    </w:rPr>
                    <w:t>To reflect the agreement of this WI in TS38.101-4.</w:t>
                  </w:r>
                </w:p>
              </w:tc>
            </w:tr>
          </w:tbl>
          <w:p w:rsidR="0060335B" w:rsidRDefault="0060335B">
            <w:pPr>
              <w:snapToGrid w:val="0"/>
              <w:spacing w:before="60" w:after="60"/>
              <w:jc w:val="both"/>
              <w:rPr>
                <w:bCs/>
              </w:rPr>
            </w:pPr>
          </w:p>
        </w:tc>
      </w:tr>
      <w:tr w:rsidR="0060335B">
        <w:trPr>
          <w:trHeight w:val="623"/>
        </w:trPr>
        <w:tc>
          <w:tcPr>
            <w:tcW w:w="1384" w:type="dxa"/>
            <w:vAlign w:val="center"/>
          </w:tcPr>
          <w:p w:rsidR="0060335B" w:rsidRDefault="00BE2932">
            <w:pPr>
              <w:snapToGrid w:val="0"/>
              <w:spacing w:before="60" w:after="60"/>
              <w:jc w:val="both"/>
            </w:pPr>
            <w:r>
              <w:lastRenderedPageBreak/>
              <w:t>R4-2015318</w:t>
            </w:r>
          </w:p>
        </w:tc>
        <w:tc>
          <w:tcPr>
            <w:tcW w:w="1418" w:type="dxa"/>
            <w:vAlign w:val="center"/>
          </w:tcPr>
          <w:p w:rsidR="0060335B" w:rsidRDefault="00BE2932">
            <w:pPr>
              <w:snapToGrid w:val="0"/>
              <w:spacing w:before="60" w:after="60"/>
              <w:jc w:val="both"/>
            </w:pPr>
            <w:r>
              <w:t>NTT DOCOMO, INC, SoftBank Corp.</w:t>
            </w:r>
          </w:p>
        </w:tc>
        <w:tc>
          <w:tcPr>
            <w:tcW w:w="7055" w:type="dxa"/>
            <w:vAlign w:val="center"/>
          </w:tcPr>
          <w:p w:rsidR="0060335B" w:rsidRDefault="00BE2932">
            <w:pPr>
              <w:snapToGrid w:val="0"/>
              <w:spacing w:before="60" w:after="60"/>
              <w:jc w:val="both"/>
              <w:rPr>
                <w:rFonts w:eastAsiaTheme="minorEastAsia"/>
                <w:i/>
                <w:lang w:eastAsia="zh-CN"/>
              </w:rPr>
            </w:pPr>
            <w:r>
              <w:rPr>
                <w:noProof/>
                <w:lang w:eastAsia="zh-CN"/>
              </w:rPr>
              <w:t>Resubmission of endorsed Draft CR R4-2012697</w:t>
            </w:r>
            <w:r>
              <w:rPr>
                <w:rFonts w:eastAsiaTheme="minorEastAsia"/>
                <w:noProof/>
                <w:lang w:eastAsia="zh-CN"/>
              </w:rPr>
              <w:t>, with some additional changes listed in proposal 3 of R4-2015317.</w:t>
            </w:r>
          </w:p>
        </w:tc>
      </w:tr>
      <w:tr w:rsidR="0060335B">
        <w:trPr>
          <w:trHeight w:val="468"/>
        </w:trPr>
        <w:tc>
          <w:tcPr>
            <w:tcW w:w="1384" w:type="dxa"/>
            <w:vAlign w:val="center"/>
          </w:tcPr>
          <w:p w:rsidR="0060335B" w:rsidRDefault="00BE2932">
            <w:pPr>
              <w:snapToGrid w:val="0"/>
              <w:spacing w:before="60" w:after="60"/>
              <w:jc w:val="both"/>
            </w:pPr>
            <w:r>
              <w:t>R4-2015660</w:t>
            </w:r>
          </w:p>
        </w:tc>
        <w:tc>
          <w:tcPr>
            <w:tcW w:w="1418" w:type="dxa"/>
            <w:vAlign w:val="center"/>
          </w:tcPr>
          <w:p w:rsidR="0060335B" w:rsidRDefault="00BE2932">
            <w:pPr>
              <w:snapToGrid w:val="0"/>
              <w:spacing w:before="60" w:after="60"/>
              <w:jc w:val="both"/>
            </w:pPr>
            <w:r>
              <w:t>Huawei, HiSilicon</w:t>
            </w:r>
          </w:p>
        </w:tc>
        <w:tc>
          <w:tcPr>
            <w:tcW w:w="7055" w:type="dxa"/>
            <w:vAlign w:val="center"/>
          </w:tcPr>
          <w:p w:rsidR="0060335B" w:rsidRDefault="00BE2932">
            <w:pPr>
              <w:snapToGrid w:val="0"/>
              <w:spacing w:before="60" w:after="60"/>
              <w:jc w:val="both"/>
              <w:rPr>
                <w:rFonts w:eastAsia="MS Mincho"/>
                <w:u w:val="single"/>
              </w:rPr>
            </w:pPr>
            <w:r>
              <w:rPr>
                <w:u w:val="single"/>
                <w:lang w:eastAsia="zh-CN"/>
              </w:rPr>
              <w:t>For FR1 intra-band contiguous CA:</w:t>
            </w:r>
          </w:p>
          <w:p w:rsidR="0060335B" w:rsidRDefault="00BE2932">
            <w:pPr>
              <w:snapToGrid w:val="0"/>
              <w:spacing w:before="60" w:after="60"/>
              <w:jc w:val="both"/>
              <w:rPr>
                <w:lang w:eastAsia="zh-CN"/>
              </w:rPr>
            </w:pPr>
            <w:r>
              <w:rPr>
                <w:lang w:eastAsia="zh-CN"/>
              </w:rPr>
              <w:t>Proposal 1: Use MCS 27 for 1T2R and MCS 28 for 1T4R with MCS table 64QAM.</w:t>
            </w:r>
          </w:p>
          <w:p w:rsidR="0060335B" w:rsidRDefault="00BE2932">
            <w:pPr>
              <w:snapToGrid w:val="0"/>
              <w:spacing w:before="60" w:after="60"/>
              <w:jc w:val="both"/>
              <w:rPr>
                <w:lang w:eastAsia="zh-CN"/>
              </w:rPr>
            </w:pPr>
            <w:r>
              <w:rPr>
                <w:lang w:eastAsia="zh-CN"/>
              </w:rPr>
              <w:t>Proposal 2: Option 1, reuse test applicability rule of LTE CA power imbalance test</w:t>
            </w:r>
          </w:p>
          <w:p w:rsidR="0060335B" w:rsidRDefault="0060335B">
            <w:pPr>
              <w:snapToGrid w:val="0"/>
              <w:spacing w:before="60" w:after="60"/>
              <w:jc w:val="both"/>
              <w:rPr>
                <w:lang w:eastAsia="zh-CN"/>
              </w:rPr>
            </w:pPr>
          </w:p>
          <w:p w:rsidR="0060335B" w:rsidRPr="0060335B" w:rsidRDefault="00BE2932">
            <w:pPr>
              <w:keepLines/>
              <w:tabs>
                <w:tab w:val="left" w:pos="794"/>
                <w:tab w:val="left" w:pos="1191"/>
                <w:tab w:val="left" w:pos="1588"/>
                <w:tab w:val="left" w:pos="1985"/>
              </w:tabs>
              <w:overflowPunct/>
              <w:autoSpaceDE/>
              <w:autoSpaceDN/>
              <w:adjustRightInd/>
              <w:snapToGrid w:val="0"/>
              <w:spacing w:before="60" w:after="60"/>
              <w:jc w:val="both"/>
              <w:textAlignment w:val="auto"/>
              <w:rPr>
                <w:u w:val="single"/>
                <w:lang w:val="sv-SE" w:eastAsia="zh-CN"/>
                <w:rPrChange w:id="420" w:author="Fabian Huss" w:date="2020-11-03T11:52:00Z">
                  <w:rPr>
                    <w:rFonts w:eastAsia="宋体"/>
                    <w:b/>
                    <w:sz w:val="24"/>
                    <w:u w:val="single"/>
                    <w:lang w:eastAsia="zh-CN"/>
                  </w:rPr>
                </w:rPrChange>
              </w:rPr>
            </w:pPr>
            <w:r>
              <w:rPr>
                <w:u w:val="single"/>
                <w:lang w:val="sv-SE" w:eastAsia="zh-CN"/>
                <w:rPrChange w:id="421" w:author="Fabian Huss" w:date="2020-11-03T11:52:00Z">
                  <w:rPr>
                    <w:u w:val="single"/>
                    <w:lang w:eastAsia="zh-CN"/>
                  </w:rPr>
                </w:rPrChange>
              </w:rPr>
              <w:t>For intra-band EN-DC:</w:t>
            </w:r>
          </w:p>
          <w:p w:rsidR="0060335B" w:rsidRDefault="00BE2932">
            <w:pPr>
              <w:snapToGrid w:val="0"/>
              <w:spacing w:before="60" w:after="60"/>
              <w:jc w:val="both"/>
              <w:rPr>
                <w:lang w:eastAsia="zh-CN"/>
              </w:rPr>
            </w:pPr>
            <w:r>
              <w:rPr>
                <w:lang w:eastAsia="zh-CN"/>
              </w:rPr>
              <w:t>Proposal 3: For TDD, use SCS 30 kHz</w:t>
            </w:r>
          </w:p>
          <w:p w:rsidR="0060335B" w:rsidRDefault="00BE2932">
            <w:pPr>
              <w:snapToGrid w:val="0"/>
              <w:spacing w:before="60" w:after="60"/>
              <w:jc w:val="both"/>
              <w:rPr>
                <w:lang w:eastAsia="zh-CN"/>
              </w:rPr>
            </w:pPr>
            <w:r>
              <w:rPr>
                <w:lang w:eastAsia="zh-CN"/>
              </w:rPr>
              <w:t>Proposal 4: Not consider the aggregated contiguous carrier for LTE</w:t>
            </w:r>
          </w:p>
          <w:p w:rsidR="0060335B" w:rsidRDefault="00BE2932">
            <w:pPr>
              <w:snapToGrid w:val="0"/>
              <w:spacing w:before="60" w:after="60"/>
              <w:jc w:val="both"/>
              <w:rPr>
                <w:lang w:eastAsia="zh-CN"/>
              </w:rPr>
            </w:pPr>
            <w:r>
              <w:rPr>
                <w:lang w:eastAsia="zh-CN"/>
              </w:rPr>
              <w:t>Proposal 5: Adopt the following methodology for selection of channel bandwidth combination for testing</w:t>
            </w:r>
          </w:p>
          <w:p w:rsidR="0060335B" w:rsidRDefault="00BE2932">
            <w:pPr>
              <w:numPr>
                <w:ilvl w:val="0"/>
                <w:numId w:val="42"/>
              </w:numPr>
              <w:snapToGrid w:val="0"/>
              <w:spacing w:before="60" w:after="60"/>
              <w:jc w:val="both"/>
              <w:rPr>
                <w:lang w:eastAsia="zh-CN"/>
              </w:rPr>
            </w:pPr>
            <w:r>
              <w:rPr>
                <w:lang w:eastAsia="zh-CN"/>
              </w:rPr>
              <w:t>Step 1: First select the CBW combinations with the same BWs between LTE carrier and NR carrier. If there is no such CBW combination, go to Step 1a, otherwise Step 2.</w:t>
            </w:r>
          </w:p>
          <w:p w:rsidR="0060335B" w:rsidRDefault="00BE2932">
            <w:pPr>
              <w:numPr>
                <w:ilvl w:val="1"/>
                <w:numId w:val="42"/>
              </w:numPr>
              <w:snapToGrid w:val="0"/>
              <w:spacing w:before="60" w:after="60"/>
              <w:jc w:val="both"/>
              <w:rPr>
                <w:lang w:eastAsia="zh-CN"/>
              </w:rPr>
            </w:pPr>
            <w:r>
              <w:rPr>
                <w:lang w:eastAsia="zh-CN"/>
              </w:rPr>
              <w:t>Step 1a: Select the CBW combinations that the BW of NR carrier is smaller than the BW of LTE carrier and with the smallest CBW difference between the NR carrier and LTE carrier. If there is no such CBW combination, go to step 1b.</w:t>
            </w:r>
          </w:p>
          <w:p w:rsidR="0060335B" w:rsidRDefault="00BE2932">
            <w:pPr>
              <w:numPr>
                <w:ilvl w:val="1"/>
                <w:numId w:val="42"/>
              </w:numPr>
              <w:snapToGrid w:val="0"/>
              <w:spacing w:before="60" w:after="60"/>
              <w:jc w:val="both"/>
              <w:rPr>
                <w:lang w:eastAsia="zh-CN"/>
              </w:rPr>
            </w:pPr>
            <w:r>
              <w:rPr>
                <w:lang w:eastAsia="zh-CN"/>
              </w:rPr>
              <w:t>Step 1b: Select the EN-DC combination with the smallest CBW difference between the NR carrier and LTE carrier</w:t>
            </w:r>
          </w:p>
          <w:p w:rsidR="0060335B" w:rsidRDefault="00BE2932">
            <w:pPr>
              <w:numPr>
                <w:ilvl w:val="0"/>
                <w:numId w:val="42"/>
              </w:numPr>
              <w:snapToGrid w:val="0"/>
              <w:spacing w:before="60" w:after="60"/>
              <w:jc w:val="both"/>
              <w:rPr>
                <w:lang w:eastAsia="zh-CN"/>
              </w:rPr>
            </w:pPr>
            <w:r>
              <w:rPr>
                <w:lang w:eastAsia="zh-CN"/>
              </w:rPr>
              <w:t>Step 2: Among the CBW combinations selected from Step 1, select the EN-DC combination with the largest aggregated CBW</w:t>
            </w:r>
          </w:p>
          <w:p w:rsidR="0060335B" w:rsidRDefault="00BE2932">
            <w:pPr>
              <w:snapToGrid w:val="0"/>
              <w:spacing w:before="60" w:after="60"/>
              <w:jc w:val="both"/>
              <w:rPr>
                <w:lang w:eastAsia="zh-CN"/>
              </w:rPr>
            </w:pPr>
            <w:r>
              <w:rPr>
                <w:lang w:eastAsia="zh-CN"/>
              </w:rPr>
              <w:t>Proposal 6: Partial PRB for NR carrier can be considered if CBW of NR carrier is larger than that of LTE carrier; otherwise full PRB of NR carrier should be tested.</w:t>
            </w:r>
          </w:p>
          <w:p w:rsidR="0060335B" w:rsidRDefault="00BE2932">
            <w:pPr>
              <w:snapToGrid w:val="0"/>
              <w:spacing w:before="60" w:after="60"/>
              <w:jc w:val="both"/>
              <w:rPr>
                <w:lang w:eastAsia="zh-CN"/>
              </w:rPr>
            </w:pPr>
            <w:r>
              <w:rPr>
                <w:lang w:eastAsia="zh-CN"/>
              </w:rPr>
              <w:t>Proposal 7: Only consider “LO in middle” for test.</w:t>
            </w:r>
          </w:p>
          <w:p w:rsidR="0060335B" w:rsidRDefault="00BE2932">
            <w:pPr>
              <w:snapToGrid w:val="0"/>
              <w:spacing w:before="60" w:after="60"/>
              <w:jc w:val="both"/>
              <w:rPr>
                <w:rFonts w:eastAsiaTheme="minorEastAsia"/>
                <w:lang w:val="en-US" w:eastAsia="zh-CN"/>
              </w:rPr>
            </w:pPr>
            <w:r>
              <w:rPr>
                <w:lang w:eastAsia="zh-CN"/>
              </w:rPr>
              <w:t>Proposal 8: Not consider case of only support interBandContiguousMRDC, adopt option 2 for test applicability rule of intra-band EN-DC power imbalance requirements testing.</w:t>
            </w:r>
          </w:p>
        </w:tc>
      </w:tr>
      <w:tr w:rsidR="0060335B">
        <w:trPr>
          <w:trHeight w:val="468"/>
        </w:trPr>
        <w:tc>
          <w:tcPr>
            <w:tcW w:w="1384" w:type="dxa"/>
            <w:vAlign w:val="center"/>
          </w:tcPr>
          <w:p w:rsidR="0060335B" w:rsidRDefault="00BE2932">
            <w:pPr>
              <w:snapToGrid w:val="0"/>
              <w:spacing w:before="60" w:after="60"/>
              <w:jc w:val="both"/>
            </w:pPr>
            <w:r>
              <w:t>R4-2015661</w:t>
            </w:r>
          </w:p>
        </w:tc>
        <w:tc>
          <w:tcPr>
            <w:tcW w:w="1418" w:type="dxa"/>
            <w:vAlign w:val="center"/>
          </w:tcPr>
          <w:p w:rsidR="0060335B" w:rsidRDefault="00BE2932">
            <w:pPr>
              <w:snapToGrid w:val="0"/>
              <w:spacing w:before="60" w:after="60"/>
              <w:jc w:val="both"/>
            </w:pPr>
            <w:r>
              <w:t>Huawei, HiSilicon</w:t>
            </w:r>
          </w:p>
        </w:tc>
        <w:tc>
          <w:tcPr>
            <w:tcW w:w="7055" w:type="dxa"/>
            <w:vAlign w:val="center"/>
          </w:tcPr>
          <w:p w:rsidR="0060335B" w:rsidRDefault="00CB1C95">
            <w:pPr>
              <w:snapToGrid w:val="0"/>
              <w:spacing w:before="60" w:after="60"/>
              <w:jc w:val="both"/>
              <w:rPr>
                <w:rFonts w:eastAsia="宋体"/>
                <w:lang w:eastAsia="zh-CN"/>
              </w:rPr>
            </w:pPr>
            <w:r>
              <w:fldChar w:fldCharType="begin"/>
            </w:r>
            <w:r>
              <w:instrText xml:space="preserve"> DOCPROPERTY  CrTitle  \* MERGEFORMAT </w:instrText>
            </w:r>
            <w:r>
              <w:fldChar w:fldCharType="separate"/>
            </w:r>
            <w:r w:rsidR="00BE2932">
              <w:t>CR: Addition of power imbalance requirements for intra-band contiguous CA and intra-band EN-DC</w:t>
            </w:r>
            <w:r>
              <w:fldChar w:fldCharType="end"/>
            </w:r>
          </w:p>
        </w:tc>
      </w:tr>
      <w:tr w:rsidR="0060335B">
        <w:trPr>
          <w:trHeight w:val="468"/>
        </w:trPr>
        <w:tc>
          <w:tcPr>
            <w:tcW w:w="1384" w:type="dxa"/>
            <w:vAlign w:val="center"/>
          </w:tcPr>
          <w:p w:rsidR="0060335B" w:rsidRDefault="00BE2932">
            <w:pPr>
              <w:snapToGrid w:val="0"/>
              <w:spacing w:before="60" w:after="60"/>
              <w:jc w:val="both"/>
            </w:pPr>
            <w:r>
              <w:t>R4-2015820</w:t>
            </w:r>
          </w:p>
        </w:tc>
        <w:tc>
          <w:tcPr>
            <w:tcW w:w="1418" w:type="dxa"/>
            <w:vAlign w:val="center"/>
          </w:tcPr>
          <w:p w:rsidR="0060335B" w:rsidRDefault="00BE2932">
            <w:pPr>
              <w:snapToGrid w:val="0"/>
              <w:spacing w:before="60" w:after="60"/>
              <w:jc w:val="both"/>
            </w:pPr>
            <w:r>
              <w:t>Ericsson</w:t>
            </w:r>
          </w:p>
        </w:tc>
        <w:tc>
          <w:tcPr>
            <w:tcW w:w="7055" w:type="dxa"/>
            <w:vAlign w:val="center"/>
          </w:tcPr>
          <w:p w:rsidR="0060335B" w:rsidRDefault="00BE2932">
            <w:pPr>
              <w:snapToGrid w:val="0"/>
              <w:spacing w:before="60" w:after="60"/>
              <w:jc w:val="both"/>
              <w:rPr>
                <w:bCs/>
              </w:rPr>
            </w:pPr>
            <w:r>
              <w:rPr>
                <w:bCs/>
              </w:rPr>
              <w:t>Proposal 1: Configure MCS 27 for 2Rx and MCS 28 for 4Rx for intra-band contiguous CA test with power imbalance.</w:t>
            </w:r>
          </w:p>
          <w:p w:rsidR="0060335B" w:rsidRDefault="00BE2932">
            <w:pPr>
              <w:snapToGrid w:val="0"/>
              <w:spacing w:before="60" w:after="60"/>
              <w:jc w:val="both"/>
              <w:rPr>
                <w:bCs/>
              </w:rPr>
            </w:pPr>
            <w:r>
              <w:rPr>
                <w:bCs/>
              </w:rPr>
              <w:lastRenderedPageBreak/>
              <w:t xml:space="preserve">Proposal 2: Apply the following applicability rule for NR intra-band contiguous CA with power imbalance scenario: </w:t>
            </w:r>
          </w:p>
          <w:p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FDD CA power imbalance tests, if they are tested with FDD intra-band contiguous CA configurations with 2 DL CCs, the test coverage can be considered fulfilled with FDD intra-band contiguous CA configurations with 3 or more DL CCs supported by the UE.</w:t>
            </w:r>
          </w:p>
          <w:p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FDD CA power imbalance tests with 2 DL CCs, test only the supported intra-band contiguous CA configurations covering the lowest and highest operating bands.</w:t>
            </w:r>
          </w:p>
          <w:p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TDD CA power imbalance tests, if they are tested with TDD intra-band contiguous CA configurations with 2 DL CCs, the test coverage can be considered fulfilled with TDD intra-band contiguous CA configurations with 3 or more DL CCs supported by the UE.</w:t>
            </w:r>
          </w:p>
          <w:p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TDD CA power imbalance tests with 2 DL CCs, test only the supported intra-band contiguous CA configurations covering the lowest and highest operating bands.</w:t>
            </w:r>
          </w:p>
          <w:p w:rsidR="0060335B" w:rsidRDefault="00BE2932">
            <w:pPr>
              <w:snapToGrid w:val="0"/>
              <w:spacing w:before="60" w:after="60"/>
              <w:jc w:val="both"/>
            </w:pPr>
            <w:r>
              <w:rPr>
                <w:bCs/>
              </w:rPr>
              <w:t>Proposal 3: Configure MCS 27 for 2Rx and MCS 28 for 4Rx for intra-band contiguous NE-DC test with power imbalance.</w:t>
            </w:r>
          </w:p>
          <w:p w:rsidR="0060335B" w:rsidRDefault="00BE2932">
            <w:pPr>
              <w:snapToGrid w:val="0"/>
              <w:spacing w:before="60" w:after="60"/>
              <w:jc w:val="both"/>
              <w:rPr>
                <w:bCs/>
              </w:rPr>
            </w:pPr>
            <w:r>
              <w:rPr>
                <w:bCs/>
              </w:rPr>
              <w:t>Proposal 4: Adopt the following procedure to select the CBW combination for intra-band non-contiguous EN-DC power imbalance test.</w:t>
            </w:r>
          </w:p>
          <w:tbl>
            <w:tblPr>
              <w:tblStyle w:val="TableGrid"/>
              <w:tblW w:w="0" w:type="auto"/>
              <w:tblLook w:val="04A0" w:firstRow="1" w:lastRow="0" w:firstColumn="1" w:lastColumn="0" w:noHBand="0" w:noVBand="1"/>
            </w:tblPr>
            <w:tblGrid>
              <w:gridCol w:w="6699"/>
            </w:tblGrid>
            <w:tr w:rsidR="0060335B">
              <w:tc>
                <w:tcPr>
                  <w:tcW w:w="9629" w:type="dxa"/>
                </w:tcPr>
                <w:p w:rsidR="0060335B" w:rsidRDefault="00BE2932">
                  <w:pPr>
                    <w:snapToGrid w:val="0"/>
                    <w:spacing w:before="60" w:after="60"/>
                    <w:jc w:val="both"/>
                  </w:pPr>
                  <w:r>
                    <w:rPr>
                      <w:bCs/>
                    </w:rPr>
                    <w:t>Step 1:</w:t>
                  </w:r>
                  <w:r>
                    <w:t xml:space="preserve"> First select the CBW combinations with the same BWs between LTE carrier (single carrier or aggregated contiguous carriers) and NR carrier. If there is no such CBW combination, go to step 1-1. Otherwise go to step 2.</w:t>
                  </w:r>
                </w:p>
                <w:p w:rsidR="0060335B" w:rsidRDefault="00BE2932">
                  <w:pPr>
                    <w:snapToGrid w:val="0"/>
                    <w:spacing w:before="60" w:after="60"/>
                    <w:jc w:val="both"/>
                  </w:pPr>
                  <w:r>
                    <w:rPr>
                      <w:bCs/>
                    </w:rPr>
                    <w:t>Step 1-1</w:t>
                  </w:r>
                  <w:r>
                    <w:t>: Select the CBW combinations that the BW of NR carrier is smaller than the BW of (aggregated) LTE carrier(s). Go to step 1-2 if the CBW combination found. If no such a combination, go to step 1-3.</w:t>
                  </w:r>
                </w:p>
                <w:p w:rsidR="0060335B" w:rsidRDefault="00BE2932">
                  <w:pPr>
                    <w:snapToGrid w:val="0"/>
                    <w:spacing w:before="60" w:after="60"/>
                    <w:jc w:val="both"/>
                  </w:pPr>
                  <w:r>
                    <w:rPr>
                      <w:bCs/>
                    </w:rPr>
                    <w:t>Step 1-2</w:t>
                  </w:r>
                  <w:r>
                    <w:t xml:space="preserve">: Among the CBW combinations selected from Step 1-1, select the CBW combinations with the smallest CBW difference between NR carrier and (aggregated) LTE carrier(s). Go to step 2. </w:t>
                  </w:r>
                </w:p>
                <w:p w:rsidR="0060335B" w:rsidRDefault="00BE2932">
                  <w:pPr>
                    <w:snapToGrid w:val="0"/>
                    <w:spacing w:before="60" w:after="60"/>
                    <w:jc w:val="both"/>
                  </w:pPr>
                  <w:r>
                    <w:rPr>
                      <w:bCs/>
                    </w:rPr>
                    <w:t>Step 1-3</w:t>
                  </w:r>
                  <w:r>
                    <w:t>: Select the EN-DC combinations with smallest CBW difference between the NR carrier and (aggregated) LTE carrier(s). Go to step 2.</w:t>
                  </w:r>
                </w:p>
                <w:p w:rsidR="0060335B" w:rsidRDefault="00BE2932">
                  <w:pPr>
                    <w:snapToGrid w:val="0"/>
                    <w:spacing w:before="60" w:after="60"/>
                    <w:jc w:val="both"/>
                  </w:pPr>
                  <w:r>
                    <w:rPr>
                      <w:bCs/>
                    </w:rPr>
                    <w:t>Step 2:</w:t>
                  </w:r>
                  <w:r>
                    <w:t xml:space="preserve"> Among the CBW combinations selected from Step 1, select the EN-DC combination with the largest aggregated CBW.</w:t>
                  </w:r>
                </w:p>
              </w:tc>
            </w:tr>
          </w:tbl>
          <w:p w:rsidR="0060335B" w:rsidRDefault="0060335B">
            <w:pPr>
              <w:snapToGrid w:val="0"/>
              <w:spacing w:before="60" w:after="60"/>
              <w:jc w:val="both"/>
              <w:rPr>
                <w:bCs/>
              </w:rPr>
            </w:pPr>
          </w:p>
          <w:p w:rsidR="0060335B" w:rsidRDefault="00BE2932">
            <w:pPr>
              <w:snapToGrid w:val="0"/>
              <w:spacing w:before="60" w:after="60"/>
              <w:jc w:val="both"/>
              <w:rPr>
                <w:bCs/>
              </w:rPr>
            </w:pPr>
            <w:r>
              <w:rPr>
                <w:bCs/>
              </w:rPr>
              <w:t>Proposal 5: Allocate full PRB for intra-band non-contiguous EN-DC power imbalanced test.</w:t>
            </w:r>
          </w:p>
          <w:p w:rsidR="0060335B" w:rsidRDefault="00BE2932">
            <w:pPr>
              <w:snapToGrid w:val="0"/>
              <w:spacing w:before="60" w:after="60"/>
              <w:jc w:val="both"/>
              <w:rPr>
                <w:bCs/>
              </w:rPr>
            </w:pPr>
            <w:r>
              <w:rPr>
                <w:bCs/>
              </w:rPr>
              <w:t>Proposal 6: For intra-band non-contiguous EN-DC test with power imbalance, RAN4 demodulation requirements assume LO is set in the middle of two carriers, but it is up to UE implementation.</w:t>
            </w:r>
          </w:p>
          <w:p w:rsidR="0060335B" w:rsidRDefault="00BE2932">
            <w:pPr>
              <w:snapToGrid w:val="0"/>
              <w:spacing w:before="60" w:after="60"/>
              <w:jc w:val="both"/>
              <w:rPr>
                <w:bCs/>
              </w:rPr>
            </w:pPr>
            <w:r>
              <w:rPr>
                <w:bCs/>
              </w:rPr>
              <w:t xml:space="preserve">Proposal 7: Set the applicability of EN-DC power imbalance test as follow: </w:t>
            </w:r>
          </w:p>
          <w:p w:rsidR="0060335B" w:rsidRDefault="00BE2932">
            <w:pPr>
              <w:pStyle w:val="ListParagraph"/>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intra-band </w:t>
            </w:r>
            <w:r>
              <w:rPr>
                <w:bCs/>
                <w:u w:val="single"/>
              </w:rPr>
              <w:t>contiguous</w:t>
            </w:r>
            <w:r>
              <w:rPr>
                <w:bCs/>
              </w:rPr>
              <w:t xml:space="preserve"> EN-DC only, i.e., if UE does not indicate “intraBandENDC-Support”,</w:t>
            </w:r>
          </w:p>
          <w:p w:rsidR="0060335B" w:rsidRDefault="00BE2932">
            <w:pPr>
              <w:pStyle w:val="ListParagraph"/>
              <w:widowControl w:val="0"/>
              <w:numPr>
                <w:ilvl w:val="1"/>
                <w:numId w:val="43"/>
              </w:numPr>
              <w:overflowPunct/>
              <w:autoSpaceDE/>
              <w:autoSpaceDN/>
              <w:adjustRightInd/>
              <w:snapToGrid w:val="0"/>
              <w:spacing w:before="60" w:after="60"/>
              <w:ind w:firstLineChars="0"/>
              <w:jc w:val="both"/>
              <w:textAlignment w:val="auto"/>
              <w:rPr>
                <w:bCs/>
              </w:rPr>
            </w:pPr>
            <w:r>
              <w:rPr>
                <w:bCs/>
              </w:rPr>
              <w:t xml:space="preserve">Power imbalance requirement for intra-band </w:t>
            </w:r>
            <w:r>
              <w:rPr>
                <w:bCs/>
                <w:u w:val="single"/>
              </w:rPr>
              <w:t>contiguous</w:t>
            </w:r>
            <w:r>
              <w:rPr>
                <w:bCs/>
              </w:rPr>
              <w:t xml:space="preserve"> EN-DC is applied</w:t>
            </w:r>
          </w:p>
          <w:p w:rsidR="0060335B" w:rsidRDefault="00BE2932">
            <w:pPr>
              <w:pStyle w:val="ListParagraph"/>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intra-band </w:t>
            </w:r>
            <w:r>
              <w:rPr>
                <w:bCs/>
                <w:u w:val="single"/>
              </w:rPr>
              <w:t>non-contiguous</w:t>
            </w:r>
            <w:r>
              <w:rPr>
                <w:bCs/>
              </w:rPr>
              <w:t xml:space="preserve"> EN-DC only, i.e., if UE indicates “non-contiguous” in “intraBandENDC-Support” or UE does not indicate “interBandContiguousMRDC”,</w:t>
            </w:r>
          </w:p>
          <w:p w:rsidR="0060335B" w:rsidRDefault="00BE2932">
            <w:pPr>
              <w:pStyle w:val="ListParagraph"/>
              <w:widowControl w:val="0"/>
              <w:numPr>
                <w:ilvl w:val="1"/>
                <w:numId w:val="43"/>
              </w:numPr>
              <w:overflowPunct/>
              <w:autoSpaceDE/>
              <w:autoSpaceDN/>
              <w:adjustRightInd/>
              <w:snapToGrid w:val="0"/>
              <w:spacing w:before="60" w:after="60"/>
              <w:ind w:firstLineChars="0"/>
              <w:jc w:val="both"/>
              <w:textAlignment w:val="auto"/>
              <w:rPr>
                <w:bCs/>
              </w:rPr>
            </w:pPr>
            <w:r>
              <w:rPr>
                <w:bCs/>
              </w:rPr>
              <w:t xml:space="preserve">Power imbalance requirement for intra-band </w:t>
            </w:r>
            <w:r>
              <w:rPr>
                <w:bCs/>
                <w:u w:val="single"/>
              </w:rPr>
              <w:t>non-contiguous</w:t>
            </w:r>
            <w:r>
              <w:rPr>
                <w:bCs/>
              </w:rPr>
              <w:t xml:space="preserve"> EN-DC is applied</w:t>
            </w:r>
          </w:p>
          <w:p w:rsidR="0060335B" w:rsidRDefault="00BE2932">
            <w:pPr>
              <w:pStyle w:val="ListParagraph"/>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both intra-band </w:t>
            </w:r>
            <w:r>
              <w:rPr>
                <w:bCs/>
                <w:u w:val="single"/>
              </w:rPr>
              <w:t>contiguous</w:t>
            </w:r>
            <w:r>
              <w:rPr>
                <w:bCs/>
              </w:rPr>
              <w:t xml:space="preserve"> and </w:t>
            </w:r>
            <w:r>
              <w:rPr>
                <w:bCs/>
                <w:u w:val="single"/>
              </w:rPr>
              <w:t>non-contiguous</w:t>
            </w:r>
            <w:r>
              <w:rPr>
                <w:bCs/>
              </w:rPr>
              <w:t xml:space="preserve"> EN-DC, i.e., </w:t>
            </w:r>
            <w:r>
              <w:rPr>
                <w:bCs/>
              </w:rPr>
              <w:lastRenderedPageBreak/>
              <w:t xml:space="preserve">if UE indicates “both” in “intraBandENDC-Support” or UE indicates “interBandContiguousMRDC”,  </w:t>
            </w:r>
          </w:p>
          <w:p w:rsidR="0060335B" w:rsidRDefault="00BE2932">
            <w:pPr>
              <w:pStyle w:val="ListParagraph"/>
              <w:widowControl w:val="0"/>
              <w:numPr>
                <w:ilvl w:val="1"/>
                <w:numId w:val="43"/>
              </w:numPr>
              <w:overflowPunct/>
              <w:autoSpaceDE/>
              <w:autoSpaceDN/>
              <w:adjustRightInd/>
              <w:snapToGrid w:val="0"/>
              <w:spacing w:before="60" w:after="60"/>
              <w:ind w:firstLineChars="0"/>
              <w:jc w:val="both"/>
              <w:textAlignment w:val="auto"/>
            </w:pPr>
            <w:r>
              <w:rPr>
                <w:bCs/>
              </w:rPr>
              <w:t xml:space="preserve">Power imbalance requirement for intra-band </w:t>
            </w:r>
            <w:r>
              <w:rPr>
                <w:bCs/>
                <w:u w:val="single"/>
              </w:rPr>
              <w:t>contiguous</w:t>
            </w:r>
            <w:r>
              <w:rPr>
                <w:bCs/>
              </w:rPr>
              <w:t xml:space="preserve"> EN-DC is applied.</w:t>
            </w:r>
          </w:p>
          <w:p w:rsidR="0060335B" w:rsidRDefault="0060335B">
            <w:pPr>
              <w:snapToGrid w:val="0"/>
              <w:spacing w:before="60" w:after="60"/>
              <w:jc w:val="both"/>
              <w:rPr>
                <w:rFonts w:eastAsiaTheme="minorEastAsia"/>
                <w:lang w:eastAsia="zh-CN"/>
              </w:rPr>
            </w:pPr>
          </w:p>
        </w:tc>
      </w:tr>
      <w:tr w:rsidR="0060335B">
        <w:trPr>
          <w:trHeight w:val="468"/>
        </w:trPr>
        <w:tc>
          <w:tcPr>
            <w:tcW w:w="1384" w:type="dxa"/>
            <w:vAlign w:val="center"/>
          </w:tcPr>
          <w:p w:rsidR="0060335B" w:rsidRDefault="00BE2932">
            <w:pPr>
              <w:snapToGrid w:val="0"/>
              <w:spacing w:before="60" w:after="60"/>
              <w:jc w:val="both"/>
            </w:pPr>
            <w:r>
              <w:lastRenderedPageBreak/>
              <w:t>R4-2016463</w:t>
            </w:r>
          </w:p>
        </w:tc>
        <w:tc>
          <w:tcPr>
            <w:tcW w:w="1418" w:type="dxa"/>
            <w:vAlign w:val="center"/>
          </w:tcPr>
          <w:p w:rsidR="0060335B" w:rsidRDefault="00BE2932">
            <w:pPr>
              <w:snapToGrid w:val="0"/>
              <w:spacing w:before="60" w:after="60"/>
              <w:jc w:val="both"/>
            </w:pPr>
            <w:r>
              <w:t>Qualcomm Incorporated</w:t>
            </w:r>
          </w:p>
        </w:tc>
        <w:tc>
          <w:tcPr>
            <w:tcW w:w="7055" w:type="dxa"/>
            <w:vAlign w:val="center"/>
          </w:tcPr>
          <w:p w:rsidR="0060335B" w:rsidRDefault="00BE2932">
            <w:pPr>
              <w:snapToGrid w:val="0"/>
              <w:spacing w:before="60" w:after="60"/>
              <w:jc w:val="both"/>
              <w:rPr>
                <w:bCs/>
                <w:lang w:val="en-US"/>
              </w:rPr>
            </w:pPr>
            <w:r>
              <w:rPr>
                <w:bCs/>
                <w:lang w:val="en-US"/>
              </w:rPr>
              <w:t>Observation 1: Slots containing TRS have effective code rate greater than 0.95 for MCS28.</w:t>
            </w:r>
          </w:p>
          <w:p w:rsidR="0060335B" w:rsidRDefault="00BE2932">
            <w:pPr>
              <w:snapToGrid w:val="0"/>
              <w:spacing w:before="60" w:after="60"/>
              <w:jc w:val="both"/>
              <w:rPr>
                <w:bCs/>
                <w:lang w:val="en-US"/>
              </w:rPr>
            </w:pPr>
            <w:r>
              <w:rPr>
                <w:bCs/>
                <w:lang w:val="en-US"/>
              </w:rPr>
              <w:t xml:space="preserve">Proposal 1: Maximum MCS for power imbalance test should be less than or equal to MCS27. </w:t>
            </w:r>
          </w:p>
          <w:p w:rsidR="0060335B" w:rsidRDefault="00BE2932">
            <w:pPr>
              <w:snapToGrid w:val="0"/>
              <w:spacing w:before="60" w:after="60"/>
              <w:jc w:val="both"/>
              <w:rPr>
                <w:bCs/>
                <w:lang w:val="en-US"/>
              </w:rPr>
            </w:pPr>
            <w:r>
              <w:rPr>
                <w:bCs/>
                <w:lang w:val="en-US"/>
              </w:rPr>
              <w:t>Observation 2: Requirement SNR for 64QAM MCS25 is very close to 19dB, as desired for power imbalance test cases.</w:t>
            </w:r>
          </w:p>
          <w:p w:rsidR="0060335B" w:rsidRDefault="00BE2932">
            <w:pPr>
              <w:snapToGrid w:val="0"/>
              <w:spacing w:before="60" w:after="60"/>
              <w:jc w:val="both"/>
              <w:rPr>
                <w:lang w:val="en-US"/>
              </w:rPr>
            </w:pPr>
            <w:r>
              <w:rPr>
                <w:bCs/>
                <w:lang w:val="en-US"/>
              </w:rPr>
              <w:t>Observation 3: As CBW changes, requirement SNR does not change significantly for 64QAM MCS25, Rank1.</w:t>
            </w:r>
          </w:p>
          <w:p w:rsidR="0060335B" w:rsidRDefault="00BE2932">
            <w:pPr>
              <w:snapToGrid w:val="0"/>
              <w:spacing w:before="60" w:after="60"/>
              <w:jc w:val="both"/>
              <w:rPr>
                <w:rFonts w:eastAsiaTheme="minorEastAsia"/>
                <w:bCs/>
                <w:lang w:val="en-US" w:eastAsia="zh-CN"/>
              </w:rPr>
            </w:pPr>
            <w:r>
              <w:rPr>
                <w:bCs/>
                <w:lang w:val="en-US"/>
              </w:rPr>
              <w:t>Proposal 2: Use 64QAM MCS25, Rank1 to define the power imbalance requirements for 2Rx.</w:t>
            </w:r>
          </w:p>
        </w:tc>
      </w:tr>
      <w:tr w:rsidR="0060335B">
        <w:trPr>
          <w:trHeight w:val="468"/>
        </w:trPr>
        <w:tc>
          <w:tcPr>
            <w:tcW w:w="1384" w:type="dxa"/>
            <w:vAlign w:val="center"/>
          </w:tcPr>
          <w:p w:rsidR="0060335B" w:rsidRDefault="00BE2932">
            <w:pPr>
              <w:snapToGrid w:val="0"/>
              <w:spacing w:before="60" w:after="60"/>
              <w:jc w:val="both"/>
            </w:pPr>
            <w:r>
              <w:t>R4-2014728</w:t>
            </w:r>
          </w:p>
        </w:tc>
        <w:tc>
          <w:tcPr>
            <w:tcW w:w="1418" w:type="dxa"/>
            <w:vAlign w:val="center"/>
          </w:tcPr>
          <w:p w:rsidR="0060335B" w:rsidRDefault="00BE2932">
            <w:pPr>
              <w:snapToGrid w:val="0"/>
              <w:spacing w:before="60" w:after="60"/>
              <w:jc w:val="both"/>
              <w:rPr>
                <w:rFonts w:eastAsiaTheme="minorEastAsia"/>
                <w:lang w:eastAsia="zh-CN"/>
              </w:rPr>
            </w:pPr>
            <w:r>
              <w:rPr>
                <w:rFonts w:eastAsiaTheme="minorEastAsia"/>
                <w:lang w:eastAsia="zh-CN"/>
              </w:rPr>
              <w:t>CMCC</w:t>
            </w:r>
          </w:p>
        </w:tc>
        <w:tc>
          <w:tcPr>
            <w:tcW w:w="7055" w:type="dxa"/>
            <w:vAlign w:val="center"/>
          </w:tcPr>
          <w:p w:rsidR="0060335B" w:rsidRDefault="00BE2932">
            <w:pPr>
              <w:snapToGrid w:val="0"/>
              <w:spacing w:before="60" w:after="60"/>
              <w:jc w:val="both"/>
              <w:rPr>
                <w:lang w:val="x-none"/>
              </w:rPr>
            </w:pPr>
            <w:r>
              <w:rPr>
                <w:lang w:val="x-none"/>
              </w:rPr>
              <w:t>Proposal 1: Reuse the following applicability rule from LTE CA power imbalance test.</w:t>
            </w:r>
          </w:p>
          <w:p w:rsidR="0060335B" w:rsidRDefault="00BE2932">
            <w:pPr>
              <w:tabs>
                <w:tab w:val="left" w:pos="1134"/>
              </w:tabs>
              <w:snapToGrid w:val="0"/>
              <w:spacing w:before="60" w:after="60"/>
              <w:jc w:val="both"/>
              <w:rPr>
                <w:lang w:val="x-none"/>
              </w:rPr>
            </w:pPr>
            <w:r>
              <w:rPr>
                <w:lang w:val="x-none"/>
              </w:rPr>
              <w:t>Proposal 2: For CBW combination method for intra-band contiguous EN-DC and intra-band non-contiguous EN-DC</w:t>
            </w:r>
          </w:p>
          <w:p w:rsidR="0060335B" w:rsidRDefault="00BE2932">
            <w:pPr>
              <w:numPr>
                <w:ilvl w:val="1"/>
                <w:numId w:val="45"/>
              </w:numPr>
              <w:snapToGrid w:val="0"/>
              <w:spacing w:before="60" w:after="60"/>
              <w:jc w:val="both"/>
              <w:rPr>
                <w:lang w:val="x-none"/>
              </w:rPr>
            </w:pPr>
            <w:r>
              <w:rPr>
                <w:lang w:val="x-none"/>
              </w:rPr>
              <w:t>Step 1: First select the CBW combinations with the same BWs between LTE carrier (single carrier or aggregated contiguous carriers) and NR carrier. If there is no such CBW combination, go to Step 1a, Step 1b and Step 1c.</w:t>
            </w:r>
          </w:p>
          <w:p w:rsidR="0060335B" w:rsidRDefault="00BE2932">
            <w:pPr>
              <w:numPr>
                <w:ilvl w:val="2"/>
                <w:numId w:val="45"/>
              </w:numPr>
              <w:snapToGrid w:val="0"/>
              <w:spacing w:before="60" w:after="60"/>
              <w:jc w:val="both"/>
              <w:rPr>
                <w:lang w:val="x-none"/>
              </w:rPr>
            </w:pPr>
            <w:r>
              <w:rPr>
                <w:lang w:val="x-none"/>
              </w:rPr>
              <w:t>Step 1a: Select the CBW combinations that the BW of NR carrier is smaller than the (aggregated) BW of LTE carrier(s). If there is no such CBW combination, go to Step 1c.</w:t>
            </w:r>
          </w:p>
          <w:p w:rsidR="0060335B" w:rsidRDefault="00BE2932">
            <w:pPr>
              <w:numPr>
                <w:ilvl w:val="2"/>
                <w:numId w:val="45"/>
              </w:numPr>
              <w:snapToGrid w:val="0"/>
              <w:spacing w:before="60" w:after="60"/>
              <w:jc w:val="both"/>
              <w:rPr>
                <w:lang w:val="x-none"/>
              </w:rPr>
            </w:pPr>
            <w:r>
              <w:rPr>
                <w:lang w:val="x-none"/>
              </w:rPr>
              <w:t>Step 1b: Among the CBW combinations selected from Step 1a, select the CBW combinations with the smallest CBW difference between NR carrier and LTE carrier(s)</w:t>
            </w:r>
          </w:p>
          <w:p w:rsidR="0060335B" w:rsidRDefault="00BE2932">
            <w:pPr>
              <w:numPr>
                <w:ilvl w:val="2"/>
                <w:numId w:val="45"/>
              </w:numPr>
              <w:snapToGrid w:val="0"/>
              <w:spacing w:before="60" w:after="60"/>
              <w:jc w:val="both"/>
              <w:rPr>
                <w:lang w:val="x-none"/>
              </w:rPr>
            </w:pPr>
            <w:r>
              <w:rPr>
                <w:lang w:val="x-none"/>
              </w:rPr>
              <w:t xml:space="preserve">Step 1c: select the EN-DC combinations with smallest CBW difference between the NR carrier and LTE carrier(s). </w:t>
            </w:r>
          </w:p>
          <w:p w:rsidR="0060335B" w:rsidRDefault="00BE2932">
            <w:pPr>
              <w:numPr>
                <w:ilvl w:val="1"/>
                <w:numId w:val="45"/>
              </w:numPr>
              <w:snapToGrid w:val="0"/>
              <w:spacing w:before="60" w:after="60"/>
              <w:jc w:val="both"/>
              <w:rPr>
                <w:lang w:val="x-none"/>
              </w:rPr>
            </w:pPr>
            <w:r>
              <w:rPr>
                <w:lang w:val="x-none"/>
              </w:rPr>
              <w:t>Step 2: Among the CBW combinations selected from Step 1, select the EN-DC combination with the largest aggregated CBW</w:t>
            </w:r>
          </w:p>
          <w:p w:rsidR="0060335B" w:rsidRDefault="00BE2932">
            <w:pPr>
              <w:snapToGrid w:val="0"/>
              <w:spacing w:before="60" w:after="60"/>
              <w:jc w:val="both"/>
              <w:rPr>
                <w:lang w:val="x-none"/>
              </w:rPr>
            </w:pPr>
            <w:r>
              <w:rPr>
                <w:lang w:val="x-none"/>
              </w:rPr>
              <w:t>Proposal 3: Consider the aggregated contiguous carriers for LTE if UE supports it</w:t>
            </w:r>
          </w:p>
          <w:p w:rsidR="0060335B" w:rsidRDefault="00BE2932">
            <w:pPr>
              <w:snapToGrid w:val="0"/>
              <w:spacing w:before="60" w:after="60"/>
              <w:jc w:val="both"/>
              <w:rPr>
                <w:lang w:val="x-none"/>
              </w:rPr>
            </w:pPr>
            <w:r>
              <w:rPr>
                <w:lang w:val="x-none"/>
              </w:rPr>
              <w:t>Proposal 4: We support considering only “LO in middle”</w:t>
            </w:r>
          </w:p>
          <w:p w:rsidR="0060335B" w:rsidRDefault="00BE2932">
            <w:pPr>
              <w:snapToGrid w:val="0"/>
              <w:spacing w:before="60" w:after="60"/>
              <w:jc w:val="both"/>
              <w:rPr>
                <w:lang w:val="x-none"/>
              </w:rPr>
            </w:pPr>
            <w:r>
              <w:rPr>
                <w:lang w:val="x-none"/>
              </w:rPr>
              <w:t>Proposal 5: For intra-band non-contiguous EN-DC, if “LO at edge of one CC” is considered, then the separation between two CCs should be much smaller than the minimum of the CBW of two CCs.</w:t>
            </w:r>
          </w:p>
          <w:p w:rsidR="0060335B" w:rsidRDefault="00BE2932">
            <w:pPr>
              <w:snapToGrid w:val="0"/>
              <w:spacing w:before="60" w:after="60"/>
              <w:jc w:val="both"/>
            </w:pPr>
            <w:r>
              <w:rPr>
                <w:lang w:val="x-none"/>
              </w:rPr>
              <w:t>Proposal 6:</w:t>
            </w:r>
            <w:r>
              <w:t xml:space="preserve"> </w:t>
            </w:r>
          </w:p>
          <w:p w:rsidR="0060335B" w:rsidRDefault="00BE2932">
            <w:pPr>
              <w:snapToGrid w:val="0"/>
              <w:spacing w:before="60" w:after="60"/>
              <w:jc w:val="both"/>
              <w:rPr>
                <w:lang w:val="x-none"/>
              </w:rPr>
            </w:pPr>
            <w:r>
              <w:rPr>
                <w:lang w:val="x-none"/>
              </w:rPr>
              <w:t>In intra-band contiguous EN-DC or intra-band non-contiguous EN-DC with LO in the middle of CBW combination:</w:t>
            </w:r>
          </w:p>
          <w:p w:rsidR="0060335B" w:rsidRDefault="00BE2932">
            <w:pPr>
              <w:numPr>
                <w:ilvl w:val="0"/>
                <w:numId w:val="46"/>
              </w:numPr>
              <w:snapToGrid w:val="0"/>
              <w:spacing w:before="60" w:after="60"/>
              <w:jc w:val="both"/>
              <w:rPr>
                <w:lang w:val="x-none"/>
              </w:rPr>
            </w:pPr>
            <w:r>
              <w:rPr>
                <w:lang w:val="x-none"/>
              </w:rPr>
              <w:t>when the CBW of LTE carrier(s) is larger than NR carrier, test full PRBs;</w:t>
            </w:r>
          </w:p>
          <w:p w:rsidR="0060335B" w:rsidRDefault="00BE2932">
            <w:pPr>
              <w:numPr>
                <w:ilvl w:val="0"/>
                <w:numId w:val="46"/>
              </w:numPr>
              <w:snapToGrid w:val="0"/>
              <w:spacing w:before="60" w:after="60"/>
              <w:jc w:val="both"/>
              <w:rPr>
                <w:lang w:val="x-none"/>
              </w:rPr>
            </w:pPr>
            <w:r>
              <w:rPr>
                <w:lang w:val="x-none"/>
              </w:rPr>
              <w:t>when the CBW of LTE carrier(s) is smaller than NR carrier, test partial PRBs, where test PRBs on NR carrier and LTE carrier are symmetric about the LO position.</w:t>
            </w:r>
          </w:p>
          <w:p w:rsidR="0060335B" w:rsidRDefault="00BE2932">
            <w:pPr>
              <w:snapToGrid w:val="0"/>
              <w:spacing w:before="60" w:after="60"/>
              <w:jc w:val="both"/>
              <w:rPr>
                <w:lang w:val="x-none"/>
              </w:rPr>
            </w:pPr>
            <w:r>
              <w:rPr>
                <w:lang w:val="x-none"/>
              </w:rPr>
              <w:t>In intra-band non-contiguous EN-DC with LO at the edge of one CC(if needed)</w:t>
            </w:r>
          </w:p>
          <w:p w:rsidR="0060335B" w:rsidRDefault="00BE2932">
            <w:pPr>
              <w:numPr>
                <w:ilvl w:val="0"/>
                <w:numId w:val="47"/>
              </w:numPr>
              <w:snapToGrid w:val="0"/>
              <w:spacing w:before="60" w:after="60"/>
              <w:jc w:val="both"/>
              <w:rPr>
                <w:i/>
                <w:lang w:val="x-none"/>
              </w:rPr>
            </w:pPr>
            <w:r>
              <w:rPr>
                <w:lang w:val="x-none"/>
              </w:rPr>
              <w:lastRenderedPageBreak/>
              <w:t>test partial PRBs, where the bandwidth of tested PRBs can be covered by LTE carrier(s) after symmetry with LO position.</w:t>
            </w:r>
          </w:p>
        </w:tc>
      </w:tr>
      <w:tr w:rsidR="0060335B">
        <w:trPr>
          <w:trHeight w:val="468"/>
        </w:trPr>
        <w:tc>
          <w:tcPr>
            <w:tcW w:w="1384" w:type="dxa"/>
            <w:vAlign w:val="center"/>
          </w:tcPr>
          <w:p w:rsidR="0060335B" w:rsidRDefault="00BE2932">
            <w:pPr>
              <w:snapToGrid w:val="0"/>
              <w:spacing w:before="60" w:after="60"/>
              <w:jc w:val="both"/>
            </w:pPr>
            <w:r>
              <w:lastRenderedPageBreak/>
              <w:t>R4-2014552</w:t>
            </w:r>
          </w:p>
        </w:tc>
        <w:tc>
          <w:tcPr>
            <w:tcW w:w="1418" w:type="dxa"/>
            <w:vAlign w:val="center"/>
          </w:tcPr>
          <w:p w:rsidR="0060335B" w:rsidRDefault="00BE2932">
            <w:pPr>
              <w:snapToGrid w:val="0"/>
              <w:spacing w:before="60" w:after="60"/>
              <w:jc w:val="both"/>
              <w:rPr>
                <w:rFonts w:eastAsiaTheme="minorEastAsia"/>
                <w:lang w:eastAsia="zh-CN"/>
              </w:rPr>
            </w:pPr>
            <w:r>
              <w:rPr>
                <w:rFonts w:eastAsiaTheme="minorEastAsia"/>
                <w:lang w:eastAsia="zh-CN"/>
              </w:rPr>
              <w:t>Intel Corporation</w:t>
            </w:r>
          </w:p>
        </w:tc>
        <w:tc>
          <w:tcPr>
            <w:tcW w:w="7055" w:type="dxa"/>
            <w:vAlign w:val="center"/>
          </w:tcPr>
          <w:p w:rsidR="0060335B" w:rsidRDefault="00BE2932">
            <w:pPr>
              <w:tabs>
                <w:tab w:val="left" w:pos="1276"/>
              </w:tabs>
              <w:ind w:left="1276" w:hanging="1276"/>
              <w:jc w:val="both"/>
            </w:pPr>
            <w:r>
              <w:t>Proposal 1:</w:t>
            </w:r>
            <w:r>
              <w:tab/>
              <w:t>Use 64QAM with MCS 26 for 2 Rx and 64QAM with MCS 28 for 4 Rx for NR CA power imbalance requirements.</w:t>
            </w:r>
          </w:p>
          <w:p w:rsidR="0060335B" w:rsidRDefault="00BE2932">
            <w:pPr>
              <w:tabs>
                <w:tab w:val="left" w:pos="1276"/>
              </w:tabs>
              <w:ind w:left="1276" w:hanging="1276"/>
              <w:jc w:val="both"/>
            </w:pPr>
            <w:r>
              <w:t>Proposal 2:</w:t>
            </w:r>
            <w:r>
              <w:tab/>
              <w:t>Reuse applicability rules from LTE Power imbalance requirements for NR Power imbalance requirements</w:t>
            </w:r>
          </w:p>
          <w:p w:rsidR="0060335B" w:rsidRDefault="00BE2932">
            <w:pPr>
              <w:tabs>
                <w:tab w:val="left" w:pos="1276"/>
              </w:tabs>
              <w:ind w:left="1276" w:hanging="1276"/>
              <w:jc w:val="both"/>
            </w:pPr>
            <w:r>
              <w:t>Proposal 3:</w:t>
            </w:r>
            <w:r>
              <w:tab/>
              <w:t xml:space="preserve">Use Option 4 from page 7 of WF </w:t>
            </w:r>
            <w:r>
              <w:rPr>
                <w:rFonts w:hint="eastAsia"/>
              </w:rPr>
              <w:t>R4-2012691</w:t>
            </w:r>
            <w:r>
              <w:t xml:space="preserve"> for selection of tested c</w:t>
            </w:r>
            <w:r>
              <w:rPr>
                <w:rFonts w:hint="eastAsia"/>
              </w:rPr>
              <w:t xml:space="preserve">hannel bandwidth combination </w:t>
            </w:r>
            <w:r>
              <w:t>for intra-band contiguous EN-DC power imbalance requirements.</w:t>
            </w:r>
          </w:p>
          <w:p w:rsidR="0060335B" w:rsidRDefault="00BE2932">
            <w:pPr>
              <w:tabs>
                <w:tab w:val="left" w:pos="1276"/>
              </w:tabs>
              <w:ind w:left="1276" w:hanging="1276"/>
              <w:jc w:val="both"/>
              <w:rPr>
                <w:rFonts w:eastAsiaTheme="minorEastAsia"/>
                <w:b/>
                <w:lang w:eastAsia="zh-CN"/>
              </w:rPr>
            </w:pPr>
            <w:r>
              <w:t>Proposal 4:</w:t>
            </w:r>
            <w:r>
              <w:tab/>
              <w:t xml:space="preserve">Use Option 4 from page 7 of WF </w:t>
            </w:r>
            <w:r>
              <w:rPr>
                <w:rFonts w:hint="eastAsia"/>
              </w:rPr>
              <w:t>R4-2012691</w:t>
            </w:r>
            <w:r>
              <w:t xml:space="preserve"> with limitation on frequency separation (less then (CBW</w:t>
            </w:r>
            <w:r>
              <w:rPr>
                <w:vertAlign w:val="subscript"/>
              </w:rPr>
              <w:t>LTE</w:t>
            </w:r>
            <w:r>
              <w:t xml:space="preserve"> + CBW</w:t>
            </w:r>
            <w:r>
              <w:rPr>
                <w:vertAlign w:val="subscript"/>
              </w:rPr>
              <w:t>NR</w:t>
            </w:r>
            <w:r>
              <w:t>)/2 + min(CBW</w:t>
            </w:r>
            <w:r>
              <w:rPr>
                <w:vertAlign w:val="subscript"/>
              </w:rPr>
              <w:t>LTE</w:t>
            </w:r>
            <w:r>
              <w:t>, CBW</w:t>
            </w:r>
            <w:r>
              <w:rPr>
                <w:vertAlign w:val="subscript"/>
              </w:rPr>
              <w:t>NR</w:t>
            </w:r>
            <w:r>
              <w:t>)) for selection of tested c</w:t>
            </w:r>
            <w:r>
              <w:rPr>
                <w:rFonts w:hint="eastAsia"/>
              </w:rPr>
              <w:t xml:space="preserve">hannel bandwidth combination </w:t>
            </w:r>
            <w:r>
              <w:t>for intra-band contiguous EN-DC power imbalance requirements.</w:t>
            </w:r>
          </w:p>
        </w:tc>
      </w:tr>
    </w:tbl>
    <w:p w:rsidR="0060335B" w:rsidRDefault="00BE2932">
      <w:pPr>
        <w:tabs>
          <w:tab w:val="left" w:pos="4157"/>
        </w:tabs>
      </w:pPr>
      <w:r>
        <w:tab/>
      </w:r>
    </w:p>
    <w:p w:rsidR="0060335B" w:rsidRDefault="00BE2932">
      <w:pPr>
        <w:pStyle w:val="Heading2"/>
      </w:pPr>
      <w:r>
        <w:rPr>
          <w:rFonts w:hint="eastAsia"/>
        </w:rPr>
        <w:t>Open issues</w:t>
      </w:r>
      <w:r>
        <w:t xml:space="preserve"> summary</w:t>
      </w:r>
    </w:p>
    <w:p w:rsidR="0060335B" w:rsidRDefault="00BE2932">
      <w:pPr>
        <w:pStyle w:val="Heading3"/>
        <w:rPr>
          <w:sz w:val="24"/>
          <w:szCs w:val="16"/>
          <w:lang w:val="en-US"/>
        </w:rPr>
      </w:pPr>
      <w:r>
        <w:rPr>
          <w:sz w:val="24"/>
          <w:szCs w:val="16"/>
          <w:lang w:val="en-US"/>
        </w:rPr>
        <w:t xml:space="preserve">Sub-topic </w:t>
      </w:r>
      <w:r>
        <w:rPr>
          <w:rFonts w:hint="eastAsia"/>
          <w:sz w:val="24"/>
          <w:szCs w:val="16"/>
          <w:lang w:val="en-US"/>
        </w:rPr>
        <w:t>4-1</w:t>
      </w:r>
      <w:r>
        <w:rPr>
          <w:sz w:val="24"/>
          <w:szCs w:val="16"/>
          <w:lang w:val="en-US"/>
        </w:rPr>
        <w:t xml:space="preserve">: </w:t>
      </w:r>
      <w:r>
        <w:rPr>
          <w:rFonts w:hint="eastAsia"/>
          <w:sz w:val="24"/>
          <w:szCs w:val="16"/>
          <w:lang w:val="en-US"/>
        </w:rPr>
        <w:t>Requirements for FR1</w:t>
      </w:r>
      <w:r>
        <w:rPr>
          <w:sz w:val="24"/>
          <w:szCs w:val="16"/>
          <w:lang w:val="en-US"/>
        </w:rPr>
        <w:t xml:space="preserve"> intra-band contiguous</w:t>
      </w:r>
      <w:r>
        <w:rPr>
          <w:rFonts w:hint="eastAsia"/>
          <w:sz w:val="24"/>
          <w:szCs w:val="16"/>
          <w:lang w:val="en-US"/>
        </w:rPr>
        <w:t xml:space="preserve"> CA</w:t>
      </w:r>
    </w:p>
    <w:p w:rsidR="0060335B" w:rsidRDefault="00BE2932">
      <w:pPr>
        <w:rPr>
          <w:b/>
          <w:u w:val="single"/>
          <w:lang w:eastAsia="zh-CN"/>
        </w:rPr>
      </w:pPr>
      <w:r>
        <w:rPr>
          <w:b/>
          <w:u w:val="single"/>
          <w:lang w:eastAsia="ko-KR"/>
        </w:rPr>
        <w:t xml:space="preserve">Issue </w:t>
      </w:r>
      <w:r>
        <w:rPr>
          <w:rFonts w:hint="eastAsia"/>
          <w:b/>
          <w:u w:val="single"/>
          <w:lang w:eastAsia="zh-CN"/>
        </w:rPr>
        <w:t>4-1-1</w:t>
      </w:r>
      <w:r>
        <w:rPr>
          <w:b/>
          <w:u w:val="single"/>
          <w:lang w:eastAsia="ko-KR"/>
        </w:rPr>
        <w:t xml:space="preserve">: </w:t>
      </w:r>
      <w:r>
        <w:rPr>
          <w:rFonts w:hint="eastAsia"/>
          <w:b/>
          <w:u w:val="single"/>
          <w:lang w:eastAsia="zh-CN"/>
        </w:rPr>
        <w:t>MCS</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i/>
          <w:szCs w:val="24"/>
          <w:lang w:eastAsia="zh-CN"/>
        </w:rPr>
        <w:t>Agreement in RAN4 #96e (R4-2012691,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eastAsia="zh-CN"/>
        </w:rPr>
        <w:t>Modulation order: 64QAM for 2Rx and 4Rx</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eastAsia="zh-CN"/>
        </w:rPr>
        <w:t>MCS</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 xml:space="preserve">Option 1: MCS 27 for 2Rx, MCS 28 for 4Rx </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 xml:space="preserve">Option 2: MCS 25 for 2Rx </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szCs w:val="24"/>
          <w:lang w:eastAsia="zh-CN"/>
        </w:rPr>
        <w:t>Proposals for MCS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MCS </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w:t>
      </w:r>
      <w:r>
        <w:rPr>
          <w:lang w:eastAsia="zh-CN"/>
        </w:rPr>
        <w:t>MCS 27 for 2Rx</w:t>
      </w:r>
      <w:r>
        <w:rPr>
          <w:rFonts w:hint="eastAsia"/>
          <w:lang w:eastAsia="zh-CN"/>
        </w:rPr>
        <w:t xml:space="preserve">, </w:t>
      </w:r>
      <w:r>
        <w:rPr>
          <w:lang w:eastAsia="zh-CN"/>
        </w:rPr>
        <w:t>MCS 28 for 4Rx</w:t>
      </w:r>
      <w:r>
        <w:rPr>
          <w:rFonts w:hint="eastAsia"/>
          <w:lang w:eastAsia="zh-CN"/>
        </w:rPr>
        <w:t xml:space="preserve">  (CTC, HW, 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2: MCS 25 for 2Rx (QC)</w:t>
      </w:r>
    </w:p>
    <w:p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QC: </w:t>
      </w:r>
      <w:r>
        <w:rPr>
          <w:szCs w:val="24"/>
          <w:lang w:eastAsia="zh-CN"/>
        </w:rPr>
        <w:t>Slots containing TRS have effective code rate greater than 0.95 for MCS28.</w:t>
      </w:r>
      <w:r>
        <w:rPr>
          <w:rFonts w:hint="eastAsia"/>
          <w:szCs w:val="24"/>
          <w:lang w:eastAsia="zh-CN"/>
        </w:rPr>
        <w:t xml:space="preserve"> </w:t>
      </w:r>
      <w:r>
        <w:rPr>
          <w:szCs w:val="24"/>
          <w:lang w:eastAsia="zh-CN"/>
        </w:rPr>
        <w:t>Maximum MCS for power imbalance test should be less than or equal to MCS27.</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3: </w:t>
      </w:r>
      <w:r>
        <w:rPr>
          <w:lang w:eastAsia="zh-CN"/>
        </w:rPr>
        <w:t>MCS 26 for 2 Rx</w:t>
      </w:r>
      <w:r>
        <w:rPr>
          <w:rFonts w:hint="eastAsia"/>
          <w:lang w:eastAsia="zh-CN"/>
        </w:rPr>
        <w:t xml:space="preserve">, </w:t>
      </w:r>
      <w:r>
        <w:rPr>
          <w:lang w:eastAsia="zh-CN"/>
        </w:rPr>
        <w:t>MCS 28</w:t>
      </w:r>
      <w:r>
        <w:rPr>
          <w:rFonts w:hint="eastAsia"/>
          <w:lang w:eastAsia="zh-CN"/>
        </w:rPr>
        <w:t xml:space="preserve"> </w:t>
      </w:r>
      <w:r>
        <w:rPr>
          <w:lang w:eastAsia="zh-CN"/>
        </w:rPr>
        <w:t>for 4Rx</w:t>
      </w:r>
      <w:r>
        <w:rPr>
          <w:rFonts w:hint="eastAsia"/>
          <w:lang w:eastAsia="zh-CN"/>
        </w:rPr>
        <w:t xml:space="preserve">  (Intel)</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For the sake of </w:t>
      </w:r>
      <w:r>
        <w:rPr>
          <w:lang w:eastAsia="zh-CN"/>
        </w:rPr>
        <w:t>progress</w:t>
      </w:r>
      <w:r>
        <w:rPr>
          <w:rFonts w:hint="eastAsia"/>
          <w:lang w:eastAsia="zh-CN"/>
        </w:rPr>
        <w:t xml:space="preserve">, can we agree </w:t>
      </w:r>
      <w:r>
        <w:rPr>
          <w:lang w:eastAsia="zh-CN"/>
        </w:rPr>
        <w:t>option</w:t>
      </w:r>
      <w:r>
        <w:rPr>
          <w:rFonts w:hint="eastAsia"/>
          <w:lang w:eastAsia="zh-CN"/>
        </w:rPr>
        <w:t xml:space="preserve"> 3 as a compromise?</w:t>
      </w:r>
    </w:p>
    <w:p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lang w:eastAsia="zh-CN"/>
        </w:rPr>
      </w:pPr>
    </w:p>
    <w:p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szCs w:val="24"/>
          <w:lang w:val="en-US" w:eastAsia="zh-CN"/>
        </w:rPr>
      </w:pPr>
    </w:p>
    <w:p w:rsidR="0060335B" w:rsidRDefault="00BE2932">
      <w:pPr>
        <w:rPr>
          <w:b/>
          <w:u w:val="single"/>
          <w:lang w:eastAsia="zh-CN"/>
        </w:rPr>
      </w:pPr>
      <w:r>
        <w:rPr>
          <w:b/>
          <w:u w:val="single"/>
          <w:lang w:eastAsia="ko-KR"/>
        </w:rPr>
        <w:t xml:space="preserve">Issue </w:t>
      </w:r>
      <w:r>
        <w:rPr>
          <w:rFonts w:hint="eastAsia"/>
          <w:b/>
          <w:u w:val="single"/>
          <w:lang w:eastAsia="zh-CN"/>
        </w:rPr>
        <w:t>4-1-2</w:t>
      </w:r>
      <w:r>
        <w:rPr>
          <w:b/>
          <w:u w:val="single"/>
          <w:lang w:eastAsia="ko-KR"/>
        </w:rPr>
        <w:t xml:space="preserve">: </w:t>
      </w:r>
      <w:r>
        <w:rPr>
          <w:rFonts w:hint="eastAsia"/>
          <w:b/>
          <w:u w:val="single"/>
          <w:lang w:eastAsia="zh-CN"/>
        </w:rPr>
        <w:t>T</w:t>
      </w:r>
      <w:r>
        <w:rPr>
          <w:b/>
          <w:u w:val="single"/>
          <w:lang w:eastAsia="zh-CN"/>
        </w:rPr>
        <w:t xml:space="preserve">est applicability </w:t>
      </w:r>
      <w:r>
        <w:rPr>
          <w:rFonts w:hint="eastAsia"/>
          <w:b/>
          <w:u w:val="single"/>
          <w:lang w:eastAsia="zh-CN"/>
        </w:rPr>
        <w:t>rule</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i/>
          <w:szCs w:val="24"/>
          <w:lang w:eastAsia="zh-CN"/>
        </w:rPr>
        <w:t>Agreement in RAN4 #96e (R4-2012691,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rFonts w:hint="eastAsia"/>
          <w:i/>
          <w:szCs w:val="24"/>
          <w:lang w:eastAsia="zh-CN"/>
        </w:rPr>
        <w:t>Option 1: Reuse the following applicability rule from LTE CA power imbalance test</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For FDD or TDD 2 DL CCs, only test the supported intra-band contiguous CA configurations covering the lowest and highest operating bands.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rFonts w:hint="eastAsia"/>
          <w:i/>
          <w:szCs w:val="24"/>
          <w:lang w:eastAsia="zh-CN"/>
        </w:rPr>
        <w:lastRenderedPageBreak/>
        <w:t>Other options are not precluded.</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szCs w:val="24"/>
          <w:lang w:eastAsia="zh-CN"/>
        </w:rPr>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Use the above option 1 </w:t>
      </w:r>
      <w:r>
        <w:rPr>
          <w:rFonts w:hint="eastAsia"/>
          <w:szCs w:val="24"/>
          <w:lang w:val="en-US" w:eastAsia="zh-CN"/>
        </w:rPr>
        <w:t xml:space="preserve">(CTC, HW, E///, </w:t>
      </w:r>
      <w:r>
        <w:rPr>
          <w:rFonts w:eastAsiaTheme="minorEastAsia"/>
          <w:lang w:eastAsia="zh-CN"/>
        </w:rPr>
        <w:t>CMCC</w:t>
      </w:r>
      <w:r>
        <w:rPr>
          <w:rFonts w:eastAsiaTheme="minorEastAsia" w:hint="eastAsia"/>
          <w:lang w:eastAsia="zh-CN"/>
        </w:rPr>
        <w:t>, Intel</w:t>
      </w:r>
      <w:r>
        <w:rPr>
          <w:rFonts w:hint="eastAsia"/>
          <w:szCs w:val="24"/>
          <w:lang w:val="en-US" w:eastAsia="zh-CN"/>
        </w:rPr>
        <w:t>)</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szCs w:val="24"/>
          <w:lang w:val="en-US" w:eastAsia="zh-CN"/>
        </w:rPr>
        <w:t>For FDD</w:t>
      </w:r>
      <w:r>
        <w:rPr>
          <w:rFonts w:hint="eastAsia"/>
          <w:szCs w:val="24"/>
          <w:lang w:val="en-US" w:eastAsia="zh-CN"/>
        </w:rPr>
        <w:t xml:space="preserve"> or TDD</w:t>
      </w:r>
      <w:r>
        <w:rPr>
          <w:szCs w:val="24"/>
          <w:lang w:val="en-US" w:eastAsia="zh-CN"/>
        </w:rPr>
        <w:t xml:space="preserve"> CA power imbalance tests, if they are tested with FDD</w:t>
      </w:r>
      <w:r>
        <w:rPr>
          <w:rFonts w:hint="eastAsia"/>
          <w:szCs w:val="24"/>
          <w:lang w:val="en-US" w:eastAsia="zh-CN"/>
        </w:rPr>
        <w:t xml:space="preserve"> or TDD</w:t>
      </w:r>
      <w:r>
        <w:rPr>
          <w:szCs w:val="24"/>
          <w:lang w:val="en-US" w:eastAsia="zh-CN"/>
        </w:rPr>
        <w:t xml:space="preserve"> intra-band contiguous CA configurations with 2 DL CCs, the test coverage can be considered fulfilled with FDD</w:t>
      </w:r>
      <w:r>
        <w:rPr>
          <w:rFonts w:hint="eastAsia"/>
          <w:szCs w:val="24"/>
          <w:lang w:val="en-US" w:eastAsia="zh-CN"/>
        </w:rPr>
        <w:t xml:space="preserve"> or TDD</w:t>
      </w:r>
      <w:r>
        <w:rPr>
          <w:szCs w:val="24"/>
          <w:lang w:val="en-US" w:eastAsia="zh-CN"/>
        </w:rPr>
        <w:t xml:space="preserve"> intra-band contiguous CA configurations with 3 or more DL CCs supported by the UE.</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For FDD or TDD 2 DL CCs, only test the s</w:t>
      </w:r>
      <w:r>
        <w:rPr>
          <w:szCs w:val="24"/>
          <w:lang w:val="en-US" w:eastAsia="zh-CN"/>
        </w:rPr>
        <w:t>upported intra-band contiguous CA configurations covering the lowest and highest operating bands</w:t>
      </w:r>
      <w:r>
        <w:rPr>
          <w:rFonts w:hint="eastAsia"/>
          <w:szCs w:val="24"/>
          <w:lang w:val="en-US" w:eastAsia="zh-CN"/>
        </w:rPr>
        <w: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Can we agree </w:t>
      </w:r>
      <w:r>
        <w:rPr>
          <w:szCs w:val="24"/>
          <w:lang w:val="en-US" w:eastAsia="zh-CN"/>
        </w:rPr>
        <w:t>option</w:t>
      </w:r>
      <w:r>
        <w:rPr>
          <w:rFonts w:hint="eastAsia"/>
          <w:szCs w:val="24"/>
          <w:lang w:val="en-US" w:eastAsia="zh-CN"/>
        </w:rPr>
        <w:t xml:space="preserve"> 1?</w:t>
      </w:r>
    </w:p>
    <w:p w:rsidR="0060335B" w:rsidRDefault="0060335B">
      <w:pPr>
        <w:widowControl w:val="0"/>
        <w:tabs>
          <w:tab w:val="num" w:pos="709"/>
          <w:tab w:val="num" w:pos="1440"/>
          <w:tab w:val="num" w:pos="1701"/>
        </w:tabs>
        <w:overflowPunct w:val="0"/>
        <w:autoSpaceDE w:val="0"/>
        <w:autoSpaceDN w:val="0"/>
        <w:adjustRightInd w:val="0"/>
        <w:snapToGrid w:val="0"/>
        <w:spacing w:after="100"/>
        <w:ind w:left="709"/>
        <w:textAlignment w:val="baseline"/>
        <w:rPr>
          <w:szCs w:val="24"/>
          <w:lang w:eastAsia="zh-CN"/>
        </w:rPr>
      </w:pPr>
    </w:p>
    <w:p w:rsidR="0060335B" w:rsidRDefault="00BE2932">
      <w:pPr>
        <w:pStyle w:val="Heading3"/>
        <w:rPr>
          <w:sz w:val="24"/>
          <w:szCs w:val="16"/>
          <w:lang w:val="en-US"/>
        </w:rPr>
      </w:pPr>
      <w:r>
        <w:rPr>
          <w:sz w:val="24"/>
          <w:szCs w:val="16"/>
          <w:lang w:val="en-US"/>
        </w:rPr>
        <w:t>Sub-topic 4-2: Requirements for intra-band contiguous and non-contiguous EN-DC</w:t>
      </w:r>
    </w:p>
    <w:p w:rsidR="0060335B" w:rsidRDefault="00BE2932">
      <w:pPr>
        <w:rPr>
          <w:b/>
          <w:u w:val="single"/>
          <w:lang w:eastAsia="zh-CN"/>
        </w:rPr>
      </w:pPr>
      <w:r>
        <w:rPr>
          <w:b/>
          <w:u w:val="single"/>
          <w:lang w:eastAsia="ko-KR"/>
        </w:rPr>
        <w:t xml:space="preserve">Issue </w:t>
      </w:r>
      <w:r>
        <w:rPr>
          <w:rFonts w:hint="eastAsia"/>
          <w:b/>
          <w:u w:val="single"/>
          <w:lang w:eastAsia="zh-CN"/>
        </w:rPr>
        <w:t>4-2-1</w:t>
      </w:r>
      <w:r>
        <w:rPr>
          <w:b/>
          <w:u w:val="single"/>
          <w:lang w:eastAsia="ko-KR"/>
        </w:rPr>
        <w:t>:</w:t>
      </w:r>
      <w:r>
        <w:rPr>
          <w:rFonts w:hint="eastAsia"/>
          <w:b/>
          <w:u w:val="single"/>
          <w:lang w:eastAsia="zh-CN"/>
        </w:rPr>
        <w:t xml:space="preserve"> </w:t>
      </w:r>
      <w:r>
        <w:rPr>
          <w:b/>
          <w:u w:val="single"/>
          <w:lang w:eastAsia="zh-CN"/>
        </w:rPr>
        <w:t xml:space="preserve">LO position </w:t>
      </w:r>
      <w:r>
        <w:rPr>
          <w:rFonts w:hint="eastAsia"/>
          <w:b/>
          <w:u w:val="single"/>
          <w:lang w:eastAsia="zh-CN"/>
        </w:rPr>
        <w:t>assumption</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Agreement in RAN4 #96e (R4-2012691,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LO position</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i/>
        </w:rPr>
        <w:t xml:space="preserve">Option 1: </w:t>
      </w:r>
      <w:r>
        <w:rPr>
          <w:i/>
        </w:rPr>
        <w:t>“</w:t>
      </w:r>
      <w:r>
        <w:rPr>
          <w:rFonts w:hint="eastAsia"/>
          <w:i/>
        </w:rPr>
        <w:t>LO in middle</w:t>
      </w:r>
      <w:r>
        <w:rPr>
          <w:i/>
        </w:rPr>
        <w:t>”</w:t>
      </w:r>
      <w:r>
        <w:rPr>
          <w:rFonts w:hint="eastAsia"/>
          <w:i/>
        </w:rPr>
        <w:t xml:space="preserve"> (1st priority)</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i/>
        </w:rPr>
        <w:t xml:space="preserve">Option 2: </w:t>
      </w:r>
      <w:r>
        <w:rPr>
          <w:i/>
        </w:rPr>
        <w:t>“</w:t>
      </w:r>
      <w:r>
        <w:rPr>
          <w:rFonts w:hint="eastAsia"/>
          <w:i/>
        </w:rPr>
        <w:t>LO in middle</w:t>
      </w:r>
      <w:r>
        <w:rPr>
          <w:i/>
        </w:rPr>
        <w:t>”</w:t>
      </w:r>
      <w:r>
        <w:rPr>
          <w:rFonts w:hint="eastAsia"/>
          <w:i/>
        </w:rPr>
        <w:t xml:space="preserve"> and </w:t>
      </w:r>
      <w:r>
        <w:rPr>
          <w:i/>
        </w:rPr>
        <w:t>“</w:t>
      </w:r>
      <w:r>
        <w:rPr>
          <w:rFonts w:hint="eastAsia"/>
          <w:i/>
        </w:rPr>
        <w:t>LO at edge of one CC</w:t>
      </w:r>
      <w:r>
        <w:rPr>
          <w:i/>
        </w:rPr>
        <w:t>”</w:t>
      </w:r>
      <w:r>
        <w:rPr>
          <w:rFonts w:hint="eastAsia"/>
          <w:i/>
        </w:rPr>
        <w:t xml:space="preserve"> (2nd priority)</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rFonts w:eastAsia="等线" w:hint="eastAsia"/>
          <w:i/>
          <w:lang w:eastAsia="zh-CN"/>
        </w:rPr>
        <w:t>FFS: Channel bandwidth combination for testing</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rFonts w:eastAsia="等线" w:hint="eastAsia"/>
          <w:i/>
          <w:lang w:eastAsia="zh-CN"/>
        </w:rPr>
        <w:t>FFS: whether some limitations on frequency separation between two CCs should be included in applicability rule for non-contiguous EN-DC</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 xml:space="preserve">Proposals on LO position </w:t>
      </w:r>
      <w:r>
        <w:rPr>
          <w:rFonts w:eastAsia="宋体"/>
          <w:lang w:eastAsia="zh-CN"/>
        </w:rPr>
        <w:t>assumption for defining demodulation requirements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Pr>
          <w:lang w:eastAsia="zh-CN"/>
        </w:rPr>
        <w:t>“</w:t>
      </w:r>
      <w:r>
        <w:rPr>
          <w:rFonts w:hint="eastAsia"/>
          <w:lang w:eastAsia="zh-CN"/>
        </w:rPr>
        <w:t>LO in middle</w:t>
      </w:r>
      <w:r>
        <w:rPr>
          <w:lang w:eastAsia="zh-CN"/>
        </w:rPr>
        <w:t>”</w:t>
      </w:r>
      <w:r>
        <w:rPr>
          <w:rFonts w:hint="eastAsia"/>
          <w:lang w:eastAsia="zh-CN"/>
        </w:rPr>
        <w:t xml:space="preserve"> only (DCM, HW, E///, CMCC)</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lang w:eastAsia="zh-CN"/>
        </w:rPr>
        <w:t>Note: the exact implementation is up to UE.</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2: “LO in middle” and “LO at edge of one CC” (</w:t>
      </w:r>
      <w:r>
        <w:rPr>
          <w:rFonts w:hint="eastAsia"/>
          <w:lang w:eastAsia="zh-CN"/>
        </w:rPr>
        <w:t>Intel</w:t>
      </w:r>
      <w:r>
        <w:rPr>
          <w:lang w:eastAsia="zh-CN"/>
        </w:rPr>
        <w:t>)</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set </w:t>
      </w:r>
      <w:r>
        <w:rPr>
          <w:lang w:eastAsia="zh-CN"/>
        </w:rPr>
        <w:t>limitation on frequency separation (less then (CBWLTE + CBWNR)/2 + min(CBWLTE, CBWNR))</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rsidR="0060335B" w:rsidRDefault="0060335B">
      <w:pPr>
        <w:rPr>
          <w:b/>
          <w:u w:val="single"/>
          <w:lang w:eastAsia="zh-CN"/>
        </w:rPr>
      </w:pPr>
    </w:p>
    <w:p w:rsidR="0060335B" w:rsidRDefault="00BE2932">
      <w:pPr>
        <w:rPr>
          <w:b/>
          <w:u w:val="single"/>
          <w:lang w:eastAsia="zh-CN"/>
        </w:rPr>
      </w:pPr>
      <w:r>
        <w:rPr>
          <w:b/>
          <w:u w:val="single"/>
          <w:lang w:eastAsia="ko-KR"/>
        </w:rPr>
        <w:t xml:space="preserve">Issue </w:t>
      </w:r>
      <w:r>
        <w:rPr>
          <w:rFonts w:hint="eastAsia"/>
          <w:b/>
          <w:u w:val="single"/>
          <w:lang w:eastAsia="zh-CN"/>
        </w:rPr>
        <w:t>4-2-2</w:t>
      </w:r>
      <w:r>
        <w:rPr>
          <w:b/>
          <w:u w:val="single"/>
          <w:lang w:eastAsia="ko-KR"/>
        </w:rPr>
        <w:t>:</w:t>
      </w:r>
      <w:r>
        <w:rPr>
          <w:rFonts w:hint="eastAsia"/>
          <w:b/>
          <w:u w:val="single"/>
          <w:lang w:eastAsia="zh-CN"/>
        </w:rPr>
        <w:t xml:space="preserve"> Single or aggregated carriers for LTE in the test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Agreement in RAN4 #96e (R4-2012691,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Whether to consider the aggregated contiguous carriers for LTE if UE supports it?</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1: Consider the aggregated contiguous carriers for LTE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2: Do not consider the aggregated contiguous carriers for LTE</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Option 1: Consider the aggregated contiguous carriers for LTE</w:t>
      </w:r>
      <w:r>
        <w:rPr>
          <w:lang w:eastAsia="zh-CN"/>
        </w:rPr>
        <w:t xml:space="preserve"> if UE supports it</w:t>
      </w:r>
      <w:r>
        <w:rPr>
          <w:rFonts w:hint="eastAsia"/>
          <w:lang w:eastAsia="zh-CN"/>
        </w:rPr>
        <w:t xml:space="preserve"> (E///, CMCC, DCM, CTC, Intel)</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Option 2: Do not consider the aggregated contiguous carriers for LTE (HW)</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rsidR="0060335B" w:rsidRDefault="0060335B">
      <w:pPr>
        <w:widowControl w:val="0"/>
        <w:tabs>
          <w:tab w:val="num" w:pos="1440"/>
          <w:tab w:val="num" w:pos="1701"/>
        </w:tabs>
        <w:overflowPunct w:val="0"/>
        <w:autoSpaceDE w:val="0"/>
        <w:autoSpaceDN w:val="0"/>
        <w:adjustRightInd w:val="0"/>
        <w:snapToGrid w:val="0"/>
        <w:spacing w:after="100"/>
        <w:ind w:left="709"/>
        <w:textAlignment w:val="baseline"/>
        <w:rPr>
          <w:szCs w:val="24"/>
          <w:lang w:eastAsia="zh-CN"/>
        </w:rPr>
      </w:pPr>
    </w:p>
    <w:p w:rsidR="0060335B" w:rsidRDefault="0060335B">
      <w:pPr>
        <w:rPr>
          <w:b/>
          <w:u w:val="single"/>
          <w:lang w:eastAsia="zh-CN"/>
        </w:rPr>
      </w:pPr>
    </w:p>
    <w:p w:rsidR="0060335B" w:rsidRDefault="00BE2932">
      <w:pPr>
        <w:rPr>
          <w:b/>
          <w:u w:val="single"/>
          <w:lang w:eastAsia="zh-CN"/>
        </w:rPr>
      </w:pPr>
      <w:r>
        <w:rPr>
          <w:b/>
          <w:u w:val="single"/>
          <w:lang w:eastAsia="ko-KR"/>
        </w:rPr>
        <w:t xml:space="preserve">Issue </w:t>
      </w:r>
      <w:r>
        <w:rPr>
          <w:rFonts w:hint="eastAsia"/>
          <w:b/>
          <w:u w:val="single"/>
          <w:lang w:eastAsia="zh-CN"/>
        </w:rPr>
        <w:t>4-2-3</w:t>
      </w:r>
      <w:r>
        <w:rPr>
          <w:b/>
          <w:u w:val="single"/>
          <w:lang w:eastAsia="ko-KR"/>
        </w:rPr>
        <w:t>:</w:t>
      </w:r>
      <w:r>
        <w:rPr>
          <w:rFonts w:hint="eastAsia"/>
          <w:b/>
          <w:u w:val="single"/>
          <w:lang w:eastAsia="zh-CN"/>
        </w:rPr>
        <w:t xml:space="preserve"> Full PRB or </w:t>
      </w:r>
      <w:del w:id="422" w:author="China Telecom" w:date="2020-11-02T09:33:00Z">
        <w:r>
          <w:rPr>
            <w:rFonts w:hint="eastAsia"/>
            <w:b/>
            <w:u w:val="single"/>
            <w:lang w:eastAsia="zh-CN"/>
          </w:rPr>
          <w:delText xml:space="preserve">full </w:delText>
        </w:r>
      </w:del>
      <w:ins w:id="423" w:author="China Telecom" w:date="2020-11-02T09:33:00Z">
        <w:r>
          <w:rPr>
            <w:rFonts w:hint="eastAsia"/>
            <w:b/>
            <w:u w:val="single"/>
            <w:lang w:eastAsia="zh-CN"/>
          </w:rPr>
          <w:t xml:space="preserve">partial </w:t>
        </w:r>
      </w:ins>
      <w:r>
        <w:rPr>
          <w:rFonts w:hint="eastAsia"/>
          <w:b/>
          <w:u w:val="single"/>
          <w:lang w:eastAsia="zh-CN"/>
        </w:rPr>
        <w:t>PRB for NR carrier</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lastRenderedPageBreak/>
        <w:t>Agreement in RAN4 #96e (R4-2012691,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Whether to test partial PRB or full PRB for NR carrier, in case the CBW is different in LTE carrier(s) and NR carrier?</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1: Partial PRB</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2: Full PRB</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1 (CMCC, HW, DCM, CTC)</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 xml:space="preserve">hen the CBW of NR carrier </w:t>
      </w:r>
      <w:r>
        <w:rPr>
          <w:rFonts w:hint="eastAsia"/>
          <w:lang w:eastAsia="zh-CN"/>
        </w:rPr>
        <w:t xml:space="preserve">is smaller than </w:t>
      </w:r>
      <w:r>
        <w:rPr>
          <w:lang w:eastAsia="zh-CN"/>
        </w:rPr>
        <w:t>LTE carrier(s), test full PRBs;</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 xml:space="preserve">hen the CBW of NR carrier </w:t>
      </w:r>
      <w:r>
        <w:rPr>
          <w:rFonts w:hint="eastAsia"/>
          <w:lang w:eastAsia="zh-CN"/>
        </w:rPr>
        <w:t xml:space="preserve">is larger than </w:t>
      </w:r>
      <w:r>
        <w:rPr>
          <w:lang w:eastAsia="zh-CN"/>
        </w:rPr>
        <w:t>LTE carrier(s), test partial PRBs, where test PRBs on NR carrier and LTE carrier are symmetric about the LO position.</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2: Full PRB (E///, Intel)</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E///: </w:t>
      </w:r>
      <w:r>
        <w:rPr>
          <w:lang w:eastAsia="zh-CN"/>
        </w:rPr>
        <w:t>In our proposal of CBW combination selection procedure, NR carrier BW is configured so that it is equal or smaller than (aggregated) LTE carrier BW.</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w:t>
      </w:r>
      <w:r>
        <w:rPr>
          <w:rFonts w:hint="eastAsia"/>
          <w:sz w:val="21"/>
          <w:lang w:eastAsia="zh-CN" w:bidi="hi-IN"/>
        </w:rPr>
        <w:t>I</w:t>
      </w:r>
      <w:r>
        <w:rPr>
          <w:lang w:eastAsia="zh-CN"/>
        </w:rPr>
        <w:t>t is rather hard to select which PRB is selected for transmission because per PRB SNR depends on UE implementation</w:t>
      </w:r>
      <w:r>
        <w:rPr>
          <w:rFonts w:hint="eastAsia"/>
          <w:lang w:eastAsia="zh-CN"/>
        </w:rPr>
        <w:t xml:space="preserve"> on LO position</w:t>
      </w:r>
      <w:r>
        <w:rPr>
          <w:lang w:eastAsia="zh-CN"/>
        </w:rPr>
        <w: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rsidR="0060335B" w:rsidRDefault="0060335B">
      <w:pPr>
        <w:rPr>
          <w:b/>
          <w:u w:val="single"/>
          <w:lang w:eastAsia="zh-CN"/>
        </w:rPr>
      </w:pPr>
    </w:p>
    <w:p w:rsidR="0060335B" w:rsidRDefault="00BE2932">
      <w:pPr>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Agreement in RAN4 #96e (R4-2012691,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1</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First select the CBW combinations with the same BWs in each carrier</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rFonts w:eastAsia="等线" w:hint="eastAsia"/>
          <w:i/>
          <w:lang w:eastAsia="zh-CN"/>
        </w:rPr>
        <w:t xml:space="preserve">If </w:t>
      </w:r>
      <w:r>
        <w:rPr>
          <w:rFonts w:hint="eastAsia"/>
          <w:i/>
          <w:lang w:eastAsia="zh-CN"/>
        </w:rPr>
        <w:t>there</w:t>
      </w:r>
      <w:r>
        <w:rPr>
          <w:rFonts w:eastAsia="等线" w:hint="eastAsia"/>
          <w:i/>
          <w:lang w:eastAsia="zh-CN"/>
        </w:rPr>
        <w:t xml:space="preserve"> is no such CBW combination, select the CBW combinations with smallest CBW difference between the two carriers.</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u w:val="single"/>
          <w:lang w:val="en-US"/>
        </w:rPr>
      </w:pPr>
      <w:r>
        <w:rPr>
          <w:rFonts w:hint="eastAsia"/>
          <w:i/>
          <w:u w:val="single"/>
          <w:lang w:val="en-US"/>
        </w:rPr>
        <w:t>Step</w:t>
      </w:r>
      <w:r>
        <w:rPr>
          <w:rFonts w:hint="eastAsia"/>
          <w:i/>
          <w:u w:val="single"/>
        </w:rPr>
        <w:t xml:space="preserve"> 2: Among the CBW combinations selected from step 1, select the CBW combinations where the NR </w:t>
      </w:r>
      <w:r>
        <w:rPr>
          <w:rFonts w:hint="eastAsia"/>
          <w:i/>
          <w:u w:val="single"/>
          <w:lang w:eastAsia="zh-CN"/>
        </w:rPr>
        <w:t>carrier</w:t>
      </w:r>
      <w:r>
        <w:rPr>
          <w:rFonts w:hint="eastAsia"/>
          <w:i/>
          <w:u w:val="single"/>
        </w:rPr>
        <w:t xml:space="preserve"> </w:t>
      </w:r>
      <w:r>
        <w:rPr>
          <w:rFonts w:hint="eastAsia"/>
          <w:i/>
          <w:u w:val="single"/>
          <w:lang w:val="en-US"/>
        </w:rPr>
        <w:t>has</w:t>
      </w:r>
      <w:r>
        <w:rPr>
          <w:rFonts w:hint="eastAsia"/>
          <w:i/>
          <w:u w:val="single"/>
        </w:rPr>
        <w:t xml:space="preserve"> smaller CBW than the LTE carrier; if no such CBW combination, directly go to step 3.</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3: Among the CBW combinations selected from step 2, select the EN-DC combination with largest aggregated CBW</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2</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w:t>
      </w:r>
      <w:r>
        <w:rPr>
          <w:rFonts w:hint="eastAsia"/>
          <w:i/>
          <w:lang w:val="en-US"/>
        </w:rPr>
        <w:t>First</w:t>
      </w:r>
      <w:r>
        <w:rPr>
          <w:rFonts w:hint="eastAsia"/>
          <w:i/>
        </w:rPr>
        <w:t xml:space="preserve"> select the CBW combinations with the same BWs between LTE carrier (</w:t>
      </w:r>
      <w:r>
        <w:rPr>
          <w:rFonts w:hint="eastAsia"/>
          <w:i/>
          <w:u w:val="single"/>
        </w:rPr>
        <w:t>single carrier or aggregated carriers</w:t>
      </w:r>
      <w:r>
        <w:rPr>
          <w:rFonts w:hint="eastAsia"/>
          <w:i/>
        </w:rPr>
        <w:t>) and NR carrier</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rFonts w:eastAsia="等线" w:hint="eastAsia"/>
          <w:i/>
          <w:lang w:eastAsia="zh-CN"/>
        </w:rPr>
        <w:t>If there is no such CBW combination, select the CBW combinations with smallest CBW difference between the two carriers.</w:t>
      </w:r>
    </w:p>
    <w:p w:rsidR="0060335B" w:rsidRDefault="00BE2932">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Pr>
          <w:rFonts w:hint="eastAsia"/>
          <w:i/>
          <w:u w:val="single"/>
          <w:lang w:eastAsia="zh-CN"/>
        </w:rPr>
        <w:t xml:space="preserve">If frequency range of NR carrier is higher than LTE carrier, then the test </w:t>
      </w:r>
      <w:r>
        <w:rPr>
          <w:rFonts w:eastAsia="等线" w:hint="eastAsia"/>
          <w:i/>
          <w:u w:val="single"/>
          <w:lang w:eastAsia="zh-CN"/>
        </w:rPr>
        <w:t>R</w:t>
      </w:r>
      <w:r>
        <w:rPr>
          <w:rFonts w:hint="eastAsia"/>
          <w:i/>
          <w:u w:val="single"/>
          <w:lang w:eastAsia="zh-CN"/>
        </w:rPr>
        <w:t>Bs will be allocated on the highest part of NR carrier.</w:t>
      </w:r>
    </w:p>
    <w:p w:rsidR="0060335B" w:rsidRDefault="00BE2932">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Pr>
          <w:rFonts w:hint="eastAsia"/>
          <w:i/>
          <w:u w:val="single"/>
          <w:lang w:eastAsia="zh-CN"/>
        </w:rPr>
        <w:t>If frequency range of NR carrier is lower than LTE carrier, then the test RBs will be allocated on the lowest part of NR carrier.</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rPr>
        <w:t xml:space="preserve">Step 2: Among the CBW combinations selected from step 1, select the EN-DC </w:t>
      </w:r>
      <w:r>
        <w:rPr>
          <w:rFonts w:hint="eastAsia"/>
          <w:i/>
          <w:lang w:val="en-US"/>
        </w:rPr>
        <w:t>combination</w:t>
      </w:r>
      <w:r>
        <w:rPr>
          <w:rFonts w:hint="eastAsia"/>
          <w:i/>
        </w:rPr>
        <w:t xml:space="preserve"> with largest </w:t>
      </w:r>
      <w:r>
        <w:rPr>
          <w:rFonts w:hint="eastAsia"/>
          <w:i/>
          <w:lang w:eastAsia="zh-CN"/>
        </w:rPr>
        <w:t>aggregated</w:t>
      </w:r>
      <w:r>
        <w:rPr>
          <w:rFonts w:hint="eastAsia"/>
          <w:i/>
        </w:rPr>
        <w:t xml:space="preserve"> CBW.</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3</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First select the CBW combinations with the same BWs in each carrier. If there</w:t>
      </w:r>
      <w:r>
        <w:rPr>
          <w:rFonts w:hint="eastAsia"/>
          <w:i/>
          <w:lang w:val="en-US"/>
        </w:rPr>
        <w:t xml:space="preserve"> </w:t>
      </w:r>
      <w:r>
        <w:rPr>
          <w:rFonts w:hint="eastAsia"/>
          <w:i/>
        </w:rPr>
        <w:t>is no such CBW combination, go to Step 1a and Step 1b, otherwise Step 2.</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rFonts w:eastAsia="等线" w:hint="eastAsia"/>
          <w:i/>
          <w:lang w:eastAsia="zh-CN"/>
        </w:rPr>
        <w:t>Step 1a: Select the CBW combinations that the BW of NR carrier is smaller than the BW of LTE carrier</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rFonts w:eastAsia="等线" w:hint="eastAsia"/>
          <w:i/>
          <w:lang w:eastAsia="zh-CN"/>
        </w:rPr>
        <w:t>Step 1b: Among the CBW combinations selected from Step 1a, select the CBW combinations with the smallest CBW difference between the two carriers</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2: Among the CBW combinations selected from Step 1, select the EN-DC combination with the largest </w:t>
      </w:r>
      <w:r>
        <w:rPr>
          <w:rFonts w:hint="eastAsia"/>
          <w:i/>
        </w:rPr>
        <w:lastRenderedPageBreak/>
        <w:t>aggregated CBW</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4</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rPr>
        <w:t xml:space="preserve">Step 1: First select the CBW combinations with the </w:t>
      </w:r>
      <w:r>
        <w:rPr>
          <w:rFonts w:hint="eastAsia"/>
          <w:i/>
          <w:u w:val="single"/>
        </w:rPr>
        <w:t xml:space="preserve">same BWs between LTE carrier (single carrier or </w:t>
      </w:r>
      <w:r>
        <w:rPr>
          <w:rFonts w:hint="eastAsia"/>
          <w:i/>
          <w:u w:val="single"/>
          <w:lang w:eastAsia="zh-CN"/>
        </w:rPr>
        <w:t>aggregated</w:t>
      </w:r>
      <w:r>
        <w:rPr>
          <w:rFonts w:hint="eastAsia"/>
          <w:i/>
          <w:u w:val="single"/>
        </w:rPr>
        <w:t xml:space="preserve"> contiguous carriers</w:t>
      </w:r>
      <w:r>
        <w:rPr>
          <w:rFonts w:hint="eastAsia"/>
          <w:i/>
        </w:rPr>
        <w:t>) and NR carrier. If there is no such CBW combination, go to Step 1a, Step 1b and Step 1c.</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hint="eastAsia"/>
          <w:i/>
          <w:lang w:eastAsia="zh-CN"/>
        </w:rPr>
        <w:t xml:space="preserve">Step 1a: Select the CBW combinations that the BW of NR carrier is smaller </w:t>
      </w:r>
      <w:r>
        <w:rPr>
          <w:rFonts w:eastAsia="等线" w:hint="eastAsia"/>
          <w:i/>
          <w:lang w:eastAsia="zh-CN"/>
        </w:rPr>
        <w:t>than</w:t>
      </w:r>
      <w:r>
        <w:rPr>
          <w:rFonts w:hint="eastAsia"/>
          <w:i/>
          <w:lang w:eastAsia="zh-CN"/>
        </w:rPr>
        <w:t xml:space="preserve"> the </w:t>
      </w:r>
      <w:r>
        <w:rPr>
          <w:rFonts w:hint="eastAsia"/>
          <w:i/>
          <w:u w:val="single"/>
          <w:lang w:eastAsia="zh-CN"/>
        </w:rPr>
        <w:t>(aggregated)</w:t>
      </w:r>
      <w:r>
        <w:rPr>
          <w:rFonts w:hint="eastAsia"/>
          <w:i/>
          <w:lang w:eastAsia="zh-CN"/>
        </w:rPr>
        <w:t xml:space="preserve"> BW of LTE carrier</w:t>
      </w:r>
      <w:r>
        <w:rPr>
          <w:rFonts w:hint="eastAsia"/>
          <w:i/>
          <w:u w:val="single"/>
          <w:lang w:eastAsia="zh-CN"/>
        </w:rPr>
        <w:t>(s)</w:t>
      </w:r>
      <w:r>
        <w:rPr>
          <w:rFonts w:hint="eastAsia"/>
          <w:i/>
          <w:lang w:eastAsia="zh-CN"/>
        </w:rPr>
        <w:t>. If there is no such CBW combination, go to Step 1c.</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等线" w:hint="eastAsia"/>
          <w:i/>
          <w:lang w:eastAsia="zh-CN"/>
        </w:rPr>
        <w:t>Step</w:t>
      </w:r>
      <w:r>
        <w:rPr>
          <w:rFonts w:hint="eastAsia"/>
          <w:i/>
          <w:lang w:eastAsia="zh-CN"/>
        </w:rPr>
        <w:t xml:space="preserve"> 1b: Among the CBW combinations selected from Step 1a, select the CBW combinations with the smallest CBW difference between </w:t>
      </w:r>
      <w:r>
        <w:rPr>
          <w:rFonts w:hint="eastAsia"/>
          <w:i/>
          <w:u w:val="single"/>
          <w:lang w:eastAsia="zh-CN"/>
        </w:rPr>
        <w:t>NR carrier and LTE carrier(s)</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等线" w:hint="eastAsia"/>
          <w:i/>
          <w:lang w:eastAsia="zh-CN"/>
        </w:rPr>
        <w:t>Step</w:t>
      </w:r>
      <w:r>
        <w:rPr>
          <w:rFonts w:hint="eastAsia"/>
          <w:i/>
          <w:lang w:eastAsia="zh-CN"/>
        </w:rPr>
        <w:t xml:space="preserve"> 1c: select the EN-DC combinations with smallest CBW difference between the NR carrier and LTE carrier(s).</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2: Among the CBW combinations selected from Step 1, select the EN-DC combination with the largest aggregated CBW</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Pr>
          <w:rFonts w:eastAsia="宋体" w:hint="eastAsia"/>
          <w:b/>
          <w:szCs w:val="24"/>
          <w:lang w:eastAsia="zh-CN"/>
        </w:rPr>
        <w:t>Summary of proposals in this meeting</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T</w:t>
      </w:r>
      <w:r>
        <w:rPr>
          <w:szCs w:val="24"/>
          <w:lang w:eastAsia="zh-CN"/>
        </w:rPr>
        <w:t>h</w:t>
      </w:r>
      <w:r>
        <w:rPr>
          <w:rFonts w:hint="eastAsia"/>
          <w:szCs w:val="24"/>
          <w:lang w:eastAsia="zh-CN"/>
        </w:rPr>
        <w:t xml:space="preserve">e proposal from E///, DCM, CMCC, CTC, Huawei and Intel are generally based on option 4, with some refinement on the </w:t>
      </w:r>
      <w:r>
        <w:rPr>
          <w:szCs w:val="24"/>
          <w:lang w:eastAsia="zh-CN"/>
        </w:rPr>
        <w:t>descriptio</w:t>
      </w:r>
      <w:r>
        <w:rPr>
          <w:rFonts w:hint="eastAsia"/>
          <w:szCs w:val="24"/>
          <w:lang w:eastAsia="zh-CN"/>
        </w:rPr>
        <w:t xml:space="preserve">n and/or </w:t>
      </w:r>
      <w:r>
        <w:rPr>
          <w:szCs w:val="24"/>
          <w:lang w:eastAsia="zh-CN"/>
        </w:rPr>
        <w:t>additional</w:t>
      </w:r>
      <w:r>
        <w:rPr>
          <w:rFonts w:hint="eastAsia"/>
          <w:szCs w:val="24"/>
          <w:lang w:eastAsia="zh-CN"/>
        </w:rPr>
        <w:t xml:space="preserve"> consideration on issue 4-2-1 to issue 4-2-3.</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Pr>
          <w:rFonts w:eastAsia="宋体"/>
          <w:b/>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For this issue </w:t>
      </w:r>
      <w:r>
        <w:rPr>
          <w:rFonts w:hint="eastAsia"/>
          <w:szCs w:val="24"/>
          <w:lang w:eastAsia="zh-CN"/>
        </w:rPr>
        <w:t>4-2-4, can we agree with the following option 4A updated based on option 4?</w:t>
      </w:r>
    </w:p>
    <w:p w:rsidR="0060335B" w:rsidRDefault="00BE2932">
      <w:pPr>
        <w:widowControl w:val="0"/>
        <w:tabs>
          <w:tab w:val="num" w:pos="1440"/>
          <w:tab w:val="num" w:pos="1701"/>
        </w:tabs>
        <w:overflowPunct w:val="0"/>
        <w:autoSpaceDE w:val="0"/>
        <w:autoSpaceDN w:val="0"/>
        <w:adjustRightInd w:val="0"/>
        <w:snapToGrid w:val="0"/>
        <w:spacing w:after="100"/>
        <w:ind w:left="709"/>
        <w:textAlignment w:val="baseline"/>
        <w:rPr>
          <w:lang w:eastAsia="zh-CN"/>
        </w:rPr>
      </w:pPr>
      <w:r>
        <w:rPr>
          <w:rFonts w:hint="eastAsia"/>
          <w:lang w:eastAsia="zh-CN"/>
        </w:rPr>
        <w:t>Option 4A:</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60335B" w:rsidRDefault="0060335B">
      <w:pPr>
        <w:widowControl w:val="0"/>
        <w:tabs>
          <w:tab w:val="num" w:pos="484"/>
          <w:tab w:val="num" w:pos="709"/>
          <w:tab w:val="num" w:pos="1440"/>
          <w:tab w:val="num" w:pos="1701"/>
        </w:tabs>
        <w:overflowPunct w:val="0"/>
        <w:autoSpaceDE w:val="0"/>
        <w:autoSpaceDN w:val="0"/>
        <w:adjustRightInd w:val="0"/>
        <w:snapToGrid w:val="0"/>
        <w:spacing w:after="100"/>
        <w:textAlignment w:val="baseline"/>
        <w:rPr>
          <w:lang w:eastAsia="zh-CN"/>
        </w:rPr>
      </w:pPr>
    </w:p>
    <w:p w:rsidR="0060335B" w:rsidRDefault="0060335B">
      <w:pPr>
        <w:widowControl w:val="0"/>
        <w:tabs>
          <w:tab w:val="num" w:pos="484"/>
          <w:tab w:val="num" w:pos="709"/>
          <w:tab w:val="num" w:pos="1440"/>
          <w:tab w:val="num" w:pos="1701"/>
        </w:tabs>
        <w:overflowPunct w:val="0"/>
        <w:autoSpaceDE w:val="0"/>
        <w:autoSpaceDN w:val="0"/>
        <w:adjustRightInd w:val="0"/>
        <w:snapToGrid w:val="0"/>
        <w:spacing w:after="100"/>
        <w:textAlignment w:val="baseline"/>
        <w:rPr>
          <w:szCs w:val="24"/>
          <w:lang w:eastAsia="zh-CN"/>
        </w:rPr>
      </w:pPr>
    </w:p>
    <w:p w:rsidR="0060335B" w:rsidRDefault="00BE2932">
      <w:pPr>
        <w:rPr>
          <w:b/>
          <w:u w:val="single"/>
          <w:lang w:eastAsia="zh-CN"/>
        </w:rPr>
      </w:pPr>
      <w:r>
        <w:rPr>
          <w:b/>
          <w:u w:val="single"/>
          <w:lang w:eastAsia="ko-KR"/>
        </w:rPr>
        <w:t xml:space="preserve">Issue </w:t>
      </w:r>
      <w:r>
        <w:rPr>
          <w:rFonts w:hint="eastAsia"/>
          <w:b/>
          <w:u w:val="single"/>
          <w:lang w:eastAsia="zh-CN"/>
        </w:rPr>
        <w:t>4-2-5</w:t>
      </w:r>
      <w:r>
        <w:rPr>
          <w:b/>
          <w:u w:val="single"/>
          <w:lang w:eastAsia="ko-KR"/>
        </w:rPr>
        <w:t xml:space="preserve">: </w:t>
      </w:r>
      <w:r>
        <w:rPr>
          <w:rFonts w:hint="eastAsia"/>
          <w:b/>
          <w:u w:val="single"/>
          <w:lang w:eastAsia="zh-CN"/>
        </w:rPr>
        <w:t xml:space="preserve">Test </w:t>
      </w:r>
      <w:r>
        <w:rPr>
          <w:b/>
          <w:u w:val="single"/>
          <w:lang w:eastAsia="zh-CN"/>
        </w:rPr>
        <w:t>applicability</w:t>
      </w:r>
      <w:r>
        <w:rPr>
          <w:rFonts w:hint="eastAsia"/>
          <w:b/>
          <w:u w:val="single"/>
          <w:lang w:eastAsia="zh-CN"/>
        </w:rPr>
        <w:t xml:space="preserve"> and special inter-band EN-DC</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i/>
          <w:szCs w:val="24"/>
          <w:lang w:eastAsia="zh-CN"/>
        </w:rPr>
        <w:t>Agreement in RAN4 #95e (</w:t>
      </w:r>
      <w:r>
        <w:rPr>
          <w:rFonts w:eastAsia="宋体"/>
          <w:i/>
          <w:szCs w:val="24"/>
          <w:lang w:eastAsia="zh-CN"/>
        </w:rPr>
        <w:t>R4-2008848</w:t>
      </w:r>
      <w:r>
        <w:rPr>
          <w:rFonts w:eastAsia="宋体" w:hint="eastAsia"/>
          <w:i/>
          <w:szCs w:val="24"/>
          <w:lang w:eastAsia="zh-CN"/>
        </w:rPr>
        <w:t>,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For intra-band non-contiguous EN-DC</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The possibility of using single RF chain to receive two non-continuous carriers in co-located scenario cannot be precluded.</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i/>
          <w:szCs w:val="24"/>
          <w:lang w:eastAsia="zh-CN"/>
        </w:rPr>
        <w:t>Agreement in RAN4 #96e (R4-2012691,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Option 1</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contiguous EN-DC, i,e., if UE does not indicate “intraBandENDC-Support”,  </w:t>
      </w:r>
    </w:p>
    <w:p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intra-band contiguous EN-DC is applied</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non-contiguous EN-DC, i.e., if UE indicates “non-contiguous” in “intraBandENDC-Support” or UE does not indicate “interBandContiguousMRDC”,  </w:t>
      </w:r>
    </w:p>
    <w:p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intra-band non-contiguous EN-DC is applied</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both intra-band contiguous and non-contiguous EN-DC, i.e., if UE indicates “both” in “intraBandENDC-Support” or UE indicates “interBandContiguousMRDC”,  </w:t>
      </w:r>
    </w:p>
    <w:p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lastRenderedPageBreak/>
        <w:t>power imbalance requirement for FR1 intra-band contiguous EN-DC</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 xml:space="preserve">Option 2 </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contiguous EN-DC, i,e., if UE does not indicate “intraBandENDC-Support”,  </w:t>
      </w:r>
    </w:p>
    <w:p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rPr>
        <w:t>power</w:t>
      </w:r>
      <w:r>
        <w:rPr>
          <w:i/>
          <w:lang w:eastAsia="zh-CN"/>
        </w:rPr>
        <w:t xml:space="preserve"> imbalance requirement for intra-band contiguous EN-DC is applied</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non-contiguous EN-DC, i.e., if UE indicates “non-contiguous” in “intraBandENDC-Support”    </w:t>
      </w:r>
    </w:p>
    <w:p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rPr>
        <w:t>power</w:t>
      </w:r>
      <w:r>
        <w:rPr>
          <w:i/>
          <w:lang w:eastAsia="zh-CN"/>
        </w:rPr>
        <w:t xml:space="preserve"> imbalance requirement for intra-band non-contiguous EN-DC is applied</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both intra-band contiguous and non-contiguous EN-DC, i.e., if UE indicates “both” in “intraBandENDC-Support” </w:t>
      </w:r>
    </w:p>
    <w:p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 xml:space="preserve">power </w:t>
      </w:r>
      <w:r>
        <w:rPr>
          <w:i/>
        </w:rPr>
        <w:t>imbalance</w:t>
      </w:r>
      <w:r>
        <w:rPr>
          <w:i/>
          <w:lang w:eastAsia="zh-CN"/>
        </w:rPr>
        <w:t xml:space="preserve"> requirement for FR1 intra-band contiguous EN-DC</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Other options are not precluded.</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i/>
          <w:szCs w:val="24"/>
          <w:lang w:eastAsia="zh-CN"/>
        </w:rPr>
        <w:t>Agreement in RAN4 #96e GTW session (RAN4 #96e Meeting report)</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val="en-US" w:eastAsia="zh-CN"/>
        </w:rPr>
        <w:t xml:space="preserve">Agreement: Companies are </w:t>
      </w:r>
      <w:r>
        <w:rPr>
          <w:i/>
          <w:szCs w:val="24"/>
          <w:lang w:val="en-US" w:eastAsia="zh-CN"/>
        </w:rPr>
        <w:t>encouraged</w:t>
      </w:r>
      <w:r>
        <w:rPr>
          <w:rFonts w:hint="eastAsia"/>
          <w:i/>
          <w:szCs w:val="24"/>
          <w:lang w:val="en-US" w:eastAsia="zh-CN"/>
        </w:rPr>
        <w:t xml:space="preserve"> to further check this </w:t>
      </w:r>
      <w:r>
        <w:rPr>
          <w:i/>
          <w:szCs w:val="24"/>
          <w:lang w:val="en-US" w:eastAsia="zh-CN"/>
        </w:rPr>
        <w:t>scenario</w:t>
      </w:r>
      <w:r>
        <w:rPr>
          <w:rFonts w:hint="eastAsia"/>
          <w:i/>
          <w:szCs w:val="24"/>
          <w:lang w:val="en-US" w:eastAsia="zh-CN"/>
        </w:rPr>
        <w:t xml:space="preserve"> in RF </w:t>
      </w:r>
      <w:r>
        <w:rPr>
          <w:i/>
          <w:szCs w:val="24"/>
          <w:lang w:val="en-US" w:eastAsia="zh-CN"/>
        </w:rPr>
        <w:t>agenda</w:t>
      </w:r>
      <w:r>
        <w:rPr>
          <w:rFonts w:hint="eastAsia"/>
          <w:i/>
          <w:szCs w:val="24"/>
          <w:lang w:val="en-US" w:eastAsia="zh-CN"/>
        </w:rPr>
        <w:t xml:space="preserve"> in next </w:t>
      </w:r>
      <w:r>
        <w:rPr>
          <w:i/>
          <w:szCs w:val="24"/>
          <w:lang w:val="en-US" w:eastAsia="zh-CN"/>
        </w:rPr>
        <w:t>meeting,</w:t>
      </w:r>
      <w:r>
        <w:rPr>
          <w:rFonts w:hint="eastAsia"/>
          <w:i/>
          <w:szCs w:val="24"/>
          <w:lang w:val="en-US" w:eastAsia="zh-CN"/>
        </w:rPr>
        <w:t xml:space="preserve"> with the confirmation in RF part, we can introduce requirements for such case (option 1).</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lang w:eastAsia="zh-CN"/>
        </w:rPr>
        <w:t>Proposal</w:t>
      </w:r>
      <w:r>
        <w:rPr>
          <w:rFonts w:eastAsia="宋体" w:hint="eastAsia"/>
          <w:lang w:val="en-US" w:eastAsia="zh-CN"/>
        </w:rPr>
        <w:t>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szCs w:val="24"/>
          <w:lang w:val="en-US" w:eastAsia="zh-CN"/>
        </w:rPr>
        <w:t>Option 1</w:t>
      </w:r>
      <w:r>
        <w:rPr>
          <w:rFonts w:hint="eastAsia"/>
          <w:szCs w:val="24"/>
          <w:lang w:val="en-US" w:eastAsia="zh-CN"/>
        </w:rPr>
        <w:t xml:space="preserve"> (DCM, E///)</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lang w:eastAsia="zh-CN"/>
        </w:rPr>
        <w:t xml:space="preserve">E///: </w:t>
      </w:r>
      <w:r>
        <w:t xml:space="preserve">Considering TS 38.306 and TS38.101-3, RAN4 should consider the UE capability </w:t>
      </w:r>
      <w:r>
        <w:rPr>
          <w:i/>
          <w:lang w:eastAsia="zh-CN"/>
        </w:rPr>
        <w:t>interBandContiguousMRDC</w:t>
      </w:r>
      <w:r>
        <w:t xml:space="preserve"> for the applicability of intra-band contiguous/non-contiguous EN-DC power imbalance tests.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szCs w:val="24"/>
          <w:lang w:val="en-US" w:eastAsia="zh-CN"/>
        </w:rPr>
        <w:t xml:space="preserve">Option 2 </w:t>
      </w:r>
      <w:r>
        <w:rPr>
          <w:rFonts w:hint="eastAsia"/>
          <w:szCs w:val="24"/>
          <w:lang w:val="en-US" w:eastAsia="zh-CN"/>
        </w:rPr>
        <w:t>(HW)</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Based on TS 38.101-3 and 38.306, </w:t>
      </w:r>
      <w:r>
        <w:rPr>
          <w:lang w:eastAsia="zh-CN"/>
        </w:rPr>
        <w:t xml:space="preserve">we can conclude that UE supporting </w:t>
      </w:r>
      <w:r>
        <w:rPr>
          <w:i/>
          <w:lang w:eastAsia="zh-CN"/>
        </w:rPr>
        <w:t>interBandContiguousMRDC</w:t>
      </w:r>
      <w:r>
        <w:rPr>
          <w:lang w:eastAsia="zh-CN"/>
        </w:rPr>
        <w:t xml:space="preserve"> should also support intra-band contiguous or non-contiguous EN-DC, separate consideration only support </w:t>
      </w:r>
      <w:r>
        <w:rPr>
          <w:i/>
          <w:lang w:eastAsia="zh-CN"/>
        </w:rPr>
        <w:t xml:space="preserve">interBandContiguousMRDC </w:t>
      </w:r>
      <w:r>
        <w:rPr>
          <w:lang w:eastAsia="zh-CN"/>
        </w:rPr>
        <w:t>is not realistic scenario.</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Pr>
          <w:rFonts w:eastAsia="宋体" w:hint="eastAsia"/>
          <w:b/>
          <w:szCs w:val="24"/>
          <w:lang w:eastAsia="zh-CN"/>
        </w:rPr>
        <w:t>Moderators</w:t>
      </w:r>
      <w:r>
        <w:rPr>
          <w:rFonts w:eastAsia="宋体"/>
          <w:b/>
          <w:szCs w:val="24"/>
          <w:lang w:eastAsia="zh-CN"/>
        </w:rPr>
        <w:t>’</w:t>
      </w:r>
      <w:r>
        <w:rPr>
          <w:rFonts w:eastAsia="宋体" w:hint="eastAsia"/>
          <w:b/>
          <w:szCs w:val="24"/>
          <w:lang w:eastAsia="zh-CN"/>
        </w:rPr>
        <w:t xml:space="preserve"> observation</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en-US" w:eastAsia="zh-CN"/>
        </w:rPr>
        <w:t xml:space="preserve">Following </w:t>
      </w:r>
      <w:r>
        <w:rPr>
          <w:rFonts w:hint="eastAsia"/>
          <w:szCs w:val="24"/>
          <w:lang w:eastAsia="zh-CN"/>
        </w:rPr>
        <w:t xml:space="preserve">the </w:t>
      </w:r>
      <w:r>
        <w:rPr>
          <w:szCs w:val="24"/>
          <w:lang w:eastAsia="zh-CN"/>
        </w:rPr>
        <w:t>agreement</w:t>
      </w:r>
      <w:r>
        <w:rPr>
          <w:rFonts w:hint="eastAsia"/>
          <w:szCs w:val="24"/>
          <w:lang w:eastAsia="zh-CN"/>
        </w:rPr>
        <w:t xml:space="preserve"> in RAN4 #96e GTW session, and consider the </w:t>
      </w:r>
      <w:r>
        <w:rPr>
          <w:szCs w:val="24"/>
          <w:lang w:eastAsia="zh-CN"/>
        </w:rPr>
        <w:t>agreement</w:t>
      </w:r>
      <w:r>
        <w:rPr>
          <w:rFonts w:hint="eastAsia"/>
          <w:szCs w:val="24"/>
          <w:lang w:eastAsia="zh-CN"/>
        </w:rPr>
        <w:t xml:space="preserve"> in RAN4 #95e on </w:t>
      </w:r>
      <w:r>
        <w:rPr>
          <w:rFonts w:hint="eastAsia"/>
          <w:lang w:eastAsia="zh-CN"/>
        </w:rPr>
        <w:t>t</w:t>
      </w:r>
      <w:r>
        <w:rPr>
          <w:lang w:eastAsia="zh-CN"/>
        </w:rPr>
        <w:t>he possibility of using single RF chain to receive two non-continuous carriers in co-located scenario</w:t>
      </w:r>
      <w:r>
        <w:rPr>
          <w:rFonts w:hint="eastAsia"/>
          <w:lang w:eastAsia="zh-CN"/>
        </w:rPr>
        <w:t xml:space="preserve">, option 1 can be agreeable. </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Meanwhile, </w:t>
      </w:r>
      <w:r>
        <w:rPr>
          <w:lang w:eastAsia="zh-CN"/>
        </w:rPr>
        <w:t>the</w:t>
      </w:r>
      <w:r>
        <w:rPr>
          <w:rFonts w:hint="eastAsia"/>
          <w:lang w:eastAsia="zh-CN"/>
        </w:rPr>
        <w:t xml:space="preserve"> new issue is that companies have different understanding on the NOTE 4 in TS 38.101-3 and </w:t>
      </w:r>
      <w:r>
        <w:rPr>
          <w:i/>
          <w:lang w:eastAsia="zh-CN"/>
        </w:rPr>
        <w:t>interBandContiguousMRDC</w:t>
      </w:r>
      <w:r>
        <w:rPr>
          <w:lang w:eastAsia="zh-CN"/>
        </w:rPr>
        <w:t xml:space="preserve"> capability in TS 38.306</w:t>
      </w:r>
      <w:r>
        <w:rPr>
          <w:rFonts w:hint="eastAsia"/>
          <w:lang w:eastAsia="zh-CN"/>
        </w:rPr>
        <w:t xml:space="preserve"> (see details in E</w:t>
      </w:r>
      <w:r>
        <w:rPr>
          <w:lang w:eastAsia="zh-CN"/>
        </w:rPr>
        <w:t xml:space="preserve">/// paper </w:t>
      </w:r>
      <w:r>
        <w:t>R4-2015820</w:t>
      </w:r>
      <w:r>
        <w:rPr>
          <w:rFonts w:hint="eastAsia"/>
          <w:lang w:eastAsia="zh-CN"/>
        </w:rPr>
        <w:t xml:space="preserve"> and HW paper </w:t>
      </w:r>
      <w:r>
        <w:t>R4-2015660</w:t>
      </w:r>
      <w:r>
        <w:rPr>
          <w:rFonts w:hint="eastAsia"/>
          <w:lang w:eastAsia="zh-CN"/>
        </w:rPr>
        <w: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Pr>
          <w:rFonts w:eastAsia="宋体"/>
          <w:b/>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First align </w:t>
      </w:r>
      <w:r>
        <w:rPr>
          <w:szCs w:val="24"/>
          <w:lang w:eastAsia="zh-CN"/>
        </w:rPr>
        <w:t>the</w:t>
      </w:r>
      <w:r>
        <w:rPr>
          <w:rFonts w:hint="eastAsia"/>
          <w:szCs w:val="24"/>
          <w:lang w:eastAsia="zh-CN"/>
        </w:rPr>
        <w:t xml:space="preserve"> understanding </w:t>
      </w:r>
      <w:r>
        <w:rPr>
          <w:rFonts w:hint="eastAsia"/>
          <w:lang w:eastAsia="zh-CN"/>
        </w:rPr>
        <w:t xml:space="preserve">on the NOTE 4 in TS 38.101-3 and </w:t>
      </w:r>
      <w:r>
        <w:rPr>
          <w:i/>
          <w:lang w:eastAsia="zh-CN"/>
        </w:rPr>
        <w:t>interBandContiguousMRDC</w:t>
      </w:r>
      <w:r>
        <w:rPr>
          <w:lang w:eastAsia="zh-CN"/>
        </w:rPr>
        <w:t xml:space="preserve"> capability in TS 38.306</w:t>
      </w:r>
      <w:r>
        <w:rPr>
          <w:rFonts w:hint="eastAsia"/>
          <w:lang w:eastAsia="zh-CN"/>
        </w:rPr>
        <w:t>, and then check if option 1 is agreeable.</w:t>
      </w:r>
    </w:p>
    <w:p w:rsidR="0060335B" w:rsidRDefault="0060335B">
      <w:pPr>
        <w:rPr>
          <w:i/>
          <w:color w:val="0070C0"/>
          <w:lang w:val="en-US" w:eastAsia="zh-CN"/>
        </w:rPr>
      </w:pPr>
    </w:p>
    <w:p w:rsidR="0060335B" w:rsidRDefault="0060335B">
      <w:pPr>
        <w:rPr>
          <w:i/>
          <w:color w:val="0070C0"/>
          <w:lang w:val="en-US" w:eastAsia="zh-CN"/>
        </w:rPr>
      </w:pPr>
    </w:p>
    <w:p w:rsidR="0060335B" w:rsidRDefault="00BE2932">
      <w:pPr>
        <w:rPr>
          <w:b/>
          <w:u w:val="single"/>
          <w:lang w:eastAsia="zh-CN"/>
        </w:rPr>
      </w:pPr>
      <w:r>
        <w:rPr>
          <w:b/>
          <w:u w:val="single"/>
          <w:lang w:eastAsia="ko-KR"/>
        </w:rPr>
        <w:t xml:space="preserve">Issue </w:t>
      </w:r>
      <w:r>
        <w:rPr>
          <w:rFonts w:hint="eastAsia"/>
          <w:b/>
          <w:u w:val="single"/>
          <w:lang w:eastAsia="zh-CN"/>
        </w:rPr>
        <w:t>4-2-6</w:t>
      </w:r>
      <w:r>
        <w:rPr>
          <w:b/>
          <w:u w:val="single"/>
          <w:lang w:eastAsia="ko-KR"/>
        </w:rPr>
        <w:t xml:space="preserve">: </w:t>
      </w:r>
      <w:r>
        <w:rPr>
          <w:rFonts w:hint="eastAsia"/>
          <w:b/>
          <w:u w:val="single"/>
          <w:lang w:eastAsia="zh-CN"/>
        </w:rPr>
        <w:t>Other test parameters and applicability rules</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Pr>
          <w:rFonts w:eastAsia="宋体" w:hint="eastAsia"/>
          <w:i/>
          <w:szCs w:val="24"/>
          <w:lang w:eastAsia="zh-CN"/>
        </w:rPr>
        <w:t>Agreement in RAN4 #96e (R4-2012691,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val="en-US" w:eastAsia="zh-CN"/>
        </w:rPr>
        <w:t>RAN4 uses the following test parameters if no technical issues will be figured out.</w:t>
      </w:r>
    </w:p>
    <w:tbl>
      <w:tblPr>
        <w:tblW w:w="8647" w:type="dxa"/>
        <w:tblInd w:w="995" w:type="dxa"/>
        <w:tblCellMar>
          <w:left w:w="0" w:type="dxa"/>
          <w:right w:w="0" w:type="dxa"/>
        </w:tblCellMar>
        <w:tblLook w:val="0420" w:firstRow="1" w:lastRow="0" w:firstColumn="0" w:lastColumn="0" w:noHBand="0" w:noVBand="1"/>
      </w:tblPr>
      <w:tblGrid>
        <w:gridCol w:w="3545"/>
        <w:gridCol w:w="5102"/>
      </w:tblGrid>
      <w:tr w:rsidR="0060335B">
        <w:tc>
          <w:tcPr>
            <w:tcW w:w="354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60335B" w:rsidRDefault="00BE2932">
            <w:pPr>
              <w:spacing w:after="0" w:line="180" w:lineRule="auto"/>
              <w:rPr>
                <w:rFonts w:ascii="Arial" w:eastAsia="MS PGothic" w:hAnsi="Arial" w:cs="Arial"/>
                <w:lang w:val="en-US" w:eastAsia="ja-JP"/>
              </w:rPr>
            </w:pPr>
            <w:r>
              <w:rPr>
                <w:rFonts w:eastAsiaTheme="minorEastAsia"/>
                <w:color w:val="000000" w:themeColor="text1"/>
                <w:kern w:val="24"/>
                <w:lang w:val="en-US" w:eastAsia="ja-JP"/>
              </w:rPr>
              <w:t>Parameters</w:t>
            </w:r>
          </w:p>
        </w:tc>
        <w:tc>
          <w:tcPr>
            <w:tcW w:w="5102"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60335B" w:rsidRDefault="00BE2932">
            <w:pPr>
              <w:spacing w:after="0" w:line="180" w:lineRule="auto"/>
              <w:rPr>
                <w:rFonts w:ascii="Arial" w:eastAsia="MS PGothic" w:hAnsi="Arial" w:cs="Arial"/>
                <w:lang w:val="en-US" w:eastAsia="ja-JP"/>
              </w:rPr>
            </w:pPr>
            <w:r>
              <w:rPr>
                <w:rFonts w:eastAsiaTheme="minorEastAsia"/>
                <w:color w:val="000000" w:themeColor="text1"/>
                <w:kern w:val="24"/>
                <w:lang w:val="en-US" w:eastAsia="ja-JP"/>
              </w:rPr>
              <w:t>Value</w:t>
            </w:r>
          </w:p>
        </w:tc>
      </w:tr>
      <w:tr w:rsidR="0060335B">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Reference testing point</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 xml:space="preserve">85% of maximum throughput </w:t>
            </w:r>
          </w:p>
        </w:tc>
      </w:tr>
      <w:tr w:rsidR="0060335B">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PDSCH DMRS configurations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DMRS type: Type 1</w:t>
            </w:r>
          </w:p>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Number of additional DMRS: 1 (i.e., 1+1)</w:t>
            </w:r>
          </w:p>
        </w:tc>
      </w:tr>
      <w:tr w:rsidR="0060335B">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Transmission rank</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Rank 1</w:t>
            </w:r>
          </w:p>
        </w:tc>
      </w:tr>
      <w:tr w:rsidR="0060335B">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MCS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Same value as FR1 intra-band contiguous NR CA</w:t>
            </w:r>
          </w:p>
        </w:tc>
      </w:tr>
      <w:tr w:rsidR="0060335B">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Max number of HARQ transmission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1 (RV = {0})</w:t>
            </w:r>
          </w:p>
        </w:tc>
      </w:tr>
      <w:tr w:rsidR="0060335B">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lastRenderedPageBreak/>
              <w:t>Precoding configuration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SP Type I, Random per slot with PRB bundling granularity</w:t>
            </w:r>
          </w:p>
        </w:tc>
      </w:tr>
      <w:tr w:rsidR="0060335B">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PRB bundling size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WB</w:t>
            </w:r>
          </w:p>
        </w:tc>
      </w:tr>
    </w:tbl>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beforeLines="50" w:before="120" w:after="100"/>
        <w:ind w:leftChars="213" w:left="710" w:hangingChars="142" w:hanging="284"/>
        <w:textAlignment w:val="baseline"/>
        <w:rPr>
          <w:i/>
          <w:szCs w:val="24"/>
          <w:lang w:val="en-US" w:eastAsia="zh-CN"/>
        </w:rPr>
      </w:pPr>
      <w:r>
        <w:rPr>
          <w:rFonts w:hint="eastAsia"/>
          <w:i/>
          <w:szCs w:val="24"/>
          <w:lang w:eastAsia="zh-CN"/>
        </w:rPr>
        <w:t>For the other test parameters and applicability rules, if not explicitly discussed, reuse the same agreements from CA power imbalance test.</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lang w:eastAsia="zh-CN"/>
        </w:rPr>
        <w:t>Proposal</w:t>
      </w:r>
      <w:r>
        <w:rPr>
          <w:rFonts w:eastAsia="宋体" w:hint="eastAsia"/>
          <w:lang w:val="en-US" w:eastAsia="zh-CN"/>
        </w:rPr>
        <w:t>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Proposal 1: </w:t>
      </w:r>
      <w:r>
        <w:rPr>
          <w:szCs w:val="24"/>
          <w:lang w:val="en-US" w:eastAsia="zh-CN"/>
        </w:rPr>
        <w:t>Configure MCS 27 for 2Rx and MCS 28 for 4Rx for intra-band contiguous EN-DC test with power imbalance</w:t>
      </w:r>
      <w:r>
        <w:rPr>
          <w:rFonts w:hint="eastAsia"/>
          <w:szCs w:val="24"/>
          <w:lang w:val="en-US" w:eastAsia="zh-CN"/>
        </w:rPr>
        <w:t xml:space="preserve"> (E///)</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Pr>
          <w:rFonts w:eastAsia="宋体"/>
          <w:szCs w:val="24"/>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For </w:t>
      </w:r>
      <w:r>
        <w:rPr>
          <w:szCs w:val="24"/>
          <w:lang w:val="en-US" w:eastAsia="zh-CN"/>
        </w:rPr>
        <w:t xml:space="preserve">intra-band contiguous </w:t>
      </w:r>
      <w:r>
        <w:rPr>
          <w:rFonts w:hint="eastAsia"/>
          <w:szCs w:val="24"/>
          <w:lang w:val="en-US" w:eastAsia="zh-CN"/>
        </w:rPr>
        <w:t>and non-</w:t>
      </w:r>
      <w:r>
        <w:rPr>
          <w:szCs w:val="24"/>
          <w:lang w:val="en-US" w:eastAsia="zh-CN"/>
        </w:rPr>
        <w:t>contiguous EN-DC test with power imbalance</w:t>
      </w:r>
      <w:r>
        <w:rPr>
          <w:rFonts w:hint="eastAsia"/>
          <w:szCs w:val="24"/>
          <w:lang w:val="en-US" w:eastAsia="zh-CN"/>
        </w:rPr>
        <w:t>, use the same MCS for 2Rx and 4Rx as that for FR1</w:t>
      </w:r>
      <w:r>
        <w:rPr>
          <w:szCs w:val="24"/>
          <w:lang w:val="en-US" w:eastAsia="zh-CN"/>
        </w:rPr>
        <w:t xml:space="preserve"> intra-band contiguous</w:t>
      </w:r>
      <w:r>
        <w:rPr>
          <w:rFonts w:hint="eastAsia"/>
          <w:szCs w:val="24"/>
          <w:lang w:val="en-US" w:eastAsia="zh-CN"/>
        </w:rPr>
        <w:t xml:space="preserve"> CA.</w:t>
      </w:r>
    </w:p>
    <w:p w:rsidR="0060335B" w:rsidRDefault="0060335B">
      <w:pPr>
        <w:rPr>
          <w:i/>
          <w:color w:val="0070C0"/>
          <w:lang w:eastAsia="zh-CN"/>
        </w:rPr>
      </w:pPr>
    </w:p>
    <w:p w:rsidR="0060335B" w:rsidRDefault="00BE2932">
      <w:pPr>
        <w:pStyle w:val="Heading2"/>
        <w:rPr>
          <w:lang w:val="en-US"/>
        </w:rPr>
      </w:pPr>
      <w:r>
        <w:rPr>
          <w:lang w:val="en-US"/>
        </w:rPr>
        <w:t xml:space="preserve">Companies views’ collection for 1st round </w:t>
      </w:r>
    </w:p>
    <w:p w:rsidR="0060335B" w:rsidRDefault="00BE2932">
      <w:pPr>
        <w:pStyle w:val="Heading3"/>
        <w:rPr>
          <w:sz w:val="24"/>
          <w:szCs w:val="16"/>
          <w:highlight w:val="yellow"/>
        </w:rPr>
      </w:pPr>
      <w:r>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60335B">
        <w:tc>
          <w:tcPr>
            <w:tcW w:w="1236"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tc>
          <w:tcPr>
            <w:tcW w:w="1236"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rsidR="0060335B" w:rsidRDefault="00BE2932">
            <w:pPr>
              <w:pStyle w:val="Heading3"/>
              <w:numPr>
                <w:ilvl w:val="0"/>
                <w:numId w:val="0"/>
              </w:numPr>
              <w:snapToGrid w:val="0"/>
              <w:spacing w:after="60"/>
              <w:outlineLvl w:val="2"/>
              <w:rPr>
                <w:sz w:val="21"/>
                <w:szCs w:val="16"/>
                <w:lang w:val="en-US"/>
              </w:rPr>
            </w:pPr>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p>
          <w:p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4-1-1</w:t>
            </w:r>
            <w:r>
              <w:rPr>
                <w:lang w:eastAsia="ko-KR"/>
              </w:rPr>
              <w:t xml:space="preserve">: </w:t>
            </w:r>
            <w:r>
              <w:rPr>
                <w:rFonts w:hint="eastAsia"/>
                <w:lang w:eastAsia="zh-CN"/>
              </w:rPr>
              <w:t>MCS</w:t>
            </w:r>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p>
          <w:p w:rsidR="0060335B" w:rsidRDefault="0060335B">
            <w:pPr>
              <w:snapToGrid w:val="0"/>
              <w:spacing w:before="60" w:after="60"/>
              <w:rPr>
                <w:rFonts w:eastAsiaTheme="minorEastAsia"/>
                <w:lang w:eastAsia="zh-CN"/>
              </w:rPr>
            </w:pPr>
          </w:p>
          <w:p w:rsidR="0060335B" w:rsidRDefault="00BE2932">
            <w:pPr>
              <w:pStyle w:val="Heading3"/>
              <w:numPr>
                <w:ilvl w:val="0"/>
                <w:numId w:val="0"/>
              </w:numPr>
              <w:snapToGrid w:val="0"/>
              <w:spacing w:after="60"/>
              <w:outlineLvl w:val="2"/>
              <w:rPr>
                <w:sz w:val="21"/>
                <w:szCs w:val="16"/>
                <w:lang w:val="en-US"/>
              </w:rPr>
            </w:pPr>
            <w:r>
              <w:rPr>
                <w:sz w:val="21"/>
                <w:szCs w:val="16"/>
                <w:lang w:val="en-US"/>
              </w:rPr>
              <w:t>Sub-topic 4-2: Requirements for intra-band contiguous and non-contiguous EN-DC</w:t>
            </w:r>
          </w:p>
          <w:p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4-2-3</w:t>
            </w:r>
            <w:r>
              <w:rPr>
                <w:lang w:eastAsia="ko-KR"/>
              </w:rPr>
              <w:t>:</w:t>
            </w:r>
            <w:r>
              <w:rPr>
                <w:rFonts w:hint="eastAsia"/>
                <w:lang w:eastAsia="ko-KR"/>
              </w:rPr>
              <w:t xml:space="preserve"> Full PRB or </w:t>
            </w:r>
            <w:ins w:id="424" w:author="China Telecom" w:date="2020-11-02T09:33:00Z">
              <w:r>
                <w:rPr>
                  <w:lang w:eastAsia="ko-KR"/>
                </w:rPr>
                <w:t xml:space="preserve">partial </w:t>
              </w:r>
            </w:ins>
            <w:del w:id="425" w:author="China Telecom" w:date="2020-11-02T09:33:00Z">
              <w:r>
                <w:rPr>
                  <w:rFonts w:hint="eastAsia"/>
                  <w:lang w:eastAsia="ko-KR"/>
                </w:rPr>
                <w:delText xml:space="preserve">full </w:delText>
              </w:r>
            </w:del>
            <w:r>
              <w:rPr>
                <w:rFonts w:hint="eastAsia"/>
                <w:lang w:eastAsia="ko-KR"/>
              </w:rPr>
              <w:t>PRB for NR carrier</w:t>
            </w:r>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p>
          <w:p w:rsidR="0060335B" w:rsidRDefault="0060335B">
            <w:pPr>
              <w:snapToGrid w:val="0"/>
              <w:spacing w:before="60" w:after="60"/>
              <w:rPr>
                <w:rFonts w:eastAsiaTheme="minorEastAsia"/>
                <w:lang w:eastAsia="zh-CN"/>
              </w:rPr>
            </w:pPr>
          </w:p>
          <w:p w:rsidR="0060335B" w:rsidRDefault="00BE2932">
            <w:pPr>
              <w:snapToGrid w:val="0"/>
              <w:spacing w:before="60" w:after="60"/>
              <w:rPr>
                <w:lang w:eastAsia="ko-KR"/>
              </w:rPr>
            </w:pPr>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p>
          <w:p w:rsidR="0060335B" w:rsidRDefault="0060335B">
            <w:pPr>
              <w:snapToGrid w:val="0"/>
              <w:spacing w:before="60" w:after="60"/>
              <w:jc w:val="both"/>
              <w:rPr>
                <w:rFonts w:eastAsiaTheme="minorEastAsia"/>
                <w:b/>
                <w:lang w:eastAsia="zh-CN"/>
              </w:rPr>
            </w:pPr>
          </w:p>
        </w:tc>
      </w:tr>
      <w:tr w:rsidR="0060335B">
        <w:tc>
          <w:tcPr>
            <w:tcW w:w="1236" w:type="dxa"/>
            <w:vAlign w:val="center"/>
          </w:tcPr>
          <w:p w:rsidR="0060335B" w:rsidRDefault="00BE2932">
            <w:pPr>
              <w:snapToGrid w:val="0"/>
              <w:spacing w:before="60" w:after="60"/>
              <w:jc w:val="both"/>
              <w:rPr>
                <w:rFonts w:eastAsiaTheme="minorEastAsia"/>
                <w:lang w:val="en-US" w:eastAsia="zh-CN"/>
              </w:rPr>
            </w:pPr>
            <w:del w:id="426" w:author="China Telecom" w:date="2020-11-02T10:28:00Z">
              <w:r>
                <w:rPr>
                  <w:rFonts w:eastAsiaTheme="minorEastAsia" w:hint="eastAsia"/>
                  <w:lang w:val="en-US" w:eastAsia="zh-CN"/>
                </w:rPr>
                <w:delText>Company B</w:delText>
              </w:r>
            </w:del>
            <w:ins w:id="427" w:author="China Telecom" w:date="2020-11-02T10:28:00Z">
              <w:r>
                <w:rPr>
                  <w:rFonts w:eastAsiaTheme="minorEastAsia" w:hint="eastAsia"/>
                  <w:lang w:val="en-US" w:eastAsia="zh-CN"/>
                </w:rPr>
                <w:t>China Telecom</w:t>
              </w:r>
            </w:ins>
          </w:p>
        </w:tc>
        <w:tc>
          <w:tcPr>
            <w:tcW w:w="8395" w:type="dxa"/>
            <w:vAlign w:val="center"/>
          </w:tcPr>
          <w:p w:rsidR="0060335B" w:rsidRDefault="00BE2932">
            <w:pPr>
              <w:pStyle w:val="Heading3"/>
              <w:numPr>
                <w:ilvl w:val="0"/>
                <w:numId w:val="0"/>
              </w:numPr>
              <w:snapToGrid w:val="0"/>
              <w:spacing w:after="60"/>
              <w:outlineLvl w:val="2"/>
              <w:rPr>
                <w:sz w:val="21"/>
                <w:szCs w:val="16"/>
                <w:lang w:val="en-US"/>
              </w:rPr>
            </w:pPr>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p>
          <w:p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4-1-1</w:t>
            </w:r>
            <w:r>
              <w:rPr>
                <w:lang w:eastAsia="ko-KR"/>
              </w:rPr>
              <w:t xml:space="preserve">: </w:t>
            </w:r>
            <w:r>
              <w:rPr>
                <w:rFonts w:hint="eastAsia"/>
                <w:lang w:eastAsia="zh-CN"/>
              </w:rPr>
              <w:t>MCS</w:t>
            </w:r>
          </w:p>
          <w:p w:rsidR="0060335B" w:rsidRDefault="00BE2932">
            <w:pPr>
              <w:snapToGrid w:val="0"/>
              <w:spacing w:before="60" w:after="60"/>
              <w:rPr>
                <w:ins w:id="428" w:author="China Telecom" w:date="2020-11-02T10:28:00Z"/>
                <w:rFonts w:eastAsiaTheme="minorEastAsia"/>
                <w:lang w:eastAsia="zh-CN"/>
              </w:rPr>
            </w:pPr>
            <w:ins w:id="429" w:author="China Telecom" w:date="2020-11-02T10:28:00Z">
              <w:r>
                <w:rPr>
                  <w:rFonts w:eastAsiaTheme="minorEastAsia" w:hint="eastAsia"/>
                  <w:lang w:eastAsia="zh-CN"/>
                </w:rPr>
                <w:t xml:space="preserve">In </w:t>
              </w:r>
              <w:r>
                <w:rPr>
                  <w:rFonts w:eastAsiaTheme="minorEastAsia"/>
                  <w:lang w:eastAsia="zh-CN"/>
                </w:rPr>
                <w:t>our simulation results, 100% throughput can be achieved for 1T2R with MCS 27 and 1T4R with MCS 28.</w:t>
              </w:r>
              <w:r>
                <w:rPr>
                  <w:rFonts w:eastAsiaTheme="minorEastAsia" w:hint="eastAsia"/>
                  <w:lang w:eastAsia="zh-CN"/>
                </w:rPr>
                <w:t xml:space="preserve"> But we can accept option 3 to conclude this issue</w:t>
              </w:r>
            </w:ins>
            <w:ins w:id="430" w:author="China Telecom" w:date="2020-11-02T11:20:00Z">
              <w:r>
                <w:rPr>
                  <w:rFonts w:eastAsiaTheme="minorEastAsia" w:hint="eastAsia"/>
                  <w:lang w:eastAsia="zh-CN"/>
                </w:rPr>
                <w:t xml:space="preserve"> on time</w:t>
              </w:r>
            </w:ins>
            <w:ins w:id="431" w:author="China Telecom" w:date="2020-11-02T10:28:00Z">
              <w:r>
                <w:rPr>
                  <w:rFonts w:eastAsiaTheme="minorEastAsia" w:hint="eastAsia"/>
                  <w:lang w:eastAsia="zh-CN"/>
                </w:rPr>
                <w:t>.</w:t>
              </w:r>
            </w:ins>
          </w:p>
          <w:p w:rsidR="0060335B" w:rsidRDefault="00BE2932">
            <w:pPr>
              <w:snapToGrid w:val="0"/>
              <w:spacing w:before="60" w:after="60"/>
              <w:rPr>
                <w:ins w:id="432" w:author="China Telecom 2" w:date="2020-11-04T11:32:00Z"/>
                <w:rFonts w:eastAsiaTheme="minorEastAsia"/>
                <w:lang w:eastAsia="zh-CN"/>
              </w:rPr>
            </w:pPr>
            <w:ins w:id="433" w:author="China Telecom 2" w:date="2020-11-04T11:32:00Z">
              <w:r>
                <w:rPr>
                  <w:rFonts w:eastAsiaTheme="minorEastAsia" w:hint="eastAsia"/>
                  <w:highlight w:val="yellow"/>
                  <w:lang w:eastAsia="zh-CN"/>
                </w:rPr>
                <w:t>Updated  comments:</w:t>
              </w:r>
            </w:ins>
          </w:p>
          <w:p w:rsidR="0060335B" w:rsidRDefault="00BE2932">
            <w:pPr>
              <w:snapToGrid w:val="0"/>
              <w:spacing w:before="60" w:after="60"/>
              <w:rPr>
                <w:ins w:id="434" w:author="China Telecom 2" w:date="2020-11-04T11:33:00Z"/>
                <w:rFonts w:eastAsiaTheme="minorEastAsia"/>
                <w:lang w:eastAsia="zh-CN"/>
              </w:rPr>
            </w:pPr>
            <w:ins w:id="435" w:author="China Telecom 2" w:date="2020-11-04T11:32:00Z">
              <w:r>
                <w:rPr>
                  <w:rFonts w:eastAsiaTheme="minorEastAsia" w:hint="eastAsia"/>
                  <w:lang w:eastAsia="zh-CN"/>
                </w:rPr>
                <w:t>After further checking the</w:t>
              </w:r>
            </w:ins>
            <w:ins w:id="436" w:author="China Telecom 2" w:date="2020-11-04T11:33:00Z">
              <w:r>
                <w:rPr>
                  <w:rFonts w:eastAsiaTheme="minorEastAsia" w:hint="eastAsia"/>
                  <w:lang w:eastAsia="zh-CN"/>
                </w:rPr>
                <w:t xml:space="preserve"> high code rate issue for slots </w:t>
              </w:r>
            </w:ins>
            <w:ins w:id="437" w:author="China Telecom 2" w:date="2020-11-04T11:34:00Z">
              <w:r>
                <w:rPr>
                  <w:rFonts w:eastAsiaTheme="minorEastAsia" w:hint="eastAsia"/>
                  <w:lang w:eastAsia="zh-CN"/>
                </w:rPr>
                <w:t>containing</w:t>
              </w:r>
            </w:ins>
            <w:ins w:id="438" w:author="China Telecom 2" w:date="2020-11-04T11:33:00Z">
              <w:r>
                <w:rPr>
                  <w:rFonts w:eastAsiaTheme="minorEastAsia" w:hint="eastAsia"/>
                  <w:lang w:eastAsia="zh-CN"/>
                </w:rPr>
                <w:t xml:space="preserve"> TRS (</w:t>
              </w:r>
              <w:r>
                <w:rPr>
                  <w:rFonts w:eastAsiaTheme="minorEastAsia"/>
                  <w:lang w:eastAsia="zh-CN"/>
                </w:rPr>
                <w:t>firstly</w:t>
              </w:r>
              <w:r>
                <w:rPr>
                  <w:rFonts w:eastAsiaTheme="minorEastAsia" w:hint="eastAsia"/>
                  <w:lang w:eastAsia="zh-CN"/>
                </w:rPr>
                <w:t xml:space="preserve"> raised by QC), we think we can consider to skip the slots </w:t>
              </w:r>
            </w:ins>
            <w:ins w:id="439" w:author="China Telecom 2" w:date="2020-11-04T11:35:00Z">
              <w:r>
                <w:rPr>
                  <w:rFonts w:eastAsiaTheme="minorEastAsia" w:hint="eastAsia"/>
                  <w:lang w:eastAsia="zh-CN"/>
                </w:rPr>
                <w:t xml:space="preserve">containing </w:t>
              </w:r>
            </w:ins>
            <w:ins w:id="440" w:author="China Telecom 2" w:date="2020-11-04T11:33:00Z">
              <w:r>
                <w:rPr>
                  <w:rFonts w:eastAsiaTheme="minorEastAsia" w:hint="eastAsia"/>
                  <w:lang w:eastAsia="zh-CN"/>
                </w:rPr>
                <w:t xml:space="preserve">TRS, or </w:t>
              </w:r>
            </w:ins>
            <w:ins w:id="441" w:author="China Telecom 2" w:date="2020-11-04T11:34:00Z">
              <w:r>
                <w:rPr>
                  <w:rFonts w:eastAsiaTheme="minorEastAsia" w:hint="eastAsia"/>
                  <w:lang w:eastAsia="zh-CN"/>
                </w:rPr>
                <w:t xml:space="preserve">use MCS 27 for 4Rx as E/// mentioned. </w:t>
              </w:r>
            </w:ins>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p>
          <w:p w:rsidR="0060335B" w:rsidRDefault="00BE2932">
            <w:pPr>
              <w:snapToGrid w:val="0"/>
              <w:spacing w:before="60" w:after="60"/>
              <w:rPr>
                <w:ins w:id="442" w:author="China Telecom" w:date="2020-11-02T10:29:00Z"/>
                <w:rFonts w:eastAsiaTheme="minorEastAsia"/>
                <w:lang w:eastAsia="zh-CN"/>
              </w:rPr>
            </w:pPr>
            <w:ins w:id="443" w:author="China Telecom" w:date="2020-11-02T10:29:00Z">
              <w:r>
                <w:rPr>
                  <w:rFonts w:eastAsiaTheme="minorEastAsia" w:hint="eastAsia"/>
                  <w:lang w:eastAsia="zh-CN"/>
                </w:rPr>
                <w:t>Ok with the recommended WF.</w:t>
              </w:r>
            </w:ins>
          </w:p>
          <w:p w:rsidR="0060335B" w:rsidRDefault="0060335B">
            <w:pPr>
              <w:snapToGrid w:val="0"/>
              <w:spacing w:before="60" w:after="60"/>
              <w:rPr>
                <w:rFonts w:eastAsiaTheme="minorEastAsia"/>
                <w:lang w:eastAsia="zh-CN"/>
              </w:rPr>
            </w:pPr>
          </w:p>
          <w:p w:rsidR="0060335B" w:rsidRDefault="00BE2932">
            <w:pPr>
              <w:pStyle w:val="Heading3"/>
              <w:numPr>
                <w:ilvl w:val="0"/>
                <w:numId w:val="0"/>
              </w:numPr>
              <w:snapToGrid w:val="0"/>
              <w:spacing w:after="60"/>
              <w:outlineLvl w:val="2"/>
              <w:rPr>
                <w:sz w:val="21"/>
                <w:szCs w:val="16"/>
                <w:lang w:val="en-US"/>
              </w:rPr>
            </w:pPr>
            <w:r>
              <w:rPr>
                <w:sz w:val="21"/>
                <w:szCs w:val="16"/>
                <w:lang w:val="en-US"/>
              </w:rPr>
              <w:t>Sub-topic 4-2: Requirements for intra-band contiguous and non-contiguous EN-DC</w:t>
            </w:r>
          </w:p>
          <w:p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p>
          <w:p w:rsidR="0060335B" w:rsidRDefault="00BE2932">
            <w:pPr>
              <w:snapToGrid w:val="0"/>
              <w:spacing w:before="60" w:after="60"/>
              <w:rPr>
                <w:ins w:id="444" w:author="China Telecom" w:date="2020-11-02T10:29:00Z"/>
                <w:rFonts w:eastAsiaTheme="minorEastAsia"/>
                <w:lang w:eastAsia="zh-CN"/>
              </w:rPr>
            </w:pPr>
            <w:ins w:id="445" w:author="China Telecom" w:date="2020-11-02T10:29:00Z">
              <w:r>
                <w:rPr>
                  <w:rFonts w:eastAsiaTheme="minorEastAsia" w:hint="eastAsia"/>
                  <w:lang w:eastAsia="zh-CN"/>
                </w:rPr>
                <w:t>Ok with the recommended WF.</w:t>
              </w:r>
            </w:ins>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p>
          <w:p w:rsidR="0060335B" w:rsidRDefault="00BE2932">
            <w:pPr>
              <w:snapToGrid w:val="0"/>
              <w:spacing w:before="60" w:after="60"/>
              <w:rPr>
                <w:ins w:id="446" w:author="China Telecom" w:date="2020-11-02T10:29:00Z"/>
                <w:rFonts w:eastAsiaTheme="minorEastAsia"/>
                <w:lang w:eastAsia="zh-CN"/>
              </w:rPr>
            </w:pPr>
            <w:ins w:id="447" w:author="China Telecom" w:date="2020-11-02T10:29:00Z">
              <w:r>
                <w:rPr>
                  <w:rFonts w:eastAsiaTheme="minorEastAsia" w:hint="eastAsia"/>
                  <w:lang w:eastAsia="zh-CN"/>
                </w:rPr>
                <w:t>Ok with the recommended WF.</w:t>
              </w:r>
            </w:ins>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4-2-3</w:t>
            </w:r>
            <w:r>
              <w:rPr>
                <w:lang w:eastAsia="ko-KR"/>
              </w:rPr>
              <w:t>:</w:t>
            </w:r>
            <w:r>
              <w:rPr>
                <w:rFonts w:hint="eastAsia"/>
                <w:lang w:eastAsia="ko-KR"/>
              </w:rPr>
              <w:t xml:space="preserve"> Full PRB or </w:t>
            </w:r>
            <w:ins w:id="448" w:author="China Telecom" w:date="2020-11-02T09:34:00Z">
              <w:r>
                <w:rPr>
                  <w:lang w:eastAsia="ko-KR"/>
                </w:rPr>
                <w:t xml:space="preserve">partial </w:t>
              </w:r>
            </w:ins>
            <w:del w:id="449" w:author="China Telecom" w:date="2020-11-02T09:34:00Z">
              <w:r>
                <w:rPr>
                  <w:rFonts w:hint="eastAsia"/>
                  <w:lang w:eastAsia="ko-KR"/>
                </w:rPr>
                <w:delText xml:space="preserve">full </w:delText>
              </w:r>
            </w:del>
            <w:r>
              <w:rPr>
                <w:rFonts w:hint="eastAsia"/>
                <w:lang w:eastAsia="ko-KR"/>
              </w:rPr>
              <w:t>PRB for NR carrier</w:t>
            </w:r>
          </w:p>
          <w:p w:rsidR="0060335B" w:rsidRDefault="00BE2932">
            <w:pPr>
              <w:snapToGrid w:val="0"/>
              <w:spacing w:before="60" w:after="60"/>
              <w:rPr>
                <w:ins w:id="450" w:author="China Telecom" w:date="2020-11-02T10:29:00Z"/>
                <w:rFonts w:eastAsiaTheme="minorEastAsia"/>
                <w:lang w:eastAsia="zh-CN"/>
              </w:rPr>
            </w:pPr>
            <w:ins w:id="451" w:author="China Telecom" w:date="2020-11-02T10:29:00Z">
              <w:r>
                <w:rPr>
                  <w:rFonts w:eastAsiaTheme="minorEastAsia" w:hint="eastAsia"/>
                  <w:lang w:eastAsia="zh-CN"/>
                </w:rPr>
                <w:t>Ok with the recommended WF.</w:t>
              </w:r>
            </w:ins>
          </w:p>
          <w:p w:rsidR="0060335B" w:rsidRDefault="0060335B">
            <w:pPr>
              <w:snapToGrid w:val="0"/>
              <w:spacing w:before="60" w:after="60"/>
              <w:rPr>
                <w:rFonts w:eastAsiaTheme="minorEastAsia"/>
                <w:lang w:eastAsia="zh-CN"/>
              </w:rPr>
            </w:pPr>
          </w:p>
          <w:p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p>
          <w:p w:rsidR="0060335B" w:rsidRDefault="00BE2932">
            <w:pPr>
              <w:snapToGrid w:val="0"/>
              <w:spacing w:before="60" w:after="60"/>
              <w:rPr>
                <w:ins w:id="452" w:author="China Telecom" w:date="2020-11-02T10:30:00Z"/>
                <w:rFonts w:eastAsiaTheme="minorEastAsia"/>
                <w:szCs w:val="24"/>
                <w:lang w:eastAsia="zh-CN"/>
              </w:rPr>
            </w:pPr>
            <w:ins w:id="453" w:author="China Telecom" w:date="2020-11-02T10:30:00Z">
              <w:r>
                <w:rPr>
                  <w:rFonts w:eastAsiaTheme="minorEastAsia" w:hint="eastAsia"/>
                  <w:szCs w:val="24"/>
                  <w:lang w:eastAsia="zh-CN"/>
                </w:rPr>
                <w:t xml:space="preserve">Ok with the </w:t>
              </w:r>
              <w:r>
                <w:rPr>
                  <w:rFonts w:hint="eastAsia"/>
                  <w:szCs w:val="24"/>
                  <w:lang w:eastAsia="zh-CN"/>
                </w:rPr>
                <w:t>option 4A</w:t>
              </w:r>
              <w:r>
                <w:rPr>
                  <w:rFonts w:eastAsiaTheme="minorEastAsia" w:hint="eastAsia"/>
                  <w:szCs w:val="24"/>
                  <w:lang w:eastAsia="zh-CN"/>
                </w:rPr>
                <w:t>.</w:t>
              </w:r>
            </w:ins>
          </w:p>
          <w:p w:rsidR="0060335B" w:rsidRDefault="0060335B">
            <w:pPr>
              <w:snapToGrid w:val="0"/>
              <w:spacing w:before="60" w:after="60"/>
              <w:rPr>
                <w:rFonts w:eastAsiaTheme="minorEastAsia"/>
                <w:lang w:eastAsia="zh-CN"/>
              </w:rPr>
            </w:pPr>
          </w:p>
          <w:p w:rsidR="0060335B" w:rsidRDefault="00BE2932">
            <w:pPr>
              <w:snapToGrid w:val="0"/>
              <w:spacing w:before="60" w:after="60"/>
              <w:rPr>
                <w:lang w:eastAsia="ko-KR"/>
              </w:rPr>
            </w:pPr>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p>
          <w:p w:rsidR="0060335B" w:rsidRDefault="00BE2932">
            <w:pPr>
              <w:snapToGrid w:val="0"/>
              <w:spacing w:before="60" w:after="60"/>
              <w:jc w:val="both"/>
              <w:rPr>
                <w:ins w:id="454" w:author="China Telecom" w:date="2020-11-02T10:31:00Z"/>
                <w:rFonts w:eastAsiaTheme="minorEastAsia"/>
                <w:lang w:eastAsia="zh-CN"/>
              </w:rPr>
            </w:pPr>
            <w:ins w:id="455" w:author="China Telecom" w:date="2020-11-02T10:30:00Z">
              <w:r>
                <w:rPr>
                  <w:rFonts w:eastAsiaTheme="minorEastAsia" w:hint="eastAsia"/>
                  <w:lang w:eastAsia="zh-CN"/>
                </w:rPr>
                <w:t>Ok with the</w:t>
              </w:r>
              <w:r>
                <w:rPr>
                  <w:rFonts w:eastAsiaTheme="minorEastAsia" w:hint="eastAsia"/>
                  <w:b/>
                  <w:lang w:eastAsia="zh-CN"/>
                </w:rPr>
                <w:t xml:space="preserve"> </w:t>
              </w:r>
              <w:r>
                <w:rPr>
                  <w:rFonts w:eastAsiaTheme="minorEastAsia" w:hint="eastAsia"/>
                  <w:lang w:eastAsia="zh-CN"/>
                </w:rPr>
                <w:t xml:space="preserve">recommended WF, which </w:t>
              </w:r>
            </w:ins>
            <w:ins w:id="456" w:author="China Telecom" w:date="2020-11-02T10:31:00Z">
              <w:r>
                <w:rPr>
                  <w:rFonts w:eastAsiaTheme="minorEastAsia" w:hint="eastAsia"/>
                  <w:lang w:eastAsia="zh-CN"/>
                </w:rPr>
                <w:t xml:space="preserve">is </w:t>
              </w:r>
              <w:r>
                <w:rPr>
                  <w:rFonts w:eastAsiaTheme="minorEastAsia"/>
                  <w:lang w:eastAsia="zh-CN"/>
                </w:rPr>
                <w:t>aligned</w:t>
              </w:r>
              <w:r>
                <w:rPr>
                  <w:rFonts w:eastAsiaTheme="minorEastAsia" w:hint="eastAsia"/>
                  <w:lang w:eastAsia="zh-CN"/>
                </w:rPr>
                <w:t xml:space="preserve"> with the previous agreement.</w:t>
              </w:r>
            </w:ins>
          </w:p>
          <w:p w:rsidR="0060335B" w:rsidRDefault="0060335B">
            <w:pPr>
              <w:snapToGrid w:val="0"/>
              <w:spacing w:before="60" w:after="60"/>
              <w:jc w:val="both"/>
              <w:rPr>
                <w:rFonts w:eastAsiaTheme="minorEastAsia"/>
                <w:b/>
                <w:lang w:eastAsia="zh-CN"/>
              </w:rPr>
            </w:pPr>
          </w:p>
        </w:tc>
      </w:tr>
      <w:tr w:rsidR="0060335B">
        <w:tc>
          <w:tcPr>
            <w:tcW w:w="1236" w:type="dxa"/>
            <w:vAlign w:val="center"/>
          </w:tcPr>
          <w:p w:rsidR="0060335B" w:rsidRDefault="00BE2932">
            <w:pPr>
              <w:snapToGrid w:val="0"/>
              <w:spacing w:before="60" w:after="60"/>
              <w:jc w:val="both"/>
              <w:rPr>
                <w:rFonts w:eastAsiaTheme="minorEastAsia"/>
                <w:lang w:eastAsia="zh-CN"/>
              </w:rPr>
            </w:pPr>
            <w:ins w:id="457" w:author="Fabian Huss" w:date="2020-11-03T12:07:00Z">
              <w:r>
                <w:rPr>
                  <w:rFonts w:eastAsiaTheme="minorEastAsia"/>
                  <w:lang w:eastAsia="zh-CN"/>
                </w:rPr>
                <w:t>Ericsson</w:t>
              </w:r>
            </w:ins>
          </w:p>
        </w:tc>
        <w:tc>
          <w:tcPr>
            <w:tcW w:w="8395" w:type="dxa"/>
            <w:vAlign w:val="center"/>
          </w:tcPr>
          <w:p w:rsidR="0060335B" w:rsidRDefault="00BE2932">
            <w:pPr>
              <w:pStyle w:val="Heading3"/>
              <w:numPr>
                <w:ilvl w:val="0"/>
                <w:numId w:val="0"/>
              </w:numPr>
              <w:snapToGrid w:val="0"/>
              <w:spacing w:after="60"/>
              <w:outlineLvl w:val="2"/>
              <w:rPr>
                <w:ins w:id="458" w:author="Fabian Huss" w:date="2020-11-03T12:07:00Z"/>
                <w:sz w:val="21"/>
                <w:szCs w:val="16"/>
                <w:lang w:val="en-US"/>
              </w:rPr>
            </w:pPr>
            <w:ins w:id="459" w:author="Fabian Huss" w:date="2020-11-03T12:07: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rsidR="0060335B" w:rsidRDefault="00BE2932">
            <w:pPr>
              <w:snapToGrid w:val="0"/>
              <w:spacing w:before="60" w:after="60"/>
              <w:rPr>
                <w:ins w:id="460" w:author="Fabian Huss" w:date="2020-11-03T12:07:00Z"/>
                <w:lang w:eastAsia="zh-CN"/>
              </w:rPr>
            </w:pPr>
            <w:ins w:id="461" w:author="Fabian Huss" w:date="2020-11-03T12:07:00Z">
              <w:r>
                <w:rPr>
                  <w:lang w:eastAsia="ko-KR"/>
                </w:rPr>
                <w:t xml:space="preserve">Issue </w:t>
              </w:r>
              <w:r>
                <w:rPr>
                  <w:rFonts w:hint="eastAsia"/>
                  <w:lang w:eastAsia="zh-CN"/>
                </w:rPr>
                <w:t>4-1-1</w:t>
              </w:r>
              <w:r>
                <w:rPr>
                  <w:lang w:eastAsia="ko-KR"/>
                </w:rPr>
                <w:t xml:space="preserve">: </w:t>
              </w:r>
              <w:r>
                <w:rPr>
                  <w:rFonts w:hint="eastAsia"/>
                  <w:lang w:eastAsia="zh-CN"/>
                </w:rPr>
                <w:t>MCS</w:t>
              </w:r>
            </w:ins>
          </w:p>
          <w:p w:rsidR="0060335B" w:rsidRDefault="00BE2932">
            <w:pPr>
              <w:snapToGrid w:val="0"/>
              <w:spacing w:before="60" w:after="60"/>
              <w:rPr>
                <w:ins w:id="462" w:author="Fabian Huss" w:date="2020-11-03T12:07:00Z"/>
                <w:lang w:eastAsia="zh-CN"/>
              </w:rPr>
            </w:pPr>
            <w:ins w:id="463" w:author="Fabian Huss" w:date="2020-11-03T12:07:00Z">
              <w:r>
                <w:rPr>
                  <w:lang w:eastAsia="zh-CN"/>
                </w:rPr>
                <w:t xml:space="preserve">We think whether or not the effective coding rate with MCS28 exceeds the maximum limit depends on TRS is considered or not, where we assume 2 OFDM symbols for CORESET and 1+1 DMRS. Anyway it is true the effective coding rate with MCS28 is quite high. We are ok with the following setting: </w:t>
              </w:r>
            </w:ins>
          </w:p>
          <w:p w:rsidR="0060335B" w:rsidRDefault="00BE2932">
            <w:pPr>
              <w:pStyle w:val="ListParagraph"/>
              <w:numPr>
                <w:ilvl w:val="0"/>
                <w:numId w:val="10"/>
              </w:numPr>
              <w:snapToGrid w:val="0"/>
              <w:spacing w:before="60" w:after="60"/>
              <w:ind w:firstLineChars="0"/>
              <w:rPr>
                <w:ins w:id="464" w:author="Fabian Huss" w:date="2020-11-03T12:07:00Z"/>
                <w:rFonts w:eastAsia="Yu Mincho"/>
                <w:lang w:eastAsia="zh-CN"/>
              </w:rPr>
            </w:pPr>
            <w:ins w:id="465" w:author="Fabian Huss" w:date="2020-11-03T12:07:00Z">
              <w:r>
                <w:rPr>
                  <w:rFonts w:eastAsia="Yu Mincho"/>
                  <w:lang w:eastAsia="zh-CN"/>
                </w:rPr>
                <w:t xml:space="preserve">Set MCS27 for both 2Rx/4Rx, or </w:t>
              </w:r>
            </w:ins>
          </w:p>
          <w:p w:rsidR="0060335B" w:rsidRDefault="00BE2932">
            <w:pPr>
              <w:pStyle w:val="ListParagraph"/>
              <w:numPr>
                <w:ilvl w:val="0"/>
                <w:numId w:val="10"/>
              </w:numPr>
              <w:snapToGrid w:val="0"/>
              <w:spacing w:before="60" w:after="60"/>
              <w:ind w:firstLineChars="0"/>
              <w:rPr>
                <w:ins w:id="466" w:author="Fabian Huss" w:date="2020-11-03T12:07:00Z"/>
                <w:rFonts w:eastAsia="Yu Mincho"/>
                <w:lang w:eastAsia="zh-CN"/>
              </w:rPr>
            </w:pPr>
            <w:ins w:id="467" w:author="Fabian Huss" w:date="2020-11-03T12:07:00Z">
              <w:r>
                <w:rPr>
                  <w:rFonts w:eastAsia="Yu Mincho"/>
                  <w:lang w:eastAsia="zh-CN"/>
                </w:rPr>
                <w:t xml:space="preserve">Set MCS26 for 2Rx and MCS27 for 2Rx.  </w:t>
              </w:r>
            </w:ins>
          </w:p>
          <w:p w:rsidR="0060335B" w:rsidRDefault="0060335B">
            <w:pPr>
              <w:snapToGrid w:val="0"/>
              <w:spacing w:before="60" w:after="60"/>
              <w:rPr>
                <w:ins w:id="468" w:author="Fabian Huss" w:date="2020-11-03T12:07:00Z"/>
                <w:lang w:eastAsia="ko-KR"/>
              </w:rPr>
            </w:pPr>
          </w:p>
          <w:p w:rsidR="0060335B" w:rsidRDefault="00BE2932">
            <w:pPr>
              <w:snapToGrid w:val="0"/>
              <w:spacing w:before="60" w:after="60"/>
              <w:rPr>
                <w:ins w:id="469" w:author="Fabian Huss" w:date="2020-11-03T12:07:00Z"/>
                <w:rFonts w:eastAsiaTheme="minorEastAsia"/>
                <w:lang w:eastAsia="zh-CN"/>
              </w:rPr>
            </w:pPr>
            <w:ins w:id="470" w:author="Fabian Huss" w:date="2020-11-03T12:07: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rsidR="0060335B" w:rsidRDefault="00BE2932">
            <w:pPr>
              <w:snapToGrid w:val="0"/>
              <w:spacing w:before="60" w:after="60"/>
              <w:rPr>
                <w:ins w:id="471" w:author="Fabian Huss" w:date="2020-11-03T12:07:00Z"/>
                <w:rFonts w:eastAsiaTheme="minorEastAsia"/>
                <w:lang w:eastAsia="zh-CN"/>
              </w:rPr>
            </w:pPr>
            <w:ins w:id="472" w:author="Fabian Huss" w:date="2020-11-03T12:07:00Z">
              <w:r>
                <w:rPr>
                  <w:rFonts w:eastAsiaTheme="minorEastAsia"/>
                  <w:lang w:eastAsia="zh-CN"/>
                </w:rPr>
                <w:t xml:space="preserve">Support the moderator’s recommendation. </w:t>
              </w:r>
            </w:ins>
          </w:p>
          <w:p w:rsidR="0060335B" w:rsidRDefault="0060335B">
            <w:pPr>
              <w:pStyle w:val="Heading3"/>
              <w:numPr>
                <w:ilvl w:val="0"/>
                <w:numId w:val="0"/>
              </w:numPr>
              <w:snapToGrid w:val="0"/>
              <w:spacing w:after="60"/>
              <w:outlineLvl w:val="2"/>
              <w:rPr>
                <w:ins w:id="473" w:author="Fabian Huss" w:date="2020-11-03T12:07:00Z"/>
                <w:sz w:val="21"/>
                <w:szCs w:val="16"/>
                <w:lang w:val="en-US"/>
              </w:rPr>
            </w:pPr>
          </w:p>
          <w:p w:rsidR="0060335B" w:rsidRDefault="00BE2932">
            <w:pPr>
              <w:pStyle w:val="Heading3"/>
              <w:numPr>
                <w:ilvl w:val="0"/>
                <w:numId w:val="0"/>
              </w:numPr>
              <w:snapToGrid w:val="0"/>
              <w:spacing w:after="60"/>
              <w:outlineLvl w:val="2"/>
              <w:rPr>
                <w:ins w:id="474" w:author="Fabian Huss" w:date="2020-11-03T12:07:00Z"/>
                <w:sz w:val="21"/>
                <w:szCs w:val="16"/>
                <w:lang w:val="en-US"/>
              </w:rPr>
            </w:pPr>
            <w:ins w:id="475" w:author="Fabian Huss" w:date="2020-11-03T12:07:00Z">
              <w:r>
                <w:rPr>
                  <w:sz w:val="21"/>
                  <w:szCs w:val="16"/>
                  <w:lang w:val="en-US"/>
                </w:rPr>
                <w:t>Sub-topic 4-2: Requirements for intra-band contiguous and non-contiguous EN-DC</w:t>
              </w:r>
            </w:ins>
          </w:p>
          <w:p w:rsidR="0060335B" w:rsidRDefault="00BE2932">
            <w:pPr>
              <w:snapToGrid w:val="0"/>
              <w:spacing w:before="60" w:after="60"/>
              <w:rPr>
                <w:ins w:id="476" w:author="Fabian Huss" w:date="2020-11-03T12:07:00Z"/>
                <w:rFonts w:eastAsiaTheme="minorEastAsia"/>
                <w:lang w:eastAsia="zh-CN"/>
              </w:rPr>
            </w:pPr>
            <w:ins w:id="477" w:author="Fabian Huss" w:date="2020-11-03T12:07: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rsidR="0060335B" w:rsidRDefault="00BE2932">
            <w:pPr>
              <w:snapToGrid w:val="0"/>
              <w:spacing w:before="60" w:after="60"/>
              <w:rPr>
                <w:ins w:id="478" w:author="Fabian Huss" w:date="2020-11-03T12:07:00Z"/>
                <w:rFonts w:eastAsiaTheme="minorEastAsia"/>
                <w:lang w:eastAsia="zh-CN"/>
              </w:rPr>
            </w:pPr>
            <w:ins w:id="479" w:author="Fabian Huss" w:date="2020-11-03T12:07:00Z">
              <w:r>
                <w:rPr>
                  <w:rFonts w:eastAsiaTheme="minorEastAsia"/>
                  <w:lang w:eastAsia="zh-CN"/>
                </w:rPr>
                <w:t xml:space="preserve">Support the moderator’s recommended WF. </w:t>
              </w:r>
            </w:ins>
          </w:p>
          <w:p w:rsidR="0060335B" w:rsidRDefault="0060335B">
            <w:pPr>
              <w:snapToGrid w:val="0"/>
              <w:spacing w:before="60" w:after="60"/>
              <w:rPr>
                <w:ins w:id="480" w:author="Fabian Huss" w:date="2020-11-03T12:07:00Z"/>
                <w:lang w:eastAsia="ko-KR"/>
              </w:rPr>
            </w:pPr>
          </w:p>
          <w:p w:rsidR="0060335B" w:rsidRDefault="00BE2932">
            <w:pPr>
              <w:snapToGrid w:val="0"/>
              <w:spacing w:before="60" w:after="60"/>
              <w:rPr>
                <w:ins w:id="481" w:author="Fabian Huss" w:date="2020-11-03T12:07:00Z"/>
                <w:rFonts w:eastAsiaTheme="minorEastAsia"/>
                <w:lang w:eastAsia="zh-CN"/>
              </w:rPr>
            </w:pPr>
            <w:ins w:id="482" w:author="Fabian Huss" w:date="2020-11-03T12:07: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rsidR="0060335B" w:rsidRDefault="00BE2932">
            <w:pPr>
              <w:snapToGrid w:val="0"/>
              <w:spacing w:before="60" w:after="60"/>
              <w:rPr>
                <w:ins w:id="483" w:author="Fabian Huss" w:date="2020-11-03T12:07:00Z"/>
                <w:rFonts w:eastAsiaTheme="minorEastAsia"/>
                <w:lang w:eastAsia="zh-CN"/>
              </w:rPr>
            </w:pPr>
            <w:ins w:id="484" w:author="Fabian Huss" w:date="2020-11-03T12:07:00Z">
              <w:r>
                <w:rPr>
                  <w:rFonts w:eastAsiaTheme="minorEastAsia"/>
                  <w:lang w:eastAsia="zh-CN"/>
                </w:rPr>
                <w:t xml:space="preserve">Support the moderator’s recommended WF. In the actual deployment scenario, operators are considering the aggregated LTE carriers for the intra-band non-contiguous EN-DC. </w:t>
              </w:r>
            </w:ins>
          </w:p>
          <w:p w:rsidR="0060335B" w:rsidRDefault="0060335B">
            <w:pPr>
              <w:snapToGrid w:val="0"/>
              <w:spacing w:before="60" w:after="60"/>
              <w:rPr>
                <w:ins w:id="485" w:author="Fabian Huss" w:date="2020-11-03T12:07:00Z"/>
                <w:lang w:eastAsia="ko-KR"/>
              </w:rPr>
            </w:pPr>
          </w:p>
          <w:p w:rsidR="0060335B" w:rsidRDefault="00BE2932">
            <w:pPr>
              <w:snapToGrid w:val="0"/>
              <w:spacing w:before="60" w:after="60"/>
              <w:rPr>
                <w:ins w:id="486" w:author="Fabian Huss" w:date="2020-11-03T12:07:00Z"/>
                <w:rFonts w:eastAsiaTheme="minorEastAsia"/>
                <w:lang w:eastAsia="zh-CN"/>
              </w:rPr>
            </w:pPr>
            <w:ins w:id="487" w:author="Fabian Huss" w:date="2020-11-03T12:07: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 xml:space="preserve">partial </w:t>
              </w:r>
              <w:r>
                <w:rPr>
                  <w:rFonts w:hint="eastAsia"/>
                  <w:lang w:eastAsia="ko-KR"/>
                </w:rPr>
                <w:t>PRB for NR carrier</w:t>
              </w:r>
            </w:ins>
          </w:p>
          <w:p w:rsidR="0060335B" w:rsidRDefault="00BE2932">
            <w:pPr>
              <w:snapToGrid w:val="0"/>
              <w:spacing w:before="60" w:after="60"/>
              <w:rPr>
                <w:ins w:id="488" w:author="Fabian Huss" w:date="2020-11-03T12:07:00Z"/>
                <w:rFonts w:eastAsiaTheme="minorEastAsia"/>
                <w:lang w:eastAsia="zh-CN"/>
              </w:rPr>
            </w:pPr>
            <w:ins w:id="489" w:author="Fabian Huss" w:date="2020-11-03T12:07:00Z">
              <w:r>
                <w:rPr>
                  <w:rFonts w:eastAsiaTheme="minorEastAsia"/>
                  <w:lang w:eastAsia="zh-CN"/>
                </w:rPr>
                <w:lastRenderedPageBreak/>
                <w:t xml:space="preserve">We are fine with the moderator’s recommended WF, i.e., partial PRB in NR carrier, if we consider the aggregated contiguous carriers for LTE in Issue 4-2-2. </w:t>
              </w:r>
            </w:ins>
          </w:p>
          <w:p w:rsidR="0060335B" w:rsidRDefault="0060335B">
            <w:pPr>
              <w:snapToGrid w:val="0"/>
              <w:spacing w:before="60" w:after="60"/>
              <w:rPr>
                <w:ins w:id="490" w:author="Fabian Huss" w:date="2020-11-03T12:07:00Z"/>
                <w:lang w:eastAsia="ko-KR"/>
              </w:rPr>
            </w:pPr>
          </w:p>
          <w:p w:rsidR="0060335B" w:rsidRDefault="00BE2932">
            <w:pPr>
              <w:snapToGrid w:val="0"/>
              <w:spacing w:before="60" w:after="60"/>
              <w:rPr>
                <w:ins w:id="491" w:author="Fabian Huss" w:date="2020-11-03T12:07:00Z"/>
                <w:rFonts w:eastAsiaTheme="minorEastAsia"/>
                <w:lang w:eastAsia="zh-CN"/>
              </w:rPr>
            </w:pPr>
            <w:ins w:id="492" w:author="Fabian Huss" w:date="2020-11-03T12:07: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rsidR="0060335B" w:rsidRDefault="00BE2932">
            <w:pPr>
              <w:snapToGrid w:val="0"/>
              <w:spacing w:before="60" w:after="60"/>
              <w:rPr>
                <w:ins w:id="493" w:author="Fabian Huss" w:date="2020-11-03T12:07:00Z"/>
                <w:lang w:eastAsia="zh-CN"/>
              </w:rPr>
            </w:pPr>
            <w:ins w:id="494" w:author="Fabian Huss" w:date="2020-11-03T12:07:00Z">
              <w:r>
                <w:rPr>
                  <w:lang w:eastAsia="zh-CN"/>
                </w:rPr>
                <w:t xml:space="preserve">Support the moderator’s recommended WF. </w:t>
              </w:r>
            </w:ins>
          </w:p>
          <w:p w:rsidR="0060335B" w:rsidRDefault="0060335B">
            <w:pPr>
              <w:snapToGrid w:val="0"/>
              <w:spacing w:before="60" w:after="60"/>
              <w:rPr>
                <w:ins w:id="495" w:author="Fabian Huss" w:date="2020-11-03T12:07:00Z"/>
                <w:lang w:eastAsia="zh-CN"/>
              </w:rPr>
            </w:pPr>
          </w:p>
          <w:p w:rsidR="0060335B" w:rsidRDefault="00BE2932">
            <w:pPr>
              <w:snapToGrid w:val="0"/>
              <w:spacing w:before="60" w:after="60"/>
              <w:rPr>
                <w:ins w:id="496" w:author="Fabian Huss" w:date="2020-11-03T12:07:00Z"/>
                <w:rFonts w:eastAsiaTheme="minorEastAsia"/>
                <w:lang w:eastAsia="zh-CN"/>
              </w:rPr>
            </w:pPr>
            <w:ins w:id="497" w:author="Fabian Huss" w:date="2020-11-03T12:0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rsidR="0060335B" w:rsidRDefault="00BE2932">
            <w:pPr>
              <w:snapToGrid w:val="0"/>
              <w:spacing w:before="60" w:after="60"/>
              <w:rPr>
                <w:ins w:id="498" w:author="Fabian Huss" w:date="2020-11-03T12:07:00Z"/>
                <w:lang w:eastAsia="zh-CN"/>
              </w:rPr>
            </w:pPr>
            <w:ins w:id="499" w:author="Fabian Huss" w:date="2020-11-03T12:07:00Z">
              <w:r>
                <w:rPr>
                  <w:lang w:eastAsia="zh-CN"/>
                </w:rPr>
                <w:t xml:space="preserve">In our understanding, the inter-band EN-DC combinations </w:t>
              </w:r>
              <w:r>
                <w:rPr>
                  <w:u w:val="single"/>
                  <w:lang w:eastAsia="zh-CN"/>
                </w:rPr>
                <w:t>with</w:t>
              </w:r>
              <w:r>
                <w:rPr>
                  <w:lang w:eastAsia="zh-CN"/>
                </w:rPr>
                <w:t xml:space="preserve"> </w:t>
              </w:r>
              <w:r>
                <w:rPr>
                  <w:i/>
                  <w:iCs/>
                  <w:lang w:eastAsia="zh-CN"/>
                </w:rPr>
                <w:t>interBandContiguousMRDC</w:t>
              </w:r>
              <w:r>
                <w:rPr>
                  <w:lang w:eastAsia="zh-CN"/>
                </w:rPr>
                <w:t xml:space="preserve"> are applied to the ‘inter-band’ EN-DC requirements. On the other hand, the inter-band EN-DC combinations </w:t>
              </w:r>
              <w:r>
                <w:rPr>
                  <w:u w:val="single"/>
                  <w:lang w:eastAsia="zh-CN"/>
                </w:rPr>
                <w:t>without</w:t>
              </w:r>
              <w:r>
                <w:rPr>
                  <w:lang w:eastAsia="zh-CN"/>
                </w:rPr>
                <w:t xml:space="preserve"> </w:t>
              </w:r>
              <w:r>
                <w:rPr>
                  <w:i/>
                  <w:iCs/>
                  <w:lang w:eastAsia="zh-CN"/>
                </w:rPr>
                <w:t>interBandContiguousMRDC</w:t>
              </w:r>
              <w:r>
                <w:rPr>
                  <w:lang w:eastAsia="zh-CN"/>
                </w:rPr>
                <w:t xml:space="preserve"> are applied to the ‘intra-band contiguous or non-contiguous’ EN-DC requirements. Whether the contiguous or non-contiguous depend on the carrier allocation scenario. </w:t>
              </w:r>
            </w:ins>
          </w:p>
          <w:p w:rsidR="0060335B" w:rsidRDefault="00BE2932">
            <w:pPr>
              <w:snapToGrid w:val="0"/>
              <w:spacing w:before="60" w:after="60"/>
              <w:rPr>
                <w:ins w:id="500" w:author="Fabian Huss" w:date="2020-11-03T12:07:00Z"/>
                <w:lang w:val="x-none" w:eastAsia="zh-CN"/>
              </w:rPr>
            </w:pPr>
            <w:ins w:id="501" w:author="Fabian Huss" w:date="2020-11-03T12:07:00Z">
              <w:r>
                <w:rPr>
                  <w:lang w:eastAsia="zh-CN"/>
                </w:rPr>
                <w:t xml:space="preserve">Since we are proposing the intra-band non-contiguous EN-DC requirement is applicable for B42+n77/n78 scenario, we need to consider the capability signalling of </w:t>
              </w:r>
              <w:r>
                <w:rPr>
                  <w:i/>
                  <w:iCs/>
                  <w:lang w:eastAsia="zh-CN"/>
                </w:rPr>
                <w:t>interBandContiguousMRDC</w:t>
              </w:r>
              <w:r>
                <w:rPr>
                  <w:lang w:eastAsia="zh-CN"/>
                </w:rPr>
                <w:t xml:space="preserve">. </w:t>
              </w:r>
            </w:ins>
          </w:p>
          <w:p w:rsidR="0060335B" w:rsidRDefault="0060335B">
            <w:pPr>
              <w:snapToGrid w:val="0"/>
              <w:spacing w:before="60" w:after="60"/>
              <w:rPr>
                <w:ins w:id="502" w:author="Fabian Huss" w:date="2020-11-03T12:07:00Z"/>
                <w:rFonts w:eastAsiaTheme="minorEastAsia"/>
                <w:lang w:eastAsia="zh-CN"/>
              </w:rPr>
            </w:pPr>
          </w:p>
          <w:p w:rsidR="0060335B" w:rsidRDefault="00BE2932">
            <w:pPr>
              <w:snapToGrid w:val="0"/>
              <w:spacing w:before="60" w:after="60"/>
              <w:rPr>
                <w:ins w:id="503" w:author="Fabian Huss" w:date="2020-11-03T12:07:00Z"/>
                <w:lang w:eastAsia="ko-KR"/>
              </w:rPr>
            </w:pPr>
            <w:ins w:id="504" w:author="Fabian Huss" w:date="2020-11-03T12:07: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rsidR="0060335B" w:rsidRDefault="00BE2932">
            <w:pPr>
              <w:snapToGrid w:val="0"/>
              <w:spacing w:before="60" w:after="60"/>
              <w:rPr>
                <w:ins w:id="505" w:author="Fabian Huss" w:date="2020-11-03T12:07:00Z"/>
                <w:lang w:eastAsia="zh-CN"/>
              </w:rPr>
            </w:pPr>
            <w:ins w:id="506" w:author="Fabian Huss" w:date="2020-11-03T12:07:00Z">
              <w:r>
                <w:rPr>
                  <w:lang w:eastAsia="zh-CN"/>
                </w:rPr>
                <w:t xml:space="preserve">Support the moderator’s recommended WF. </w:t>
              </w:r>
            </w:ins>
          </w:p>
          <w:p w:rsidR="0060335B" w:rsidRDefault="0060335B">
            <w:pPr>
              <w:snapToGrid w:val="0"/>
              <w:spacing w:before="60" w:after="60"/>
              <w:jc w:val="both"/>
              <w:rPr>
                <w:rFonts w:eastAsiaTheme="minorEastAsia"/>
                <w:b/>
                <w:lang w:eastAsia="zh-CN"/>
              </w:rPr>
            </w:pPr>
          </w:p>
        </w:tc>
      </w:tr>
      <w:tr w:rsidR="0060335B">
        <w:tc>
          <w:tcPr>
            <w:tcW w:w="1236" w:type="dxa"/>
            <w:vAlign w:val="center"/>
          </w:tcPr>
          <w:p w:rsidR="0060335B" w:rsidRDefault="00BE2932">
            <w:pPr>
              <w:snapToGrid w:val="0"/>
              <w:spacing w:before="60" w:after="60"/>
              <w:jc w:val="both"/>
              <w:rPr>
                <w:rFonts w:eastAsiaTheme="minorEastAsia"/>
                <w:lang w:val="en-US" w:eastAsia="zh-CN"/>
              </w:rPr>
            </w:pPr>
            <w:ins w:id="507" w:author="cmcc" w:date="2020-11-04T10:05:00Z">
              <w:r>
                <w:rPr>
                  <w:rFonts w:eastAsiaTheme="minorEastAsia" w:hint="eastAsia"/>
                  <w:lang w:eastAsia="zh-CN"/>
                </w:rPr>
                <w:t>C</w:t>
              </w:r>
              <w:r>
                <w:rPr>
                  <w:rFonts w:eastAsiaTheme="minorEastAsia"/>
                  <w:lang w:eastAsia="zh-CN"/>
                </w:rPr>
                <w:t>MCC</w:t>
              </w:r>
            </w:ins>
          </w:p>
        </w:tc>
        <w:tc>
          <w:tcPr>
            <w:tcW w:w="8395" w:type="dxa"/>
            <w:vAlign w:val="center"/>
          </w:tcPr>
          <w:p w:rsidR="0060335B" w:rsidRDefault="00BE2932">
            <w:pPr>
              <w:pStyle w:val="Heading3"/>
              <w:numPr>
                <w:ilvl w:val="0"/>
                <w:numId w:val="0"/>
              </w:numPr>
              <w:snapToGrid w:val="0"/>
              <w:spacing w:after="60"/>
              <w:outlineLvl w:val="2"/>
              <w:rPr>
                <w:ins w:id="508" w:author="cmcc" w:date="2020-11-04T10:05:00Z"/>
                <w:sz w:val="21"/>
                <w:szCs w:val="16"/>
                <w:lang w:val="en-US"/>
              </w:rPr>
            </w:pPr>
            <w:ins w:id="509" w:author="cmcc" w:date="2020-11-04T10:05: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rsidR="0060335B" w:rsidRDefault="00BE2932">
            <w:pPr>
              <w:snapToGrid w:val="0"/>
              <w:spacing w:before="60" w:after="60"/>
              <w:rPr>
                <w:ins w:id="510" w:author="cmcc" w:date="2020-11-04T10:05:00Z"/>
                <w:rFonts w:eastAsiaTheme="minorEastAsia"/>
                <w:lang w:eastAsia="zh-CN"/>
              </w:rPr>
            </w:pPr>
            <w:ins w:id="511" w:author="cmcc" w:date="2020-11-04T10:05: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rsidR="0060335B" w:rsidRDefault="00BE2932">
            <w:pPr>
              <w:snapToGrid w:val="0"/>
              <w:spacing w:before="60" w:after="60"/>
              <w:rPr>
                <w:ins w:id="512" w:author="cmcc" w:date="2020-11-04T10:05:00Z"/>
                <w:rFonts w:eastAsiaTheme="minorEastAsia"/>
                <w:lang w:eastAsia="zh-CN"/>
              </w:rPr>
            </w:pPr>
            <w:ins w:id="513" w:author="cmcc" w:date="2020-11-04T10:05:00Z">
              <w:r>
                <w:rPr>
                  <w:rFonts w:eastAsiaTheme="minorEastAsia" w:hint="eastAsia"/>
                  <w:lang w:eastAsia="zh-CN"/>
                </w:rPr>
                <w:t>S</w:t>
              </w:r>
              <w:r>
                <w:rPr>
                  <w:rFonts w:eastAsiaTheme="minorEastAsia"/>
                  <w:lang w:eastAsia="zh-CN"/>
                </w:rPr>
                <w:t>upport the recommended WF</w:t>
              </w:r>
            </w:ins>
          </w:p>
          <w:p w:rsidR="0060335B" w:rsidRDefault="0060335B">
            <w:pPr>
              <w:snapToGrid w:val="0"/>
              <w:spacing w:before="60" w:after="60"/>
              <w:rPr>
                <w:ins w:id="514" w:author="cmcc" w:date="2020-11-04T10:05:00Z"/>
                <w:rFonts w:eastAsiaTheme="minorEastAsia"/>
                <w:lang w:eastAsia="zh-CN"/>
              </w:rPr>
            </w:pPr>
          </w:p>
          <w:p w:rsidR="0060335B" w:rsidRDefault="00BE2932">
            <w:pPr>
              <w:pStyle w:val="Heading3"/>
              <w:numPr>
                <w:ilvl w:val="0"/>
                <w:numId w:val="0"/>
              </w:numPr>
              <w:snapToGrid w:val="0"/>
              <w:spacing w:after="60"/>
              <w:outlineLvl w:val="2"/>
              <w:rPr>
                <w:ins w:id="515" w:author="cmcc" w:date="2020-11-04T10:05:00Z"/>
                <w:sz w:val="21"/>
                <w:szCs w:val="16"/>
                <w:lang w:val="en-US"/>
              </w:rPr>
            </w:pPr>
            <w:ins w:id="516" w:author="cmcc" w:date="2020-11-04T10:05:00Z">
              <w:r>
                <w:rPr>
                  <w:sz w:val="21"/>
                  <w:szCs w:val="16"/>
                  <w:lang w:val="en-US"/>
                </w:rPr>
                <w:t>Sub-topic 4-2: Requirements for intra-band contiguous and non-contiguous EN-DC</w:t>
              </w:r>
            </w:ins>
          </w:p>
          <w:p w:rsidR="0060335B" w:rsidRDefault="00BE2932">
            <w:pPr>
              <w:snapToGrid w:val="0"/>
              <w:spacing w:before="60" w:after="60"/>
              <w:rPr>
                <w:ins w:id="517" w:author="cmcc" w:date="2020-11-04T10:05:00Z"/>
                <w:rFonts w:eastAsiaTheme="minorEastAsia"/>
                <w:lang w:eastAsia="zh-CN"/>
              </w:rPr>
            </w:pPr>
            <w:ins w:id="518" w:author="cmcc" w:date="2020-11-04T10:05: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rsidR="0060335B" w:rsidRDefault="00BE2932">
            <w:pPr>
              <w:widowControl w:val="0"/>
              <w:tabs>
                <w:tab w:val="num" w:pos="1701"/>
                <w:tab w:val="num" w:pos="2160"/>
              </w:tabs>
              <w:snapToGrid w:val="0"/>
              <w:spacing w:after="100"/>
              <w:rPr>
                <w:ins w:id="519" w:author="cmcc" w:date="2020-11-04T10:05:00Z"/>
                <w:lang w:eastAsia="zh-CN"/>
              </w:rPr>
            </w:pPr>
            <w:ins w:id="520" w:author="cmcc" w:date="2020-11-04T10:05:00Z">
              <w:r>
                <w:rPr>
                  <w:rFonts w:eastAsiaTheme="minorEastAsia" w:hint="eastAsia"/>
                  <w:lang w:eastAsia="zh-CN"/>
                </w:rPr>
                <w:t>S</w:t>
              </w:r>
              <w:r>
                <w:rPr>
                  <w:rFonts w:eastAsiaTheme="minorEastAsia"/>
                  <w:lang w:eastAsia="zh-CN"/>
                </w:rPr>
                <w:t>upport the recommended WF,</w:t>
              </w:r>
              <w:r>
                <w:rPr>
                  <w:rFonts w:eastAsiaTheme="minorEastAsia" w:hint="eastAsia"/>
                  <w:lang w:eastAsia="zh-CN"/>
                </w:rPr>
                <w:t xml:space="preserve"> </w:t>
              </w:r>
              <w:r>
                <w:rPr>
                  <w:rFonts w:eastAsiaTheme="minorEastAsia"/>
                  <w:lang w:eastAsia="zh-CN"/>
                </w:rPr>
                <w:t xml:space="preserve">and if Option 2 is agreed, we want to </w:t>
              </w:r>
              <w:r>
                <w:rPr>
                  <w:lang w:eastAsia="zh-CN"/>
                </w:rPr>
                <w:t>add the</w:t>
              </w:r>
              <w:r>
                <w:rPr>
                  <w:rFonts w:hint="eastAsia"/>
                  <w:lang w:eastAsia="zh-CN"/>
                </w:rPr>
                <w:t xml:space="preserve"> </w:t>
              </w:r>
              <w:r>
                <w:rPr>
                  <w:lang w:eastAsia="zh-CN"/>
                </w:rPr>
                <w:t>limitation on frequency separation (less than min(CBW</w:t>
              </w:r>
              <w:r>
                <w:rPr>
                  <w:vertAlign w:val="subscript"/>
                  <w:lang w:eastAsia="zh-CN"/>
                </w:rPr>
                <w:t>LTE</w:t>
              </w:r>
              <w:r>
                <w:rPr>
                  <w:lang w:eastAsia="zh-CN"/>
                </w:rPr>
                <w:t>, CBW</w:t>
              </w:r>
              <w:r>
                <w:rPr>
                  <w:vertAlign w:val="subscript"/>
                  <w:lang w:eastAsia="zh-CN"/>
                </w:rPr>
                <w:t>NR</w:t>
              </w:r>
              <w:r>
                <w:rPr>
                  <w:lang w:eastAsia="zh-CN"/>
                </w:rPr>
                <w:t>))</w:t>
              </w:r>
            </w:ins>
          </w:p>
          <w:p w:rsidR="0060335B" w:rsidRDefault="0060335B">
            <w:pPr>
              <w:snapToGrid w:val="0"/>
              <w:spacing w:before="60" w:after="60"/>
              <w:rPr>
                <w:ins w:id="521" w:author="cmcc" w:date="2020-11-04T10:05:00Z"/>
                <w:rFonts w:eastAsiaTheme="minorEastAsia"/>
                <w:lang w:eastAsia="zh-CN"/>
              </w:rPr>
            </w:pPr>
          </w:p>
          <w:p w:rsidR="0060335B" w:rsidRDefault="00BE2932">
            <w:pPr>
              <w:snapToGrid w:val="0"/>
              <w:spacing w:before="60" w:after="60"/>
              <w:rPr>
                <w:ins w:id="522" w:author="cmcc" w:date="2020-11-04T10:05:00Z"/>
                <w:rFonts w:eastAsiaTheme="minorEastAsia"/>
                <w:lang w:eastAsia="zh-CN"/>
              </w:rPr>
            </w:pPr>
            <w:ins w:id="523" w:author="cmcc" w:date="2020-11-04T10:05: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rsidR="0060335B" w:rsidRDefault="00BE2932">
            <w:pPr>
              <w:snapToGrid w:val="0"/>
              <w:spacing w:before="60" w:after="60"/>
              <w:rPr>
                <w:ins w:id="524" w:author="cmcc" w:date="2020-11-04T10:05:00Z"/>
                <w:rFonts w:eastAsiaTheme="minorEastAsia"/>
                <w:lang w:eastAsia="zh-CN"/>
              </w:rPr>
            </w:pPr>
            <w:ins w:id="525" w:author="cmcc" w:date="2020-11-04T10:05:00Z">
              <w:r>
                <w:rPr>
                  <w:rFonts w:eastAsiaTheme="minorEastAsia" w:hint="eastAsia"/>
                  <w:lang w:eastAsia="zh-CN"/>
                </w:rPr>
                <w:t>W</w:t>
              </w:r>
              <w:r>
                <w:rPr>
                  <w:rFonts w:eastAsiaTheme="minorEastAsia"/>
                  <w:lang w:eastAsia="zh-CN"/>
                </w:rPr>
                <w:t>e support Option 1.</w:t>
              </w:r>
            </w:ins>
          </w:p>
          <w:p w:rsidR="0060335B" w:rsidRDefault="0060335B">
            <w:pPr>
              <w:snapToGrid w:val="0"/>
              <w:spacing w:before="60" w:after="60"/>
              <w:rPr>
                <w:ins w:id="526" w:author="cmcc" w:date="2020-11-04T10:05:00Z"/>
                <w:rFonts w:eastAsiaTheme="minorEastAsia"/>
                <w:lang w:eastAsia="zh-CN"/>
              </w:rPr>
            </w:pPr>
          </w:p>
          <w:p w:rsidR="0060335B" w:rsidRDefault="00BE2932">
            <w:pPr>
              <w:snapToGrid w:val="0"/>
              <w:spacing w:before="60" w:after="60"/>
              <w:rPr>
                <w:ins w:id="527" w:author="cmcc" w:date="2020-11-04T10:05:00Z"/>
                <w:rFonts w:eastAsiaTheme="minorEastAsia"/>
                <w:lang w:eastAsia="zh-CN"/>
              </w:rPr>
            </w:pPr>
            <w:ins w:id="528" w:author="cmcc" w:date="2020-11-04T10:05: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partial</w:t>
              </w:r>
              <w:r>
                <w:rPr>
                  <w:rFonts w:hint="eastAsia"/>
                  <w:lang w:eastAsia="ko-KR"/>
                </w:rPr>
                <w:t xml:space="preserve"> PRB for NR carrier</w:t>
              </w:r>
            </w:ins>
          </w:p>
          <w:p w:rsidR="0060335B" w:rsidRDefault="00BE2932">
            <w:pPr>
              <w:snapToGrid w:val="0"/>
              <w:spacing w:before="60" w:after="60"/>
              <w:rPr>
                <w:ins w:id="529" w:author="cmcc" w:date="2020-11-04T10:05:00Z"/>
                <w:rFonts w:eastAsiaTheme="minorEastAsia"/>
                <w:lang w:eastAsia="zh-CN"/>
              </w:rPr>
            </w:pPr>
            <w:ins w:id="530" w:author="cmcc" w:date="2020-11-04T10:05:00Z">
              <w:r>
                <w:rPr>
                  <w:rFonts w:eastAsiaTheme="minorEastAsia" w:hint="eastAsia"/>
                  <w:lang w:eastAsia="zh-CN"/>
                </w:rPr>
                <w:t>W</w:t>
              </w:r>
              <w:r>
                <w:rPr>
                  <w:rFonts w:eastAsiaTheme="minorEastAsia"/>
                  <w:lang w:eastAsia="zh-CN"/>
                </w:rPr>
                <w:t>e support Option 1.</w:t>
              </w:r>
            </w:ins>
          </w:p>
          <w:p w:rsidR="0060335B" w:rsidRDefault="0060335B">
            <w:pPr>
              <w:snapToGrid w:val="0"/>
              <w:spacing w:before="60" w:after="60"/>
              <w:rPr>
                <w:ins w:id="531" w:author="cmcc" w:date="2020-11-04T10:05:00Z"/>
                <w:rFonts w:eastAsiaTheme="minorEastAsia"/>
                <w:lang w:eastAsia="zh-CN"/>
              </w:rPr>
            </w:pPr>
          </w:p>
          <w:p w:rsidR="0060335B" w:rsidRDefault="00BE2932">
            <w:pPr>
              <w:snapToGrid w:val="0"/>
              <w:spacing w:before="60" w:after="60"/>
              <w:rPr>
                <w:ins w:id="532" w:author="cmcc" w:date="2020-11-04T10:05:00Z"/>
                <w:rFonts w:eastAsiaTheme="minorEastAsia"/>
                <w:lang w:eastAsia="zh-CN"/>
              </w:rPr>
            </w:pPr>
            <w:ins w:id="533" w:author="cmcc" w:date="2020-11-04T10:05: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rsidR="0060335B" w:rsidRDefault="00BE2932">
            <w:pPr>
              <w:snapToGrid w:val="0"/>
              <w:spacing w:before="60" w:after="60"/>
              <w:rPr>
                <w:ins w:id="534" w:author="cmcc" w:date="2020-11-04T10:05:00Z"/>
                <w:rFonts w:eastAsiaTheme="minorEastAsia"/>
                <w:lang w:eastAsia="zh-CN"/>
              </w:rPr>
            </w:pPr>
            <w:ins w:id="535" w:author="cmcc" w:date="2020-11-04T10:05:00Z">
              <w:r>
                <w:rPr>
                  <w:rFonts w:eastAsiaTheme="minorEastAsia" w:hint="eastAsia"/>
                  <w:lang w:eastAsia="zh-CN"/>
                </w:rPr>
                <w:t>S</w:t>
              </w:r>
              <w:r>
                <w:rPr>
                  <w:rFonts w:eastAsiaTheme="minorEastAsia"/>
                  <w:lang w:eastAsia="zh-CN"/>
                </w:rPr>
                <w:t>upport the recommended WF</w:t>
              </w:r>
            </w:ins>
          </w:p>
          <w:p w:rsidR="0060335B" w:rsidRDefault="0060335B">
            <w:pPr>
              <w:snapToGrid w:val="0"/>
              <w:spacing w:before="60" w:after="60"/>
              <w:rPr>
                <w:ins w:id="536" w:author="cmcc" w:date="2020-11-04T10:05:00Z"/>
                <w:rFonts w:eastAsiaTheme="minorEastAsia"/>
                <w:lang w:eastAsia="zh-CN"/>
              </w:rPr>
            </w:pPr>
          </w:p>
          <w:p w:rsidR="0060335B" w:rsidRDefault="00BE2932">
            <w:pPr>
              <w:snapToGrid w:val="0"/>
              <w:spacing w:before="60" w:after="60"/>
              <w:rPr>
                <w:ins w:id="537" w:author="cmcc" w:date="2020-11-04T10:05:00Z"/>
                <w:lang w:eastAsia="ko-KR"/>
              </w:rPr>
            </w:pPr>
            <w:ins w:id="538" w:author="cmcc" w:date="2020-11-04T10:05: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rsidR="0060335B" w:rsidRDefault="00BE2932">
            <w:pPr>
              <w:snapToGrid w:val="0"/>
              <w:spacing w:before="60" w:after="60"/>
              <w:jc w:val="both"/>
              <w:rPr>
                <w:rFonts w:eastAsiaTheme="minorEastAsia"/>
                <w:b/>
                <w:lang w:val="en-US" w:eastAsia="zh-CN"/>
              </w:rPr>
            </w:pPr>
            <w:ins w:id="539" w:author="cmcc" w:date="2020-11-04T10:05:00Z">
              <w:r>
                <w:rPr>
                  <w:rFonts w:eastAsiaTheme="minorEastAsia"/>
                  <w:bCs/>
                  <w:lang w:eastAsia="zh-CN"/>
                </w:rPr>
                <w:t>OK with the recommended WF</w:t>
              </w:r>
            </w:ins>
          </w:p>
        </w:tc>
      </w:tr>
      <w:tr w:rsidR="0060335B">
        <w:tc>
          <w:tcPr>
            <w:tcW w:w="1236" w:type="dxa"/>
            <w:vAlign w:val="center"/>
          </w:tcPr>
          <w:p w:rsidR="0060335B" w:rsidRDefault="00BE2932">
            <w:pPr>
              <w:snapToGrid w:val="0"/>
              <w:spacing w:before="60" w:after="60"/>
              <w:jc w:val="both"/>
              <w:rPr>
                <w:rFonts w:eastAsiaTheme="minorEastAsia"/>
                <w:lang w:val="en-US" w:eastAsia="zh-CN"/>
              </w:rPr>
            </w:pPr>
            <w:ins w:id="540" w:author="Huawei" w:date="2020-11-04T11:07:00Z">
              <w:r>
                <w:rPr>
                  <w:rFonts w:eastAsiaTheme="minorEastAsia"/>
                  <w:lang w:val="en-US" w:eastAsia="zh-CN"/>
                </w:rPr>
                <w:t>Huawei</w:t>
              </w:r>
            </w:ins>
          </w:p>
        </w:tc>
        <w:tc>
          <w:tcPr>
            <w:tcW w:w="8395" w:type="dxa"/>
            <w:vAlign w:val="center"/>
          </w:tcPr>
          <w:p w:rsidR="0060335B" w:rsidRDefault="00BE2932">
            <w:pPr>
              <w:pStyle w:val="Heading3"/>
              <w:numPr>
                <w:ilvl w:val="0"/>
                <w:numId w:val="0"/>
              </w:numPr>
              <w:snapToGrid w:val="0"/>
              <w:spacing w:after="60"/>
              <w:outlineLvl w:val="2"/>
              <w:rPr>
                <w:ins w:id="541" w:author="Huawei" w:date="2020-11-04T11:07:00Z"/>
                <w:sz w:val="21"/>
                <w:szCs w:val="16"/>
                <w:lang w:val="en-US"/>
              </w:rPr>
            </w:pPr>
            <w:ins w:id="542" w:author="Huawei" w:date="2020-11-04T11:07: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rsidR="0060335B" w:rsidRDefault="00BE2932">
            <w:pPr>
              <w:snapToGrid w:val="0"/>
              <w:spacing w:before="60" w:after="60"/>
              <w:rPr>
                <w:ins w:id="543" w:author="Huawei" w:date="2020-11-04T11:07:00Z"/>
                <w:rFonts w:eastAsiaTheme="minorEastAsia"/>
                <w:lang w:eastAsia="zh-CN"/>
              </w:rPr>
            </w:pPr>
            <w:ins w:id="544" w:author="Huawei" w:date="2020-11-04T11:07:00Z">
              <w:r>
                <w:rPr>
                  <w:lang w:eastAsia="ko-KR"/>
                </w:rPr>
                <w:t xml:space="preserve">Issue </w:t>
              </w:r>
              <w:r>
                <w:rPr>
                  <w:rFonts w:hint="eastAsia"/>
                  <w:lang w:eastAsia="zh-CN"/>
                </w:rPr>
                <w:t>4-1-1</w:t>
              </w:r>
              <w:r>
                <w:rPr>
                  <w:lang w:eastAsia="ko-KR"/>
                </w:rPr>
                <w:t xml:space="preserve">: </w:t>
              </w:r>
              <w:r>
                <w:rPr>
                  <w:rFonts w:hint="eastAsia"/>
                  <w:lang w:eastAsia="zh-CN"/>
                </w:rPr>
                <w:t>MCS</w:t>
              </w:r>
            </w:ins>
          </w:p>
          <w:p w:rsidR="0060335B" w:rsidRDefault="00BE2932">
            <w:pPr>
              <w:snapToGrid w:val="0"/>
              <w:spacing w:before="60" w:after="60"/>
              <w:rPr>
                <w:ins w:id="545" w:author="Huawei" w:date="2020-11-04T11:07:00Z"/>
                <w:rFonts w:eastAsiaTheme="minorEastAsia"/>
                <w:lang w:eastAsia="zh-CN"/>
              </w:rPr>
            </w:pPr>
            <w:ins w:id="546" w:author="Huawei" w:date="2020-11-04T11:07:00Z">
              <w:r>
                <w:rPr>
                  <w:rFonts w:eastAsiaTheme="minorEastAsia" w:hint="eastAsia"/>
                  <w:lang w:eastAsia="zh-CN"/>
                </w:rPr>
                <w:t>W</w:t>
              </w:r>
              <w:r>
                <w:rPr>
                  <w:rFonts w:eastAsiaTheme="minorEastAsia"/>
                  <w:lang w:eastAsia="zh-CN"/>
                </w:rPr>
                <w:t xml:space="preserve">e are OK with the recommended WF </w:t>
              </w:r>
            </w:ins>
          </w:p>
          <w:p w:rsidR="0060335B" w:rsidRDefault="00BE2932">
            <w:pPr>
              <w:snapToGrid w:val="0"/>
              <w:spacing w:before="60" w:after="60"/>
              <w:rPr>
                <w:ins w:id="547" w:author="Huawei" w:date="2020-11-04T11:07:00Z"/>
                <w:rFonts w:eastAsiaTheme="minorEastAsia"/>
                <w:lang w:eastAsia="zh-CN"/>
              </w:rPr>
            </w:pPr>
            <w:ins w:id="548" w:author="Huawei" w:date="2020-11-04T11:07: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rsidR="0060335B" w:rsidRDefault="00BE2932">
            <w:pPr>
              <w:snapToGrid w:val="0"/>
              <w:spacing w:before="60" w:after="60"/>
              <w:rPr>
                <w:ins w:id="549" w:author="Huawei" w:date="2020-11-04T11:07:00Z"/>
                <w:rFonts w:eastAsiaTheme="minorEastAsia"/>
                <w:lang w:eastAsia="zh-CN"/>
              </w:rPr>
            </w:pPr>
            <w:bookmarkStart w:id="550" w:name="OLE_LINK14"/>
            <w:bookmarkStart w:id="551" w:name="OLE_LINK15"/>
            <w:ins w:id="552" w:author="Huawei" w:date="2020-11-04T11:07:00Z">
              <w:r>
                <w:rPr>
                  <w:rFonts w:eastAsiaTheme="minorEastAsia"/>
                  <w:lang w:eastAsia="zh-CN"/>
                </w:rPr>
                <w:lastRenderedPageBreak/>
                <w:t>Ok with the recommended WF</w:t>
              </w:r>
            </w:ins>
          </w:p>
          <w:bookmarkEnd w:id="550"/>
          <w:bookmarkEnd w:id="551"/>
          <w:p w:rsidR="0060335B" w:rsidRDefault="00BE2932">
            <w:pPr>
              <w:pStyle w:val="Heading3"/>
              <w:numPr>
                <w:ilvl w:val="0"/>
                <w:numId w:val="0"/>
              </w:numPr>
              <w:snapToGrid w:val="0"/>
              <w:spacing w:after="60"/>
              <w:outlineLvl w:val="2"/>
              <w:rPr>
                <w:ins w:id="553" w:author="Huawei" w:date="2020-11-04T11:07:00Z"/>
                <w:sz w:val="21"/>
                <w:szCs w:val="16"/>
                <w:lang w:val="en-US"/>
              </w:rPr>
            </w:pPr>
            <w:ins w:id="554" w:author="Huawei" w:date="2020-11-04T11:07:00Z">
              <w:r>
                <w:rPr>
                  <w:sz w:val="21"/>
                  <w:szCs w:val="16"/>
                  <w:lang w:val="en-US"/>
                </w:rPr>
                <w:t>Sub-topic 4-2: Requirements for intra-band contiguous and non-contiguous EN-DC</w:t>
              </w:r>
            </w:ins>
          </w:p>
          <w:p w:rsidR="0060335B" w:rsidRDefault="00BE2932">
            <w:pPr>
              <w:snapToGrid w:val="0"/>
              <w:spacing w:before="60" w:after="60"/>
              <w:rPr>
                <w:ins w:id="555" w:author="Huawei" w:date="2020-11-04T11:07:00Z"/>
                <w:rFonts w:eastAsiaTheme="minorEastAsia"/>
                <w:lang w:eastAsia="zh-CN"/>
              </w:rPr>
            </w:pPr>
            <w:ins w:id="556" w:author="Huawei" w:date="2020-11-04T11:07: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rsidR="0060335B" w:rsidRDefault="00BE2932">
            <w:pPr>
              <w:snapToGrid w:val="0"/>
              <w:spacing w:before="60" w:after="60"/>
              <w:rPr>
                <w:ins w:id="557" w:author="Huawei" w:date="2020-11-04T11:07:00Z"/>
                <w:rFonts w:eastAsiaTheme="minorEastAsia"/>
                <w:lang w:eastAsia="zh-CN"/>
              </w:rPr>
            </w:pPr>
            <w:ins w:id="558" w:author="Huawei" w:date="2020-11-04T11:07:00Z">
              <w:r>
                <w:rPr>
                  <w:rFonts w:eastAsiaTheme="minorEastAsia"/>
                  <w:lang w:eastAsia="zh-CN"/>
                </w:rPr>
                <w:t>Ok with the recommended WF</w:t>
              </w:r>
            </w:ins>
          </w:p>
          <w:p w:rsidR="0060335B" w:rsidRDefault="0060335B">
            <w:pPr>
              <w:snapToGrid w:val="0"/>
              <w:spacing w:before="60" w:after="60"/>
              <w:rPr>
                <w:ins w:id="559" w:author="Huawei" w:date="2020-11-04T11:07:00Z"/>
                <w:rFonts w:eastAsiaTheme="minorEastAsia"/>
                <w:lang w:eastAsia="zh-CN"/>
              </w:rPr>
            </w:pPr>
          </w:p>
          <w:p w:rsidR="0060335B" w:rsidRDefault="00BE2932">
            <w:pPr>
              <w:snapToGrid w:val="0"/>
              <w:spacing w:before="60" w:after="60"/>
              <w:rPr>
                <w:ins w:id="560" w:author="Huawei" w:date="2020-11-04T11:07:00Z"/>
                <w:rFonts w:eastAsiaTheme="minorEastAsia"/>
                <w:lang w:eastAsia="zh-CN"/>
              </w:rPr>
            </w:pPr>
            <w:ins w:id="561" w:author="Huawei" w:date="2020-11-04T11:07: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rsidR="0060335B" w:rsidRDefault="00BE2932">
            <w:pPr>
              <w:snapToGrid w:val="0"/>
              <w:spacing w:before="60" w:after="60"/>
              <w:rPr>
                <w:ins w:id="562" w:author="Huawei" w:date="2020-11-04T11:07:00Z"/>
                <w:rFonts w:eastAsiaTheme="minorEastAsia"/>
                <w:lang w:eastAsia="zh-CN"/>
              </w:rPr>
            </w:pPr>
            <w:ins w:id="563" w:author="Huawei" w:date="2020-11-04T11:07:00Z">
              <w:r>
                <w:rPr>
                  <w:rFonts w:eastAsiaTheme="minorEastAsia"/>
                  <w:lang w:eastAsia="zh-CN"/>
                </w:rPr>
                <w:t>As indicated in our contribution R4-2015660, we did not figure out any benefit to consider aggregated carriers during the test except the increased test cost and complex test setup. Also in NR Rel-15, both EN-DC normal performance and SDR test, only one LTE carrier is selected for test, we can’t understand what’s the strong motivation to consider aggregated LTE carrier for EN-DC power imbalance test.</w:t>
              </w:r>
            </w:ins>
          </w:p>
          <w:p w:rsidR="0060335B" w:rsidRDefault="0060335B">
            <w:pPr>
              <w:snapToGrid w:val="0"/>
              <w:spacing w:before="60" w:after="60"/>
              <w:rPr>
                <w:ins w:id="564" w:author="Huawei" w:date="2020-11-04T11:07:00Z"/>
                <w:rFonts w:eastAsiaTheme="minorEastAsia"/>
                <w:lang w:eastAsia="zh-CN"/>
              </w:rPr>
            </w:pPr>
          </w:p>
          <w:p w:rsidR="0060335B" w:rsidRDefault="00BE2932">
            <w:pPr>
              <w:snapToGrid w:val="0"/>
              <w:spacing w:before="60" w:after="60"/>
              <w:rPr>
                <w:ins w:id="565" w:author="Huawei" w:date="2020-11-04T11:07:00Z"/>
                <w:rFonts w:eastAsiaTheme="minorEastAsia"/>
                <w:lang w:eastAsia="zh-CN"/>
              </w:rPr>
            </w:pPr>
            <w:ins w:id="566" w:author="Huawei" w:date="2020-11-04T11:07: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 xml:space="preserve">partial </w:t>
              </w:r>
              <w:r>
                <w:rPr>
                  <w:rFonts w:hint="eastAsia"/>
                  <w:lang w:eastAsia="ko-KR"/>
                </w:rPr>
                <w:t>PRB for NR carrier</w:t>
              </w:r>
            </w:ins>
          </w:p>
          <w:p w:rsidR="0060335B" w:rsidRDefault="00BE2932">
            <w:pPr>
              <w:snapToGrid w:val="0"/>
              <w:spacing w:before="60" w:after="60"/>
              <w:rPr>
                <w:ins w:id="567" w:author="Huawei" w:date="2020-11-04T11:07:00Z"/>
                <w:rFonts w:eastAsiaTheme="minorEastAsia"/>
                <w:lang w:eastAsia="zh-CN"/>
              </w:rPr>
            </w:pPr>
            <w:ins w:id="568" w:author="Huawei" w:date="2020-11-04T11:07:00Z">
              <w:r>
                <w:rPr>
                  <w:rFonts w:eastAsiaTheme="minorEastAsia"/>
                  <w:lang w:eastAsia="zh-CN"/>
                </w:rPr>
                <w:t>Ok with the recommended WF</w:t>
              </w:r>
            </w:ins>
          </w:p>
          <w:p w:rsidR="0060335B" w:rsidRDefault="0060335B">
            <w:pPr>
              <w:snapToGrid w:val="0"/>
              <w:spacing w:before="60" w:after="60"/>
              <w:rPr>
                <w:ins w:id="569" w:author="Huawei" w:date="2020-11-04T11:07:00Z"/>
                <w:rFonts w:eastAsiaTheme="minorEastAsia"/>
                <w:lang w:eastAsia="zh-CN"/>
              </w:rPr>
            </w:pPr>
          </w:p>
          <w:p w:rsidR="0060335B" w:rsidRDefault="00BE2932">
            <w:pPr>
              <w:snapToGrid w:val="0"/>
              <w:spacing w:before="60" w:after="60"/>
              <w:rPr>
                <w:ins w:id="570" w:author="Huawei" w:date="2020-11-04T11:07:00Z"/>
                <w:rFonts w:eastAsiaTheme="minorEastAsia"/>
                <w:lang w:eastAsia="zh-CN"/>
              </w:rPr>
            </w:pPr>
            <w:ins w:id="571" w:author="Huawei" w:date="2020-11-04T11:07: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rsidR="0060335B" w:rsidRDefault="00BE2932">
            <w:pPr>
              <w:snapToGrid w:val="0"/>
              <w:spacing w:before="60" w:after="60"/>
              <w:rPr>
                <w:ins w:id="572" w:author="Huawei" w:date="2020-11-04T11:07:00Z"/>
                <w:rFonts w:eastAsiaTheme="minorEastAsia"/>
                <w:lang w:eastAsia="zh-CN"/>
              </w:rPr>
            </w:pPr>
            <w:ins w:id="573" w:author="Huawei" w:date="2020-11-04T11:07:00Z">
              <w:r>
                <w:rPr>
                  <w:rFonts w:eastAsiaTheme="minorEastAsia" w:hint="eastAsia"/>
                  <w:lang w:eastAsia="zh-CN"/>
                </w:rPr>
                <w:t>D</w:t>
              </w:r>
              <w:r>
                <w:rPr>
                  <w:rFonts w:eastAsiaTheme="minorEastAsia"/>
                  <w:lang w:eastAsia="zh-CN"/>
                </w:rPr>
                <w:t>ependent on Issue 4-2-2 discussion.</w:t>
              </w:r>
            </w:ins>
          </w:p>
          <w:p w:rsidR="0060335B" w:rsidRDefault="00BE2932">
            <w:pPr>
              <w:snapToGrid w:val="0"/>
              <w:spacing w:before="60" w:after="60"/>
              <w:rPr>
                <w:ins w:id="574" w:author="Huawei" w:date="2020-11-04T11:07:00Z"/>
                <w:rFonts w:eastAsiaTheme="minorEastAsia"/>
                <w:lang w:eastAsia="zh-CN"/>
              </w:rPr>
            </w:pPr>
            <w:ins w:id="575" w:author="Huawei" w:date="2020-11-04T11:0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rsidR="0060335B" w:rsidRDefault="00BE2932">
            <w:pPr>
              <w:snapToGrid w:val="0"/>
              <w:spacing w:before="60" w:after="60"/>
              <w:rPr>
                <w:ins w:id="576" w:author="Huawei" w:date="2020-11-04T11:07:00Z"/>
                <w:rFonts w:eastAsiaTheme="minorEastAsia"/>
                <w:lang w:eastAsia="zh-CN"/>
              </w:rPr>
            </w:pPr>
            <w:ins w:id="577" w:author="Huawei" w:date="2020-11-04T11:07:00Z">
              <w:r>
                <w:rPr>
                  <w:rFonts w:eastAsiaTheme="minorEastAsia" w:hint="eastAsia"/>
                  <w:lang w:eastAsia="zh-CN"/>
                </w:rPr>
                <w:t>A</w:t>
              </w:r>
              <w:r>
                <w:rPr>
                  <w:rFonts w:eastAsiaTheme="minorEastAsia"/>
                  <w:lang w:eastAsia="zh-CN"/>
                </w:rPr>
                <w:t xml:space="preserve">s indicated in our contribution </w:t>
              </w:r>
              <w:bookmarkStart w:id="578" w:name="OLE_LINK17"/>
              <w:r>
                <w:rPr>
                  <w:rFonts w:eastAsiaTheme="minorEastAsia"/>
                  <w:lang w:eastAsia="zh-CN"/>
                </w:rPr>
                <w:t>R4-2015660</w:t>
              </w:r>
              <w:bookmarkEnd w:id="578"/>
              <w:r>
                <w:rPr>
                  <w:rFonts w:eastAsiaTheme="minorEastAsia"/>
                  <w:lang w:eastAsia="zh-CN"/>
                </w:rPr>
                <w:t>, it is true that B42-n77/n78 can be treated intra-band EN-DC, the related RF requirements for intra-band contiguous or non-contiguous EN-DC should apply, but from selection of channel bandwidth combination for testing, it is almost impossible to find suitable channel bandwidth combination. Also RF is discussing R4-2014883 to give feedback to demodulation as per agreement in last meeting:</w:t>
              </w:r>
            </w:ins>
          </w:p>
          <w:p w:rsidR="0060335B" w:rsidRDefault="00BE2932">
            <w:pPr>
              <w:snapToGrid w:val="0"/>
              <w:spacing w:before="60" w:after="60"/>
              <w:rPr>
                <w:ins w:id="579" w:author="Huawei" w:date="2020-11-04T11:07:00Z"/>
                <w:rFonts w:eastAsiaTheme="minorEastAsia"/>
                <w:lang w:eastAsia="zh-CN"/>
              </w:rPr>
            </w:pPr>
            <w:ins w:id="580" w:author="Huawei" w:date="2020-11-04T11:07:00Z">
              <w:r>
                <w:rPr>
                  <w:rFonts w:hint="eastAsia"/>
                </w:rPr>
                <w:t xml:space="preserve">Companies are </w:t>
              </w:r>
              <w:r>
                <w:t>encouraged</w:t>
              </w:r>
              <w:r>
                <w:rPr>
                  <w:rFonts w:hint="eastAsia"/>
                </w:rPr>
                <w:t xml:space="preserve"> to further check this </w:t>
              </w:r>
              <w:r>
                <w:t>scenario</w:t>
              </w:r>
              <w:r>
                <w:rPr>
                  <w:rFonts w:hint="eastAsia"/>
                </w:rPr>
                <w:t xml:space="preserve"> in RF </w:t>
              </w:r>
              <w:r>
                <w:t>agenda</w:t>
              </w:r>
              <w:r>
                <w:rPr>
                  <w:rFonts w:hint="eastAsia"/>
                </w:rPr>
                <w:t xml:space="preserve"> in next </w:t>
              </w:r>
              <w:r>
                <w:t>meeting,</w:t>
              </w:r>
              <w:r>
                <w:rPr>
                  <w:rFonts w:hint="eastAsia"/>
                </w:rPr>
                <w:t xml:space="preserve"> with the confirmation in RF part, we can introduce requirements for such case (option 1).</w:t>
              </w:r>
            </w:ins>
          </w:p>
          <w:p w:rsidR="0060335B" w:rsidRDefault="00BE2932">
            <w:pPr>
              <w:snapToGrid w:val="0"/>
              <w:spacing w:before="60" w:after="60"/>
              <w:rPr>
                <w:ins w:id="581" w:author="Huawei" w:date="2020-11-04T11:07:00Z"/>
                <w:lang w:eastAsia="ko-KR"/>
              </w:rPr>
            </w:pPr>
            <w:ins w:id="582" w:author="Huawei" w:date="2020-11-04T11:07: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rsidR="0060335B" w:rsidRDefault="00BE2932">
            <w:pPr>
              <w:snapToGrid w:val="0"/>
              <w:spacing w:before="60" w:after="60"/>
              <w:jc w:val="both"/>
              <w:rPr>
                <w:ins w:id="583" w:author="Huawei" w:date="2020-11-04T11:07:00Z"/>
                <w:rFonts w:eastAsiaTheme="minorEastAsia"/>
                <w:lang w:eastAsia="zh-CN"/>
              </w:rPr>
            </w:pPr>
            <w:ins w:id="584" w:author="Huawei" w:date="2020-11-04T11:07:00Z">
              <w:r>
                <w:rPr>
                  <w:rFonts w:eastAsiaTheme="minorEastAsia"/>
                  <w:lang w:eastAsia="zh-CN"/>
                </w:rPr>
                <w:t>Ok with the recommended WF</w:t>
              </w:r>
            </w:ins>
          </w:p>
          <w:p w:rsidR="0060335B" w:rsidRDefault="0060335B">
            <w:pPr>
              <w:snapToGrid w:val="0"/>
              <w:spacing w:before="60" w:after="60"/>
              <w:jc w:val="both"/>
              <w:rPr>
                <w:rFonts w:eastAsiaTheme="minorEastAsia"/>
                <w:b/>
                <w:lang w:val="en-US" w:eastAsia="zh-CN"/>
              </w:rPr>
            </w:pPr>
          </w:p>
        </w:tc>
      </w:tr>
      <w:tr w:rsidR="0060335B">
        <w:tc>
          <w:tcPr>
            <w:tcW w:w="1236" w:type="dxa"/>
            <w:vAlign w:val="center"/>
          </w:tcPr>
          <w:p w:rsidR="0060335B" w:rsidRDefault="00BE2932">
            <w:pPr>
              <w:snapToGrid w:val="0"/>
              <w:spacing w:before="60" w:after="60"/>
              <w:jc w:val="both"/>
              <w:rPr>
                <w:lang w:val="en-US" w:eastAsia="ja-JP"/>
              </w:rPr>
            </w:pPr>
            <w:ins w:id="585" w:author="無線 規格" w:date="2020-11-04T13:37:00Z">
              <w:r>
                <w:rPr>
                  <w:rFonts w:hint="eastAsia"/>
                  <w:lang w:val="en-US" w:eastAsia="ja-JP"/>
                </w:rPr>
                <w:t>S</w:t>
              </w:r>
              <w:r>
                <w:rPr>
                  <w:lang w:val="en-US" w:eastAsia="ja-JP"/>
                </w:rPr>
                <w:t>oftBank</w:t>
              </w:r>
            </w:ins>
          </w:p>
        </w:tc>
        <w:tc>
          <w:tcPr>
            <w:tcW w:w="8395" w:type="dxa"/>
            <w:vAlign w:val="center"/>
          </w:tcPr>
          <w:p w:rsidR="0060335B" w:rsidRDefault="00BE2932">
            <w:pPr>
              <w:snapToGrid w:val="0"/>
              <w:spacing w:before="60" w:after="60"/>
              <w:rPr>
                <w:ins w:id="586" w:author="無線 規格" w:date="2020-11-04T13:37:00Z"/>
                <w:rFonts w:eastAsiaTheme="minorEastAsia"/>
                <w:lang w:eastAsia="zh-CN"/>
              </w:rPr>
            </w:pPr>
            <w:ins w:id="587" w:author="無線 規格" w:date="2020-11-04T13:3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rsidR="0060335B" w:rsidRDefault="00BE2932">
            <w:pPr>
              <w:rPr>
                <w:b/>
                <w:u w:val="single"/>
                <w:lang w:eastAsia="ko-KR"/>
              </w:rPr>
            </w:pPr>
            <w:ins w:id="588" w:author="無線 規格" w:date="2020-11-04T13:37:00Z">
              <w:r>
                <w:rPr>
                  <w:bCs/>
                  <w:lang w:val="en-US" w:eastAsia="ja-JP"/>
                </w:rPr>
                <w:t xml:space="preserve">Support Option 1. </w:t>
              </w:r>
            </w:ins>
            <w:ins w:id="589" w:author="無線 規格" w:date="2020-11-04T13:48:00Z">
              <w:r>
                <w:rPr>
                  <w:bCs/>
                  <w:lang w:val="en-US" w:eastAsia="ja-JP"/>
                </w:rPr>
                <w:t>As described in 38.306, t</w:t>
              </w:r>
            </w:ins>
            <w:ins w:id="590" w:author="無線 規格" w:date="2020-11-04T13:37:00Z">
              <w:r>
                <w:rPr>
                  <w:bCs/>
                  <w:lang w:val="en-US" w:eastAsia="ja-JP"/>
                </w:rPr>
                <w:t xml:space="preserve">he IE </w:t>
              </w:r>
              <w:r>
                <w:rPr>
                  <w:i/>
                  <w:iCs/>
                  <w:lang w:eastAsia="zh-CN"/>
                </w:rPr>
                <w:t>interBandContiguousMRDC</w:t>
              </w:r>
              <w:r>
                <w:rPr>
                  <w:bCs/>
                  <w:lang w:val="en-US" w:eastAsia="ja-JP"/>
                </w:rPr>
                <w:t xml:space="preserve"> is applied to only the inter-band EN-DC combination supporting the intra-band EN-DC requirements due to the relationship of the frequency range between E-UTRA and NR bands.</w:t>
              </w:r>
            </w:ins>
            <w:ins w:id="591" w:author="無線 規格" w:date="2020-11-04T13:39:00Z">
              <w:r>
                <w:rPr>
                  <w:bCs/>
                  <w:lang w:val="en-US" w:eastAsia="ja-JP"/>
                </w:rPr>
                <w:t xml:space="preserve"> </w:t>
              </w:r>
            </w:ins>
            <w:ins w:id="592" w:author="無線 規格" w:date="2020-11-04T13:49:00Z">
              <w:r>
                <w:rPr>
                  <w:bCs/>
                  <w:lang w:val="en-US" w:eastAsia="ja-JP"/>
                </w:rPr>
                <w:t xml:space="preserve"> It means that those band combinations are categorized to inter-band EN-DC but the intra-band EN</w:t>
              </w:r>
            </w:ins>
            <w:ins w:id="593" w:author="無線 規格" w:date="2020-11-04T13:50:00Z">
              <w:r>
                <w:rPr>
                  <w:bCs/>
                  <w:lang w:val="en-US" w:eastAsia="ja-JP"/>
                </w:rPr>
                <w:t>-DC requirements are applied to them.</w:t>
              </w:r>
            </w:ins>
            <w:ins w:id="594" w:author="無線 規格" w:date="2020-11-04T13:52:00Z">
              <w:r>
                <w:rPr>
                  <w:bCs/>
                  <w:lang w:val="en-US" w:eastAsia="ja-JP"/>
                </w:rPr>
                <w:t xml:space="preserve"> </w:t>
              </w:r>
            </w:ins>
          </w:p>
        </w:tc>
      </w:tr>
      <w:tr w:rsidR="00E57D20">
        <w:tc>
          <w:tcPr>
            <w:tcW w:w="1236" w:type="dxa"/>
            <w:vAlign w:val="center"/>
          </w:tcPr>
          <w:p w:rsidR="00E57D20" w:rsidRPr="00E57D20" w:rsidRDefault="00E57D20" w:rsidP="00E57D20">
            <w:pPr>
              <w:snapToGrid w:val="0"/>
              <w:spacing w:before="60" w:after="60"/>
              <w:jc w:val="both"/>
              <w:rPr>
                <w:lang w:val="en-US" w:eastAsia="ja-JP"/>
              </w:rPr>
            </w:pPr>
            <w:r>
              <w:rPr>
                <w:rFonts w:hint="eastAsia"/>
                <w:lang w:val="en-US" w:eastAsia="ja-JP"/>
              </w:rPr>
              <w:t>docomo</w:t>
            </w:r>
          </w:p>
        </w:tc>
        <w:tc>
          <w:tcPr>
            <w:tcW w:w="8395" w:type="dxa"/>
            <w:vAlign w:val="center"/>
          </w:tcPr>
          <w:p w:rsidR="00E57D20" w:rsidRPr="007D4486" w:rsidRDefault="00E57D20" w:rsidP="00E57D20">
            <w:pPr>
              <w:pStyle w:val="Heading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rsidR="00E57D20" w:rsidRPr="00E30E1D" w:rsidRDefault="00E57D20" w:rsidP="00E57D20">
            <w:pPr>
              <w:snapToGrid w:val="0"/>
              <w:spacing w:before="60" w:after="60"/>
              <w:rPr>
                <w:rFonts w:eastAsiaTheme="minorEastAsia"/>
                <w:lang w:eastAsia="zh-CN"/>
              </w:rPr>
            </w:pPr>
          </w:p>
          <w:p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rsidR="00E57D20" w:rsidRPr="00E30E1D" w:rsidRDefault="00E57D20" w:rsidP="00E57D20">
            <w:pPr>
              <w:snapToGrid w:val="0"/>
              <w:spacing w:before="60" w:after="60"/>
              <w:rPr>
                <w:rFonts w:eastAsiaTheme="minorEastAsia"/>
                <w:lang w:eastAsia="zh-CN"/>
              </w:rPr>
            </w:pPr>
          </w:p>
          <w:p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sidRPr="00B61F40">
              <w:rPr>
                <w:lang w:eastAsia="ko-KR"/>
              </w:rPr>
              <w:t xml:space="preserve">partial </w:t>
            </w:r>
            <w:r w:rsidRPr="007D4486">
              <w:rPr>
                <w:rFonts w:hint="eastAsia"/>
                <w:lang w:eastAsia="ko-KR"/>
              </w:rPr>
              <w:t>PRB for NR carrier</w:t>
            </w:r>
          </w:p>
          <w:p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rsidR="00E57D20" w:rsidRPr="00E30E1D" w:rsidRDefault="00E57D20" w:rsidP="00E57D20">
            <w:pPr>
              <w:snapToGrid w:val="0"/>
              <w:spacing w:before="60" w:after="60"/>
              <w:rPr>
                <w:rFonts w:eastAsiaTheme="minorEastAsia"/>
                <w:lang w:eastAsia="zh-CN"/>
              </w:rPr>
            </w:pPr>
          </w:p>
          <w:p w:rsidR="00E57D20" w:rsidRDefault="00E57D20" w:rsidP="00E57D20">
            <w:pPr>
              <w:snapToGrid w:val="0"/>
              <w:spacing w:before="60" w:after="60"/>
              <w:rPr>
                <w:rFonts w:eastAsiaTheme="minorEastAsia"/>
                <w:lang w:eastAsia="zh-CN"/>
              </w:rPr>
            </w:pPr>
            <w:r w:rsidRPr="007D4486">
              <w:rPr>
                <w:lang w:eastAsia="ko-KR"/>
              </w:rPr>
              <w:lastRenderedPageBreak/>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rsidR="00636097" w:rsidRDefault="00636097" w:rsidP="00E57D20">
            <w:pPr>
              <w:snapToGrid w:val="0"/>
              <w:spacing w:before="60" w:after="60"/>
              <w:rPr>
                <w:lang w:eastAsia="ja-JP"/>
              </w:rPr>
            </w:pPr>
            <w:r>
              <w:rPr>
                <w:rFonts w:hint="eastAsia"/>
                <w:lang w:eastAsia="ja-JP"/>
              </w:rPr>
              <w:t>O</w:t>
            </w:r>
            <w:r w:rsidR="00E57D20">
              <w:rPr>
                <w:lang w:eastAsia="ja-JP"/>
              </w:rPr>
              <w:t xml:space="preserve">ur preference is </w:t>
            </w:r>
            <w:r w:rsidR="00E57D20">
              <w:rPr>
                <w:rFonts w:eastAsiaTheme="minorEastAsia" w:hint="eastAsia"/>
                <w:szCs w:val="24"/>
                <w:lang w:eastAsia="zh-CN"/>
              </w:rPr>
              <w:t>O</w:t>
            </w:r>
            <w:r>
              <w:rPr>
                <w:rFonts w:hint="eastAsia"/>
                <w:szCs w:val="24"/>
                <w:lang w:eastAsia="zh-CN"/>
              </w:rPr>
              <w:t>ption 4A</w:t>
            </w:r>
            <w:r>
              <w:rPr>
                <w:lang w:eastAsia="ja-JP"/>
              </w:rPr>
              <w:t>.</w:t>
            </w:r>
          </w:p>
          <w:p w:rsidR="00E57D20" w:rsidRDefault="00E57D20" w:rsidP="00E57D20">
            <w:pPr>
              <w:snapToGrid w:val="0"/>
              <w:spacing w:before="60" w:after="60"/>
              <w:rPr>
                <w:lang w:eastAsia="ja-JP"/>
              </w:rPr>
            </w:pPr>
            <w:r w:rsidRPr="00E30E1D">
              <w:rPr>
                <w:rFonts w:eastAsiaTheme="minorEastAsia"/>
                <w:lang w:eastAsia="zh-CN"/>
              </w:rPr>
              <w:t>If the frequency sepa</w:t>
            </w:r>
            <w:r>
              <w:rPr>
                <w:rFonts w:eastAsiaTheme="minorEastAsia"/>
                <w:lang w:eastAsia="zh-CN"/>
              </w:rPr>
              <w:t xml:space="preserve">ration between two CCs is </w:t>
            </w:r>
            <w:r w:rsidRPr="00E30E1D">
              <w:rPr>
                <w:rFonts w:eastAsiaTheme="minorEastAsia"/>
                <w:lang w:eastAsia="zh-CN"/>
              </w:rPr>
              <w:t>considered</w:t>
            </w:r>
            <w:r>
              <w:rPr>
                <w:rFonts w:eastAsiaTheme="minorEastAsia"/>
                <w:lang w:eastAsia="zh-CN"/>
              </w:rPr>
              <w:t xml:space="preserve"> in this meeting</w:t>
            </w:r>
            <w:r w:rsidRPr="00E30E1D">
              <w:rPr>
                <w:rFonts w:eastAsiaTheme="minorEastAsia"/>
                <w:lang w:eastAsia="zh-CN"/>
              </w:rPr>
              <w:t xml:space="preserve">, </w:t>
            </w:r>
            <w:r>
              <w:rPr>
                <w:rFonts w:eastAsiaTheme="minorEastAsia"/>
                <w:lang w:eastAsia="zh-CN"/>
              </w:rPr>
              <w:t>w</w:t>
            </w:r>
            <w:r w:rsidRPr="00E30E1D">
              <w:rPr>
                <w:rFonts w:eastAsiaTheme="minorEastAsia"/>
                <w:lang w:eastAsia="zh-CN"/>
              </w:rPr>
              <w:t>e prefer to test more than frequency separation ((CBWLTE + CBWNR) /2 + min (CBWLTE, CBWNR)) if this combination is only available test case.</w:t>
            </w:r>
            <w:r>
              <w:rPr>
                <w:rFonts w:hint="eastAsia"/>
                <w:lang w:eastAsia="ja-JP"/>
              </w:rPr>
              <w:t xml:space="preserve"> </w:t>
            </w:r>
          </w:p>
          <w:p w:rsidR="00E57D20" w:rsidRPr="00E30E1D" w:rsidRDefault="00E57D20" w:rsidP="00E57D20">
            <w:pPr>
              <w:snapToGrid w:val="0"/>
              <w:spacing w:before="60" w:after="60"/>
              <w:rPr>
                <w:lang w:eastAsia="ja-JP"/>
              </w:rPr>
            </w:pPr>
            <w:r w:rsidRPr="00E30E1D">
              <w:rPr>
                <w:lang w:eastAsia="ja-JP"/>
              </w:rPr>
              <w:t>The following two are the reasons for the above sentence</w:t>
            </w:r>
          </w:p>
          <w:p w:rsidR="00E57D20" w:rsidRPr="00E30E1D" w:rsidRDefault="00E57D20" w:rsidP="00E57D20">
            <w:pPr>
              <w:pStyle w:val="ListParagraph"/>
              <w:numPr>
                <w:ilvl w:val="0"/>
                <w:numId w:val="67"/>
              </w:numPr>
              <w:snapToGrid w:val="0"/>
              <w:spacing w:before="60" w:after="60"/>
              <w:ind w:firstLineChars="0"/>
              <w:rPr>
                <w:lang w:eastAsia="ja-JP"/>
              </w:rPr>
            </w:pPr>
            <w:r w:rsidRPr="00344791">
              <w:rPr>
                <w:rFonts w:eastAsia="Yu Mincho"/>
                <w:lang w:eastAsia="ja-JP"/>
              </w:rPr>
              <w:t xml:space="preserve">The current RF spec does not exclude the intra-band non-contiguous operation with single RF chain, even if the frequency </w:t>
            </w:r>
            <w:r w:rsidRPr="00344791">
              <w:rPr>
                <w:rFonts w:eastAsia="Yu Mincho"/>
              </w:rPr>
              <w:t>separation</w:t>
            </w:r>
            <w:r w:rsidRPr="00344791">
              <w:rPr>
                <w:rFonts w:eastAsia="Yu Mincho"/>
                <w:lang w:eastAsia="ja-JP"/>
              </w:rPr>
              <w:t xml:space="preserve"> between 2CCs is larger than </w:t>
            </w:r>
            <w:r w:rsidRPr="00344791">
              <w:rPr>
                <w:rFonts w:eastAsia="Yu Mincho"/>
              </w:rPr>
              <w:t>(CBW</w:t>
            </w:r>
            <w:r w:rsidRPr="00344791">
              <w:rPr>
                <w:rFonts w:eastAsia="Yu Mincho"/>
                <w:vertAlign w:val="subscript"/>
              </w:rPr>
              <w:t>LTE</w:t>
            </w:r>
            <w:r w:rsidRPr="00344791">
              <w:rPr>
                <w:rFonts w:eastAsia="Yu Mincho"/>
              </w:rPr>
              <w:t xml:space="preserve"> + CBW</w:t>
            </w:r>
            <w:r w:rsidRPr="00344791">
              <w:rPr>
                <w:rFonts w:eastAsia="Yu Mincho"/>
                <w:vertAlign w:val="subscript"/>
              </w:rPr>
              <w:t>NR</w:t>
            </w:r>
            <w:r w:rsidRPr="00344791">
              <w:rPr>
                <w:rFonts w:eastAsia="Yu Mincho"/>
              </w:rPr>
              <w:t>)/2 + min(CBW</w:t>
            </w:r>
            <w:r w:rsidRPr="00344791">
              <w:rPr>
                <w:rFonts w:eastAsia="Yu Mincho"/>
                <w:vertAlign w:val="subscript"/>
              </w:rPr>
              <w:t>LTE</w:t>
            </w:r>
            <w:r w:rsidRPr="00344791">
              <w:rPr>
                <w:rFonts w:eastAsia="Yu Mincho"/>
              </w:rPr>
              <w:t>, CBW</w:t>
            </w:r>
            <w:r w:rsidRPr="00344791">
              <w:rPr>
                <w:rFonts w:eastAsia="Yu Mincho"/>
                <w:vertAlign w:val="subscript"/>
              </w:rPr>
              <w:t>NR</w:t>
            </w:r>
            <w:r w:rsidRPr="00344791">
              <w:rPr>
                <w:rFonts w:eastAsia="Yu Mincho"/>
              </w:rPr>
              <w:t>).</w:t>
            </w:r>
            <w:r w:rsidRPr="00344791">
              <w:rPr>
                <w:rFonts w:eastAsia="Yu Mincho"/>
                <w:lang w:eastAsia="ja-JP"/>
              </w:rPr>
              <w:t xml:space="preserve"> </w:t>
            </w:r>
          </w:p>
          <w:p w:rsidR="00E57D20" w:rsidRPr="00E30E1D" w:rsidRDefault="00E57D20" w:rsidP="00E57D20">
            <w:pPr>
              <w:pStyle w:val="ListParagraph"/>
              <w:numPr>
                <w:ilvl w:val="0"/>
                <w:numId w:val="67"/>
              </w:numPr>
              <w:snapToGrid w:val="0"/>
              <w:spacing w:before="60" w:after="60"/>
              <w:ind w:firstLineChars="0"/>
              <w:rPr>
                <w:lang w:eastAsia="ja-JP"/>
              </w:rPr>
            </w:pPr>
            <w:r w:rsidRPr="00344791">
              <w:rPr>
                <w:rFonts w:eastAsia="Yu Mincho"/>
                <w:lang w:eastAsia="ja-JP"/>
              </w:rPr>
              <w:t>LO position is up to UE implementation</w:t>
            </w:r>
          </w:p>
          <w:p w:rsidR="00E57D20" w:rsidRPr="00344791" w:rsidRDefault="00E57D20" w:rsidP="00E57D20">
            <w:pPr>
              <w:snapToGrid w:val="0"/>
              <w:spacing w:before="60" w:after="60"/>
              <w:rPr>
                <w:rFonts w:eastAsia="Malgun Gothic"/>
                <w:lang w:eastAsia="ja-JP"/>
              </w:rPr>
            </w:pPr>
          </w:p>
          <w:p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rsidR="00636097" w:rsidRDefault="00636097" w:rsidP="00E57D20">
            <w:pPr>
              <w:snapToGrid w:val="0"/>
              <w:spacing w:before="60" w:after="60"/>
              <w:rPr>
                <w:lang w:eastAsia="ja-JP"/>
              </w:rPr>
            </w:pPr>
            <w:ins w:id="595" w:author="無線 規格" w:date="2020-11-04T13:37:00Z">
              <w:r>
                <w:rPr>
                  <w:bCs/>
                  <w:lang w:val="en-US" w:eastAsia="ja-JP"/>
                </w:rPr>
                <w:t>Support Option 1</w:t>
              </w:r>
            </w:ins>
            <w:r>
              <w:rPr>
                <w:bCs/>
                <w:lang w:val="en-US" w:eastAsia="ja-JP"/>
              </w:rPr>
              <w:t xml:space="preserve">. </w:t>
            </w:r>
          </w:p>
          <w:p w:rsidR="00E57D20" w:rsidRDefault="00E57D20" w:rsidP="00E57D20">
            <w:pPr>
              <w:snapToGrid w:val="0"/>
              <w:spacing w:before="60" w:after="60"/>
              <w:rPr>
                <w:lang w:eastAsia="ja-JP"/>
              </w:rPr>
            </w:pPr>
            <w:r>
              <w:rPr>
                <w:rFonts w:hint="eastAsia"/>
                <w:lang w:eastAsia="ja-JP"/>
              </w:rPr>
              <w:t>[</w:t>
            </w:r>
            <w:r>
              <w:rPr>
                <w:lang w:eastAsia="ja-JP"/>
              </w:rPr>
              <w:t>NOTE4</w:t>
            </w:r>
            <w:r>
              <w:rPr>
                <w:rFonts w:hint="eastAsia"/>
                <w:lang w:eastAsia="ja-JP"/>
              </w:rPr>
              <w:t>]</w:t>
            </w:r>
          </w:p>
          <w:p w:rsidR="00E57D20" w:rsidRDefault="00E57D20" w:rsidP="00E57D20">
            <w:pPr>
              <w:snapToGrid w:val="0"/>
              <w:spacing w:before="60" w:after="60"/>
              <w:rPr>
                <w:lang w:eastAsia="ja-JP"/>
              </w:rPr>
            </w:pPr>
            <w:r w:rsidRPr="002705B0">
              <w:rPr>
                <w:lang w:eastAsia="ja-JP"/>
              </w:rPr>
              <w:t xml:space="preserve">RF experts are discussing this </w:t>
            </w:r>
            <w:r>
              <w:rPr>
                <w:lang w:eastAsia="ja-JP"/>
              </w:rPr>
              <w:t xml:space="preserve">issue in </w:t>
            </w:r>
            <w:r w:rsidRPr="002705B0">
              <w:rPr>
                <w:lang w:eastAsia="ja-JP"/>
              </w:rPr>
              <w:t>[97e][116] NR_R16_Maintenance</w:t>
            </w:r>
            <w:r>
              <w:rPr>
                <w:lang w:eastAsia="ja-JP"/>
              </w:rPr>
              <w:t xml:space="preserve">. RAN4 </w:t>
            </w:r>
            <w:r w:rsidRPr="002705B0">
              <w:rPr>
                <w:lang w:eastAsia="ja-JP"/>
              </w:rPr>
              <w:t xml:space="preserve">should follow </w:t>
            </w:r>
            <w:r>
              <w:rPr>
                <w:lang w:eastAsia="ja-JP"/>
              </w:rPr>
              <w:t>t</w:t>
            </w:r>
            <w:r w:rsidRPr="002705B0">
              <w:rPr>
                <w:lang w:eastAsia="ja-JP"/>
              </w:rPr>
              <w:t>he conclusion of this discussion</w:t>
            </w:r>
            <w:r>
              <w:rPr>
                <w:lang w:eastAsia="ja-JP"/>
              </w:rPr>
              <w:t>. And also, we prefer to complete this discussion in this meeting.</w:t>
            </w:r>
          </w:p>
          <w:p w:rsidR="00E57D20" w:rsidRPr="00344791" w:rsidRDefault="00E57D20" w:rsidP="00E57D20">
            <w:pPr>
              <w:snapToGrid w:val="0"/>
              <w:spacing w:before="60" w:after="60"/>
              <w:rPr>
                <w:lang w:eastAsia="ja-JP"/>
              </w:rPr>
            </w:pPr>
            <w:r>
              <w:rPr>
                <w:lang w:eastAsia="ja-JP"/>
              </w:rPr>
              <w:t xml:space="preserve"> [</w:t>
            </w:r>
            <w:r w:rsidRPr="00FE4E40">
              <w:rPr>
                <w:i/>
                <w:lang w:eastAsia="zh-CN"/>
              </w:rPr>
              <w:t>interBandContiguousMRDC</w:t>
            </w:r>
            <w:r>
              <w:rPr>
                <w:lang w:eastAsia="zh-CN"/>
              </w:rPr>
              <w:t xml:space="preserve"> capability</w:t>
            </w:r>
            <w:r>
              <w:rPr>
                <w:lang w:eastAsia="ja-JP"/>
              </w:rPr>
              <w:t>]</w:t>
            </w:r>
          </w:p>
          <w:p w:rsidR="00E57D20" w:rsidRPr="00E30E1D" w:rsidRDefault="00E57D20" w:rsidP="00E57D20">
            <w:pPr>
              <w:snapToGrid w:val="0"/>
              <w:spacing w:before="60" w:after="60"/>
              <w:rPr>
                <w:rFonts w:eastAsiaTheme="minorEastAsia"/>
                <w:lang w:eastAsia="zh-CN"/>
              </w:rPr>
            </w:pPr>
            <w:r w:rsidRPr="00E30E1D">
              <w:rPr>
                <w:rFonts w:eastAsiaTheme="minorEastAsia"/>
                <w:lang w:eastAsia="zh-CN"/>
              </w:rPr>
              <w:t>Based on the following understanding of</w:t>
            </w:r>
            <w:r>
              <w:rPr>
                <w:rFonts w:eastAsiaTheme="minorEastAsia"/>
                <w:lang w:eastAsia="zh-CN"/>
              </w:rPr>
              <w:t xml:space="preserve"> </w:t>
            </w:r>
            <w:r w:rsidRPr="00344791">
              <w:rPr>
                <w:rFonts w:eastAsiaTheme="minorEastAsia"/>
                <w:i/>
                <w:lang w:eastAsia="zh-CN"/>
              </w:rPr>
              <w:t>interBandContiguousMRDC</w:t>
            </w:r>
            <w:r w:rsidRPr="00E30E1D">
              <w:rPr>
                <w:rFonts w:eastAsiaTheme="minorEastAsia"/>
                <w:lang w:eastAsia="zh-CN"/>
              </w:rPr>
              <w:t>, it is mandatory to suppor</w:t>
            </w:r>
            <w:r>
              <w:rPr>
                <w:rFonts w:eastAsiaTheme="minorEastAsia"/>
                <w:lang w:eastAsia="zh-CN"/>
              </w:rPr>
              <w:t>t intra-band non-contiguous EN-DC</w:t>
            </w:r>
            <w:r w:rsidRPr="00E30E1D">
              <w:rPr>
                <w:rFonts w:eastAsiaTheme="minorEastAsia"/>
                <w:lang w:eastAsia="zh-CN"/>
              </w:rPr>
              <w:t xml:space="preserve">. </w:t>
            </w:r>
            <w:r>
              <w:rPr>
                <w:rFonts w:eastAsiaTheme="minorEastAsia"/>
                <w:lang w:eastAsia="zh-CN"/>
              </w:rPr>
              <w:t xml:space="preserve">In this sense, </w:t>
            </w:r>
            <w:r>
              <w:t>w</w:t>
            </w:r>
            <w:r w:rsidRPr="00D20D04">
              <w:t xml:space="preserve">e do </w:t>
            </w:r>
            <w:r>
              <w:t xml:space="preserve">not see any motivation to </w:t>
            </w:r>
            <w:r>
              <w:rPr>
                <w:rFonts w:hint="eastAsia"/>
                <w:lang w:eastAsia="ja-JP"/>
              </w:rPr>
              <w:t>exclude</w:t>
            </w:r>
            <w:r>
              <w:t xml:space="preserve"> this IE. </w:t>
            </w:r>
          </w:p>
          <w:p w:rsidR="00E57D20" w:rsidRPr="00344791" w:rsidRDefault="00E57D20" w:rsidP="00E57D20">
            <w:pPr>
              <w:pStyle w:val="ListParagraph"/>
              <w:numPr>
                <w:ilvl w:val="0"/>
                <w:numId w:val="68"/>
              </w:numPr>
              <w:snapToGrid w:val="0"/>
              <w:spacing w:before="60" w:after="60"/>
              <w:ind w:firstLineChars="0"/>
              <w:rPr>
                <w:rFonts w:eastAsiaTheme="minorEastAsia"/>
                <w:lang w:eastAsia="zh-CN"/>
              </w:rPr>
            </w:pPr>
            <w:r w:rsidRPr="00344791">
              <w:rPr>
                <w:rFonts w:eastAsiaTheme="minorEastAsia"/>
                <w:lang w:eastAsia="zh-CN"/>
              </w:rPr>
              <w:t>UE does not indicate “interBandContiguousMRDC = UE supports only intra-band non-contiguous EN-DC</w:t>
            </w:r>
          </w:p>
          <w:p w:rsidR="00E57D20" w:rsidRDefault="00E57D20" w:rsidP="00E57D20">
            <w:pPr>
              <w:pStyle w:val="ListParagraph"/>
              <w:numPr>
                <w:ilvl w:val="0"/>
                <w:numId w:val="68"/>
              </w:numPr>
              <w:snapToGrid w:val="0"/>
              <w:spacing w:before="60" w:after="60"/>
              <w:ind w:firstLineChars="0"/>
              <w:rPr>
                <w:rFonts w:eastAsiaTheme="minorEastAsia"/>
                <w:lang w:eastAsia="zh-CN"/>
              </w:rPr>
            </w:pPr>
            <w:r w:rsidRPr="00344791">
              <w:rPr>
                <w:rFonts w:eastAsiaTheme="minorEastAsia"/>
                <w:lang w:eastAsia="zh-CN"/>
              </w:rPr>
              <w:t>UE indicates “interBandContiguousMRDC”= UE supports both intra-band contiguous and non-contiguous EN-DC</w:t>
            </w:r>
          </w:p>
          <w:p w:rsidR="00E57D20" w:rsidRDefault="00E57D20" w:rsidP="00E57D20">
            <w:pPr>
              <w:snapToGrid w:val="0"/>
              <w:spacing w:before="60" w:after="60"/>
              <w:rPr>
                <w:rFonts w:eastAsiaTheme="minorEastAsia"/>
                <w:lang w:eastAsia="zh-CN"/>
              </w:rPr>
            </w:pPr>
          </w:p>
          <w:p w:rsidR="00E57D20" w:rsidRDefault="00E57D20" w:rsidP="00E57D20">
            <w:pPr>
              <w:snapToGrid w:val="0"/>
              <w:spacing w:before="60" w:after="60"/>
              <w:rPr>
                <w:lang w:eastAsia="ja-JP"/>
              </w:rPr>
            </w:pPr>
            <w:r>
              <w:rPr>
                <w:rFonts w:hint="eastAsia"/>
                <w:lang w:eastAsia="ja-JP"/>
              </w:rPr>
              <w:t>T</w:t>
            </w:r>
            <w:r>
              <w:rPr>
                <w:lang w:eastAsia="ja-JP"/>
              </w:rPr>
              <w:t>o Huawei</w:t>
            </w:r>
          </w:p>
          <w:p w:rsidR="00E57D20" w:rsidRDefault="00E57D20" w:rsidP="00E57D20">
            <w:pPr>
              <w:snapToGrid w:val="0"/>
              <w:spacing w:before="60" w:after="60"/>
              <w:rPr>
                <w:rFonts w:eastAsiaTheme="minorEastAsia"/>
                <w:lang w:eastAsia="zh-CN"/>
              </w:rPr>
            </w:pPr>
            <w:r>
              <w:rPr>
                <w:rFonts w:hint="eastAsia"/>
                <w:lang w:eastAsia="ja-JP"/>
              </w:rPr>
              <w:t xml:space="preserve">From Ts38.101-1, for </w:t>
            </w:r>
            <w:r>
              <w:rPr>
                <w:lang w:eastAsia="ja-JP"/>
              </w:rPr>
              <w:t>example</w:t>
            </w:r>
            <w:r>
              <w:rPr>
                <w:rFonts w:hint="eastAsia"/>
                <w:lang w:eastAsia="ja-JP"/>
              </w:rPr>
              <w:t xml:space="preserve">, </w:t>
            </w:r>
            <w:r>
              <w:rPr>
                <w:lang w:eastAsia="ja-JP"/>
              </w:rPr>
              <w:t xml:space="preserve">n77 can support several channel bandwidth in Table 5.3.5-1.  Thus, </w:t>
            </w:r>
            <w:r>
              <w:rPr>
                <w:rFonts w:eastAsiaTheme="minorEastAsia"/>
                <w:lang w:eastAsia="zh-CN"/>
              </w:rPr>
              <w:t xml:space="preserve">it is possible to find suitable channel bandwidth combination. </w:t>
            </w:r>
          </w:p>
          <w:p w:rsidR="00E57D20" w:rsidRDefault="00E57D20" w:rsidP="00E57D20">
            <w:pPr>
              <w:snapToGrid w:val="0"/>
              <w:spacing w:before="60" w:after="60"/>
              <w:rPr>
                <w:rFonts w:eastAsiaTheme="minorEastAsia"/>
                <w:lang w:eastAsia="zh-CN"/>
              </w:rPr>
            </w:pPr>
          </w:p>
          <w:p w:rsidR="00E57D20" w:rsidRPr="007D4486" w:rsidRDefault="00E57D20" w:rsidP="00E57D20">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rsidR="00E57D20" w:rsidRPr="00E30E1D" w:rsidRDefault="00E57D20" w:rsidP="00E57D20">
            <w:pPr>
              <w:snapToGrid w:val="0"/>
              <w:spacing w:before="60" w:after="60"/>
              <w:jc w:val="both"/>
              <w:rPr>
                <w:rFonts w:eastAsiaTheme="minorEastAsia"/>
                <w:b/>
                <w:lang w:eastAsia="zh-CN"/>
              </w:rPr>
            </w:pPr>
          </w:p>
        </w:tc>
      </w:tr>
      <w:tr w:rsidR="00E57D20">
        <w:tc>
          <w:tcPr>
            <w:tcW w:w="1236" w:type="dxa"/>
            <w:vAlign w:val="center"/>
          </w:tcPr>
          <w:p w:rsidR="00E57D20" w:rsidRDefault="00E57D20" w:rsidP="00E57D20">
            <w:pPr>
              <w:snapToGrid w:val="0"/>
              <w:spacing w:before="60" w:after="60"/>
              <w:jc w:val="both"/>
              <w:rPr>
                <w:rFonts w:eastAsiaTheme="minorEastAsia"/>
                <w:lang w:val="en-US" w:eastAsia="zh-CN"/>
              </w:rPr>
            </w:pPr>
          </w:p>
        </w:tc>
        <w:tc>
          <w:tcPr>
            <w:tcW w:w="8395" w:type="dxa"/>
            <w:vAlign w:val="center"/>
          </w:tcPr>
          <w:p w:rsidR="00E57D20" w:rsidRDefault="00E57D20" w:rsidP="00E57D20">
            <w:pPr>
              <w:snapToGrid w:val="0"/>
              <w:spacing w:before="60" w:after="60"/>
              <w:jc w:val="both"/>
              <w:rPr>
                <w:rFonts w:eastAsiaTheme="minorEastAsia"/>
                <w:lang w:eastAsia="zh-CN"/>
              </w:rPr>
            </w:pPr>
          </w:p>
        </w:tc>
      </w:tr>
      <w:tr w:rsidR="00E57D20">
        <w:tc>
          <w:tcPr>
            <w:tcW w:w="1236" w:type="dxa"/>
            <w:vAlign w:val="center"/>
          </w:tcPr>
          <w:p w:rsidR="00E57D20" w:rsidRDefault="00E57D20" w:rsidP="00E57D20">
            <w:pPr>
              <w:snapToGrid w:val="0"/>
              <w:spacing w:before="60" w:after="60"/>
              <w:jc w:val="both"/>
              <w:rPr>
                <w:lang w:val="en-US" w:eastAsia="ja-JP"/>
              </w:rPr>
            </w:pPr>
          </w:p>
        </w:tc>
        <w:tc>
          <w:tcPr>
            <w:tcW w:w="8395" w:type="dxa"/>
            <w:vAlign w:val="center"/>
          </w:tcPr>
          <w:p w:rsidR="00E57D20" w:rsidRDefault="00E57D20" w:rsidP="00E57D20">
            <w:pPr>
              <w:overflowPunct/>
              <w:autoSpaceDE/>
              <w:autoSpaceDN/>
              <w:adjustRightInd/>
              <w:textAlignment w:val="auto"/>
              <w:rPr>
                <w:b/>
              </w:rPr>
            </w:pPr>
          </w:p>
        </w:tc>
      </w:tr>
    </w:tbl>
    <w:p w:rsidR="0060335B" w:rsidRDefault="00BE2932">
      <w:pPr>
        <w:rPr>
          <w:color w:val="0070C0"/>
          <w:lang w:val="en-US" w:eastAsia="zh-CN"/>
        </w:rPr>
      </w:pPr>
      <w:r>
        <w:rPr>
          <w:rFonts w:hint="eastAsia"/>
          <w:color w:val="0070C0"/>
          <w:lang w:val="en-US" w:eastAsia="zh-CN"/>
        </w:rPr>
        <w:t xml:space="preserve"> </w:t>
      </w:r>
    </w:p>
    <w:p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2613"/>
        <w:gridCol w:w="7018"/>
      </w:tblGrid>
      <w:tr w:rsidR="0060335B">
        <w:tc>
          <w:tcPr>
            <w:tcW w:w="2660"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tc>
          <w:tcPr>
            <w:tcW w:w="2660" w:type="dxa"/>
            <w:vMerge w:val="restart"/>
            <w:vAlign w:val="center"/>
          </w:tcPr>
          <w:p w:rsidR="0060335B" w:rsidRDefault="00BE2932">
            <w:pPr>
              <w:snapToGrid w:val="0"/>
              <w:spacing w:before="60" w:after="60"/>
              <w:rPr>
                <w:rFonts w:eastAsiaTheme="minorEastAsia"/>
                <w:lang w:eastAsia="zh-CN"/>
              </w:rPr>
            </w:pPr>
            <w:r>
              <w:rPr>
                <w:rFonts w:eastAsiaTheme="minorEastAsia"/>
                <w:lang w:eastAsia="zh-CN"/>
              </w:rPr>
              <w:t>R4-2015318</w:t>
            </w:r>
            <w:r>
              <w:rPr>
                <w:rFonts w:eastAsiaTheme="minorEastAsia" w:hint="eastAsia"/>
                <w:lang w:eastAsia="zh-CN"/>
              </w:rPr>
              <w:t>, EN-DC power imbalance, DCM</w:t>
            </w:r>
            <w:r>
              <w:rPr>
                <w:rFonts w:eastAsiaTheme="minorEastAsia"/>
                <w:lang w:eastAsia="zh-CN"/>
              </w:rPr>
              <w:t>, SoftBank</w:t>
            </w:r>
            <w:r>
              <w:rPr>
                <w:rFonts w:eastAsiaTheme="minorEastAsia" w:hint="eastAsia"/>
                <w:lang w:eastAsia="zh-CN"/>
              </w:rPr>
              <w:t xml:space="preserve"> (</w:t>
            </w:r>
            <w:r>
              <w:rPr>
                <w:rFonts w:eastAsiaTheme="minorEastAsia"/>
                <w:lang w:eastAsia="zh-CN"/>
              </w:rPr>
              <w:t xml:space="preserve">Draft CR </w:t>
            </w:r>
            <w:r>
              <w:rPr>
                <w:rFonts w:eastAsiaTheme="minorEastAsia" w:hint="eastAsia"/>
                <w:lang w:eastAsia="zh-CN"/>
              </w:rPr>
              <w:t>e</w:t>
            </w:r>
            <w:r>
              <w:rPr>
                <w:rFonts w:eastAsiaTheme="minorEastAsia"/>
                <w:lang w:eastAsia="zh-CN"/>
              </w:rPr>
              <w:t xml:space="preserve">ndorsed </w:t>
            </w:r>
            <w:r>
              <w:rPr>
                <w:rFonts w:eastAsiaTheme="minorEastAsia" w:hint="eastAsia"/>
                <w:lang w:eastAsia="zh-CN"/>
              </w:rPr>
              <w:t xml:space="preserve">in </w:t>
            </w:r>
            <w:r>
              <w:rPr>
                <w:rFonts w:eastAsiaTheme="minorEastAsia"/>
                <w:lang w:eastAsia="zh-CN"/>
              </w:rPr>
              <w:t xml:space="preserve">R4-2012697, with some additional changes </w:t>
            </w:r>
            <w:r>
              <w:rPr>
                <w:rFonts w:eastAsiaTheme="minorEastAsia" w:hint="eastAsia"/>
                <w:lang w:eastAsia="zh-CN"/>
              </w:rPr>
              <w:t xml:space="preserve">as </w:t>
            </w:r>
            <w:r>
              <w:rPr>
                <w:rFonts w:eastAsiaTheme="minorEastAsia"/>
                <w:lang w:eastAsia="zh-CN"/>
              </w:rPr>
              <w:t>listed in proposal 3 of R4-2015317</w:t>
            </w:r>
            <w:r>
              <w:rPr>
                <w:rFonts w:eastAsiaTheme="minorEastAsia" w:hint="eastAsia"/>
                <w:lang w:eastAsia="zh-CN"/>
              </w:rPr>
              <w:t>)</w:t>
            </w:r>
          </w:p>
        </w:tc>
        <w:tc>
          <w:tcPr>
            <w:tcW w:w="7197" w:type="dxa"/>
            <w:vAlign w:val="center"/>
          </w:tcPr>
          <w:p w:rsidR="0060335B" w:rsidRDefault="00BE2932">
            <w:pPr>
              <w:snapToGrid w:val="0"/>
              <w:spacing w:before="60" w:after="60"/>
              <w:jc w:val="both"/>
              <w:rPr>
                <w:ins w:id="596" w:author="China Telecom" w:date="2020-11-02T11:16:00Z"/>
                <w:rFonts w:eastAsiaTheme="minorEastAsia"/>
                <w:lang w:val="en-US" w:eastAsia="zh-CN"/>
              </w:rPr>
            </w:pPr>
            <w:ins w:id="597" w:author="China Telecom" w:date="2020-11-02T11:16:00Z">
              <w:r>
                <w:rPr>
                  <w:rFonts w:eastAsiaTheme="minorEastAsia" w:hint="eastAsia"/>
                  <w:lang w:val="en-US" w:eastAsia="zh-CN"/>
                </w:rPr>
                <w:t xml:space="preserve">China Telecom: </w:t>
              </w:r>
            </w:ins>
          </w:p>
          <w:p w:rsidR="0060335B" w:rsidRDefault="00BE2932">
            <w:pPr>
              <w:snapToGrid w:val="0"/>
              <w:spacing w:before="60" w:after="60"/>
              <w:jc w:val="both"/>
              <w:rPr>
                <w:rFonts w:eastAsiaTheme="minorEastAsia"/>
                <w:lang w:val="en-US" w:eastAsia="zh-CN"/>
              </w:rPr>
            </w:pPr>
            <w:ins w:id="598" w:author="China Telecom" w:date="2020-11-02T11:16:00Z">
              <w:r>
                <w:rPr>
                  <w:rFonts w:eastAsiaTheme="minorEastAsia" w:hint="eastAsia"/>
                  <w:lang w:val="en-US" w:eastAsia="zh-CN"/>
                </w:rPr>
                <w:t xml:space="preserve">It </w:t>
              </w:r>
              <w:r>
                <w:rPr>
                  <w:rFonts w:eastAsiaTheme="minorEastAsia"/>
                  <w:lang w:val="en-US" w:eastAsia="zh-CN"/>
                </w:rPr>
                <w:t>would be</w:t>
              </w:r>
              <w:r>
                <w:rPr>
                  <w:rFonts w:eastAsiaTheme="minorEastAsia" w:hint="eastAsia"/>
                  <w:lang w:val="en-US" w:eastAsia="zh-CN"/>
                </w:rPr>
                <w:t xml:space="preserve"> better to align the text in CRs for EN-DC and CA.</w:t>
              </w:r>
            </w:ins>
          </w:p>
        </w:tc>
      </w:tr>
      <w:tr w:rsidR="0060335B">
        <w:tc>
          <w:tcPr>
            <w:tcW w:w="2660" w:type="dxa"/>
            <w:vMerge/>
            <w:vAlign w:val="center"/>
          </w:tcPr>
          <w:p w:rsidR="0060335B" w:rsidRDefault="0060335B">
            <w:pPr>
              <w:snapToGrid w:val="0"/>
              <w:spacing w:before="60" w:after="60"/>
              <w:jc w:val="both"/>
              <w:rPr>
                <w:rFonts w:eastAsiaTheme="minorEastAsia"/>
                <w:lang w:val="en-US" w:eastAsia="zh-CN"/>
              </w:rPr>
            </w:pPr>
          </w:p>
        </w:tc>
        <w:tc>
          <w:tcPr>
            <w:tcW w:w="7197" w:type="dxa"/>
            <w:vAlign w:val="center"/>
          </w:tcPr>
          <w:p w:rsidR="0060335B" w:rsidRDefault="00BE2932">
            <w:pPr>
              <w:snapToGrid w:val="0"/>
              <w:spacing w:before="60" w:after="60"/>
              <w:jc w:val="both"/>
              <w:rPr>
                <w:rFonts w:eastAsiaTheme="minorEastAsia"/>
                <w:lang w:val="en-US" w:eastAsia="zh-CN"/>
              </w:rPr>
            </w:pPr>
            <w:ins w:id="599" w:author="Fabian Huss" w:date="2020-11-03T12:08:00Z">
              <w:r>
                <w:rPr>
                  <w:rFonts w:eastAsiaTheme="minorEastAsia"/>
                  <w:lang w:val="en-US" w:eastAsia="zh-CN"/>
                </w:rPr>
                <w:t>Ericsson: Same comment as China Telecom. It is better both CA and EN-DC requirements are aligned (texts, parameters, etc.)</w:t>
              </w:r>
            </w:ins>
          </w:p>
        </w:tc>
      </w:tr>
      <w:tr w:rsidR="0060335B">
        <w:tc>
          <w:tcPr>
            <w:tcW w:w="2660" w:type="dxa"/>
            <w:vMerge/>
            <w:vAlign w:val="center"/>
          </w:tcPr>
          <w:p w:rsidR="0060335B" w:rsidRDefault="0060335B">
            <w:pPr>
              <w:snapToGrid w:val="0"/>
              <w:spacing w:before="60" w:after="60"/>
              <w:jc w:val="both"/>
              <w:rPr>
                <w:rFonts w:eastAsiaTheme="minorEastAsia"/>
                <w:lang w:val="en-US" w:eastAsia="zh-CN"/>
              </w:rPr>
            </w:pPr>
          </w:p>
        </w:tc>
        <w:tc>
          <w:tcPr>
            <w:tcW w:w="7197" w:type="dxa"/>
            <w:vAlign w:val="center"/>
          </w:tcPr>
          <w:p w:rsidR="0060335B" w:rsidRPr="00E57D20" w:rsidRDefault="00E57D20">
            <w:pPr>
              <w:snapToGrid w:val="0"/>
              <w:spacing w:before="60" w:after="60"/>
              <w:jc w:val="both"/>
              <w:rPr>
                <w:lang w:val="en-US" w:eastAsia="ja-JP"/>
              </w:rPr>
            </w:pPr>
            <w:r>
              <w:rPr>
                <w:rFonts w:hint="eastAsia"/>
                <w:lang w:val="en-US" w:eastAsia="ja-JP"/>
              </w:rPr>
              <w:t>docomo:</w:t>
            </w:r>
            <w:r>
              <w:t xml:space="preserve"> </w:t>
            </w:r>
            <w:r w:rsidRPr="00E57D20">
              <w:rPr>
                <w:lang w:val="en-US" w:eastAsia="ja-JP"/>
              </w:rPr>
              <w:t>Revised R4-2015318 is uploaded as per the comments received and Revised R4-2015661.</w:t>
            </w:r>
          </w:p>
        </w:tc>
      </w:tr>
      <w:tr w:rsidR="0060335B">
        <w:tc>
          <w:tcPr>
            <w:tcW w:w="2660" w:type="dxa"/>
            <w:vMerge w:val="restart"/>
            <w:vAlign w:val="center"/>
          </w:tcPr>
          <w:p w:rsidR="0060335B" w:rsidRDefault="00BE2932">
            <w:pPr>
              <w:snapToGrid w:val="0"/>
              <w:spacing w:before="60" w:after="60"/>
              <w:rPr>
                <w:rFonts w:eastAsiaTheme="minorEastAsia"/>
                <w:lang w:val="en-US" w:eastAsia="zh-CN"/>
              </w:rPr>
            </w:pPr>
            <w:r>
              <w:rPr>
                <w:rFonts w:eastAsiaTheme="minorEastAsia"/>
                <w:lang w:val="en-US" w:eastAsia="zh-CN"/>
              </w:rPr>
              <w:t>R4-2015661</w:t>
            </w:r>
            <w:r>
              <w:rPr>
                <w:rFonts w:eastAsiaTheme="minorEastAsia" w:hint="eastAsia"/>
                <w:lang w:val="en-US" w:eastAsia="zh-CN"/>
              </w:rPr>
              <w:t xml:space="preserve">, CA power imbalance, </w:t>
            </w:r>
            <w:r>
              <w:rPr>
                <w:rFonts w:eastAsiaTheme="minorEastAsia"/>
                <w:lang w:val="en-US" w:eastAsia="zh-CN"/>
              </w:rPr>
              <w:t>Huawei, HiSilicon</w:t>
            </w:r>
            <w:r>
              <w:rPr>
                <w:rFonts w:eastAsiaTheme="minorEastAsia" w:hint="eastAsia"/>
                <w:lang w:val="en-US" w:eastAsia="zh-CN"/>
              </w:rPr>
              <w:t xml:space="preserve"> (New CR)</w:t>
            </w:r>
          </w:p>
        </w:tc>
        <w:tc>
          <w:tcPr>
            <w:tcW w:w="7197" w:type="dxa"/>
            <w:vAlign w:val="center"/>
          </w:tcPr>
          <w:p w:rsidR="0060335B" w:rsidRDefault="00BE2932">
            <w:pPr>
              <w:snapToGrid w:val="0"/>
              <w:spacing w:before="60" w:after="60"/>
              <w:jc w:val="both"/>
              <w:rPr>
                <w:ins w:id="600" w:author="China Telecom" w:date="2020-11-02T11:16:00Z"/>
                <w:rFonts w:eastAsiaTheme="minorEastAsia"/>
                <w:lang w:val="en-US" w:eastAsia="zh-CN"/>
              </w:rPr>
            </w:pPr>
            <w:ins w:id="601" w:author="China Telecom" w:date="2020-11-02T11:16:00Z">
              <w:r>
                <w:rPr>
                  <w:rFonts w:eastAsiaTheme="minorEastAsia" w:hint="eastAsia"/>
                  <w:lang w:val="en-US" w:eastAsia="zh-CN"/>
                </w:rPr>
                <w:t xml:space="preserve">China Telecom: </w:t>
              </w:r>
            </w:ins>
          </w:p>
          <w:p w:rsidR="0060335B" w:rsidRDefault="00BE2932">
            <w:pPr>
              <w:snapToGrid w:val="0"/>
              <w:spacing w:before="60" w:after="60"/>
              <w:jc w:val="both"/>
              <w:rPr>
                <w:ins w:id="602" w:author="China Telecom" w:date="2020-11-02T11:16:00Z"/>
                <w:rFonts w:eastAsiaTheme="minorEastAsia"/>
                <w:lang w:val="en-US" w:eastAsia="zh-CN"/>
              </w:rPr>
            </w:pPr>
            <w:ins w:id="603" w:author="China Telecom" w:date="2020-11-02T11:16:00Z">
              <w:r>
                <w:rPr>
                  <w:rFonts w:eastAsiaTheme="minorEastAsia" w:hint="eastAsia"/>
                  <w:lang w:val="en-US" w:eastAsia="zh-CN"/>
                </w:rPr>
                <w:lastRenderedPageBreak/>
                <w:t xml:space="preserve">1) It </w:t>
              </w:r>
              <w:r>
                <w:rPr>
                  <w:rFonts w:eastAsiaTheme="minorEastAsia"/>
                  <w:lang w:val="en-US" w:eastAsia="zh-CN"/>
                </w:rPr>
                <w:t>would be</w:t>
              </w:r>
              <w:r>
                <w:rPr>
                  <w:rFonts w:eastAsiaTheme="minorEastAsia" w:hint="eastAsia"/>
                  <w:lang w:val="en-US" w:eastAsia="zh-CN"/>
                </w:rPr>
                <w:t xml:space="preserve"> better to align the text in CRs for EN-DC and CA.</w:t>
              </w:r>
            </w:ins>
          </w:p>
          <w:p w:rsidR="0060335B" w:rsidRDefault="00BE2932">
            <w:pPr>
              <w:snapToGrid w:val="0"/>
              <w:spacing w:before="60" w:after="60"/>
              <w:jc w:val="both"/>
              <w:rPr>
                <w:rFonts w:eastAsiaTheme="minorEastAsia"/>
                <w:lang w:val="en-US" w:eastAsia="zh-CN"/>
              </w:rPr>
            </w:pPr>
            <w:ins w:id="604" w:author="China Telecom" w:date="2020-11-02T11:16:00Z">
              <w:r>
                <w:rPr>
                  <w:rFonts w:eastAsiaTheme="minorEastAsia" w:hint="eastAsia"/>
                  <w:lang w:eastAsia="zh-CN"/>
                </w:rPr>
                <w:t>2) For the applicability, m</w:t>
              </w:r>
              <w:r>
                <w:rPr>
                  <w:rFonts w:hint="eastAsia"/>
                  <w:lang w:eastAsia="zh-CN"/>
                </w:rPr>
                <w:t xml:space="preserve">ay use </w:t>
              </w:r>
              <w:r>
                <w:rPr>
                  <w:rFonts w:eastAsiaTheme="minorEastAsia" w:hint="eastAsia"/>
                  <w:lang w:eastAsia="zh-CN"/>
                </w:rPr>
                <w:t xml:space="preserve">the </w:t>
              </w:r>
              <w:r>
                <w:rPr>
                  <w:rFonts w:hint="eastAsia"/>
                  <w:lang w:eastAsia="zh-CN"/>
                </w:rPr>
                <w:t xml:space="preserve">clause </w:t>
              </w:r>
              <w:r>
                <w:rPr>
                  <w:rFonts w:eastAsiaTheme="minorEastAsia" w:hint="eastAsia"/>
                  <w:lang w:eastAsia="zh-CN"/>
                </w:rPr>
                <w:t>number</w:t>
              </w:r>
              <w:r>
                <w:rPr>
                  <w:rFonts w:hint="eastAsia"/>
                  <w:lang w:eastAsia="zh-CN"/>
                </w:rPr>
                <w:t xml:space="preserve"> of </w:t>
              </w:r>
              <w:r>
                <w:rPr>
                  <w:rFonts w:cs="Arial"/>
                </w:rPr>
                <w:t>5.1.1.</w:t>
              </w:r>
              <w:r>
                <w:rPr>
                  <w:rFonts w:cs="Arial" w:hint="eastAsia"/>
                  <w:lang w:eastAsia="zh-CN"/>
                </w:rPr>
                <w:t>6, since Intel</w:t>
              </w:r>
              <w:r>
                <w:rPr>
                  <w:rFonts w:cs="Arial"/>
                  <w:lang w:eastAsia="zh-CN"/>
                </w:rPr>
                <w:t>’</w:t>
              </w:r>
              <w:r>
                <w:rPr>
                  <w:rFonts w:cs="Arial" w:hint="eastAsia"/>
                  <w:lang w:eastAsia="zh-CN"/>
                </w:rPr>
                <w:t xml:space="preserve">s CR on normal PDSCH CA </w:t>
              </w:r>
              <w:r>
                <w:rPr>
                  <w:rFonts w:cs="Arial"/>
                  <w:lang w:eastAsia="zh-CN"/>
                </w:rPr>
                <w:t>applicability</w:t>
              </w:r>
              <w:r>
                <w:rPr>
                  <w:rFonts w:cs="Arial" w:hint="eastAsia"/>
                  <w:lang w:eastAsia="zh-CN"/>
                </w:rPr>
                <w:t xml:space="preserve"> has used </w:t>
              </w:r>
              <w:r>
                <w:rPr>
                  <w:rFonts w:cs="Arial"/>
                </w:rPr>
                <w:t>5.1.1.</w:t>
              </w:r>
              <w:r>
                <w:rPr>
                  <w:rFonts w:cs="Arial" w:hint="eastAsia"/>
                  <w:lang w:eastAsia="zh-CN"/>
                </w:rPr>
                <w:t>5</w:t>
              </w:r>
            </w:ins>
            <w:ins w:id="605" w:author="China Telecom" w:date="2020-11-02T11:17:00Z">
              <w:r>
                <w:rPr>
                  <w:rFonts w:eastAsiaTheme="minorEastAsia" w:cs="Arial" w:hint="eastAsia"/>
                  <w:lang w:eastAsia="zh-CN"/>
                </w:rPr>
                <w:t>.</w:t>
              </w:r>
            </w:ins>
          </w:p>
        </w:tc>
      </w:tr>
      <w:tr w:rsidR="0060335B">
        <w:tc>
          <w:tcPr>
            <w:tcW w:w="2660" w:type="dxa"/>
            <w:vMerge/>
            <w:vAlign w:val="center"/>
          </w:tcPr>
          <w:p w:rsidR="0060335B" w:rsidRDefault="0060335B">
            <w:pPr>
              <w:snapToGrid w:val="0"/>
              <w:spacing w:before="60" w:after="60"/>
              <w:jc w:val="both"/>
              <w:rPr>
                <w:rFonts w:eastAsiaTheme="minorEastAsia"/>
                <w:lang w:val="en-US" w:eastAsia="zh-CN"/>
              </w:rPr>
            </w:pPr>
          </w:p>
        </w:tc>
        <w:tc>
          <w:tcPr>
            <w:tcW w:w="7197" w:type="dxa"/>
            <w:vAlign w:val="center"/>
          </w:tcPr>
          <w:p w:rsidR="0060335B" w:rsidRDefault="00BE2932">
            <w:pPr>
              <w:snapToGrid w:val="0"/>
              <w:spacing w:before="60" w:after="60"/>
              <w:jc w:val="both"/>
              <w:rPr>
                <w:rFonts w:eastAsiaTheme="minorEastAsia"/>
                <w:lang w:val="en-US" w:eastAsia="zh-CN"/>
              </w:rPr>
            </w:pPr>
            <w:ins w:id="606" w:author="Fabian Huss" w:date="2020-11-03T12:08:00Z">
              <w:r>
                <w:rPr>
                  <w:rFonts w:eastAsiaTheme="minorEastAsia"/>
                  <w:lang w:val="en-US" w:eastAsia="zh-CN"/>
                </w:rPr>
                <w:t>Ericsson: Same comment as China Telecom. It is better both CA and EN-DC requirements are aligned (texts, parameters, etc.)</w:t>
              </w:r>
            </w:ins>
          </w:p>
        </w:tc>
      </w:tr>
      <w:tr w:rsidR="0060335B">
        <w:tc>
          <w:tcPr>
            <w:tcW w:w="2660" w:type="dxa"/>
            <w:vMerge/>
            <w:vAlign w:val="center"/>
          </w:tcPr>
          <w:p w:rsidR="0060335B" w:rsidRDefault="0060335B">
            <w:pPr>
              <w:snapToGrid w:val="0"/>
              <w:spacing w:before="60" w:after="60"/>
              <w:jc w:val="both"/>
              <w:rPr>
                <w:rFonts w:eastAsiaTheme="minorEastAsia"/>
                <w:lang w:val="en-US" w:eastAsia="zh-CN"/>
              </w:rPr>
            </w:pPr>
          </w:p>
        </w:tc>
        <w:tc>
          <w:tcPr>
            <w:tcW w:w="7197" w:type="dxa"/>
            <w:vAlign w:val="center"/>
          </w:tcPr>
          <w:p w:rsidR="0060335B" w:rsidRDefault="00BE2932">
            <w:pPr>
              <w:snapToGrid w:val="0"/>
              <w:spacing w:before="60" w:after="60"/>
              <w:jc w:val="both"/>
              <w:rPr>
                <w:rFonts w:eastAsiaTheme="minorEastAsia"/>
                <w:lang w:val="en-US" w:eastAsia="zh-CN"/>
              </w:rPr>
            </w:pPr>
            <w:ins w:id="607" w:author="Huawei" w:date="2020-11-04T11:08:00Z">
              <w:r>
                <w:rPr>
                  <w:rFonts w:eastAsiaTheme="minorEastAsia" w:hint="eastAsia"/>
                  <w:lang w:val="en-US" w:eastAsia="zh-CN"/>
                </w:rPr>
                <w:t>H</w:t>
              </w:r>
              <w:r>
                <w:rPr>
                  <w:rFonts w:eastAsiaTheme="minorEastAsia"/>
                  <w:lang w:val="en-US" w:eastAsia="zh-CN"/>
                </w:rPr>
                <w:t>uawei: Revised R4-2015661 is uploaded as per the comments received.</w:t>
              </w:r>
            </w:ins>
          </w:p>
        </w:tc>
      </w:tr>
    </w:tbl>
    <w:p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rsidR="0060335B" w:rsidRDefault="0060335B">
      <w:pPr>
        <w:rPr>
          <w:color w:val="0070C0"/>
          <w:lang w:eastAsia="zh-CN"/>
        </w:rPr>
      </w:pPr>
    </w:p>
    <w:p w:rsidR="0060335B" w:rsidRDefault="00BE2932">
      <w:pPr>
        <w:pStyle w:val="Heading2"/>
      </w:pPr>
      <w:r>
        <w:t>Summary</w:t>
      </w:r>
      <w:r>
        <w:rPr>
          <w:rFonts w:hint="eastAsia"/>
        </w:rPr>
        <w:t xml:space="preserve"> for 1st round </w:t>
      </w:r>
    </w:p>
    <w:p w:rsidR="0060335B" w:rsidRDefault="00BE2932">
      <w:pPr>
        <w:pStyle w:val="Heading3"/>
        <w:rPr>
          <w:sz w:val="24"/>
          <w:szCs w:val="16"/>
        </w:rPr>
      </w:pPr>
      <w:r>
        <w:rPr>
          <w:sz w:val="24"/>
          <w:szCs w:val="16"/>
        </w:rPr>
        <w:t xml:space="preserve">Open issues </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ayout w:type="fixed"/>
        <w:tblLook w:val="04A0" w:firstRow="1" w:lastRow="0" w:firstColumn="1" w:lastColumn="0" w:noHBand="0" w:noVBand="1"/>
      </w:tblPr>
      <w:tblGrid>
        <w:gridCol w:w="1384"/>
        <w:gridCol w:w="8473"/>
      </w:tblGrid>
      <w:tr w:rsidR="0060335B">
        <w:tc>
          <w:tcPr>
            <w:tcW w:w="1384" w:type="dxa"/>
          </w:tcPr>
          <w:p w:rsidR="0060335B" w:rsidRDefault="0060335B">
            <w:pPr>
              <w:snapToGrid w:val="0"/>
              <w:spacing w:before="60" w:after="60"/>
              <w:rPr>
                <w:rFonts w:eastAsiaTheme="minorEastAsia"/>
                <w:b/>
                <w:bCs/>
                <w:lang w:val="en-US" w:eastAsia="zh-CN"/>
              </w:rPr>
            </w:pPr>
          </w:p>
        </w:tc>
        <w:tc>
          <w:tcPr>
            <w:tcW w:w="8473" w:type="dxa"/>
          </w:tcPr>
          <w:p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tc>
          <w:tcPr>
            <w:tcW w:w="1384" w:type="dxa"/>
          </w:tcPr>
          <w:p w:rsidR="0060335B" w:rsidRDefault="0060335B">
            <w:pPr>
              <w:snapToGrid w:val="0"/>
              <w:spacing w:before="60" w:after="60"/>
              <w:rPr>
                <w:rFonts w:eastAsiaTheme="minorEastAsia"/>
                <w:b/>
                <w:lang w:val="en-US" w:eastAsia="zh-CN"/>
              </w:rPr>
            </w:pPr>
          </w:p>
        </w:tc>
        <w:tc>
          <w:tcPr>
            <w:tcW w:w="8473" w:type="dxa"/>
          </w:tcPr>
          <w:p w:rsidR="0060335B" w:rsidRDefault="0060335B">
            <w:pPr>
              <w:overflowPunct/>
              <w:autoSpaceDE/>
              <w:autoSpaceDN/>
              <w:adjustRightInd/>
              <w:snapToGrid w:val="0"/>
              <w:spacing w:before="60" w:after="60"/>
              <w:ind w:left="321"/>
              <w:textAlignment w:val="auto"/>
              <w:rPr>
                <w:rFonts w:eastAsia="宋体"/>
                <w:szCs w:val="24"/>
                <w:lang w:eastAsia="zh-CN"/>
              </w:rPr>
            </w:pPr>
          </w:p>
        </w:tc>
      </w:tr>
    </w:tbl>
    <w:p w:rsidR="0060335B" w:rsidRDefault="0060335B">
      <w:pPr>
        <w:rPr>
          <w:i/>
          <w:color w:val="0070C0"/>
          <w:lang w:val="en-US" w:eastAsia="zh-CN"/>
        </w:rPr>
      </w:pPr>
    </w:p>
    <w:p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trPr>
          <w:trHeight w:val="744"/>
        </w:trPr>
        <w:tc>
          <w:tcPr>
            <w:tcW w:w="1395" w:type="dxa"/>
          </w:tcPr>
          <w:p w:rsidR="0060335B" w:rsidRDefault="0060335B">
            <w:pPr>
              <w:rPr>
                <w:rFonts w:eastAsiaTheme="minorEastAsia"/>
                <w:b/>
                <w:bCs/>
                <w:color w:val="0070C0"/>
                <w:lang w:val="en-US" w:eastAsia="zh-CN"/>
              </w:rPr>
            </w:pPr>
          </w:p>
        </w:tc>
        <w:tc>
          <w:tcPr>
            <w:tcW w:w="4554" w:type="dxa"/>
          </w:tcPr>
          <w:p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trPr>
          <w:trHeight w:val="358"/>
        </w:trPr>
        <w:tc>
          <w:tcPr>
            <w:tcW w:w="1395" w:type="dxa"/>
          </w:tcPr>
          <w:p w:rsidR="0060335B" w:rsidRDefault="0060335B">
            <w:pPr>
              <w:snapToGrid w:val="0"/>
              <w:spacing w:before="60" w:after="60"/>
              <w:rPr>
                <w:rFonts w:eastAsiaTheme="minorEastAsia"/>
                <w:lang w:val="en-US" w:eastAsia="zh-CN"/>
              </w:rPr>
            </w:pPr>
          </w:p>
        </w:tc>
        <w:tc>
          <w:tcPr>
            <w:tcW w:w="4554" w:type="dxa"/>
          </w:tcPr>
          <w:p w:rsidR="0060335B" w:rsidRDefault="0060335B">
            <w:pPr>
              <w:snapToGrid w:val="0"/>
              <w:spacing w:before="60" w:after="60"/>
              <w:rPr>
                <w:rFonts w:eastAsiaTheme="minorEastAsia"/>
                <w:lang w:val="en-US" w:eastAsia="zh-CN"/>
              </w:rPr>
            </w:pPr>
          </w:p>
        </w:tc>
        <w:tc>
          <w:tcPr>
            <w:tcW w:w="2932" w:type="dxa"/>
          </w:tcPr>
          <w:p w:rsidR="0060335B" w:rsidRDefault="0060335B">
            <w:pPr>
              <w:snapToGrid w:val="0"/>
              <w:spacing w:before="60" w:after="60"/>
              <w:rPr>
                <w:rFonts w:eastAsiaTheme="minorEastAsia"/>
                <w:lang w:val="en-US" w:eastAsia="zh-CN"/>
              </w:rPr>
            </w:pPr>
          </w:p>
        </w:tc>
      </w:tr>
    </w:tbl>
    <w:p w:rsidR="0060335B" w:rsidRDefault="0060335B">
      <w:pPr>
        <w:rPr>
          <w:i/>
          <w:color w:val="0070C0"/>
          <w:lang w:val="en-US" w:eastAsia="zh-CN"/>
        </w:rPr>
      </w:pPr>
    </w:p>
    <w:p w:rsidR="0060335B" w:rsidRDefault="00BE2932">
      <w:pPr>
        <w:pStyle w:val="Heading3"/>
        <w:rPr>
          <w:sz w:val="24"/>
          <w:szCs w:val="16"/>
        </w:rPr>
      </w:pPr>
      <w:r>
        <w:rPr>
          <w:sz w:val="24"/>
          <w:szCs w:val="16"/>
        </w:rPr>
        <w:t>CRs/TPs</w:t>
      </w:r>
    </w:p>
    <w:p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bl>
    <w:p w:rsidR="0060335B" w:rsidRDefault="0060335B">
      <w:pPr>
        <w:rPr>
          <w:color w:val="0070C0"/>
          <w:lang w:val="en-US" w:eastAsia="zh-CN"/>
        </w:rPr>
      </w:pPr>
    </w:p>
    <w:p w:rsidR="0060335B" w:rsidRDefault="00BE2932">
      <w:pPr>
        <w:pStyle w:val="Heading2"/>
        <w:rPr>
          <w:lang w:val="en-US"/>
        </w:rPr>
      </w:pPr>
      <w:r>
        <w:rPr>
          <w:lang w:val="en-US"/>
        </w:rPr>
        <w:t xml:space="preserve">Discussion on 2nd round </w:t>
      </w:r>
    </w:p>
    <w:p w:rsidR="0060335B" w:rsidRDefault="00BE2932">
      <w:pPr>
        <w:pStyle w:val="Heading3"/>
        <w:rPr>
          <w:sz w:val="24"/>
          <w:szCs w:val="16"/>
        </w:rPr>
      </w:pPr>
      <w:r>
        <w:rPr>
          <w:rFonts w:hint="eastAsia"/>
          <w:sz w:val="24"/>
          <w:szCs w:val="16"/>
        </w:rPr>
        <w:t>Way forward</w:t>
      </w:r>
    </w:p>
    <w:p w:rsidR="0060335B" w:rsidRDefault="0060335B">
      <w:pPr>
        <w:rPr>
          <w:lang w:val="en-US" w:eastAsia="zh-CN"/>
        </w:rPr>
      </w:pPr>
    </w:p>
    <w:p w:rsidR="0060335B" w:rsidRDefault="00BE2932">
      <w:pPr>
        <w:pStyle w:val="Heading3"/>
        <w:rPr>
          <w:sz w:val="24"/>
          <w:szCs w:val="16"/>
        </w:rPr>
      </w:pPr>
      <w:r>
        <w:rPr>
          <w:rFonts w:hint="eastAsia"/>
          <w:sz w:val="24"/>
          <w:szCs w:val="16"/>
        </w:rPr>
        <w:t>Draft CRs</w:t>
      </w:r>
    </w:p>
    <w:p w:rsidR="0060335B" w:rsidRDefault="0060335B">
      <w:pPr>
        <w:rPr>
          <w:lang w:val="en-US" w:eastAsia="zh-CN"/>
        </w:rPr>
      </w:pPr>
    </w:p>
    <w:p w:rsidR="0060335B" w:rsidRDefault="00BE2932">
      <w:pPr>
        <w:pStyle w:val="Heading2"/>
        <w:rPr>
          <w:lang w:val="en-US"/>
        </w:rPr>
      </w:pPr>
      <w:r>
        <w:rPr>
          <w:lang w:val="en-US"/>
        </w:rPr>
        <w:lastRenderedPageBreak/>
        <w:t>Summary on 2nd round</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bl>
    <w:p w:rsidR="0060335B" w:rsidRDefault="0060335B">
      <w:pPr>
        <w:rPr>
          <w:i/>
          <w:color w:val="0070C0"/>
          <w:lang w:val="en-US" w:eastAsia="zh-CN"/>
        </w:rPr>
      </w:pPr>
    </w:p>
    <w:p w:rsidR="0060335B" w:rsidRDefault="00BE2932">
      <w:pPr>
        <w:pStyle w:val="Heading1"/>
        <w:rPr>
          <w:lang w:val="en-US" w:eastAsia="zh-CN"/>
        </w:rPr>
      </w:pPr>
      <w:r>
        <w:rPr>
          <w:lang w:val="en-US" w:eastAsia="ja-JP"/>
        </w:rPr>
        <w:t>Topic #</w:t>
      </w:r>
      <w:r>
        <w:rPr>
          <w:rFonts w:hint="eastAsia"/>
          <w:lang w:val="en-US" w:eastAsia="zh-CN"/>
        </w:rPr>
        <w:t>5</w:t>
      </w:r>
      <w:r>
        <w:rPr>
          <w:lang w:val="en-US" w:eastAsia="ja-JP"/>
        </w:rPr>
        <w:t>:</w:t>
      </w:r>
      <w:r>
        <w:rPr>
          <w:lang w:val="en-US" w:eastAsia="zh-CN"/>
        </w:rPr>
        <w:t xml:space="preserve"> NR CA CQI reporting requirements</w:t>
      </w:r>
    </w:p>
    <w:p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620"/>
        <w:gridCol w:w="1422"/>
        <w:gridCol w:w="6589"/>
      </w:tblGrid>
      <w:tr w:rsidR="0060335B">
        <w:trPr>
          <w:trHeight w:val="468"/>
        </w:trPr>
        <w:tc>
          <w:tcPr>
            <w:tcW w:w="1620" w:type="dxa"/>
            <w:vAlign w:val="center"/>
          </w:tcPr>
          <w:p w:rsidR="0060335B" w:rsidRDefault="00BE2932">
            <w:pPr>
              <w:snapToGrid w:val="0"/>
              <w:spacing w:before="60" w:after="60"/>
              <w:jc w:val="both"/>
              <w:rPr>
                <w:b/>
                <w:bCs/>
              </w:rPr>
            </w:pPr>
            <w:r>
              <w:rPr>
                <w:b/>
                <w:bCs/>
              </w:rPr>
              <w:t>T-doc number</w:t>
            </w:r>
          </w:p>
        </w:tc>
        <w:tc>
          <w:tcPr>
            <w:tcW w:w="1422" w:type="dxa"/>
            <w:vAlign w:val="center"/>
          </w:tcPr>
          <w:p w:rsidR="0060335B" w:rsidRDefault="00BE2932">
            <w:pPr>
              <w:snapToGrid w:val="0"/>
              <w:spacing w:before="60" w:after="60"/>
              <w:jc w:val="both"/>
              <w:rPr>
                <w:b/>
                <w:bCs/>
              </w:rPr>
            </w:pPr>
            <w:r>
              <w:rPr>
                <w:b/>
                <w:bCs/>
              </w:rPr>
              <w:t>Company</w:t>
            </w:r>
          </w:p>
        </w:tc>
        <w:tc>
          <w:tcPr>
            <w:tcW w:w="6589" w:type="dxa"/>
            <w:vAlign w:val="center"/>
          </w:tcPr>
          <w:p w:rsidR="0060335B" w:rsidRDefault="00BE2932">
            <w:pPr>
              <w:snapToGrid w:val="0"/>
              <w:spacing w:before="60" w:after="60"/>
              <w:rPr>
                <w:b/>
                <w:bCs/>
              </w:rPr>
            </w:pPr>
            <w:r>
              <w:rPr>
                <w:b/>
                <w:bCs/>
              </w:rPr>
              <w:t>Proposals / Observations</w:t>
            </w:r>
          </w:p>
        </w:tc>
      </w:tr>
      <w:tr w:rsidR="0060335B">
        <w:trPr>
          <w:trHeight w:val="468"/>
        </w:trPr>
        <w:tc>
          <w:tcPr>
            <w:tcW w:w="1620" w:type="dxa"/>
            <w:vAlign w:val="center"/>
          </w:tcPr>
          <w:p w:rsidR="0060335B" w:rsidRDefault="00BE2932">
            <w:pPr>
              <w:pStyle w:val="BodyText"/>
              <w:tabs>
                <w:tab w:val="num" w:pos="226"/>
                <w:tab w:val="num" w:pos="284"/>
                <w:tab w:val="left" w:pos="5103"/>
              </w:tabs>
              <w:snapToGrid w:val="0"/>
              <w:spacing w:before="60" w:after="60"/>
              <w:rPr>
                <w:rFonts w:eastAsia="宋体"/>
                <w:bCs/>
                <w:lang w:eastAsia="zh-CN"/>
              </w:rPr>
            </w:pPr>
            <w:r>
              <w:rPr>
                <w:rFonts w:eastAsia="Malgun Gothic"/>
                <w:bCs/>
                <w:lang w:eastAsia="zh-CN"/>
              </w:rPr>
              <w:t>R4-2014500</w:t>
            </w:r>
          </w:p>
        </w:tc>
        <w:tc>
          <w:tcPr>
            <w:tcW w:w="1422" w:type="dxa"/>
            <w:vAlign w:val="center"/>
          </w:tcPr>
          <w:p w:rsidR="0060335B" w:rsidRDefault="00BE2932">
            <w:pPr>
              <w:pStyle w:val="BodyText"/>
              <w:tabs>
                <w:tab w:val="num" w:pos="226"/>
                <w:tab w:val="num" w:pos="284"/>
                <w:tab w:val="left" w:pos="5103"/>
              </w:tabs>
              <w:snapToGrid w:val="0"/>
              <w:spacing w:before="60" w:after="60"/>
              <w:rPr>
                <w:rFonts w:eastAsia="宋体"/>
                <w:bCs/>
                <w:lang w:eastAsia="zh-CN"/>
              </w:rPr>
            </w:pPr>
            <w:r>
              <w:rPr>
                <w:rFonts w:eastAsia="宋体"/>
                <w:bCs/>
                <w:lang w:eastAsia="zh-CN"/>
              </w:rPr>
              <w:t>China Telecom</w:t>
            </w:r>
          </w:p>
        </w:tc>
        <w:tc>
          <w:tcPr>
            <w:tcW w:w="6589" w:type="dxa"/>
            <w:vAlign w:val="center"/>
          </w:tcPr>
          <w:p w:rsidR="0060335B" w:rsidRDefault="00BE2932">
            <w:pPr>
              <w:snapToGrid w:val="0"/>
              <w:spacing w:after="120"/>
              <w:jc w:val="both"/>
              <w:rPr>
                <w:rFonts w:eastAsia="等线"/>
                <w:bCs/>
                <w:lang w:eastAsia="zh-CN"/>
              </w:rPr>
            </w:pPr>
            <w:r>
              <w:rPr>
                <w:rFonts w:eastAsia="等线"/>
                <w:bCs/>
                <w:lang w:val="x-none" w:eastAsia="zh-CN"/>
              </w:rPr>
              <w:t xml:space="preserve">Observation 1: At least </w:t>
            </w:r>
            <w:r>
              <w:rPr>
                <w:rFonts w:eastAsia="等线"/>
                <w:bCs/>
                <w:lang w:eastAsia="zh-CN"/>
              </w:rPr>
              <w:t>FDD 15 kHz +TDD 30 kHz is a very typical CA scenario, and some UE only supports this scenario.</w:t>
            </w:r>
          </w:p>
          <w:p w:rsidR="0060335B" w:rsidRDefault="00BE2932">
            <w:pPr>
              <w:pStyle w:val="BodyText"/>
              <w:snapToGrid w:val="0"/>
              <w:spacing w:before="60" w:after="60"/>
              <w:rPr>
                <w:rFonts w:eastAsia="等线"/>
                <w:bCs/>
                <w:lang w:eastAsia="zh-CN"/>
              </w:rPr>
            </w:pPr>
            <w:r>
              <w:rPr>
                <w:rFonts w:eastAsia="等线"/>
                <w:bCs/>
                <w:lang w:val="x-none" w:eastAsia="zh-CN"/>
              </w:rPr>
              <w:t>Proposal 1: For the duplex mode and SCS, use option 1 + option B as the first priority.</w:t>
            </w:r>
          </w:p>
        </w:tc>
      </w:tr>
      <w:tr w:rsidR="0060335B">
        <w:trPr>
          <w:trHeight w:val="468"/>
        </w:trPr>
        <w:tc>
          <w:tcPr>
            <w:tcW w:w="1620" w:type="dxa"/>
            <w:vAlign w:val="center"/>
          </w:tcPr>
          <w:p w:rsidR="0060335B" w:rsidRDefault="00BE2932">
            <w:pPr>
              <w:pStyle w:val="BodyText"/>
              <w:tabs>
                <w:tab w:val="num" w:pos="226"/>
                <w:tab w:val="num" w:pos="284"/>
                <w:tab w:val="left" w:pos="5103"/>
              </w:tabs>
              <w:snapToGrid w:val="0"/>
              <w:spacing w:before="60" w:after="60"/>
              <w:rPr>
                <w:bCs/>
                <w:lang w:eastAsia="zh-CN"/>
              </w:rPr>
            </w:pPr>
            <w:r>
              <w:rPr>
                <w:bCs/>
                <w:noProof/>
                <w:lang w:eastAsia="zh-CN"/>
              </w:rPr>
              <w:t>R4</w:t>
            </w:r>
            <w:r>
              <w:rPr>
                <w:bCs/>
                <w:noProof/>
              </w:rPr>
              <w:t>-2014673</w:t>
            </w:r>
          </w:p>
        </w:tc>
        <w:tc>
          <w:tcPr>
            <w:tcW w:w="1422" w:type="dxa"/>
            <w:vAlign w:val="center"/>
          </w:tcPr>
          <w:p w:rsidR="0060335B" w:rsidRDefault="00BE2932">
            <w:pPr>
              <w:pStyle w:val="BodyText"/>
              <w:tabs>
                <w:tab w:val="num" w:pos="226"/>
                <w:tab w:val="num" w:pos="284"/>
                <w:tab w:val="left" w:pos="5103"/>
              </w:tabs>
              <w:snapToGrid w:val="0"/>
              <w:spacing w:before="60" w:after="60"/>
              <w:rPr>
                <w:rFonts w:eastAsiaTheme="minorEastAsia"/>
                <w:bCs/>
                <w:lang w:eastAsia="zh-CN"/>
              </w:rPr>
            </w:pPr>
            <w:r>
              <w:rPr>
                <w:rFonts w:eastAsia="宋体"/>
                <w:bCs/>
                <w:lang w:eastAsia="zh-CN"/>
              </w:rPr>
              <w:t>China Telecom</w:t>
            </w:r>
          </w:p>
        </w:tc>
        <w:tc>
          <w:tcPr>
            <w:tcW w:w="6589" w:type="dxa"/>
            <w:vAlign w:val="center"/>
          </w:tcPr>
          <w:p w:rsidR="0060335B" w:rsidRDefault="00BE2932">
            <w:pPr>
              <w:pStyle w:val="BodyText"/>
              <w:snapToGrid w:val="0"/>
              <w:spacing w:before="60" w:after="60"/>
              <w:rPr>
                <w:rFonts w:eastAsia="等线"/>
                <w:bCs/>
                <w:lang w:eastAsia="zh-CN"/>
              </w:rPr>
            </w:pPr>
            <w:r>
              <w:rPr>
                <w:bCs/>
              </w:rPr>
              <w:t>DraftCR: Adding applicability and requirements for FR1 and FR2 CA CQI rep</w:t>
            </w:r>
            <w:r>
              <w:rPr>
                <w:bCs/>
                <w:lang w:eastAsia="zh-CN"/>
              </w:rPr>
              <w:t>o</w:t>
            </w:r>
            <w:r>
              <w:rPr>
                <w:bCs/>
              </w:rPr>
              <w:t>rting test</w:t>
            </w:r>
          </w:p>
        </w:tc>
      </w:tr>
      <w:tr w:rsidR="0060335B">
        <w:trPr>
          <w:trHeight w:val="468"/>
        </w:trPr>
        <w:tc>
          <w:tcPr>
            <w:tcW w:w="1620" w:type="dxa"/>
            <w:vAlign w:val="center"/>
          </w:tcPr>
          <w:p w:rsidR="0060335B" w:rsidRDefault="00BE2932">
            <w:pPr>
              <w:pStyle w:val="BodyText"/>
              <w:tabs>
                <w:tab w:val="num" w:pos="226"/>
                <w:tab w:val="num" w:pos="284"/>
                <w:tab w:val="left" w:pos="5103"/>
              </w:tabs>
              <w:snapToGrid w:val="0"/>
              <w:spacing w:before="60" w:after="60"/>
              <w:rPr>
                <w:rFonts w:eastAsiaTheme="minorEastAsia"/>
                <w:bCs/>
                <w:lang w:eastAsia="zh-CN"/>
              </w:rPr>
            </w:pPr>
            <w:r>
              <w:rPr>
                <w:rFonts w:eastAsia="宋体"/>
                <w:bCs/>
                <w:noProof/>
                <w:lang w:eastAsia="zh-CN"/>
              </w:rPr>
              <w:t>R4-2015662</w:t>
            </w:r>
          </w:p>
        </w:tc>
        <w:tc>
          <w:tcPr>
            <w:tcW w:w="1422" w:type="dxa"/>
            <w:vAlign w:val="center"/>
          </w:tcPr>
          <w:p w:rsidR="0060335B" w:rsidRDefault="00BE2932">
            <w:pPr>
              <w:pStyle w:val="BodyText"/>
              <w:tabs>
                <w:tab w:val="num" w:pos="226"/>
                <w:tab w:val="num" w:pos="284"/>
                <w:tab w:val="left" w:pos="5103"/>
              </w:tabs>
              <w:snapToGrid w:val="0"/>
              <w:spacing w:before="60" w:after="60"/>
              <w:rPr>
                <w:rFonts w:eastAsiaTheme="minorEastAsia"/>
                <w:bCs/>
                <w:lang w:eastAsia="zh-CN"/>
              </w:rPr>
            </w:pPr>
            <w:r>
              <w:rPr>
                <w:rStyle w:val="a0"/>
                <w:rFonts w:ascii="Times New Roman" w:hAnsi="Times New Roman"/>
                <w:bCs/>
                <w:sz w:val="20"/>
                <w:lang w:val="fr-FR"/>
              </w:rPr>
              <w:t>Huawei, HiSilicon</w:t>
            </w:r>
          </w:p>
        </w:tc>
        <w:tc>
          <w:tcPr>
            <w:tcW w:w="6589" w:type="dxa"/>
            <w:vAlign w:val="center"/>
          </w:tcPr>
          <w:p w:rsidR="0060335B" w:rsidRDefault="00BE2932">
            <w:pPr>
              <w:tabs>
                <w:tab w:val="left" w:pos="1985"/>
              </w:tabs>
              <w:spacing w:after="0"/>
              <w:rPr>
                <w:bCs/>
                <w:lang w:val="en-US" w:eastAsia="zh-CN"/>
              </w:rPr>
            </w:pPr>
            <w:r>
              <w:rPr>
                <w:bCs/>
                <w:lang w:eastAsia="zh-CN"/>
              </w:rPr>
              <w:t xml:space="preserve">Proposal 1: Use </w:t>
            </w:r>
            <w:r>
              <w:rPr>
                <w:bCs/>
                <w:lang w:val="en-US" w:eastAsia="zh-CN"/>
              </w:rPr>
              <w:t>Duplex mode and SCS combinations as following:</w:t>
            </w:r>
          </w:p>
          <w:p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lang w:val="en-US" w:eastAsia="zh-CN"/>
              </w:rPr>
              <w:t>FR1:</w:t>
            </w:r>
            <w:r>
              <w:rPr>
                <w:bCs/>
              </w:rPr>
              <w:t xml:space="preserve"> FDD + FDD with 15 kHz SCS and TDD + TDD with 30 kHz SCS</w:t>
            </w:r>
          </w:p>
          <w:p w:rsidR="0060335B" w:rsidRDefault="00BE2932">
            <w:pPr>
              <w:pStyle w:val="ListParagraph"/>
              <w:widowControl w:val="0"/>
              <w:numPr>
                <w:ilvl w:val="0"/>
                <w:numId w:val="26"/>
              </w:numPr>
              <w:overflowPunct/>
              <w:autoSpaceDE/>
              <w:autoSpaceDN/>
              <w:adjustRightInd/>
              <w:spacing w:after="0"/>
              <w:ind w:firstLineChars="0"/>
              <w:jc w:val="both"/>
              <w:textAlignment w:val="auto"/>
              <w:rPr>
                <w:rFonts w:eastAsia="等线"/>
                <w:bCs/>
                <w:lang w:eastAsia="zh-CN"/>
              </w:rPr>
            </w:pPr>
            <w:r>
              <w:rPr>
                <w:bCs/>
              </w:rPr>
              <w:t>FR2: TDD</w:t>
            </w:r>
            <w:r>
              <w:rPr>
                <w:bCs/>
                <w:lang w:val="en-US" w:eastAsia="zh-CN"/>
              </w:rPr>
              <w:t xml:space="preserve"> + TDD with 120 kHz SCS</w:t>
            </w:r>
          </w:p>
        </w:tc>
      </w:tr>
      <w:tr w:rsidR="0060335B">
        <w:trPr>
          <w:trHeight w:val="468"/>
        </w:trPr>
        <w:tc>
          <w:tcPr>
            <w:tcW w:w="1620" w:type="dxa"/>
            <w:vAlign w:val="center"/>
          </w:tcPr>
          <w:p w:rsidR="0060335B" w:rsidRDefault="00BE2932">
            <w:pPr>
              <w:pStyle w:val="BodyText"/>
              <w:tabs>
                <w:tab w:val="num" w:pos="226"/>
                <w:tab w:val="num" w:pos="284"/>
                <w:tab w:val="left" w:pos="5103"/>
              </w:tabs>
              <w:snapToGrid w:val="0"/>
              <w:spacing w:before="60" w:after="60"/>
              <w:rPr>
                <w:rFonts w:eastAsiaTheme="minorEastAsia"/>
                <w:bCs/>
                <w:lang w:eastAsia="zh-CN"/>
              </w:rPr>
            </w:pPr>
            <w:r>
              <w:rPr>
                <w:bCs/>
              </w:rPr>
              <w:t>R4-2015821</w:t>
            </w:r>
          </w:p>
        </w:tc>
        <w:tc>
          <w:tcPr>
            <w:tcW w:w="1422" w:type="dxa"/>
            <w:vAlign w:val="center"/>
          </w:tcPr>
          <w:p w:rsidR="0060335B" w:rsidRDefault="00BE2932">
            <w:pPr>
              <w:pStyle w:val="BodyText"/>
              <w:tabs>
                <w:tab w:val="num" w:pos="226"/>
                <w:tab w:val="num" w:pos="284"/>
                <w:tab w:val="left" w:pos="5103"/>
              </w:tabs>
              <w:snapToGrid w:val="0"/>
              <w:spacing w:before="60" w:after="60"/>
              <w:rPr>
                <w:bCs/>
              </w:rPr>
            </w:pPr>
            <w:r>
              <w:rPr>
                <w:bCs/>
              </w:rPr>
              <w:t>Ericsson</w:t>
            </w:r>
          </w:p>
        </w:tc>
        <w:tc>
          <w:tcPr>
            <w:tcW w:w="6589" w:type="dxa"/>
            <w:vAlign w:val="center"/>
          </w:tcPr>
          <w:p w:rsidR="0060335B" w:rsidRDefault="00BE2932">
            <w:pPr>
              <w:rPr>
                <w:bCs/>
              </w:rPr>
            </w:pPr>
            <w:r>
              <w:rPr>
                <w:bCs/>
              </w:rPr>
              <w:t>Proposal 1: For CA CQI reporting tests, define the test cases with Option 3, i.e.,</w:t>
            </w:r>
          </w:p>
          <w:p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FR1: FDD 15kHz + FDD 15 kHz, TDD 30kHz + TDD 30 kHz, and FDD 15kHz + TDD 30kHz</w:t>
            </w:r>
          </w:p>
          <w:p w:rsidR="0060335B" w:rsidRDefault="00BE2932">
            <w:pPr>
              <w:pStyle w:val="ListParagraph"/>
              <w:widowControl w:val="0"/>
              <w:numPr>
                <w:ilvl w:val="1"/>
                <w:numId w:val="26"/>
              </w:numPr>
              <w:overflowPunct/>
              <w:autoSpaceDE/>
              <w:autoSpaceDN/>
              <w:adjustRightInd/>
              <w:spacing w:after="0"/>
              <w:ind w:firstLineChars="0"/>
              <w:jc w:val="both"/>
              <w:textAlignment w:val="auto"/>
              <w:rPr>
                <w:bCs/>
              </w:rPr>
            </w:pPr>
            <w:r>
              <w:rPr>
                <w:bCs/>
              </w:rPr>
              <w:t>For FDD + TDD, configure both FDD 15kHz and Pcell and TDD 30kHz as PCell</w:t>
            </w:r>
          </w:p>
          <w:p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FR2: TDD 120 kHz + TDD 120kHz</w:t>
            </w:r>
          </w:p>
          <w:p w:rsidR="0060335B" w:rsidRDefault="00BE2932">
            <w:pPr>
              <w:rPr>
                <w:bCs/>
              </w:rPr>
            </w:pPr>
            <w:r>
              <w:rPr>
                <w:bCs/>
              </w:rPr>
              <w:t xml:space="preserve">Proposal 2: For CA CQI reporting tests with FDD 15kHz + TDD 30kHz with FDD PCell, </w:t>
            </w:r>
          </w:p>
          <w:p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CA capability where the tests apply: Test any of one of the supported CA capabilities with FDD PCell with largest aggregated CA bandwidth combination</w:t>
            </w:r>
          </w:p>
          <w:p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CA configuration from the selected CA capability where the tests apply: Test any one of the supported CA configurations with largest aggregated CA bandwidth combination</w:t>
            </w:r>
          </w:p>
          <w:p w:rsidR="0060335B" w:rsidRDefault="00BE2932">
            <w:pPr>
              <w:rPr>
                <w:bCs/>
              </w:rPr>
            </w:pPr>
            <w:r>
              <w:rPr>
                <w:bCs/>
              </w:rPr>
              <w:t xml:space="preserve">Proposal 3: For CA CQI reporting tests with TDD 30kHz + FDD 15kHz with TDD PCell, </w:t>
            </w:r>
          </w:p>
          <w:p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 xml:space="preserve">CA capability where the tests apply: Test any of one of the supported CA capabilities with TDD PCell with largest aggregated CA bandwidth </w:t>
            </w:r>
            <w:r>
              <w:rPr>
                <w:bCs/>
              </w:rPr>
              <w:lastRenderedPageBreak/>
              <w:t>combination</w:t>
            </w:r>
          </w:p>
          <w:p w:rsidR="0060335B" w:rsidRDefault="00BE2932">
            <w:pPr>
              <w:pStyle w:val="ListParagraph"/>
              <w:widowControl w:val="0"/>
              <w:numPr>
                <w:ilvl w:val="0"/>
                <w:numId w:val="26"/>
              </w:numPr>
              <w:overflowPunct/>
              <w:autoSpaceDE/>
              <w:autoSpaceDN/>
              <w:adjustRightInd/>
              <w:spacing w:after="0"/>
              <w:ind w:firstLineChars="0"/>
              <w:jc w:val="both"/>
              <w:textAlignment w:val="auto"/>
              <w:rPr>
                <w:bCs/>
                <w:lang w:val="en-US"/>
              </w:rPr>
            </w:pPr>
            <w:r>
              <w:rPr>
                <w:bCs/>
              </w:rPr>
              <w:t>CA configuration from the selected CA capability where the tests apply: Test any one of the supported CA configurations with largest aggregated CA bandwidth combination</w:t>
            </w:r>
          </w:p>
        </w:tc>
      </w:tr>
    </w:tbl>
    <w:p w:rsidR="0060335B" w:rsidRDefault="0060335B">
      <w:pPr>
        <w:tabs>
          <w:tab w:val="left" w:pos="4157"/>
        </w:tabs>
      </w:pPr>
    </w:p>
    <w:p w:rsidR="0060335B" w:rsidRDefault="00BE2932">
      <w:pPr>
        <w:pStyle w:val="Heading2"/>
      </w:pPr>
      <w:r>
        <w:rPr>
          <w:rFonts w:hint="eastAsia"/>
        </w:rPr>
        <w:t>Open issues</w:t>
      </w:r>
      <w:r>
        <w:t xml:space="preserve"> summary</w:t>
      </w:r>
    </w:p>
    <w:p w:rsidR="0060335B" w:rsidRDefault="00BE2932">
      <w:pPr>
        <w:pStyle w:val="Heading3"/>
        <w:ind w:left="720"/>
        <w:rPr>
          <w:sz w:val="24"/>
          <w:szCs w:val="16"/>
          <w:lang w:val="en-US"/>
        </w:rPr>
      </w:pPr>
      <w:r>
        <w:rPr>
          <w:sz w:val="24"/>
          <w:szCs w:val="16"/>
          <w:lang w:val="en-US"/>
        </w:rPr>
        <w:t xml:space="preserve">Sub-topic 5-1: </w:t>
      </w:r>
      <w:r>
        <w:rPr>
          <w:rFonts w:hint="eastAsia"/>
          <w:sz w:val="24"/>
          <w:szCs w:val="16"/>
          <w:lang w:val="en-US"/>
        </w:rPr>
        <w:t xml:space="preserve">Duplex mode and SCS combinations </w:t>
      </w:r>
    </w:p>
    <w:p w:rsidR="0060335B" w:rsidRDefault="00BE2932">
      <w:pPr>
        <w:rPr>
          <w:b/>
          <w:u w:val="single"/>
          <w:lang w:eastAsia="zh-CN"/>
        </w:rPr>
      </w:pPr>
      <w:r>
        <w:rPr>
          <w:b/>
          <w:u w:val="single"/>
          <w:lang w:eastAsia="ko-KR"/>
        </w:rPr>
        <w:t xml:space="preserve">Issue </w:t>
      </w:r>
      <w:r>
        <w:rPr>
          <w:b/>
          <w:u w:val="single"/>
          <w:lang w:eastAsia="zh-CN"/>
        </w:rPr>
        <w:t>5-</w:t>
      </w:r>
      <w:r>
        <w:rPr>
          <w:rFonts w:hint="eastAsia"/>
          <w:b/>
          <w:u w:val="single"/>
          <w:lang w:eastAsia="zh-CN"/>
        </w:rPr>
        <w:t>1</w:t>
      </w:r>
      <w:r>
        <w:rPr>
          <w:b/>
          <w:u w:val="single"/>
          <w:lang w:eastAsia="ko-KR"/>
        </w:rPr>
        <w:t xml:space="preserve">: </w:t>
      </w:r>
      <w:r>
        <w:rPr>
          <w:rFonts w:hint="eastAsia"/>
          <w:b/>
          <w:u w:val="single"/>
          <w:lang w:eastAsia="zh-CN"/>
        </w:rPr>
        <w:t>Duplex mode and SCS combinations</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i/>
          <w:lang w:eastAsia="zh-CN"/>
        </w:rPr>
      </w:pPr>
      <w:r>
        <w:rPr>
          <w:rFonts w:eastAsia="宋体" w:hint="eastAsia"/>
          <w:i/>
          <w:lang w:eastAsia="zh-CN"/>
        </w:rPr>
        <w:t>Agreement in RAN4 #9</w:t>
      </w:r>
      <w:r>
        <w:rPr>
          <w:rFonts w:eastAsia="宋体"/>
          <w:i/>
          <w:lang w:eastAsia="zh-CN"/>
        </w:rPr>
        <w:t>6e (R4-2012692, WF)</w:t>
      </w:r>
    </w:p>
    <w:p w:rsidR="0060335B" w:rsidRDefault="00BE2932">
      <w:pPr>
        <w:widowControl w:val="0"/>
        <w:numPr>
          <w:ilvl w:val="1"/>
          <w:numId w:val="10"/>
        </w:numPr>
        <w:tabs>
          <w:tab w:val="num" w:pos="284"/>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rFonts w:eastAsia="等线"/>
          <w:i/>
          <w:lang w:eastAsia="zh-CN"/>
        </w:rPr>
      </w:pPr>
      <w:r>
        <w:rPr>
          <w:rFonts w:eastAsia="等线"/>
          <w:i/>
          <w:lang w:eastAsia="zh-CN"/>
        </w:rPr>
        <w:t xml:space="preserve">Duplex </w:t>
      </w:r>
      <w:r>
        <w:rPr>
          <w:i/>
          <w:lang w:val="en-US" w:eastAsia="zh-CN"/>
        </w:rPr>
        <w:t>mode</w:t>
      </w:r>
      <w:r>
        <w:rPr>
          <w:rFonts w:eastAsia="等线"/>
          <w:i/>
          <w:lang w:eastAsia="zh-CN"/>
        </w:rPr>
        <w:t xml:space="preserve"> and SCS combinations</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Pr>
          <w:rFonts w:eastAsia="等线"/>
          <w:i/>
          <w:lang w:eastAsia="zh-CN"/>
        </w:rPr>
        <w:t xml:space="preserve">For the </w:t>
      </w:r>
      <w:r>
        <w:rPr>
          <w:i/>
          <w:lang w:val="en-US" w:eastAsia="zh-CN"/>
        </w:rPr>
        <w:t>performance</w:t>
      </w:r>
      <w:r>
        <w:rPr>
          <w:rFonts w:eastAsia="等线"/>
          <w:i/>
          <w:lang w:eastAsia="zh-CN"/>
        </w:rPr>
        <w:t xml:space="preserve"> requirements:</w:t>
      </w:r>
    </w:p>
    <w:p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i/>
          <w:lang w:eastAsia="zh-CN"/>
        </w:rPr>
        <w:t>Option</w:t>
      </w:r>
      <w:r>
        <w:rPr>
          <w:rFonts w:eastAsia="等线"/>
          <w:i/>
          <w:lang w:eastAsia="zh-CN"/>
        </w:rPr>
        <w:t xml:space="preserve"> 1: Reuse the duplex mode and SCS combination of PDSCH normal CA requirements</w:t>
      </w:r>
    </w:p>
    <w:p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i/>
          <w:lang w:eastAsia="zh-CN"/>
        </w:rPr>
        <w:t>Option</w:t>
      </w:r>
      <w:r>
        <w:rPr>
          <w:rFonts w:eastAsia="等线"/>
          <w:i/>
          <w:lang w:eastAsia="zh-CN"/>
        </w:rPr>
        <w:t xml:space="preserve"> 2:</w:t>
      </w:r>
    </w:p>
    <w:p w:rsidR="0060335B" w:rsidRDefault="00BE2932">
      <w:pPr>
        <w:pStyle w:val="ListParagraph"/>
        <w:numPr>
          <w:ilvl w:val="0"/>
          <w:numId w:val="56"/>
        </w:numPr>
        <w:tabs>
          <w:tab w:val="left" w:pos="709"/>
        </w:tabs>
        <w:snapToGrid w:val="0"/>
        <w:spacing w:after="120"/>
        <w:ind w:firstLineChars="0" w:hanging="278"/>
        <w:jc w:val="both"/>
        <w:rPr>
          <w:rFonts w:eastAsia="等线"/>
          <w:i/>
          <w:lang w:eastAsia="zh-CN"/>
        </w:rPr>
      </w:pPr>
      <w:r>
        <w:rPr>
          <w:rFonts w:eastAsia="等线"/>
          <w:i/>
          <w:lang w:eastAsia="zh-CN"/>
        </w:rPr>
        <w:t>FR1: FDD + FDD with 15 kHz SCS and TDD + TDD with 30 kHz SCS</w:t>
      </w:r>
    </w:p>
    <w:p w:rsidR="0060335B" w:rsidRDefault="00BE2932">
      <w:pPr>
        <w:pStyle w:val="ListParagraph"/>
        <w:numPr>
          <w:ilvl w:val="0"/>
          <w:numId w:val="56"/>
        </w:numPr>
        <w:tabs>
          <w:tab w:val="left" w:pos="709"/>
        </w:tabs>
        <w:snapToGrid w:val="0"/>
        <w:spacing w:after="120"/>
        <w:ind w:firstLineChars="0" w:hanging="278"/>
        <w:jc w:val="both"/>
        <w:rPr>
          <w:rFonts w:eastAsia="等线"/>
          <w:i/>
          <w:lang w:eastAsia="zh-CN"/>
        </w:rPr>
      </w:pPr>
      <w:r>
        <w:rPr>
          <w:rFonts w:eastAsia="等线"/>
          <w:i/>
          <w:lang w:eastAsia="zh-CN"/>
        </w:rPr>
        <w:t>FR2: TDD + TDD with 120 kHz SCS</w:t>
      </w:r>
    </w:p>
    <w:p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rFonts w:eastAsia="等线"/>
          <w:i/>
          <w:lang w:eastAsia="zh-CN"/>
        </w:rPr>
        <w:t>Option 3:</w:t>
      </w:r>
    </w:p>
    <w:p w:rsidR="0060335B" w:rsidRDefault="00BE2932">
      <w:pPr>
        <w:pStyle w:val="ListParagraph"/>
        <w:numPr>
          <w:ilvl w:val="0"/>
          <w:numId w:val="56"/>
        </w:numPr>
        <w:tabs>
          <w:tab w:val="left" w:pos="709"/>
        </w:tabs>
        <w:snapToGrid w:val="0"/>
        <w:spacing w:after="120"/>
        <w:ind w:firstLineChars="0" w:hanging="278"/>
        <w:jc w:val="both"/>
        <w:rPr>
          <w:rFonts w:eastAsia="等线"/>
          <w:i/>
          <w:lang w:eastAsia="zh-CN"/>
        </w:rPr>
      </w:pPr>
      <w:r>
        <w:rPr>
          <w:rFonts w:eastAsia="等线"/>
          <w:i/>
          <w:lang w:eastAsia="zh-CN"/>
        </w:rPr>
        <w:t>FR1: FDD + FDD with 15 kHz SCS, TDD + TDD with 30 kHz SCS, FDD 15 kHz +TDD 30kHz</w:t>
      </w:r>
    </w:p>
    <w:p w:rsidR="0060335B" w:rsidRDefault="00BE2932">
      <w:pPr>
        <w:pStyle w:val="ListParagraph"/>
        <w:numPr>
          <w:ilvl w:val="0"/>
          <w:numId w:val="56"/>
        </w:numPr>
        <w:tabs>
          <w:tab w:val="left" w:pos="709"/>
        </w:tabs>
        <w:snapToGrid w:val="0"/>
        <w:spacing w:after="120"/>
        <w:ind w:firstLineChars="0" w:hanging="278"/>
        <w:jc w:val="both"/>
        <w:rPr>
          <w:rFonts w:eastAsia="等线"/>
          <w:i/>
          <w:lang w:eastAsia="zh-CN"/>
        </w:rPr>
      </w:pPr>
      <w:r>
        <w:rPr>
          <w:rFonts w:eastAsia="等线"/>
          <w:i/>
          <w:lang w:eastAsia="zh-CN"/>
        </w:rPr>
        <w:t>FR2: TDD + TDD with 120 kHz SCS</w:t>
      </w:r>
    </w:p>
    <w:p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Pr>
          <w:rFonts w:eastAsia="等线"/>
          <w:i/>
          <w:lang w:eastAsia="zh-CN"/>
        </w:rPr>
        <w:t>Test applicability rule if the above proposed WF is agreed for FR1:</w:t>
      </w:r>
    </w:p>
    <w:p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rFonts w:eastAsia="等线"/>
          <w:i/>
          <w:lang w:eastAsia="zh-CN"/>
        </w:rPr>
        <w:t>Option A: Test 3 cases</w:t>
      </w:r>
    </w:p>
    <w:p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Pr>
          <w:rFonts w:eastAsia="等线"/>
          <w:i/>
          <w:lang w:eastAsia="zh-CN"/>
        </w:rPr>
        <w:t>Option B: Test 2 cases</w:t>
      </w:r>
    </w:p>
    <w:p w:rsidR="0060335B" w:rsidRDefault="00BE2932">
      <w:pPr>
        <w:pStyle w:val="ListParagraph"/>
        <w:numPr>
          <w:ilvl w:val="0"/>
          <w:numId w:val="56"/>
        </w:numPr>
        <w:tabs>
          <w:tab w:val="left" w:pos="709"/>
        </w:tabs>
        <w:snapToGrid w:val="0"/>
        <w:spacing w:after="120"/>
        <w:ind w:firstLineChars="0" w:hanging="278"/>
        <w:jc w:val="both"/>
        <w:rPr>
          <w:rFonts w:eastAsia="等线"/>
          <w:i/>
          <w:lang w:eastAsia="zh-CN"/>
        </w:rPr>
      </w:pPr>
      <w:r>
        <w:rPr>
          <w:rFonts w:eastAsia="等线"/>
          <w:i/>
          <w:lang w:eastAsia="zh-CN"/>
        </w:rPr>
        <w:t>Candidate option for detailed applicability rule:</w:t>
      </w:r>
    </w:p>
    <w:p w:rsidR="0060335B" w:rsidRDefault="00BE2932">
      <w:pPr>
        <w:pStyle w:val="ListParagraph"/>
        <w:numPr>
          <w:ilvl w:val="0"/>
          <w:numId w:val="61"/>
        </w:numPr>
        <w:tabs>
          <w:tab w:val="left" w:pos="709"/>
        </w:tabs>
        <w:snapToGrid w:val="0"/>
        <w:spacing w:after="120"/>
        <w:ind w:firstLineChars="0" w:hanging="281"/>
        <w:jc w:val="both"/>
        <w:rPr>
          <w:rFonts w:eastAsia="等线"/>
          <w:i/>
          <w:lang w:eastAsia="zh-CN"/>
        </w:rPr>
      </w:pPr>
      <w:r>
        <w:rPr>
          <w:rFonts w:eastAsia="等线"/>
          <w:i/>
          <w:lang w:eastAsia="zh-CN"/>
        </w:rPr>
        <w:t>Test #1: FDD 15 kHz + TDD 30 kHz &gt; FDD 15 kHz + FDD 15 kHz &gt; FDD 15 kHz + TDD 15 kHz</w:t>
      </w:r>
    </w:p>
    <w:p w:rsidR="0060335B" w:rsidRDefault="00BE2932">
      <w:pPr>
        <w:pStyle w:val="ListParagraph"/>
        <w:numPr>
          <w:ilvl w:val="0"/>
          <w:numId w:val="61"/>
        </w:numPr>
        <w:tabs>
          <w:tab w:val="left" w:pos="709"/>
        </w:tabs>
        <w:snapToGrid w:val="0"/>
        <w:spacing w:after="120"/>
        <w:ind w:firstLineChars="0" w:hanging="281"/>
        <w:jc w:val="both"/>
        <w:rPr>
          <w:rFonts w:eastAsia="等线"/>
          <w:i/>
          <w:lang w:eastAsia="zh-CN"/>
        </w:rPr>
      </w:pPr>
      <w:r>
        <w:rPr>
          <w:rFonts w:eastAsia="等线"/>
          <w:i/>
          <w:lang w:eastAsia="zh-CN"/>
        </w:rPr>
        <w:t>Test #2: TDD 30 kHz + TDD 30 kHz &gt; TDD 15 kHz + TDD 30 kHz</w:t>
      </w:r>
    </w:p>
    <w:p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等线"/>
          <w:i/>
          <w:lang w:eastAsia="zh-CN"/>
        </w:rPr>
        <w:t xml:space="preserve">Option C: </w:t>
      </w:r>
      <w:r>
        <w:rPr>
          <w:i/>
          <w:lang w:eastAsia="zh-CN"/>
        </w:rPr>
        <w:t>Test</w:t>
      </w:r>
      <w:r>
        <w:rPr>
          <w:rFonts w:eastAsia="等线"/>
          <w:i/>
          <w:lang w:eastAsia="zh-CN"/>
        </w:rPr>
        <w:t xml:space="preserve"> 1 cases</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lang w:eastAsia="zh-CN"/>
        </w:rPr>
        <w:t>Proposals</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For the performance requirements:</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1: Reuse the duplex mode and SCS combination of PDSCH normal CA requirements (CTC</w:t>
      </w:r>
      <w:r>
        <w:rPr>
          <w:rFonts w:hint="eastAsia"/>
          <w:lang w:eastAsia="zh-CN"/>
        </w:rPr>
        <w:t xml:space="preserve"> 1st priority</w:t>
      </w:r>
      <w:r>
        <w:rPr>
          <w:lang w:eastAsia="zh-CN"/>
        </w:rPr>
        <w:t>)</w:t>
      </w:r>
    </w:p>
    <w:p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Pr>
          <w:rFonts w:hint="eastAsia"/>
          <w:lang w:eastAsia="zh-CN"/>
        </w:rPr>
        <w:t>C</w:t>
      </w:r>
      <w:r>
        <w:rPr>
          <w:lang w:eastAsia="zh-CN"/>
        </w:rPr>
        <w:t>TC:</w:t>
      </w:r>
      <w:r>
        <w:rPr>
          <w:rFonts w:eastAsia="等线" w:hint="eastAsia"/>
          <w:lang w:eastAsia="zh-CN"/>
        </w:rPr>
        <w:t xml:space="preserve"> Option 1 should be the first priority, option 3 can be </w:t>
      </w:r>
      <w:r>
        <w:rPr>
          <w:rFonts w:eastAsia="等线"/>
          <w:lang w:eastAsia="zh-CN"/>
        </w:rPr>
        <w:t>acceptable</w:t>
      </w:r>
      <w:r>
        <w:rPr>
          <w:rFonts w:eastAsia="等线" w:hint="eastAsia"/>
          <w:lang w:eastAsia="zh-CN"/>
        </w:rPr>
        <w:t>. O</w:t>
      </w:r>
      <w:r>
        <w:rPr>
          <w:rFonts w:eastAsia="等线"/>
          <w:lang w:eastAsia="zh-CN"/>
        </w:rPr>
        <w:t>ption</w:t>
      </w:r>
      <w:r>
        <w:rPr>
          <w:rFonts w:eastAsia="等线" w:hint="eastAsia"/>
          <w:lang w:eastAsia="zh-CN"/>
        </w:rPr>
        <w:t xml:space="preserve"> 2 is not </w:t>
      </w:r>
      <w:r>
        <w:rPr>
          <w:rFonts w:eastAsia="等线"/>
          <w:lang w:eastAsia="zh-CN"/>
        </w:rPr>
        <w:t>acceptable</w:t>
      </w:r>
      <w:r>
        <w:rPr>
          <w:rFonts w:eastAsia="等线" w:hint="eastAsia"/>
          <w:lang w:eastAsia="zh-CN"/>
        </w:rPr>
        <w:t xml:space="preserve"> since </w:t>
      </w:r>
      <w:r>
        <w:rPr>
          <w:rFonts w:eastAsia="等线"/>
          <w:lang w:eastAsia="zh-CN"/>
        </w:rPr>
        <w:t>FDD 15 kHz +TDD 30</w:t>
      </w:r>
      <w:r>
        <w:rPr>
          <w:rFonts w:eastAsia="等线" w:hint="eastAsia"/>
          <w:lang w:eastAsia="zh-CN"/>
        </w:rPr>
        <w:t xml:space="preserve"> </w:t>
      </w:r>
      <w:r>
        <w:rPr>
          <w:rFonts w:eastAsia="等线"/>
          <w:lang w:eastAsia="zh-CN"/>
        </w:rPr>
        <w:t>kHz</w:t>
      </w:r>
      <w:r>
        <w:rPr>
          <w:rFonts w:eastAsia="等线" w:hint="eastAsia"/>
          <w:lang w:eastAsia="zh-CN"/>
        </w:rPr>
        <w:t xml:space="preserve"> is not covered</w:t>
      </w:r>
      <w:r>
        <w:rPr>
          <w:rFonts w:eastAsia="等线"/>
          <w:lang w:eastAsia="zh-CN"/>
        </w:rPr>
        <w:t xml:space="preserve">, </w:t>
      </w:r>
      <w:r>
        <w:rPr>
          <w:rFonts w:eastAsia="等线" w:hint="eastAsia"/>
          <w:lang w:eastAsia="zh-CN"/>
        </w:rPr>
        <w:t>some UE only supports this scenario.</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2: (Huawei)</w:t>
      </w:r>
    </w:p>
    <w:p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iCs/>
          <w:lang w:val="en-US" w:eastAsia="zh-CN"/>
        </w:rPr>
        <w:t>FR1: FDD + FDD with 15 kHz SCS and TDD + TDD with 30 kHz SCS</w:t>
      </w:r>
    </w:p>
    <w:p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Pr>
          <w:iCs/>
          <w:lang w:val="en-US" w:eastAsia="zh-CN"/>
        </w:rPr>
        <w:t>FR2: TDD + TDD with 120 kHz SCS</w:t>
      </w:r>
    </w:p>
    <w:p w:rsidR="0060335B" w:rsidRDefault="00BE2932">
      <w:pPr>
        <w:pStyle w:val="ListParagraph"/>
        <w:numPr>
          <w:ilvl w:val="0"/>
          <w:numId w:val="56"/>
        </w:numPr>
        <w:tabs>
          <w:tab w:val="left" w:pos="709"/>
        </w:tabs>
        <w:snapToGrid w:val="0"/>
        <w:spacing w:after="120"/>
        <w:ind w:firstLineChars="0" w:hanging="278"/>
        <w:jc w:val="both"/>
        <w:rPr>
          <w:iCs/>
          <w:lang w:eastAsia="zh-CN"/>
        </w:rPr>
      </w:pPr>
      <w:r>
        <w:rPr>
          <w:rFonts w:eastAsia="等线"/>
          <w:lang w:eastAsia="zh-CN"/>
        </w:rPr>
        <w:t>Huawei</w:t>
      </w:r>
      <w:r>
        <w:rPr>
          <w:lang w:eastAsia="zh-CN"/>
        </w:rPr>
        <w:t>: FDD CA and TDD CA with same duplex mode and numerology is mandatory for UE to support, there is no scenario that one UE only supports FDD-TDD CA</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3: (Ericsson</w:t>
      </w:r>
      <w:r>
        <w:rPr>
          <w:rFonts w:hint="eastAsia"/>
          <w:lang w:eastAsia="zh-CN"/>
        </w:rPr>
        <w:t xml:space="preserve">, CTC 2nd </w:t>
      </w:r>
      <w:r>
        <w:rPr>
          <w:lang w:eastAsia="zh-CN"/>
        </w:rPr>
        <w:t>priority)</w:t>
      </w:r>
    </w:p>
    <w:p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iCs/>
          <w:lang w:val="en-US" w:eastAsia="zh-CN"/>
        </w:rPr>
        <w:t>FR1: FDD + FDD with 15 kHz SCS, TDD + TDD with 30 kHz SCS, FDD 15 kHz +TDD 30kHz</w:t>
      </w:r>
    </w:p>
    <w:p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Pr>
          <w:iCs/>
          <w:lang w:val="en-US" w:eastAsia="zh-CN"/>
        </w:rPr>
        <w:t>FR2: TDD + TDD with 120 kHz SCS</w:t>
      </w:r>
    </w:p>
    <w:p w:rsidR="0060335B" w:rsidRDefault="00BE2932">
      <w:pPr>
        <w:pStyle w:val="ListParagraph"/>
        <w:numPr>
          <w:ilvl w:val="0"/>
          <w:numId w:val="56"/>
        </w:numPr>
        <w:tabs>
          <w:tab w:val="left" w:pos="709"/>
        </w:tabs>
        <w:snapToGrid w:val="0"/>
        <w:spacing w:after="120"/>
        <w:ind w:firstLineChars="0" w:hanging="278"/>
        <w:rPr>
          <w:rFonts w:eastAsiaTheme="minorEastAsia"/>
          <w:iCs/>
          <w:lang w:eastAsia="zh-CN"/>
        </w:rPr>
      </w:pPr>
      <w:r>
        <w:rPr>
          <w:lang w:eastAsia="zh-CN"/>
        </w:rPr>
        <w:t xml:space="preserve">Ericsson: 1) </w:t>
      </w:r>
      <w:r>
        <w:t xml:space="preserve">We don’t expect any significant performance difference between TDD SCS=15kHz and </w:t>
      </w:r>
      <w:r>
        <w:rPr>
          <w:rFonts w:eastAsia="等线"/>
          <w:lang w:eastAsia="zh-CN"/>
        </w:rPr>
        <w:t>TDD</w:t>
      </w:r>
      <w:r>
        <w:t xml:space="preserve"> SCS=30kHz. We therefore prefer to consider SCS=30kHz only for TDD. 2)  </w:t>
      </w:r>
      <w:r>
        <w:lastRenderedPageBreak/>
        <w:t>Considering the interests from operators and the existing CA CQI reporting requirements in LTE (i.e., TS 36.101), we can consider the case FDD 15kHz + TDD 30kHz.</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Pr>
          <w:lang w:eastAsia="zh-CN"/>
        </w:rPr>
        <w:t xml:space="preserve"> applicability rule</w:t>
      </w:r>
      <w:r>
        <w:rPr>
          <w:rFonts w:hint="eastAsia"/>
          <w:lang w:eastAsia="zh-CN"/>
        </w:rPr>
        <w:t xml:space="preserve"> for option </w:t>
      </w:r>
      <w:r>
        <w:rPr>
          <w:lang w:eastAsia="zh-CN"/>
        </w:rPr>
        <w:t>1</w:t>
      </w:r>
      <w:r>
        <w:rPr>
          <w:rFonts w:hint="eastAsia"/>
          <w:lang w:eastAsia="zh-CN"/>
        </w:rPr>
        <w:t xml:space="preserve"> of performance requirement </w:t>
      </w:r>
      <w:r>
        <w:rPr>
          <w:lang w:eastAsia="zh-CN"/>
        </w:rPr>
        <w:t>definition:</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A: Test 3 cases</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B: Test 2 cases (CTC)</w:t>
      </w:r>
    </w:p>
    <w:p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rFonts w:eastAsia="等线"/>
          <w:iCs/>
          <w:lang w:eastAsia="zh-CN"/>
        </w:rPr>
        <w:t>Candidate option for detailed applicability rule:</w:t>
      </w:r>
    </w:p>
    <w:p w:rsidR="0060335B" w:rsidRDefault="00BE2932">
      <w:pPr>
        <w:pStyle w:val="ListParagraph"/>
        <w:numPr>
          <w:ilvl w:val="0"/>
          <w:numId w:val="56"/>
        </w:numPr>
        <w:tabs>
          <w:tab w:val="left" w:pos="709"/>
        </w:tabs>
        <w:snapToGrid w:val="0"/>
        <w:spacing w:after="120"/>
        <w:ind w:firstLineChars="0" w:hanging="278"/>
        <w:jc w:val="both"/>
        <w:rPr>
          <w:rFonts w:eastAsia="等线"/>
          <w:iCs/>
          <w:lang w:eastAsia="zh-CN"/>
        </w:rPr>
      </w:pPr>
      <w:r>
        <w:rPr>
          <w:rFonts w:eastAsia="等线"/>
          <w:iCs/>
          <w:lang w:eastAsia="zh-CN"/>
        </w:rPr>
        <w:t>Test #1: FDD 15 kHz + TDD 30 kHz &gt; FDD 15 kHz + FDD 15 kHz &gt; FDD 15 kHz + TDD 15 kHz</w:t>
      </w:r>
    </w:p>
    <w:p w:rsidR="0060335B" w:rsidRDefault="00BE2932">
      <w:pPr>
        <w:pStyle w:val="ListParagraph"/>
        <w:numPr>
          <w:ilvl w:val="0"/>
          <w:numId w:val="56"/>
        </w:numPr>
        <w:tabs>
          <w:tab w:val="left" w:pos="709"/>
        </w:tabs>
        <w:snapToGrid w:val="0"/>
        <w:spacing w:after="120"/>
        <w:ind w:firstLineChars="0" w:hanging="278"/>
        <w:jc w:val="both"/>
        <w:rPr>
          <w:iCs/>
          <w:lang w:eastAsia="zh-CN"/>
        </w:rPr>
      </w:pPr>
      <w:r>
        <w:rPr>
          <w:rFonts w:eastAsia="等线"/>
          <w:iCs/>
          <w:lang w:eastAsia="zh-CN"/>
        </w:rPr>
        <w:t>Test #2: TDD 30 kHz + TDD 30 kHz &gt; TDD 15 kHz + TDD 30 kHz</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C: Test 1 case</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Pr>
          <w:lang w:eastAsia="zh-CN"/>
        </w:rPr>
        <w:t xml:space="preserve"> applicability rule</w:t>
      </w:r>
      <w:r>
        <w:rPr>
          <w:rFonts w:hint="eastAsia"/>
          <w:lang w:eastAsia="zh-CN"/>
        </w:rPr>
        <w:t xml:space="preserve"> for option 3 of performance requirement</w:t>
      </w:r>
      <w:r>
        <w:rPr>
          <w:lang w:eastAsia="zh-CN"/>
        </w:rPr>
        <w:t xml:space="preserve"> definition:</w:t>
      </w:r>
    </w:p>
    <w:p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 xml:space="preserve">ption </w:t>
      </w:r>
      <w:r>
        <w:rPr>
          <w:rFonts w:hint="eastAsia"/>
          <w:lang w:eastAsia="zh-CN"/>
        </w:rPr>
        <w:t>A</w:t>
      </w:r>
      <w:r>
        <w:rPr>
          <w:lang w:eastAsia="zh-CN"/>
        </w:rPr>
        <w:t>: For</w:t>
      </w:r>
      <w:r>
        <w:rPr>
          <w:rFonts w:hint="eastAsia"/>
          <w:iCs/>
          <w:lang w:val="en-US" w:eastAsia="zh-CN"/>
        </w:rPr>
        <w:t xml:space="preserve"> F</w:t>
      </w:r>
      <w:r>
        <w:rPr>
          <w:iCs/>
          <w:lang w:val="en-US" w:eastAsia="zh-CN"/>
        </w:rPr>
        <w:t>DD 15 kHz +TDD 30kHz</w:t>
      </w:r>
      <w:r>
        <w:rPr>
          <w:lang w:eastAsia="zh-CN"/>
        </w:rPr>
        <w:t xml:space="preserve">, configure both FDD 15kHz </w:t>
      </w:r>
      <w:r>
        <w:rPr>
          <w:rFonts w:hint="eastAsia"/>
          <w:lang w:eastAsia="zh-CN"/>
        </w:rPr>
        <w:t>as</w:t>
      </w:r>
      <w:r>
        <w:rPr>
          <w:lang w:eastAsia="zh-CN"/>
        </w:rPr>
        <w:t xml:space="preserve"> Pcell and TDD 30kHz as PCell.</w:t>
      </w:r>
      <w:r>
        <w:rPr>
          <w:rFonts w:hint="eastAsia"/>
          <w:lang w:eastAsia="zh-CN"/>
        </w:rPr>
        <w:t xml:space="preserve"> </w:t>
      </w:r>
      <w:r>
        <w:rPr>
          <w:lang w:eastAsia="zh-CN"/>
        </w:rPr>
        <w:t>(Ericsson)</w:t>
      </w:r>
    </w:p>
    <w:p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Pr>
          <w:rFonts w:eastAsia="宋体"/>
          <w:highlight w:val="yellow"/>
          <w:lang w:eastAsia="zh-CN"/>
        </w:rPr>
        <w:t>Recommended WF</w:t>
      </w:r>
    </w:p>
    <w:p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TBA based on further discussion. Make decision in this meeting.</w:t>
      </w:r>
    </w:p>
    <w:p w:rsidR="0060335B" w:rsidRDefault="0060335B">
      <w:pPr>
        <w:rPr>
          <w:lang w:eastAsia="zh-CN"/>
        </w:rPr>
      </w:pPr>
    </w:p>
    <w:p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rsidR="0060335B" w:rsidRDefault="00BE2932">
      <w:pPr>
        <w:pStyle w:val="Heading2"/>
        <w:rPr>
          <w:lang w:val="en-US"/>
        </w:rPr>
      </w:pPr>
      <w:r>
        <w:rPr>
          <w:lang w:val="en-US"/>
        </w:rPr>
        <w:t xml:space="preserve">Companies views’ collection for 1st round </w:t>
      </w:r>
    </w:p>
    <w:p w:rsidR="0060335B" w:rsidRDefault="00BE2932">
      <w:pPr>
        <w:pStyle w:val="Heading3"/>
        <w:rPr>
          <w:sz w:val="24"/>
          <w:szCs w:val="16"/>
          <w:highlight w:val="yellow"/>
        </w:rPr>
      </w:pPr>
      <w:r>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60335B">
        <w:tc>
          <w:tcPr>
            <w:tcW w:w="1236"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tc>
          <w:tcPr>
            <w:tcW w:w="1236" w:type="dxa"/>
            <w:vAlign w:val="center"/>
          </w:tcPr>
          <w:p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rsidR="0060335B" w:rsidRDefault="00BE2932">
            <w:pPr>
              <w:snapToGrid w:val="0"/>
              <w:spacing w:before="60" w:after="60"/>
              <w:jc w:val="both"/>
              <w:rPr>
                <w:rFonts w:eastAsiaTheme="minorEastAsia"/>
                <w:lang w:eastAsia="zh-CN"/>
              </w:rPr>
            </w:pPr>
            <w:r>
              <w:rPr>
                <w:rFonts w:eastAsiaTheme="minorEastAsia"/>
                <w:lang w:eastAsia="zh-CN"/>
              </w:rPr>
              <w:t>Issue 5-1: Duplex mode and SCS combinations</w:t>
            </w:r>
          </w:p>
          <w:p w:rsidR="0060335B" w:rsidRDefault="0060335B">
            <w:pPr>
              <w:snapToGrid w:val="0"/>
              <w:spacing w:before="60" w:after="60"/>
              <w:jc w:val="both"/>
              <w:rPr>
                <w:rFonts w:eastAsiaTheme="minorEastAsia"/>
                <w:lang w:eastAsia="zh-CN"/>
              </w:rPr>
            </w:pPr>
          </w:p>
        </w:tc>
      </w:tr>
      <w:tr w:rsidR="0060335B">
        <w:tc>
          <w:tcPr>
            <w:tcW w:w="1236" w:type="dxa"/>
            <w:vAlign w:val="center"/>
          </w:tcPr>
          <w:p w:rsidR="0060335B" w:rsidRDefault="00BE2932">
            <w:pPr>
              <w:snapToGrid w:val="0"/>
              <w:spacing w:before="60" w:after="60"/>
              <w:jc w:val="both"/>
              <w:rPr>
                <w:rFonts w:eastAsiaTheme="minorEastAsia"/>
                <w:lang w:val="en-US" w:eastAsia="zh-CN"/>
              </w:rPr>
            </w:pPr>
            <w:del w:id="608" w:author="China Telecom" w:date="2020-11-02T10:32:00Z">
              <w:r>
                <w:rPr>
                  <w:rFonts w:eastAsiaTheme="minorEastAsia" w:hint="eastAsia"/>
                  <w:lang w:val="en-US" w:eastAsia="zh-CN"/>
                </w:rPr>
                <w:delText>Company B</w:delText>
              </w:r>
            </w:del>
            <w:ins w:id="609" w:author="China Telecom" w:date="2020-11-02T10:32:00Z">
              <w:r>
                <w:rPr>
                  <w:rFonts w:eastAsiaTheme="minorEastAsia" w:hint="eastAsia"/>
                  <w:lang w:val="en-US" w:eastAsia="zh-CN"/>
                </w:rPr>
                <w:t>China Telecom</w:t>
              </w:r>
            </w:ins>
          </w:p>
        </w:tc>
        <w:tc>
          <w:tcPr>
            <w:tcW w:w="8395" w:type="dxa"/>
            <w:vAlign w:val="center"/>
          </w:tcPr>
          <w:p w:rsidR="0060335B" w:rsidRDefault="00BE2932">
            <w:pPr>
              <w:snapToGrid w:val="0"/>
              <w:spacing w:before="60" w:after="60"/>
              <w:jc w:val="both"/>
              <w:rPr>
                <w:rFonts w:eastAsiaTheme="minorEastAsia"/>
                <w:lang w:eastAsia="zh-CN"/>
              </w:rPr>
            </w:pPr>
            <w:r>
              <w:rPr>
                <w:rFonts w:eastAsiaTheme="minorEastAsia"/>
                <w:lang w:eastAsia="zh-CN"/>
              </w:rPr>
              <w:t>Issue 5-1: Duplex mode and SCS combinations</w:t>
            </w:r>
          </w:p>
          <w:p w:rsidR="0060335B" w:rsidRDefault="00BE2932">
            <w:pPr>
              <w:snapToGrid w:val="0"/>
              <w:spacing w:before="60" w:after="60"/>
              <w:jc w:val="both"/>
              <w:rPr>
                <w:rFonts w:eastAsiaTheme="minorEastAsia"/>
                <w:lang w:eastAsia="zh-CN"/>
              </w:rPr>
            </w:pPr>
            <w:ins w:id="610" w:author="China Telecom" w:date="2020-11-02T10:32:00Z">
              <w:r>
                <w:rPr>
                  <w:rFonts w:eastAsiaTheme="minorEastAsia" w:hint="eastAsia"/>
                  <w:lang w:eastAsia="zh-CN"/>
                </w:rPr>
                <w:t xml:space="preserve">First priority: </w:t>
              </w:r>
              <w:r>
                <w:rPr>
                  <w:rFonts w:eastAsiaTheme="minorEastAsia"/>
                  <w:lang w:eastAsia="zh-CN"/>
                </w:rPr>
                <w:t>option</w:t>
              </w:r>
              <w:r>
                <w:rPr>
                  <w:rFonts w:eastAsiaTheme="minorEastAsia" w:hint="eastAsia"/>
                  <w:lang w:eastAsia="zh-CN"/>
                </w:rPr>
                <w:t xml:space="preserve"> 1; second priority: option 3.</w:t>
              </w:r>
            </w:ins>
          </w:p>
        </w:tc>
      </w:tr>
      <w:tr w:rsidR="0060335B">
        <w:tc>
          <w:tcPr>
            <w:tcW w:w="1236" w:type="dxa"/>
            <w:vAlign w:val="center"/>
          </w:tcPr>
          <w:p w:rsidR="0060335B" w:rsidRDefault="00BE2932">
            <w:pPr>
              <w:snapToGrid w:val="0"/>
              <w:spacing w:before="60" w:after="60"/>
              <w:jc w:val="both"/>
              <w:rPr>
                <w:rFonts w:eastAsiaTheme="minorEastAsia"/>
                <w:lang w:val="en-US" w:eastAsia="zh-CN"/>
              </w:rPr>
            </w:pPr>
            <w:ins w:id="611" w:author="Fabian Huss" w:date="2020-11-03T12:09:00Z">
              <w:r>
                <w:rPr>
                  <w:rFonts w:eastAsiaTheme="minorEastAsia"/>
                  <w:lang w:val="en-US" w:eastAsia="zh-CN"/>
                </w:rPr>
                <w:t>Ericsson</w:t>
              </w:r>
            </w:ins>
          </w:p>
        </w:tc>
        <w:tc>
          <w:tcPr>
            <w:tcW w:w="8395" w:type="dxa"/>
            <w:vAlign w:val="center"/>
          </w:tcPr>
          <w:p w:rsidR="0060335B" w:rsidRDefault="00BE2932">
            <w:pPr>
              <w:snapToGrid w:val="0"/>
              <w:spacing w:before="60" w:after="60"/>
              <w:jc w:val="both"/>
              <w:rPr>
                <w:ins w:id="612" w:author="Fabian Huss" w:date="2020-11-03T12:09:00Z"/>
                <w:rFonts w:eastAsiaTheme="minorEastAsia"/>
                <w:lang w:eastAsia="zh-CN"/>
              </w:rPr>
            </w:pPr>
            <w:ins w:id="613" w:author="Fabian Huss" w:date="2020-11-03T12:09:00Z">
              <w:r>
                <w:rPr>
                  <w:rFonts w:eastAsiaTheme="minorEastAsia"/>
                  <w:lang w:eastAsia="zh-CN"/>
                </w:rPr>
                <w:t>Issue 5-1: Duplex mode and SCS combinations</w:t>
              </w:r>
            </w:ins>
          </w:p>
          <w:p w:rsidR="0060335B" w:rsidRDefault="00BE2932">
            <w:pPr>
              <w:snapToGrid w:val="0"/>
              <w:spacing w:before="60" w:after="60"/>
              <w:rPr>
                <w:b/>
                <w:lang w:eastAsia="ko-KR"/>
              </w:rPr>
            </w:pPr>
            <w:ins w:id="614" w:author="Fabian Huss" w:date="2020-11-03T12:09:00Z">
              <w:r>
                <w:rPr>
                  <w:lang w:eastAsia="zh-CN"/>
                </w:rPr>
                <w:t xml:space="preserve">Option 3. </w:t>
              </w:r>
            </w:ins>
          </w:p>
        </w:tc>
      </w:tr>
      <w:tr w:rsidR="0060335B">
        <w:tc>
          <w:tcPr>
            <w:tcW w:w="1236" w:type="dxa"/>
            <w:vAlign w:val="center"/>
          </w:tcPr>
          <w:p w:rsidR="0060335B" w:rsidRDefault="00BE2932">
            <w:pPr>
              <w:snapToGrid w:val="0"/>
              <w:spacing w:before="60" w:after="60"/>
              <w:jc w:val="both"/>
              <w:rPr>
                <w:rFonts w:eastAsiaTheme="minorEastAsia"/>
                <w:lang w:val="en-US" w:eastAsia="zh-CN"/>
              </w:rPr>
            </w:pPr>
            <w:ins w:id="615" w:author="cmcc" w:date="2020-11-04T10:06:00Z">
              <w:r>
                <w:rPr>
                  <w:rFonts w:eastAsiaTheme="minorEastAsia"/>
                  <w:lang w:val="en-US" w:eastAsia="zh-CN"/>
                </w:rPr>
                <w:t>CMCC</w:t>
              </w:r>
            </w:ins>
          </w:p>
        </w:tc>
        <w:tc>
          <w:tcPr>
            <w:tcW w:w="8395" w:type="dxa"/>
            <w:vAlign w:val="center"/>
          </w:tcPr>
          <w:p w:rsidR="0060335B" w:rsidRDefault="00BE2932">
            <w:pPr>
              <w:snapToGrid w:val="0"/>
              <w:spacing w:before="60" w:after="60"/>
              <w:jc w:val="both"/>
              <w:rPr>
                <w:ins w:id="616" w:author="cmcc" w:date="2020-11-04T10:06:00Z"/>
                <w:rFonts w:eastAsiaTheme="minorEastAsia"/>
                <w:lang w:eastAsia="zh-CN"/>
              </w:rPr>
            </w:pPr>
            <w:ins w:id="617" w:author="cmcc" w:date="2020-11-04T10:06:00Z">
              <w:r>
                <w:rPr>
                  <w:rFonts w:eastAsiaTheme="minorEastAsia"/>
                  <w:lang w:eastAsia="zh-CN"/>
                </w:rPr>
                <w:t>Issue 5-1: Duplex mode and SCS combinations</w:t>
              </w:r>
            </w:ins>
          </w:p>
          <w:p w:rsidR="0060335B" w:rsidRDefault="00BE2932">
            <w:pPr>
              <w:snapToGrid w:val="0"/>
              <w:spacing w:before="60" w:after="60"/>
              <w:rPr>
                <w:b/>
                <w:bCs/>
                <w:lang w:val="en-US"/>
              </w:rPr>
            </w:pPr>
            <w:ins w:id="618" w:author="cmcc" w:date="2020-11-04T10:06:00Z">
              <w:r>
                <w:rPr>
                  <w:rFonts w:eastAsiaTheme="minorEastAsia"/>
                  <w:bCs/>
                  <w:lang w:eastAsia="zh-CN"/>
                </w:rPr>
                <w:t>We prefer Option1+OptionA, and for the sake of progress, we can compromise to Option1+OptionB</w:t>
              </w:r>
            </w:ins>
          </w:p>
        </w:tc>
      </w:tr>
      <w:tr w:rsidR="0060335B">
        <w:tc>
          <w:tcPr>
            <w:tcW w:w="1236" w:type="dxa"/>
            <w:vAlign w:val="center"/>
          </w:tcPr>
          <w:p w:rsidR="0060335B" w:rsidRDefault="00BE2932">
            <w:pPr>
              <w:snapToGrid w:val="0"/>
              <w:spacing w:before="60" w:after="60"/>
              <w:jc w:val="both"/>
              <w:rPr>
                <w:rFonts w:eastAsiaTheme="minorEastAsia"/>
                <w:lang w:val="en-US" w:eastAsia="zh-CN"/>
              </w:rPr>
            </w:pPr>
            <w:ins w:id="619" w:author="Huawei" w:date="2020-11-04T11:08:00Z">
              <w:r>
                <w:rPr>
                  <w:rFonts w:eastAsiaTheme="minorEastAsia" w:hint="eastAsia"/>
                  <w:lang w:val="en-US" w:eastAsia="zh-CN"/>
                </w:rPr>
                <w:t>H</w:t>
              </w:r>
              <w:r>
                <w:rPr>
                  <w:rFonts w:eastAsiaTheme="minorEastAsia"/>
                  <w:lang w:val="en-US" w:eastAsia="zh-CN"/>
                </w:rPr>
                <w:t>uawei</w:t>
              </w:r>
            </w:ins>
          </w:p>
        </w:tc>
        <w:tc>
          <w:tcPr>
            <w:tcW w:w="8395" w:type="dxa"/>
            <w:vAlign w:val="center"/>
          </w:tcPr>
          <w:p w:rsidR="0060335B" w:rsidRDefault="00BE2932">
            <w:pPr>
              <w:snapToGrid w:val="0"/>
              <w:spacing w:before="60" w:after="60"/>
              <w:jc w:val="both"/>
              <w:rPr>
                <w:ins w:id="620" w:author="Huawei" w:date="2020-11-04T11:08:00Z"/>
                <w:rFonts w:eastAsiaTheme="minorEastAsia"/>
                <w:lang w:eastAsia="zh-CN"/>
              </w:rPr>
            </w:pPr>
            <w:ins w:id="621" w:author="Huawei" w:date="2020-11-04T11:08:00Z">
              <w:r>
                <w:rPr>
                  <w:rFonts w:eastAsiaTheme="minorEastAsia"/>
                  <w:lang w:eastAsia="zh-CN"/>
                </w:rPr>
                <w:t>Issue 5-1: Duplex mode and SCS combinations</w:t>
              </w:r>
            </w:ins>
          </w:p>
          <w:p w:rsidR="0060335B" w:rsidRDefault="00BE2932">
            <w:pPr>
              <w:snapToGrid w:val="0"/>
              <w:spacing w:before="60" w:after="60"/>
              <w:rPr>
                <w:ins w:id="622" w:author="Huawei" w:date="2020-11-04T11:08:00Z"/>
                <w:lang w:eastAsia="zh-CN"/>
              </w:rPr>
            </w:pPr>
            <w:ins w:id="623" w:author="Huawei" w:date="2020-11-04T11:08:00Z">
              <w:r>
                <w:rPr>
                  <w:lang w:eastAsia="zh-CN"/>
                </w:rPr>
                <w:t>To move forward, we can consider compromise to Option 3, but with 2 tests for FR1:</w:t>
              </w:r>
            </w:ins>
          </w:p>
          <w:p w:rsidR="0060335B" w:rsidRDefault="00BE2932">
            <w:pPr>
              <w:pStyle w:val="ListParagraph"/>
              <w:numPr>
                <w:ilvl w:val="0"/>
                <w:numId w:val="56"/>
              </w:numPr>
              <w:tabs>
                <w:tab w:val="left" w:pos="709"/>
              </w:tabs>
              <w:snapToGrid w:val="0"/>
              <w:spacing w:after="120"/>
              <w:ind w:firstLineChars="0"/>
              <w:jc w:val="both"/>
              <w:rPr>
                <w:ins w:id="624" w:author="Huawei" w:date="2020-11-04T11:08:00Z"/>
                <w:rFonts w:eastAsia="等线"/>
                <w:iCs/>
                <w:lang w:eastAsia="zh-CN"/>
              </w:rPr>
            </w:pPr>
            <w:ins w:id="625" w:author="Huawei" w:date="2020-11-04T11:08:00Z">
              <w:r>
                <w:rPr>
                  <w:rFonts w:eastAsia="等线"/>
                  <w:iCs/>
                  <w:lang w:eastAsia="zh-CN"/>
                </w:rPr>
                <w:t>Test #1: FDD 15 kHz + TDD 30 kHz &gt; FDD 15 kHz + FDD 15 kHz</w:t>
              </w:r>
            </w:ins>
          </w:p>
          <w:p w:rsidR="0060335B" w:rsidRDefault="00BE2932">
            <w:pPr>
              <w:pStyle w:val="ListParagraph"/>
              <w:numPr>
                <w:ilvl w:val="0"/>
                <w:numId w:val="56"/>
              </w:numPr>
              <w:tabs>
                <w:tab w:val="left" w:pos="709"/>
              </w:tabs>
              <w:snapToGrid w:val="0"/>
              <w:spacing w:after="120"/>
              <w:ind w:firstLineChars="0"/>
              <w:jc w:val="both"/>
              <w:rPr>
                <w:ins w:id="626" w:author="Huawei" w:date="2020-11-04T11:08:00Z"/>
                <w:iCs/>
                <w:lang w:eastAsia="zh-CN"/>
              </w:rPr>
            </w:pPr>
            <w:ins w:id="627" w:author="Huawei" w:date="2020-11-04T11:08:00Z">
              <w:r>
                <w:rPr>
                  <w:rFonts w:eastAsia="等线"/>
                  <w:iCs/>
                  <w:lang w:eastAsia="zh-CN"/>
                </w:rPr>
                <w:t>Test #2: TDD 30 kHz + TDD 30 kHz</w:t>
              </w:r>
            </w:ins>
          </w:p>
          <w:p w:rsidR="0060335B" w:rsidRDefault="0060335B">
            <w:pPr>
              <w:snapToGrid w:val="0"/>
              <w:spacing w:before="60" w:after="60"/>
              <w:rPr>
                <w:ins w:id="628" w:author="Huawei" w:date="2020-11-04T11:08:00Z"/>
                <w:b/>
                <w:bCs/>
                <w:lang w:val="en-US"/>
              </w:rPr>
            </w:pPr>
          </w:p>
          <w:p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629" w:author="Huawei" w:date="2020-11-04T11:08:00Z"/>
                <w:szCs w:val="24"/>
                <w:lang w:val="en-US" w:eastAsia="zh-CN"/>
              </w:rPr>
            </w:pPr>
            <w:ins w:id="630" w:author="Huawei" w:date="2020-11-04T11:08:00Z">
              <w:r>
                <w:rPr>
                  <w:szCs w:val="24"/>
                  <w:lang w:val="en-US" w:eastAsia="zh-CN"/>
                </w:rPr>
                <w:t>Pcell configuration for performance requirements</w:t>
              </w:r>
            </w:ins>
          </w:p>
          <w:p w:rsidR="0060335B" w:rsidRDefault="00BE2932">
            <w:pPr>
              <w:widowControl w:val="0"/>
              <w:numPr>
                <w:ilvl w:val="2"/>
                <w:numId w:val="11"/>
              </w:numPr>
              <w:tabs>
                <w:tab w:val="num" w:pos="484"/>
                <w:tab w:val="num" w:pos="709"/>
                <w:tab w:val="num" w:pos="1701"/>
                <w:tab w:val="num" w:pos="2160"/>
              </w:tabs>
              <w:snapToGrid w:val="0"/>
              <w:spacing w:after="100"/>
              <w:ind w:left="1021" w:hanging="227"/>
              <w:rPr>
                <w:ins w:id="631" w:author="Huawei" w:date="2020-11-04T11:08:00Z"/>
                <w:szCs w:val="24"/>
                <w:lang w:val="en-US" w:eastAsia="zh-CN"/>
              </w:rPr>
            </w:pPr>
            <w:ins w:id="632" w:author="Huawei" w:date="2020-11-04T11:08:00Z">
              <w:r>
                <w:rPr>
                  <w:szCs w:val="24"/>
                  <w:lang w:eastAsia="zh-CN"/>
                </w:rPr>
                <w:t>Define requirements for both FDD 15kHz Pcell and TDD 30kHz Pcell</w:t>
              </w:r>
            </w:ins>
          </w:p>
          <w:p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633" w:author="Huawei" w:date="2020-11-04T11:08:00Z"/>
                <w:szCs w:val="24"/>
                <w:lang w:val="en-US" w:eastAsia="zh-CN"/>
              </w:rPr>
            </w:pPr>
            <w:ins w:id="634" w:author="Huawei" w:date="2020-11-04T11:08:00Z">
              <w:r>
                <w:rPr>
                  <w:szCs w:val="24"/>
                  <w:lang w:val="en-US" w:eastAsia="zh-CN"/>
                </w:rPr>
                <w:t>Pcell configuration for the test</w:t>
              </w:r>
            </w:ins>
          </w:p>
          <w:p w:rsidR="0060335B" w:rsidRDefault="00BE2932">
            <w:pPr>
              <w:widowControl w:val="0"/>
              <w:numPr>
                <w:ilvl w:val="2"/>
                <w:numId w:val="11"/>
              </w:numPr>
              <w:tabs>
                <w:tab w:val="num" w:pos="484"/>
                <w:tab w:val="num" w:pos="709"/>
                <w:tab w:val="num" w:pos="1701"/>
                <w:tab w:val="num" w:pos="2160"/>
              </w:tabs>
              <w:snapToGrid w:val="0"/>
              <w:spacing w:after="100"/>
              <w:ind w:left="1021" w:hanging="227"/>
              <w:rPr>
                <w:ins w:id="635" w:author="Huawei" w:date="2020-11-04T11:08:00Z"/>
                <w:szCs w:val="24"/>
                <w:lang w:eastAsia="zh-CN"/>
              </w:rPr>
            </w:pPr>
            <w:ins w:id="636" w:author="Huawei" w:date="2020-11-04T11:08:00Z">
              <w:r>
                <w:rPr>
                  <w:szCs w:val="24"/>
                  <w:lang w:eastAsia="zh-CN"/>
                </w:rPr>
                <w:t>The test coverage can be considered fulfilled if UE passes any one of scenario with one of the CC as PCell for FDD 15 kHz + TDD 30 kHz and FDD 15 kHz + FDD 15 kHz</w:t>
              </w:r>
            </w:ins>
          </w:p>
          <w:p w:rsidR="0060335B" w:rsidRDefault="00BE2932">
            <w:pPr>
              <w:widowControl w:val="0"/>
              <w:numPr>
                <w:ilvl w:val="2"/>
                <w:numId w:val="11"/>
              </w:numPr>
              <w:tabs>
                <w:tab w:val="num" w:pos="484"/>
                <w:tab w:val="num" w:pos="709"/>
                <w:tab w:val="num" w:pos="1701"/>
                <w:tab w:val="num" w:pos="2160"/>
              </w:tabs>
              <w:snapToGrid w:val="0"/>
              <w:spacing w:after="100"/>
              <w:ind w:left="1021" w:hanging="227"/>
              <w:rPr>
                <w:rFonts w:eastAsiaTheme="minorEastAsia"/>
                <w:lang w:val="en-US" w:eastAsia="zh-CN"/>
              </w:rPr>
            </w:pPr>
            <w:ins w:id="637" w:author="Huawei" w:date="2020-11-04T11:08:00Z">
              <w:r>
                <w:rPr>
                  <w:szCs w:val="24"/>
                  <w:lang w:eastAsia="zh-CN"/>
                </w:rPr>
                <w:t>If Pcell in both carriers are supported for FDD 15 kHz + TDD 30 kHz, configure TDD 30 kHz cell as Pcell</w:t>
              </w:r>
            </w:ins>
          </w:p>
        </w:tc>
      </w:tr>
      <w:tr w:rsidR="0060335B">
        <w:tc>
          <w:tcPr>
            <w:tcW w:w="1236" w:type="dxa"/>
            <w:vAlign w:val="center"/>
          </w:tcPr>
          <w:p w:rsidR="0060335B" w:rsidRPr="001C3135" w:rsidRDefault="001C3135">
            <w:pPr>
              <w:snapToGrid w:val="0"/>
              <w:spacing w:before="60" w:after="60"/>
              <w:jc w:val="both"/>
              <w:rPr>
                <w:lang w:val="en-US" w:eastAsia="ja-JP"/>
              </w:rPr>
            </w:pPr>
            <w:r>
              <w:rPr>
                <w:rFonts w:hint="eastAsia"/>
                <w:lang w:val="en-US" w:eastAsia="ja-JP"/>
              </w:rPr>
              <w:t>d</w:t>
            </w:r>
            <w:r>
              <w:rPr>
                <w:lang w:val="en-US" w:eastAsia="ja-JP"/>
              </w:rPr>
              <w:t>ocomo</w:t>
            </w:r>
          </w:p>
        </w:tc>
        <w:tc>
          <w:tcPr>
            <w:tcW w:w="8395" w:type="dxa"/>
            <w:vAlign w:val="center"/>
          </w:tcPr>
          <w:p w:rsidR="001C3135" w:rsidRDefault="001C3135" w:rsidP="001C3135">
            <w:pPr>
              <w:snapToGrid w:val="0"/>
              <w:spacing w:before="60" w:after="60"/>
              <w:jc w:val="both"/>
              <w:rPr>
                <w:ins w:id="638" w:author="Fabian Huss" w:date="2020-11-03T12:09:00Z"/>
                <w:rFonts w:eastAsiaTheme="minorEastAsia"/>
                <w:lang w:eastAsia="zh-CN"/>
              </w:rPr>
            </w:pPr>
            <w:ins w:id="639" w:author="Fabian Huss" w:date="2020-11-03T12:09:00Z">
              <w:r>
                <w:rPr>
                  <w:rFonts w:eastAsiaTheme="minorEastAsia"/>
                  <w:lang w:eastAsia="zh-CN"/>
                </w:rPr>
                <w:t>Issue 5-1: Duplex mode and SCS combinations</w:t>
              </w:r>
            </w:ins>
          </w:p>
          <w:p w:rsidR="0060335B" w:rsidRPr="001C3135" w:rsidRDefault="001C3135" w:rsidP="001C3135">
            <w:pPr>
              <w:snapToGrid w:val="0"/>
              <w:spacing w:before="60" w:after="60"/>
              <w:rPr>
                <w:rFonts w:eastAsiaTheme="minorEastAsia"/>
                <w:lang w:val="en-US" w:eastAsia="zh-CN"/>
              </w:rPr>
            </w:pPr>
            <w:r>
              <w:rPr>
                <w:lang w:eastAsia="zh-CN"/>
              </w:rPr>
              <w:lastRenderedPageBreak/>
              <w:t xml:space="preserve">We prefer </w:t>
            </w:r>
            <w:ins w:id="640" w:author="Fabian Huss" w:date="2020-11-03T12:09:00Z">
              <w:r>
                <w:rPr>
                  <w:lang w:eastAsia="zh-CN"/>
                </w:rPr>
                <w:t>Option 3.</w:t>
              </w:r>
            </w:ins>
          </w:p>
        </w:tc>
      </w:tr>
      <w:tr w:rsidR="0060335B">
        <w:tc>
          <w:tcPr>
            <w:tcW w:w="1236" w:type="dxa"/>
            <w:vAlign w:val="center"/>
          </w:tcPr>
          <w:p w:rsidR="0060335B" w:rsidRDefault="0060335B">
            <w:pPr>
              <w:snapToGrid w:val="0"/>
              <w:spacing w:before="60" w:after="60"/>
              <w:jc w:val="both"/>
              <w:rPr>
                <w:rFonts w:eastAsiaTheme="minorEastAsia"/>
                <w:lang w:val="en-US" w:eastAsia="zh-CN"/>
              </w:rPr>
            </w:pPr>
          </w:p>
        </w:tc>
        <w:tc>
          <w:tcPr>
            <w:tcW w:w="8395" w:type="dxa"/>
            <w:vAlign w:val="center"/>
          </w:tcPr>
          <w:p w:rsidR="0060335B" w:rsidRDefault="0060335B">
            <w:pPr>
              <w:spacing w:before="120"/>
              <w:jc w:val="center"/>
              <w:rPr>
                <w:rFonts w:eastAsiaTheme="minorEastAsia"/>
                <w:lang w:val="en-US" w:eastAsia="zh-CN"/>
              </w:rPr>
            </w:pPr>
          </w:p>
        </w:tc>
      </w:tr>
    </w:tbl>
    <w:p w:rsidR="0060335B" w:rsidRDefault="0060335B">
      <w:pPr>
        <w:rPr>
          <w:lang w:val="en-US" w:eastAsia="zh-CN"/>
        </w:rPr>
      </w:pPr>
    </w:p>
    <w:p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2619"/>
        <w:gridCol w:w="7012"/>
      </w:tblGrid>
      <w:tr w:rsidR="0060335B">
        <w:tc>
          <w:tcPr>
            <w:tcW w:w="2660"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tc>
          <w:tcPr>
            <w:tcW w:w="2660" w:type="dxa"/>
            <w:vMerge w:val="restart"/>
            <w:vAlign w:val="center"/>
          </w:tcPr>
          <w:p w:rsidR="0060335B" w:rsidRDefault="00BE2932">
            <w:pPr>
              <w:snapToGrid w:val="0"/>
              <w:spacing w:before="60" w:after="60"/>
              <w:rPr>
                <w:rFonts w:eastAsiaTheme="minorEastAsia"/>
                <w:lang w:eastAsia="zh-CN"/>
              </w:rPr>
            </w:pPr>
            <w:r>
              <w:rPr>
                <w:bCs/>
                <w:noProof/>
                <w:lang w:eastAsia="zh-CN"/>
              </w:rPr>
              <w:t>R4</w:t>
            </w:r>
            <w:r>
              <w:rPr>
                <w:bCs/>
                <w:noProof/>
              </w:rPr>
              <w:t>-2014673</w:t>
            </w:r>
            <w:r>
              <w:rPr>
                <w:rFonts w:eastAsiaTheme="minorEastAsia" w:hint="eastAsia"/>
                <w:bCs/>
                <w:noProof/>
                <w:lang w:eastAsia="zh-CN"/>
              </w:rPr>
              <w:t>, CTC, draft CR on applicaability and requiremets</w:t>
            </w:r>
          </w:p>
        </w:tc>
        <w:tc>
          <w:tcPr>
            <w:tcW w:w="7197" w:type="dxa"/>
            <w:vAlign w:val="center"/>
          </w:tcPr>
          <w:p w:rsidR="0060335B" w:rsidRDefault="0060335B">
            <w:pPr>
              <w:snapToGrid w:val="0"/>
              <w:spacing w:before="60" w:after="60"/>
              <w:jc w:val="both"/>
              <w:rPr>
                <w:rFonts w:eastAsiaTheme="minorEastAsia"/>
                <w:lang w:val="en-US" w:eastAsia="zh-CN"/>
              </w:rPr>
            </w:pPr>
          </w:p>
        </w:tc>
      </w:tr>
      <w:tr w:rsidR="0060335B">
        <w:tc>
          <w:tcPr>
            <w:tcW w:w="2660" w:type="dxa"/>
            <w:vMerge/>
            <w:vAlign w:val="center"/>
          </w:tcPr>
          <w:p w:rsidR="0060335B" w:rsidRDefault="0060335B">
            <w:pPr>
              <w:snapToGrid w:val="0"/>
              <w:spacing w:before="60" w:after="60"/>
              <w:jc w:val="both"/>
              <w:rPr>
                <w:rFonts w:eastAsiaTheme="minorEastAsia"/>
                <w:lang w:val="en-US" w:eastAsia="zh-CN"/>
              </w:rPr>
            </w:pPr>
          </w:p>
        </w:tc>
        <w:tc>
          <w:tcPr>
            <w:tcW w:w="7197" w:type="dxa"/>
            <w:vAlign w:val="center"/>
          </w:tcPr>
          <w:p w:rsidR="0060335B" w:rsidRDefault="0060335B">
            <w:pPr>
              <w:snapToGrid w:val="0"/>
              <w:spacing w:before="60" w:after="60"/>
              <w:jc w:val="both"/>
              <w:rPr>
                <w:rFonts w:eastAsiaTheme="minorEastAsia"/>
                <w:lang w:val="en-US" w:eastAsia="zh-CN"/>
              </w:rPr>
            </w:pPr>
          </w:p>
        </w:tc>
      </w:tr>
      <w:tr w:rsidR="0060335B">
        <w:tc>
          <w:tcPr>
            <w:tcW w:w="2660" w:type="dxa"/>
            <w:vMerge/>
            <w:vAlign w:val="center"/>
          </w:tcPr>
          <w:p w:rsidR="0060335B" w:rsidRDefault="0060335B">
            <w:pPr>
              <w:snapToGrid w:val="0"/>
              <w:spacing w:before="60" w:after="60"/>
              <w:jc w:val="both"/>
              <w:rPr>
                <w:rFonts w:eastAsiaTheme="minorEastAsia"/>
                <w:lang w:val="en-US" w:eastAsia="zh-CN"/>
              </w:rPr>
            </w:pPr>
          </w:p>
        </w:tc>
        <w:tc>
          <w:tcPr>
            <w:tcW w:w="7197" w:type="dxa"/>
            <w:vAlign w:val="center"/>
          </w:tcPr>
          <w:p w:rsidR="0060335B" w:rsidRDefault="0060335B">
            <w:pPr>
              <w:snapToGrid w:val="0"/>
              <w:spacing w:before="60" w:after="60"/>
              <w:jc w:val="both"/>
              <w:rPr>
                <w:rFonts w:eastAsiaTheme="minorEastAsia"/>
                <w:lang w:val="en-US" w:eastAsia="zh-CN"/>
              </w:rPr>
            </w:pPr>
          </w:p>
        </w:tc>
      </w:tr>
    </w:tbl>
    <w:p w:rsidR="0060335B" w:rsidRDefault="0060335B">
      <w:pPr>
        <w:rPr>
          <w:lang w:val="en-US" w:eastAsia="zh-CN"/>
        </w:rPr>
      </w:pPr>
    </w:p>
    <w:p w:rsidR="0060335B" w:rsidRDefault="00BE2932">
      <w:pPr>
        <w:pStyle w:val="Heading2"/>
      </w:pPr>
      <w:r>
        <w:t>Summary</w:t>
      </w:r>
      <w:r>
        <w:rPr>
          <w:rFonts w:hint="eastAsia"/>
        </w:rPr>
        <w:t xml:space="preserve"> for 1st round </w:t>
      </w:r>
    </w:p>
    <w:p w:rsidR="0060335B" w:rsidRDefault="00BE2932">
      <w:pPr>
        <w:pStyle w:val="Heading3"/>
        <w:rPr>
          <w:sz w:val="24"/>
          <w:szCs w:val="16"/>
        </w:rPr>
      </w:pPr>
      <w:r>
        <w:rPr>
          <w:sz w:val="24"/>
          <w:szCs w:val="16"/>
        </w:rPr>
        <w:t xml:space="preserve">Open issues </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60335B">
        <w:tc>
          <w:tcPr>
            <w:tcW w:w="1242" w:type="dxa"/>
          </w:tcPr>
          <w:p w:rsidR="0060335B" w:rsidRDefault="0060335B">
            <w:pPr>
              <w:snapToGrid w:val="0"/>
              <w:spacing w:before="60" w:after="60"/>
              <w:rPr>
                <w:rFonts w:eastAsiaTheme="minorEastAsia"/>
                <w:b/>
                <w:bCs/>
                <w:lang w:val="en-US" w:eastAsia="zh-CN"/>
              </w:rPr>
            </w:pPr>
          </w:p>
        </w:tc>
        <w:tc>
          <w:tcPr>
            <w:tcW w:w="8615" w:type="dxa"/>
          </w:tcPr>
          <w:p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tc>
          <w:tcPr>
            <w:tcW w:w="1242" w:type="dxa"/>
          </w:tcPr>
          <w:p w:rsidR="0060335B" w:rsidRDefault="0060335B">
            <w:pPr>
              <w:snapToGrid w:val="0"/>
              <w:spacing w:before="60" w:after="60"/>
              <w:rPr>
                <w:rFonts w:eastAsiaTheme="minorEastAsia"/>
                <w:b/>
                <w:lang w:val="en-US" w:eastAsia="zh-CN"/>
              </w:rPr>
            </w:pPr>
          </w:p>
        </w:tc>
        <w:tc>
          <w:tcPr>
            <w:tcW w:w="8615" w:type="dxa"/>
          </w:tcPr>
          <w:p w:rsidR="0060335B" w:rsidRDefault="0060335B">
            <w:pPr>
              <w:snapToGrid w:val="0"/>
              <w:spacing w:before="60" w:after="60"/>
              <w:rPr>
                <w:rFonts w:eastAsiaTheme="minorEastAsia"/>
                <w:lang w:eastAsia="zh-CN"/>
              </w:rPr>
            </w:pPr>
          </w:p>
        </w:tc>
      </w:tr>
    </w:tbl>
    <w:p w:rsidR="0060335B" w:rsidRDefault="0060335B">
      <w:pPr>
        <w:rPr>
          <w:i/>
          <w:color w:val="0070C0"/>
          <w:lang w:val="en-US" w:eastAsia="zh-CN"/>
        </w:rPr>
      </w:pPr>
    </w:p>
    <w:p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trPr>
          <w:trHeight w:val="744"/>
        </w:trPr>
        <w:tc>
          <w:tcPr>
            <w:tcW w:w="1395" w:type="dxa"/>
          </w:tcPr>
          <w:p w:rsidR="0060335B" w:rsidRDefault="0060335B">
            <w:pPr>
              <w:rPr>
                <w:rFonts w:eastAsiaTheme="minorEastAsia"/>
                <w:b/>
                <w:bCs/>
                <w:color w:val="0070C0"/>
                <w:lang w:val="en-US" w:eastAsia="zh-CN"/>
              </w:rPr>
            </w:pPr>
          </w:p>
        </w:tc>
        <w:tc>
          <w:tcPr>
            <w:tcW w:w="4554" w:type="dxa"/>
          </w:tcPr>
          <w:p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trPr>
          <w:trHeight w:val="358"/>
        </w:trPr>
        <w:tc>
          <w:tcPr>
            <w:tcW w:w="1395" w:type="dxa"/>
          </w:tcPr>
          <w:p w:rsidR="0060335B" w:rsidRDefault="0060335B">
            <w:pPr>
              <w:rPr>
                <w:rFonts w:eastAsiaTheme="minorEastAsia"/>
                <w:lang w:val="en-US" w:eastAsia="zh-CN"/>
              </w:rPr>
            </w:pPr>
          </w:p>
        </w:tc>
        <w:tc>
          <w:tcPr>
            <w:tcW w:w="4554" w:type="dxa"/>
          </w:tcPr>
          <w:p w:rsidR="0060335B" w:rsidRDefault="0060335B">
            <w:pPr>
              <w:rPr>
                <w:rFonts w:eastAsiaTheme="minorEastAsia"/>
                <w:color w:val="0070C0"/>
                <w:lang w:val="en-US" w:eastAsia="zh-CN"/>
              </w:rPr>
            </w:pPr>
          </w:p>
        </w:tc>
        <w:tc>
          <w:tcPr>
            <w:tcW w:w="2932" w:type="dxa"/>
          </w:tcPr>
          <w:p w:rsidR="0060335B" w:rsidRDefault="0060335B">
            <w:pPr>
              <w:spacing w:after="0"/>
              <w:rPr>
                <w:rFonts w:eastAsiaTheme="minorEastAsia"/>
                <w:color w:val="0070C0"/>
                <w:lang w:val="en-US" w:eastAsia="zh-CN"/>
              </w:rPr>
            </w:pPr>
          </w:p>
        </w:tc>
      </w:tr>
    </w:tbl>
    <w:p w:rsidR="0060335B" w:rsidRDefault="0060335B">
      <w:pPr>
        <w:rPr>
          <w:i/>
          <w:color w:val="0070C0"/>
          <w:lang w:val="en-US" w:eastAsia="zh-CN"/>
        </w:rPr>
      </w:pPr>
    </w:p>
    <w:p w:rsidR="0060335B" w:rsidRDefault="00BE2932">
      <w:pPr>
        <w:pStyle w:val="Heading3"/>
        <w:rPr>
          <w:sz w:val="24"/>
          <w:szCs w:val="16"/>
        </w:rPr>
      </w:pPr>
      <w:r>
        <w:rPr>
          <w:sz w:val="24"/>
          <w:szCs w:val="16"/>
        </w:rPr>
        <w:t>CRs/TPs</w:t>
      </w:r>
    </w:p>
    <w:p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0335B" w:rsidRDefault="0060335B">
      <w:pPr>
        <w:rPr>
          <w:color w:val="0070C0"/>
          <w:lang w:val="en-US" w:eastAsia="zh-CN"/>
        </w:rPr>
      </w:pPr>
    </w:p>
    <w:p w:rsidR="0060335B" w:rsidRDefault="00BE2932">
      <w:pPr>
        <w:pStyle w:val="Heading2"/>
        <w:rPr>
          <w:lang w:val="en-US"/>
        </w:rPr>
      </w:pPr>
      <w:r>
        <w:rPr>
          <w:lang w:val="en-US"/>
        </w:rPr>
        <w:t>Discussion on 2nd round</w:t>
      </w:r>
    </w:p>
    <w:p w:rsidR="0060335B" w:rsidRDefault="00BE2932">
      <w:pPr>
        <w:pStyle w:val="Heading2"/>
        <w:rPr>
          <w:lang w:val="en-US"/>
        </w:rPr>
      </w:pPr>
      <w:r>
        <w:rPr>
          <w:lang w:val="en-US"/>
        </w:rPr>
        <w:t xml:space="preserve">Summary on 2nd round </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bl>
    <w:p w:rsidR="0060335B" w:rsidRDefault="0060335B">
      <w:pPr>
        <w:rPr>
          <w:lang w:eastAsia="zh-CN"/>
        </w:rPr>
      </w:pPr>
    </w:p>
    <w:p w:rsidR="0060335B" w:rsidRDefault="0060335B">
      <w:pPr>
        <w:rPr>
          <w:i/>
          <w:color w:val="0070C0"/>
        </w:rPr>
      </w:pPr>
    </w:p>
    <w:p w:rsidR="0060335B" w:rsidRDefault="00BE2932">
      <w:pPr>
        <w:pStyle w:val="Heading1"/>
        <w:rPr>
          <w:lang w:val="en-US" w:eastAsia="zh-CN"/>
        </w:rPr>
      </w:pPr>
      <w:r>
        <w:rPr>
          <w:lang w:val="en-US" w:eastAsia="ja-JP"/>
        </w:rPr>
        <w:t>Topic #</w:t>
      </w:r>
      <w:r>
        <w:rPr>
          <w:rFonts w:hint="eastAsia"/>
          <w:lang w:val="en-US" w:eastAsia="zh-CN"/>
        </w:rPr>
        <w:t>6</w:t>
      </w:r>
      <w:r>
        <w:rPr>
          <w:lang w:val="en-US" w:eastAsia="ja-JP"/>
        </w:rPr>
        <w:t>:</w:t>
      </w:r>
      <w:r>
        <w:rPr>
          <w:lang w:val="en-US" w:eastAsia="zh-CN"/>
        </w:rPr>
        <w:t xml:space="preserve"> </w:t>
      </w:r>
      <w:r>
        <w:rPr>
          <w:lang w:val="en-US" w:eastAsia="ja-JP"/>
        </w:rPr>
        <w:t>BS demodulation</w:t>
      </w:r>
      <w:r>
        <w:rPr>
          <w:rFonts w:hint="eastAsia"/>
          <w:lang w:val="en-US" w:eastAsia="zh-CN"/>
        </w:rPr>
        <w:t xml:space="preserve"> </w:t>
      </w:r>
      <w:r>
        <w:rPr>
          <w:lang w:val="en-US" w:eastAsia="zh-CN"/>
        </w:rPr>
        <w:t>maintenance</w:t>
      </w:r>
    </w:p>
    <w:p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620"/>
        <w:gridCol w:w="1422"/>
        <w:gridCol w:w="6589"/>
      </w:tblGrid>
      <w:tr w:rsidR="0060335B">
        <w:trPr>
          <w:trHeight w:val="468"/>
        </w:trPr>
        <w:tc>
          <w:tcPr>
            <w:tcW w:w="1620" w:type="dxa"/>
            <w:vAlign w:val="center"/>
          </w:tcPr>
          <w:p w:rsidR="0060335B" w:rsidRDefault="00BE2932">
            <w:pPr>
              <w:snapToGrid w:val="0"/>
              <w:spacing w:before="60" w:after="60"/>
              <w:jc w:val="both"/>
              <w:rPr>
                <w:b/>
                <w:bCs/>
              </w:rPr>
            </w:pPr>
            <w:r>
              <w:rPr>
                <w:b/>
                <w:bCs/>
              </w:rPr>
              <w:t>T-doc number</w:t>
            </w:r>
          </w:p>
        </w:tc>
        <w:tc>
          <w:tcPr>
            <w:tcW w:w="1422" w:type="dxa"/>
            <w:vAlign w:val="center"/>
          </w:tcPr>
          <w:p w:rsidR="0060335B" w:rsidRDefault="00BE2932">
            <w:pPr>
              <w:snapToGrid w:val="0"/>
              <w:spacing w:before="60" w:after="60"/>
              <w:jc w:val="both"/>
              <w:rPr>
                <w:b/>
                <w:bCs/>
              </w:rPr>
            </w:pPr>
            <w:r>
              <w:rPr>
                <w:b/>
                <w:bCs/>
              </w:rPr>
              <w:t>Company</w:t>
            </w:r>
          </w:p>
        </w:tc>
        <w:tc>
          <w:tcPr>
            <w:tcW w:w="6589" w:type="dxa"/>
            <w:vAlign w:val="center"/>
          </w:tcPr>
          <w:p w:rsidR="0060335B" w:rsidRDefault="00BE2932">
            <w:pPr>
              <w:snapToGrid w:val="0"/>
              <w:spacing w:before="60" w:after="60"/>
              <w:rPr>
                <w:b/>
                <w:bCs/>
              </w:rPr>
            </w:pPr>
            <w:r>
              <w:rPr>
                <w:b/>
                <w:bCs/>
              </w:rPr>
              <w:t>Proposals / Observations</w:t>
            </w:r>
          </w:p>
        </w:tc>
      </w:tr>
      <w:tr w:rsidR="0060335B">
        <w:trPr>
          <w:trHeight w:val="402"/>
        </w:trPr>
        <w:tc>
          <w:tcPr>
            <w:tcW w:w="1620" w:type="dxa"/>
          </w:tcPr>
          <w:p w:rsidR="0060335B" w:rsidRDefault="00BE2932">
            <w:pPr>
              <w:pStyle w:val="BodyText"/>
              <w:tabs>
                <w:tab w:val="num" w:pos="226"/>
                <w:tab w:val="num" w:pos="284"/>
                <w:tab w:val="left" w:pos="5103"/>
              </w:tabs>
              <w:snapToGrid w:val="0"/>
              <w:spacing w:before="60" w:after="60"/>
              <w:rPr>
                <w:rFonts w:eastAsia="宋体"/>
                <w:bCs/>
                <w:lang w:eastAsia="zh-CN"/>
              </w:rPr>
            </w:pPr>
            <w:r>
              <w:t>R4-2015845</w:t>
            </w:r>
          </w:p>
        </w:tc>
        <w:tc>
          <w:tcPr>
            <w:tcW w:w="1422" w:type="dxa"/>
          </w:tcPr>
          <w:p w:rsidR="0060335B" w:rsidRDefault="00BE2932">
            <w:pPr>
              <w:pStyle w:val="BodyText"/>
              <w:tabs>
                <w:tab w:val="num" w:pos="226"/>
                <w:tab w:val="num" w:pos="284"/>
                <w:tab w:val="left" w:pos="5103"/>
              </w:tabs>
              <w:snapToGrid w:val="0"/>
              <w:spacing w:before="60" w:after="60"/>
              <w:rPr>
                <w:rFonts w:eastAsia="宋体"/>
                <w:bCs/>
                <w:lang w:eastAsia="zh-CN"/>
              </w:rPr>
            </w:pPr>
            <w:r>
              <w:t>Ericsson</w:t>
            </w:r>
          </w:p>
        </w:tc>
        <w:tc>
          <w:tcPr>
            <w:tcW w:w="6589" w:type="dxa"/>
          </w:tcPr>
          <w:p w:rsidR="0060335B" w:rsidRDefault="00BE2932">
            <w:pPr>
              <w:pStyle w:val="BodyText"/>
              <w:snapToGrid w:val="0"/>
              <w:spacing w:before="60" w:after="60"/>
              <w:rPr>
                <w:rFonts w:eastAsiaTheme="minorEastAsia"/>
                <w:bCs/>
                <w:i/>
                <w:iCs/>
                <w:lang w:eastAsia="zh-CN"/>
              </w:rPr>
            </w:pPr>
            <w:r>
              <w:t>adding FRC table description in Annex in 38.104</w:t>
            </w:r>
          </w:p>
        </w:tc>
      </w:tr>
    </w:tbl>
    <w:p w:rsidR="0060335B" w:rsidRDefault="0060335B">
      <w:pPr>
        <w:rPr>
          <w:i/>
          <w:color w:val="0070C0"/>
          <w:lang w:eastAsia="zh-CN"/>
        </w:rPr>
      </w:pPr>
    </w:p>
    <w:p w:rsidR="0060335B" w:rsidRDefault="00BE2932">
      <w:pPr>
        <w:pStyle w:val="Heading2"/>
      </w:pPr>
      <w:r>
        <w:rPr>
          <w:rFonts w:hint="eastAsia"/>
        </w:rPr>
        <w:t>Open issues</w:t>
      </w:r>
      <w:r>
        <w:t xml:space="preserve"> summary</w:t>
      </w:r>
    </w:p>
    <w:p w:rsidR="0060335B" w:rsidRPr="0060335B" w:rsidRDefault="00BE2932">
      <w:pPr>
        <w:pStyle w:val="Heading2"/>
        <w:rPr>
          <w:lang w:val="en-US"/>
          <w:rPrChange w:id="641" w:author="Fabian Huss" w:date="2020-11-03T11:52:00Z">
            <w:rPr/>
          </w:rPrChange>
        </w:rPr>
      </w:pPr>
      <w:r>
        <w:rPr>
          <w:lang w:val="en-US"/>
          <w:rPrChange w:id="642" w:author="Fabian Huss" w:date="2020-11-03T11:52:00Z">
            <w:rPr>
              <w:rFonts w:ascii="Times New Roman" w:hAnsi="Times New Roman"/>
              <w:sz w:val="20"/>
              <w:szCs w:val="20"/>
              <w:lang w:val="en-GB" w:eastAsia="en-US"/>
            </w:rPr>
          </w:rPrChange>
        </w:rPr>
        <w:t xml:space="preserve">Companies views’ collection for 1st round </w:t>
      </w:r>
    </w:p>
    <w:p w:rsidR="0060335B" w:rsidRDefault="00BE2932">
      <w:pPr>
        <w:pStyle w:val="Heading3"/>
        <w:rPr>
          <w:sz w:val="24"/>
          <w:szCs w:val="16"/>
        </w:rPr>
      </w:pPr>
      <w:r>
        <w:rPr>
          <w:sz w:val="24"/>
          <w:szCs w:val="16"/>
        </w:rPr>
        <w:t xml:space="preserve">Open issues </w:t>
      </w:r>
    </w:p>
    <w:p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2335"/>
        <w:gridCol w:w="7296"/>
      </w:tblGrid>
      <w:tr w:rsidR="0060335B" w:rsidTr="002367F5">
        <w:tc>
          <w:tcPr>
            <w:tcW w:w="2335"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296" w:type="dxa"/>
            <w:vAlign w:val="center"/>
          </w:tcPr>
          <w:p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2367F5" w:rsidTr="002367F5">
        <w:tc>
          <w:tcPr>
            <w:tcW w:w="2335" w:type="dxa"/>
            <w:vMerge w:val="restart"/>
            <w:vAlign w:val="center"/>
          </w:tcPr>
          <w:p w:rsidR="002367F5" w:rsidRDefault="002367F5">
            <w:pPr>
              <w:snapToGrid w:val="0"/>
              <w:spacing w:before="60" w:after="60"/>
              <w:rPr>
                <w:rFonts w:eastAsiaTheme="minorEastAsia"/>
                <w:lang w:eastAsia="zh-CN"/>
              </w:rPr>
            </w:pPr>
            <w:r>
              <w:t>R4-2015845</w:t>
            </w:r>
            <w:r>
              <w:rPr>
                <w:rFonts w:eastAsiaTheme="minorEastAsia" w:hint="eastAsia"/>
                <w:lang w:eastAsia="zh-CN"/>
              </w:rPr>
              <w:t xml:space="preserve">, E///, </w:t>
            </w:r>
            <w:r>
              <w:t>adding FRC table description in Annex in 38.104</w:t>
            </w:r>
          </w:p>
        </w:tc>
        <w:tc>
          <w:tcPr>
            <w:tcW w:w="7296" w:type="dxa"/>
            <w:vAlign w:val="center"/>
          </w:tcPr>
          <w:p w:rsidR="002367F5" w:rsidRDefault="002367F5">
            <w:pPr>
              <w:snapToGrid w:val="0"/>
              <w:spacing w:before="40" w:after="40"/>
              <w:jc w:val="both"/>
              <w:rPr>
                <w:rFonts w:eastAsiaTheme="minorEastAsia"/>
                <w:i/>
                <w:lang w:val="en-US" w:eastAsia="zh-CN"/>
              </w:rPr>
            </w:pPr>
            <w:r>
              <w:rPr>
                <w:rFonts w:eastAsiaTheme="minorEastAsia" w:hint="eastAsia"/>
                <w:i/>
                <w:lang w:val="en-US" w:eastAsia="zh-CN"/>
              </w:rPr>
              <w:t>Moderator</w:t>
            </w:r>
            <w:r>
              <w:rPr>
                <w:rFonts w:eastAsiaTheme="minorEastAsia"/>
                <w:i/>
                <w:lang w:val="en-US" w:eastAsia="zh-CN"/>
              </w:rPr>
              <w:t>’</w:t>
            </w:r>
            <w:r>
              <w:rPr>
                <w:rFonts w:eastAsiaTheme="minorEastAsia" w:hint="eastAsia"/>
                <w:i/>
                <w:lang w:val="en-US" w:eastAsia="zh-CN"/>
              </w:rPr>
              <w:t xml:space="preserve">s note: </w:t>
            </w:r>
          </w:p>
          <w:p w:rsidR="002367F5" w:rsidRDefault="002367F5">
            <w:pPr>
              <w:snapToGrid w:val="0"/>
              <w:spacing w:before="40" w:after="40"/>
              <w:jc w:val="both"/>
              <w:rPr>
                <w:rFonts w:eastAsiaTheme="minorEastAsia"/>
                <w:lang w:val="en-US" w:eastAsia="zh-CN"/>
              </w:rPr>
            </w:pPr>
            <w:r>
              <w:rPr>
                <w:rFonts w:eastAsiaTheme="minorEastAsia" w:hint="eastAsia"/>
                <w:lang w:val="en-US" w:eastAsia="zh-CN"/>
              </w:rPr>
              <w:t>CR number is missing in the coversheet, and there are change marks in the coversheet.</w:t>
            </w:r>
          </w:p>
        </w:tc>
      </w:tr>
      <w:tr w:rsidR="002367F5" w:rsidTr="002367F5">
        <w:tc>
          <w:tcPr>
            <w:tcW w:w="2335" w:type="dxa"/>
            <w:vMerge/>
            <w:vAlign w:val="center"/>
          </w:tcPr>
          <w:p w:rsidR="002367F5" w:rsidRDefault="002367F5">
            <w:pPr>
              <w:snapToGrid w:val="0"/>
              <w:spacing w:before="60" w:after="60"/>
              <w:jc w:val="both"/>
              <w:rPr>
                <w:rFonts w:eastAsiaTheme="minorEastAsia"/>
                <w:lang w:val="en-US" w:eastAsia="zh-CN"/>
              </w:rPr>
            </w:pPr>
          </w:p>
        </w:tc>
        <w:tc>
          <w:tcPr>
            <w:tcW w:w="7296" w:type="dxa"/>
            <w:vAlign w:val="center"/>
          </w:tcPr>
          <w:p w:rsidR="002367F5" w:rsidRDefault="002367F5">
            <w:pPr>
              <w:snapToGrid w:val="0"/>
              <w:spacing w:before="60" w:after="60"/>
              <w:jc w:val="both"/>
              <w:rPr>
                <w:ins w:id="643" w:author="China Telecom" w:date="2020-11-02T11:06:00Z"/>
                <w:rFonts w:eastAsiaTheme="minorEastAsia"/>
                <w:lang w:val="en-US" w:eastAsia="zh-CN"/>
              </w:rPr>
            </w:pPr>
            <w:ins w:id="644" w:author="China Telecom" w:date="2020-11-02T11:05:00Z">
              <w:r>
                <w:rPr>
                  <w:rFonts w:eastAsiaTheme="minorEastAsia" w:hint="eastAsia"/>
                  <w:lang w:val="en-US" w:eastAsia="zh-CN"/>
                </w:rPr>
                <w:t>China Telecom: ok with the</w:t>
              </w:r>
            </w:ins>
            <w:ins w:id="645" w:author="China Telecom" w:date="2020-11-02T11:06:00Z">
              <w:r>
                <w:rPr>
                  <w:rFonts w:eastAsiaTheme="minorEastAsia" w:hint="eastAsia"/>
                  <w:lang w:val="en-US" w:eastAsia="zh-CN"/>
                </w:rPr>
                <w:t xml:space="preserve"> proposed</w:t>
              </w:r>
            </w:ins>
            <w:ins w:id="646" w:author="China Telecom" w:date="2020-11-02T11:05:00Z">
              <w:r>
                <w:rPr>
                  <w:rFonts w:eastAsiaTheme="minorEastAsia" w:hint="eastAsia"/>
                  <w:lang w:val="en-US" w:eastAsia="zh-CN"/>
                </w:rPr>
                <w:t xml:space="preserve"> technical change</w:t>
              </w:r>
            </w:ins>
            <w:ins w:id="647" w:author="China Telecom" w:date="2020-11-02T11:06:00Z">
              <w:r>
                <w:rPr>
                  <w:rFonts w:eastAsiaTheme="minorEastAsia" w:hint="eastAsia"/>
                  <w:lang w:val="en-US" w:eastAsia="zh-CN"/>
                </w:rPr>
                <w:t xml:space="preserve"> in the CR. Suggest to also add </w:t>
              </w:r>
              <w:r>
                <w:rPr>
                  <w:rFonts w:eastAsiaTheme="minorEastAsia"/>
                  <w:lang w:val="en-US" w:eastAsia="zh-CN"/>
                </w:rPr>
                <w:t>“</w:t>
              </w:r>
              <w:r>
                <w:t>for FR1 PUSCH</w:t>
              </w:r>
              <w:r>
                <w:rPr>
                  <w:rFonts w:eastAsiaTheme="minorEastAsia"/>
                  <w:lang w:val="en-US" w:eastAsia="zh-CN"/>
                </w:rPr>
                <w:t>”</w:t>
              </w:r>
              <w:r>
                <w:rPr>
                  <w:rFonts w:eastAsiaTheme="minorEastAsia" w:hint="eastAsia"/>
                  <w:lang w:val="en-US" w:eastAsia="zh-CN"/>
                </w:rPr>
                <w:t xml:space="preserve"> </w:t>
              </w:r>
            </w:ins>
            <w:ins w:id="648" w:author="China Telecom" w:date="2020-11-02T11:21:00Z">
              <w:r>
                <w:rPr>
                  <w:rFonts w:eastAsiaTheme="minorEastAsia" w:hint="eastAsia"/>
                  <w:lang w:val="en-US" w:eastAsia="zh-CN"/>
                </w:rPr>
                <w:t>in</w:t>
              </w:r>
            </w:ins>
            <w:ins w:id="649" w:author="China Telecom" w:date="2020-11-02T11:06:00Z">
              <w:r>
                <w:rPr>
                  <w:rFonts w:eastAsiaTheme="minorEastAsia" w:hint="eastAsia"/>
                  <w:lang w:val="en-US" w:eastAsia="zh-CN"/>
                </w:rPr>
                <w:t xml:space="preserve"> the sub-bullet for </w:t>
              </w:r>
              <w:r>
                <w:t>table A.4-2B</w:t>
              </w:r>
            </w:ins>
            <w:ins w:id="650" w:author="China Telecom" w:date="2020-11-02T11:07:00Z">
              <w:r>
                <w:rPr>
                  <w:rFonts w:eastAsiaTheme="minorEastAsia" w:hint="eastAsia"/>
                  <w:lang w:eastAsia="zh-CN"/>
                </w:rPr>
                <w:t xml:space="preserve"> (see below).</w:t>
              </w:r>
            </w:ins>
          </w:p>
          <w:p w:rsidR="002367F5" w:rsidRDefault="002367F5">
            <w:pPr>
              <w:pStyle w:val="B1"/>
              <w:rPr>
                <w:rFonts w:eastAsiaTheme="minorEastAsia"/>
                <w:lang w:eastAsia="zh-CN"/>
              </w:rPr>
            </w:pPr>
            <w:ins w:id="651" w:author="China Telecom" w:date="2020-11-02T11:06:00Z">
              <w:r>
                <w:t>-</w:t>
              </w:r>
              <w:r>
                <w:tab/>
              </w:r>
              <w:r>
                <w:rPr>
                  <w:lang w:eastAsia="zh-CN"/>
                </w:rPr>
                <w:t xml:space="preserve">FRC parameters </w:t>
              </w:r>
              <w:r>
                <w:t xml:space="preserve">are specified in table A.4-2B </w:t>
              </w:r>
              <w:r>
                <w:rPr>
                  <w:b/>
                  <w:color w:val="FF0000"/>
                </w:rPr>
                <w:t>for FR1 PUSCH</w:t>
              </w:r>
              <w:r>
                <w:rPr>
                  <w:color w:val="FF0000"/>
                </w:rPr>
                <w:t xml:space="preserve"> </w:t>
              </w:r>
              <w:r>
                <w:t xml:space="preserve">with transform-precoding disabled, </w:t>
              </w:r>
              <w:r>
                <w:rPr>
                  <w:i/>
                  <w:lang w:eastAsia="zh-CN"/>
                </w:rPr>
                <w:t>Additional DM-RS position = pos2</w:t>
              </w:r>
              <w:r>
                <w:rPr>
                  <w:lang w:eastAsia="zh-CN"/>
                </w:rPr>
                <w:t xml:space="preserve"> and 1 transmission layer</w:t>
              </w:r>
            </w:ins>
          </w:p>
        </w:tc>
      </w:tr>
      <w:tr w:rsidR="002367F5" w:rsidTr="002367F5">
        <w:trPr>
          <w:trHeight w:val="353"/>
        </w:trPr>
        <w:tc>
          <w:tcPr>
            <w:tcW w:w="2335" w:type="dxa"/>
            <w:vMerge/>
            <w:vAlign w:val="center"/>
          </w:tcPr>
          <w:p w:rsidR="002367F5" w:rsidRDefault="002367F5">
            <w:pPr>
              <w:snapToGrid w:val="0"/>
              <w:spacing w:before="60" w:after="60"/>
              <w:jc w:val="both"/>
              <w:rPr>
                <w:rFonts w:eastAsiaTheme="minorEastAsia"/>
                <w:lang w:val="en-US" w:eastAsia="zh-CN"/>
              </w:rPr>
            </w:pPr>
          </w:p>
        </w:tc>
        <w:tc>
          <w:tcPr>
            <w:tcW w:w="7296" w:type="dxa"/>
            <w:vAlign w:val="center"/>
          </w:tcPr>
          <w:p w:rsidR="002367F5" w:rsidRDefault="002367F5">
            <w:pPr>
              <w:snapToGrid w:val="0"/>
              <w:spacing w:before="60" w:after="60"/>
              <w:jc w:val="both"/>
              <w:rPr>
                <w:lang w:eastAsia="zh-CN"/>
              </w:rPr>
            </w:pPr>
            <w:ins w:id="652" w:author="Fabian Huss" w:date="2020-11-04T10:05:00Z">
              <w:r>
                <w:rPr>
                  <w:lang w:eastAsia="zh-CN"/>
                </w:rPr>
                <w:t>Ericsson: Yes, the “for FR1 PUSCH” is added to A.4-2B in the modified version. Thanks.</w:t>
              </w:r>
            </w:ins>
          </w:p>
          <w:p w:rsidR="002367F5" w:rsidRDefault="002367F5">
            <w:pPr>
              <w:snapToGrid w:val="0"/>
              <w:spacing w:before="60" w:after="60"/>
              <w:jc w:val="both"/>
              <w:rPr>
                <w:rFonts w:eastAsiaTheme="minorEastAsia"/>
                <w:lang w:val="en-US" w:eastAsia="zh-CN"/>
              </w:rPr>
            </w:pPr>
          </w:p>
        </w:tc>
      </w:tr>
      <w:tr w:rsidR="002367F5" w:rsidTr="002367F5">
        <w:trPr>
          <w:trHeight w:val="352"/>
        </w:trPr>
        <w:tc>
          <w:tcPr>
            <w:tcW w:w="2335" w:type="dxa"/>
            <w:vMerge/>
            <w:vAlign w:val="center"/>
          </w:tcPr>
          <w:p w:rsidR="002367F5" w:rsidRDefault="002367F5">
            <w:pPr>
              <w:snapToGrid w:val="0"/>
              <w:spacing w:before="60" w:after="60"/>
              <w:jc w:val="both"/>
              <w:rPr>
                <w:rFonts w:eastAsiaTheme="minorEastAsia"/>
                <w:lang w:val="en-US" w:eastAsia="zh-CN"/>
              </w:rPr>
            </w:pPr>
          </w:p>
        </w:tc>
        <w:tc>
          <w:tcPr>
            <w:tcW w:w="7296" w:type="dxa"/>
            <w:vAlign w:val="center"/>
          </w:tcPr>
          <w:p w:rsidR="002367F5" w:rsidRDefault="002367F5">
            <w:pPr>
              <w:snapToGrid w:val="0"/>
              <w:spacing w:before="60" w:after="60"/>
              <w:jc w:val="both"/>
              <w:rPr>
                <w:ins w:id="653" w:author="Fabian Huss" w:date="2020-11-04T10:05:00Z"/>
                <w:lang w:eastAsia="zh-CN"/>
              </w:rPr>
            </w:pPr>
            <w:ins w:id="654" w:author="Aijun CAO" w:date="2020-11-04T11:33:00Z">
              <w:r>
                <w:rPr>
                  <w:rFonts w:eastAsiaTheme="minorEastAsia"/>
                  <w:lang w:val="en-US" w:eastAsia="zh-CN"/>
                </w:rPr>
                <w:t>ZTE: Ok with the CR and CTC’s proposal to add “for FR1 PUSCH” for A.4-2B. Should fix the issues with CR number and change markes in the coversheet pointed out by Moderator.</w:t>
              </w:r>
            </w:ins>
            <w:bookmarkStart w:id="655" w:name="_GoBack"/>
            <w:bookmarkEnd w:id="655"/>
          </w:p>
        </w:tc>
      </w:tr>
    </w:tbl>
    <w:p w:rsidR="0060335B" w:rsidRDefault="0060335B">
      <w:pPr>
        <w:rPr>
          <w:i/>
          <w:color w:val="0070C0"/>
          <w:lang w:eastAsia="zh-CN"/>
        </w:rPr>
      </w:pPr>
    </w:p>
    <w:p w:rsidR="0060335B" w:rsidRDefault="00BE2932">
      <w:pPr>
        <w:pStyle w:val="Heading2"/>
      </w:pPr>
      <w:r>
        <w:lastRenderedPageBreak/>
        <w:t>Summary</w:t>
      </w:r>
      <w:r>
        <w:rPr>
          <w:rFonts w:hint="eastAsia"/>
        </w:rPr>
        <w:t xml:space="preserve"> for 1st round </w:t>
      </w:r>
    </w:p>
    <w:p w:rsidR="0060335B" w:rsidRDefault="00BE2932">
      <w:pPr>
        <w:pStyle w:val="Heading3"/>
        <w:rPr>
          <w:sz w:val="24"/>
          <w:szCs w:val="16"/>
        </w:rPr>
      </w:pPr>
      <w:r>
        <w:rPr>
          <w:sz w:val="24"/>
          <w:szCs w:val="16"/>
        </w:rPr>
        <w:t xml:space="preserve">Open issues </w:t>
      </w:r>
    </w:p>
    <w:p w:rsidR="0060335B" w:rsidRDefault="00BE2932">
      <w:pPr>
        <w:pStyle w:val="Heading3"/>
        <w:rPr>
          <w:sz w:val="24"/>
          <w:szCs w:val="16"/>
        </w:rPr>
      </w:pPr>
      <w:r>
        <w:rPr>
          <w:sz w:val="24"/>
          <w:szCs w:val="16"/>
        </w:rPr>
        <w:t>CRs/TPs</w:t>
      </w:r>
    </w:p>
    <w:p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vAlign w:val="center"/>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vAlign w:val="center"/>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bl>
    <w:p w:rsidR="0060335B" w:rsidRDefault="0060335B">
      <w:pPr>
        <w:rPr>
          <w:color w:val="0070C0"/>
          <w:lang w:val="en-US" w:eastAsia="zh-CN"/>
        </w:rPr>
      </w:pPr>
    </w:p>
    <w:p w:rsidR="0060335B" w:rsidRDefault="00BE2932">
      <w:pPr>
        <w:pStyle w:val="Heading2"/>
        <w:rPr>
          <w:lang w:val="en-US"/>
        </w:rPr>
      </w:pPr>
      <w:r>
        <w:rPr>
          <w:lang w:val="en-US"/>
        </w:rPr>
        <w:t>Discussion on 2nd round</w:t>
      </w:r>
    </w:p>
    <w:p w:rsidR="0060335B" w:rsidRDefault="0060335B">
      <w:pPr>
        <w:rPr>
          <w:lang w:val="en-US" w:eastAsia="zh-CN"/>
        </w:rPr>
      </w:pPr>
    </w:p>
    <w:p w:rsidR="0060335B" w:rsidRDefault="0060335B">
      <w:pPr>
        <w:rPr>
          <w:lang w:val="en-US" w:eastAsia="zh-CN"/>
        </w:rPr>
      </w:pPr>
    </w:p>
    <w:p w:rsidR="0060335B" w:rsidRDefault="00BE2932">
      <w:pPr>
        <w:pStyle w:val="Heading2"/>
        <w:rPr>
          <w:lang w:val="en-US"/>
        </w:rPr>
      </w:pPr>
      <w:r>
        <w:rPr>
          <w:lang w:val="en-US"/>
        </w:rPr>
        <w:t>Summary on 2nd round</w:t>
      </w:r>
    </w:p>
    <w:p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tc>
          <w:tcPr>
            <w:tcW w:w="1242" w:type="dxa"/>
          </w:tcPr>
          <w:p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tc>
          <w:tcPr>
            <w:tcW w:w="1242" w:type="dxa"/>
          </w:tcPr>
          <w:p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color w:val="0070C0"/>
                <w:lang w:val="en-US" w:eastAsia="zh-CN"/>
              </w:rPr>
            </w:pPr>
          </w:p>
        </w:tc>
        <w:tc>
          <w:tcPr>
            <w:tcW w:w="8615" w:type="dxa"/>
          </w:tcPr>
          <w:p w:rsidR="0060335B" w:rsidRDefault="0060335B">
            <w:pPr>
              <w:rPr>
                <w:rFonts w:eastAsiaTheme="minorEastAsia"/>
                <w:i/>
                <w:color w:val="0070C0"/>
                <w:lang w:val="en-US" w:eastAsia="zh-CN"/>
              </w:rPr>
            </w:pPr>
          </w:p>
        </w:tc>
      </w:tr>
      <w:tr w:rsidR="0060335B">
        <w:tc>
          <w:tcPr>
            <w:tcW w:w="1242" w:type="dxa"/>
          </w:tcPr>
          <w:p w:rsidR="0060335B" w:rsidRDefault="0060335B">
            <w:pPr>
              <w:rPr>
                <w:rFonts w:eastAsiaTheme="minorEastAsia"/>
                <w:lang w:eastAsia="zh-CN"/>
              </w:rPr>
            </w:pPr>
          </w:p>
        </w:tc>
        <w:tc>
          <w:tcPr>
            <w:tcW w:w="8615" w:type="dxa"/>
          </w:tcPr>
          <w:p w:rsidR="0060335B" w:rsidRDefault="0060335B">
            <w:pPr>
              <w:rPr>
                <w:rFonts w:eastAsiaTheme="minorEastAsia"/>
                <w:i/>
                <w:color w:val="0070C0"/>
                <w:lang w:val="en-US" w:eastAsia="zh-CN"/>
              </w:rPr>
            </w:pPr>
          </w:p>
        </w:tc>
      </w:tr>
    </w:tbl>
    <w:p w:rsidR="0060335B" w:rsidRDefault="0060335B">
      <w:pPr>
        <w:rPr>
          <w:i/>
          <w:color w:val="0070C0"/>
          <w:lang w:eastAsia="zh-CN"/>
        </w:rPr>
      </w:pPr>
    </w:p>
    <w:sectPr w:rsidR="0060335B">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95" w:rsidRDefault="00CB1C95">
      <w:r>
        <w:separator/>
      </w:r>
    </w:p>
  </w:endnote>
  <w:endnote w:type="continuationSeparator" w:id="0">
    <w:p w:rsidR="00CB1C95" w:rsidRDefault="00CB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95" w:rsidRDefault="00CB1C95">
      <w:r>
        <w:separator/>
      </w:r>
    </w:p>
  </w:footnote>
  <w:footnote w:type="continuationSeparator" w:id="0">
    <w:p w:rsidR="00CB1C95" w:rsidRDefault="00CB1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1A9"/>
    <w:multiLevelType w:val="hybridMultilevel"/>
    <w:tmpl w:val="66F4082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4903BB1"/>
    <w:multiLevelType w:val="multilevel"/>
    <w:tmpl w:val="6DBE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603DC"/>
    <w:multiLevelType w:val="hybridMultilevel"/>
    <w:tmpl w:val="94F89B5E"/>
    <w:lvl w:ilvl="0" w:tplc="DC4CEABC">
      <w:start w:val="1"/>
      <w:numFmt w:val="bullet"/>
      <w:lvlText w:val="•"/>
      <w:lvlJc w:val="left"/>
      <w:pPr>
        <w:tabs>
          <w:tab w:val="num" w:pos="720"/>
        </w:tabs>
        <w:ind w:left="720" w:hanging="360"/>
      </w:pPr>
      <w:rPr>
        <w:rFonts w:ascii="Arial" w:hAnsi="Arial" w:hint="default"/>
      </w:rPr>
    </w:lvl>
    <w:lvl w:ilvl="1" w:tplc="F0A48896" w:tentative="1">
      <w:start w:val="1"/>
      <w:numFmt w:val="bullet"/>
      <w:lvlText w:val="•"/>
      <w:lvlJc w:val="left"/>
      <w:pPr>
        <w:tabs>
          <w:tab w:val="num" w:pos="1440"/>
        </w:tabs>
        <w:ind w:left="1440" w:hanging="360"/>
      </w:pPr>
      <w:rPr>
        <w:rFonts w:ascii="Arial" w:hAnsi="Arial" w:hint="default"/>
      </w:rPr>
    </w:lvl>
    <w:lvl w:ilvl="2" w:tplc="56764E50" w:tentative="1">
      <w:start w:val="1"/>
      <w:numFmt w:val="bullet"/>
      <w:lvlText w:val="•"/>
      <w:lvlJc w:val="left"/>
      <w:pPr>
        <w:tabs>
          <w:tab w:val="num" w:pos="2160"/>
        </w:tabs>
        <w:ind w:left="2160" w:hanging="360"/>
      </w:pPr>
      <w:rPr>
        <w:rFonts w:ascii="Arial" w:hAnsi="Arial" w:hint="default"/>
      </w:rPr>
    </w:lvl>
    <w:lvl w:ilvl="3" w:tplc="E796EB82" w:tentative="1">
      <w:start w:val="1"/>
      <w:numFmt w:val="bullet"/>
      <w:lvlText w:val="•"/>
      <w:lvlJc w:val="left"/>
      <w:pPr>
        <w:tabs>
          <w:tab w:val="num" w:pos="2880"/>
        </w:tabs>
        <w:ind w:left="2880" w:hanging="360"/>
      </w:pPr>
      <w:rPr>
        <w:rFonts w:ascii="Arial" w:hAnsi="Arial" w:hint="default"/>
      </w:rPr>
    </w:lvl>
    <w:lvl w:ilvl="4" w:tplc="581CA69E" w:tentative="1">
      <w:start w:val="1"/>
      <w:numFmt w:val="bullet"/>
      <w:lvlText w:val="•"/>
      <w:lvlJc w:val="left"/>
      <w:pPr>
        <w:tabs>
          <w:tab w:val="num" w:pos="3600"/>
        </w:tabs>
        <w:ind w:left="3600" w:hanging="360"/>
      </w:pPr>
      <w:rPr>
        <w:rFonts w:ascii="Arial" w:hAnsi="Arial" w:hint="default"/>
      </w:rPr>
    </w:lvl>
    <w:lvl w:ilvl="5" w:tplc="719CF4FE" w:tentative="1">
      <w:start w:val="1"/>
      <w:numFmt w:val="bullet"/>
      <w:lvlText w:val="•"/>
      <w:lvlJc w:val="left"/>
      <w:pPr>
        <w:tabs>
          <w:tab w:val="num" w:pos="4320"/>
        </w:tabs>
        <w:ind w:left="4320" w:hanging="360"/>
      </w:pPr>
      <w:rPr>
        <w:rFonts w:ascii="Arial" w:hAnsi="Arial" w:hint="default"/>
      </w:rPr>
    </w:lvl>
    <w:lvl w:ilvl="6" w:tplc="686EB9B8" w:tentative="1">
      <w:start w:val="1"/>
      <w:numFmt w:val="bullet"/>
      <w:lvlText w:val="•"/>
      <w:lvlJc w:val="left"/>
      <w:pPr>
        <w:tabs>
          <w:tab w:val="num" w:pos="5040"/>
        </w:tabs>
        <w:ind w:left="5040" w:hanging="360"/>
      </w:pPr>
      <w:rPr>
        <w:rFonts w:ascii="Arial" w:hAnsi="Arial" w:hint="default"/>
      </w:rPr>
    </w:lvl>
    <w:lvl w:ilvl="7" w:tplc="6726A63E" w:tentative="1">
      <w:start w:val="1"/>
      <w:numFmt w:val="bullet"/>
      <w:lvlText w:val="•"/>
      <w:lvlJc w:val="left"/>
      <w:pPr>
        <w:tabs>
          <w:tab w:val="num" w:pos="5760"/>
        </w:tabs>
        <w:ind w:left="5760" w:hanging="360"/>
      </w:pPr>
      <w:rPr>
        <w:rFonts w:ascii="Arial" w:hAnsi="Arial" w:hint="default"/>
      </w:rPr>
    </w:lvl>
    <w:lvl w:ilvl="8" w:tplc="36F85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07629FD"/>
    <w:multiLevelType w:val="hybridMultilevel"/>
    <w:tmpl w:val="040A52D4"/>
    <w:lvl w:ilvl="0" w:tplc="F79CB104">
      <w:start w:val="1"/>
      <w:numFmt w:val="bullet"/>
      <w:lvlText w:val="•"/>
      <w:lvlJc w:val="left"/>
      <w:pPr>
        <w:tabs>
          <w:tab w:val="num" w:pos="720"/>
        </w:tabs>
        <w:ind w:left="720" w:hanging="360"/>
      </w:pPr>
      <w:rPr>
        <w:rFonts w:ascii="Arial" w:hAnsi="Arial" w:hint="default"/>
      </w:rPr>
    </w:lvl>
    <w:lvl w:ilvl="1" w:tplc="95904428" w:tentative="1">
      <w:start w:val="1"/>
      <w:numFmt w:val="bullet"/>
      <w:lvlText w:val="•"/>
      <w:lvlJc w:val="left"/>
      <w:pPr>
        <w:tabs>
          <w:tab w:val="num" w:pos="1440"/>
        </w:tabs>
        <w:ind w:left="1440" w:hanging="360"/>
      </w:pPr>
      <w:rPr>
        <w:rFonts w:ascii="Arial" w:hAnsi="Arial" w:hint="default"/>
      </w:rPr>
    </w:lvl>
    <w:lvl w:ilvl="2" w:tplc="1C6CB714" w:tentative="1">
      <w:start w:val="1"/>
      <w:numFmt w:val="bullet"/>
      <w:lvlText w:val="•"/>
      <w:lvlJc w:val="left"/>
      <w:pPr>
        <w:tabs>
          <w:tab w:val="num" w:pos="2160"/>
        </w:tabs>
        <w:ind w:left="2160" w:hanging="360"/>
      </w:pPr>
      <w:rPr>
        <w:rFonts w:ascii="Arial" w:hAnsi="Arial" w:hint="default"/>
      </w:rPr>
    </w:lvl>
    <w:lvl w:ilvl="3" w:tplc="F4B42D08" w:tentative="1">
      <w:start w:val="1"/>
      <w:numFmt w:val="bullet"/>
      <w:lvlText w:val="•"/>
      <w:lvlJc w:val="left"/>
      <w:pPr>
        <w:tabs>
          <w:tab w:val="num" w:pos="2880"/>
        </w:tabs>
        <w:ind w:left="2880" w:hanging="360"/>
      </w:pPr>
      <w:rPr>
        <w:rFonts w:ascii="Arial" w:hAnsi="Arial" w:hint="default"/>
      </w:rPr>
    </w:lvl>
    <w:lvl w:ilvl="4" w:tplc="00BA4AF6" w:tentative="1">
      <w:start w:val="1"/>
      <w:numFmt w:val="bullet"/>
      <w:lvlText w:val="•"/>
      <w:lvlJc w:val="left"/>
      <w:pPr>
        <w:tabs>
          <w:tab w:val="num" w:pos="3600"/>
        </w:tabs>
        <w:ind w:left="3600" w:hanging="360"/>
      </w:pPr>
      <w:rPr>
        <w:rFonts w:ascii="Arial" w:hAnsi="Arial" w:hint="default"/>
      </w:rPr>
    </w:lvl>
    <w:lvl w:ilvl="5" w:tplc="1222180C" w:tentative="1">
      <w:start w:val="1"/>
      <w:numFmt w:val="bullet"/>
      <w:lvlText w:val="•"/>
      <w:lvlJc w:val="left"/>
      <w:pPr>
        <w:tabs>
          <w:tab w:val="num" w:pos="4320"/>
        </w:tabs>
        <w:ind w:left="4320" w:hanging="360"/>
      </w:pPr>
      <w:rPr>
        <w:rFonts w:ascii="Arial" w:hAnsi="Arial" w:hint="default"/>
      </w:rPr>
    </w:lvl>
    <w:lvl w:ilvl="6" w:tplc="E58A951A" w:tentative="1">
      <w:start w:val="1"/>
      <w:numFmt w:val="bullet"/>
      <w:lvlText w:val="•"/>
      <w:lvlJc w:val="left"/>
      <w:pPr>
        <w:tabs>
          <w:tab w:val="num" w:pos="5040"/>
        </w:tabs>
        <w:ind w:left="5040" w:hanging="360"/>
      </w:pPr>
      <w:rPr>
        <w:rFonts w:ascii="Arial" w:hAnsi="Arial" w:hint="default"/>
      </w:rPr>
    </w:lvl>
    <w:lvl w:ilvl="7" w:tplc="A3F8FA9C" w:tentative="1">
      <w:start w:val="1"/>
      <w:numFmt w:val="bullet"/>
      <w:lvlText w:val="•"/>
      <w:lvlJc w:val="left"/>
      <w:pPr>
        <w:tabs>
          <w:tab w:val="num" w:pos="5760"/>
        </w:tabs>
        <w:ind w:left="5760" w:hanging="360"/>
      </w:pPr>
      <w:rPr>
        <w:rFonts w:ascii="Arial" w:hAnsi="Arial" w:hint="default"/>
      </w:rPr>
    </w:lvl>
    <w:lvl w:ilvl="8" w:tplc="C106A9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731DA"/>
    <w:multiLevelType w:val="hybridMultilevel"/>
    <w:tmpl w:val="C972C8D4"/>
    <w:lvl w:ilvl="0" w:tplc="9C20070A">
      <w:start w:val="1"/>
      <w:numFmt w:val="bullet"/>
      <w:lvlText w:val="•"/>
      <w:lvlJc w:val="left"/>
      <w:pPr>
        <w:ind w:left="1260" w:hanging="420"/>
      </w:pPr>
      <w:rPr>
        <w:rFonts w:ascii="Times New Roman" w:hAnsi="Times New Roman" w:hint="default"/>
      </w:rPr>
    </w:lvl>
    <w:lvl w:ilvl="1" w:tplc="9C20070A">
      <w:start w:val="1"/>
      <w:numFmt w:val="bullet"/>
      <w:lvlText w:val="•"/>
      <w:lvlJc w:val="left"/>
      <w:pPr>
        <w:ind w:left="1680" w:hanging="420"/>
      </w:pPr>
      <w:rPr>
        <w:rFonts w:ascii="Times New Roman" w:hAnsi="Times New Roman"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1D126DA5"/>
    <w:multiLevelType w:val="hybridMultilevel"/>
    <w:tmpl w:val="4276040A"/>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206B5EE9"/>
    <w:multiLevelType w:val="hybridMultilevel"/>
    <w:tmpl w:val="D5E680FC"/>
    <w:lvl w:ilvl="0" w:tplc="B316FAA6">
      <w:start w:val="1"/>
      <w:numFmt w:val="bullet"/>
      <w:lvlText w:val="•"/>
      <w:lvlJc w:val="left"/>
      <w:pPr>
        <w:tabs>
          <w:tab w:val="num" w:pos="360"/>
        </w:tabs>
        <w:ind w:left="360" w:hanging="360"/>
      </w:pPr>
      <w:rPr>
        <w:rFonts w:ascii="Arial" w:hAnsi="Arial" w:hint="default"/>
      </w:rPr>
    </w:lvl>
    <w:lvl w:ilvl="1" w:tplc="3840535C">
      <w:start w:val="270"/>
      <w:numFmt w:val="bullet"/>
      <w:lvlText w:val="•"/>
      <w:lvlJc w:val="left"/>
      <w:pPr>
        <w:tabs>
          <w:tab w:val="num" w:pos="1080"/>
        </w:tabs>
        <w:ind w:left="1080" w:hanging="360"/>
      </w:pPr>
      <w:rPr>
        <w:rFonts w:ascii="Arial" w:hAnsi="Arial" w:hint="default"/>
      </w:rPr>
    </w:lvl>
    <w:lvl w:ilvl="2" w:tplc="7F346F4A">
      <w:start w:val="270"/>
      <w:numFmt w:val="bullet"/>
      <w:lvlText w:val="•"/>
      <w:lvlJc w:val="left"/>
      <w:pPr>
        <w:tabs>
          <w:tab w:val="num" w:pos="1800"/>
        </w:tabs>
        <w:ind w:left="1800" w:hanging="360"/>
      </w:pPr>
      <w:rPr>
        <w:rFonts w:ascii="Arial" w:hAnsi="Arial" w:hint="default"/>
      </w:rPr>
    </w:lvl>
    <w:lvl w:ilvl="3" w:tplc="C7F6B09A" w:tentative="1">
      <w:start w:val="1"/>
      <w:numFmt w:val="bullet"/>
      <w:lvlText w:val="•"/>
      <w:lvlJc w:val="left"/>
      <w:pPr>
        <w:tabs>
          <w:tab w:val="num" w:pos="2520"/>
        </w:tabs>
        <w:ind w:left="2520" w:hanging="360"/>
      </w:pPr>
      <w:rPr>
        <w:rFonts w:ascii="Arial" w:hAnsi="Arial" w:hint="default"/>
      </w:rPr>
    </w:lvl>
    <w:lvl w:ilvl="4" w:tplc="84A06152" w:tentative="1">
      <w:start w:val="1"/>
      <w:numFmt w:val="bullet"/>
      <w:lvlText w:val="•"/>
      <w:lvlJc w:val="left"/>
      <w:pPr>
        <w:tabs>
          <w:tab w:val="num" w:pos="3240"/>
        </w:tabs>
        <w:ind w:left="3240" w:hanging="360"/>
      </w:pPr>
      <w:rPr>
        <w:rFonts w:ascii="Arial" w:hAnsi="Arial" w:hint="default"/>
      </w:rPr>
    </w:lvl>
    <w:lvl w:ilvl="5" w:tplc="F75C0854" w:tentative="1">
      <w:start w:val="1"/>
      <w:numFmt w:val="bullet"/>
      <w:lvlText w:val="•"/>
      <w:lvlJc w:val="left"/>
      <w:pPr>
        <w:tabs>
          <w:tab w:val="num" w:pos="3960"/>
        </w:tabs>
        <w:ind w:left="3960" w:hanging="360"/>
      </w:pPr>
      <w:rPr>
        <w:rFonts w:ascii="Arial" w:hAnsi="Arial" w:hint="default"/>
      </w:rPr>
    </w:lvl>
    <w:lvl w:ilvl="6" w:tplc="BF407832" w:tentative="1">
      <w:start w:val="1"/>
      <w:numFmt w:val="bullet"/>
      <w:lvlText w:val="•"/>
      <w:lvlJc w:val="left"/>
      <w:pPr>
        <w:tabs>
          <w:tab w:val="num" w:pos="4680"/>
        </w:tabs>
        <w:ind w:left="4680" w:hanging="360"/>
      </w:pPr>
      <w:rPr>
        <w:rFonts w:ascii="Arial" w:hAnsi="Arial" w:hint="default"/>
      </w:rPr>
    </w:lvl>
    <w:lvl w:ilvl="7" w:tplc="A5CACA26" w:tentative="1">
      <w:start w:val="1"/>
      <w:numFmt w:val="bullet"/>
      <w:lvlText w:val="•"/>
      <w:lvlJc w:val="left"/>
      <w:pPr>
        <w:tabs>
          <w:tab w:val="num" w:pos="5400"/>
        </w:tabs>
        <w:ind w:left="5400" w:hanging="360"/>
      </w:pPr>
      <w:rPr>
        <w:rFonts w:ascii="Arial" w:hAnsi="Arial" w:hint="default"/>
      </w:rPr>
    </w:lvl>
    <w:lvl w:ilvl="8" w:tplc="AF968FB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B726D5"/>
    <w:multiLevelType w:val="hybridMultilevel"/>
    <w:tmpl w:val="C73AA1F4"/>
    <w:lvl w:ilvl="0" w:tplc="B912652C">
      <w:start w:val="1"/>
      <w:numFmt w:val="bullet"/>
      <w:lvlText w:val="•"/>
      <w:lvlJc w:val="left"/>
      <w:pPr>
        <w:tabs>
          <w:tab w:val="num" w:pos="720"/>
        </w:tabs>
        <w:ind w:left="720" w:hanging="360"/>
      </w:pPr>
      <w:rPr>
        <w:rFonts w:ascii="Arial" w:hAnsi="Arial" w:hint="default"/>
      </w:rPr>
    </w:lvl>
    <w:lvl w:ilvl="1" w:tplc="D5D877D4">
      <w:start w:val="1"/>
      <w:numFmt w:val="bullet"/>
      <w:lvlText w:val="•"/>
      <w:lvlJc w:val="left"/>
      <w:pPr>
        <w:tabs>
          <w:tab w:val="num" w:pos="1440"/>
        </w:tabs>
        <w:ind w:left="1440" w:hanging="360"/>
      </w:pPr>
      <w:rPr>
        <w:rFonts w:ascii="Arial" w:hAnsi="Arial" w:hint="default"/>
      </w:rPr>
    </w:lvl>
    <w:lvl w:ilvl="2" w:tplc="9FF4C064">
      <w:start w:val="3020"/>
      <w:numFmt w:val="bullet"/>
      <w:lvlText w:val="•"/>
      <w:lvlJc w:val="left"/>
      <w:pPr>
        <w:tabs>
          <w:tab w:val="num" w:pos="2160"/>
        </w:tabs>
        <w:ind w:left="2160" w:hanging="360"/>
      </w:pPr>
      <w:rPr>
        <w:rFonts w:ascii="Arial" w:hAnsi="Arial" w:hint="default"/>
      </w:rPr>
    </w:lvl>
    <w:lvl w:ilvl="3" w:tplc="31B6942C" w:tentative="1">
      <w:start w:val="1"/>
      <w:numFmt w:val="bullet"/>
      <w:lvlText w:val="•"/>
      <w:lvlJc w:val="left"/>
      <w:pPr>
        <w:tabs>
          <w:tab w:val="num" w:pos="2880"/>
        </w:tabs>
        <w:ind w:left="2880" w:hanging="360"/>
      </w:pPr>
      <w:rPr>
        <w:rFonts w:ascii="Arial" w:hAnsi="Arial" w:hint="default"/>
      </w:rPr>
    </w:lvl>
    <w:lvl w:ilvl="4" w:tplc="C13CAF1C" w:tentative="1">
      <w:start w:val="1"/>
      <w:numFmt w:val="bullet"/>
      <w:lvlText w:val="•"/>
      <w:lvlJc w:val="left"/>
      <w:pPr>
        <w:tabs>
          <w:tab w:val="num" w:pos="3600"/>
        </w:tabs>
        <w:ind w:left="3600" w:hanging="360"/>
      </w:pPr>
      <w:rPr>
        <w:rFonts w:ascii="Arial" w:hAnsi="Arial" w:hint="default"/>
      </w:rPr>
    </w:lvl>
    <w:lvl w:ilvl="5" w:tplc="509003F8" w:tentative="1">
      <w:start w:val="1"/>
      <w:numFmt w:val="bullet"/>
      <w:lvlText w:val="•"/>
      <w:lvlJc w:val="left"/>
      <w:pPr>
        <w:tabs>
          <w:tab w:val="num" w:pos="4320"/>
        </w:tabs>
        <w:ind w:left="4320" w:hanging="360"/>
      </w:pPr>
      <w:rPr>
        <w:rFonts w:ascii="Arial" w:hAnsi="Arial" w:hint="default"/>
      </w:rPr>
    </w:lvl>
    <w:lvl w:ilvl="6" w:tplc="AFBE9A16" w:tentative="1">
      <w:start w:val="1"/>
      <w:numFmt w:val="bullet"/>
      <w:lvlText w:val="•"/>
      <w:lvlJc w:val="left"/>
      <w:pPr>
        <w:tabs>
          <w:tab w:val="num" w:pos="5040"/>
        </w:tabs>
        <w:ind w:left="5040" w:hanging="360"/>
      </w:pPr>
      <w:rPr>
        <w:rFonts w:ascii="Arial" w:hAnsi="Arial" w:hint="default"/>
      </w:rPr>
    </w:lvl>
    <w:lvl w:ilvl="7" w:tplc="DDF48022" w:tentative="1">
      <w:start w:val="1"/>
      <w:numFmt w:val="bullet"/>
      <w:lvlText w:val="•"/>
      <w:lvlJc w:val="left"/>
      <w:pPr>
        <w:tabs>
          <w:tab w:val="num" w:pos="5760"/>
        </w:tabs>
        <w:ind w:left="5760" w:hanging="360"/>
      </w:pPr>
      <w:rPr>
        <w:rFonts w:ascii="Arial" w:hAnsi="Arial" w:hint="default"/>
      </w:rPr>
    </w:lvl>
    <w:lvl w:ilvl="8" w:tplc="05EC73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E216DD"/>
    <w:multiLevelType w:val="hybridMultilevel"/>
    <w:tmpl w:val="03F06ED2"/>
    <w:lvl w:ilvl="0" w:tplc="3F087854">
      <w:start w:val="1"/>
      <w:numFmt w:val="bullet"/>
      <w:lvlText w:val="•"/>
      <w:lvlJc w:val="left"/>
      <w:pPr>
        <w:tabs>
          <w:tab w:val="num" w:pos="360"/>
        </w:tabs>
        <w:ind w:left="360" w:hanging="360"/>
      </w:pPr>
      <w:rPr>
        <w:rFonts w:ascii="Arial" w:hAnsi="Arial" w:hint="default"/>
      </w:rPr>
    </w:lvl>
    <w:lvl w:ilvl="1" w:tplc="571A16EC">
      <w:start w:val="9"/>
      <w:numFmt w:val="bullet"/>
      <w:lvlText w:val="-"/>
      <w:lvlJc w:val="left"/>
      <w:pPr>
        <w:tabs>
          <w:tab w:val="num" w:pos="1080"/>
        </w:tabs>
        <w:ind w:left="1080" w:hanging="360"/>
      </w:pPr>
      <w:rPr>
        <w:rFonts w:ascii="Times New Roman" w:eastAsiaTheme="minorEastAsia" w:hAnsi="Times New Roman" w:cs="Times New Roman" w:hint="default"/>
      </w:rPr>
    </w:lvl>
    <w:lvl w:ilvl="2" w:tplc="7C82F668">
      <w:numFmt w:val="bullet"/>
      <w:lvlText w:val="•"/>
      <w:lvlJc w:val="left"/>
      <w:pPr>
        <w:tabs>
          <w:tab w:val="num" w:pos="1800"/>
        </w:tabs>
        <w:ind w:left="1800" w:hanging="360"/>
      </w:pPr>
      <w:rPr>
        <w:rFonts w:ascii="Arial" w:hAnsi="Arial" w:hint="default"/>
      </w:rPr>
    </w:lvl>
    <w:lvl w:ilvl="3" w:tplc="5C6C2CFC">
      <w:numFmt w:val="bullet"/>
      <w:lvlText w:val="-"/>
      <w:lvlJc w:val="left"/>
      <w:pPr>
        <w:tabs>
          <w:tab w:val="num" w:pos="2520"/>
        </w:tabs>
        <w:ind w:left="2520" w:hanging="360"/>
      </w:pPr>
      <w:rPr>
        <w:rFonts w:ascii="Times New Roman" w:eastAsia="Times New Roman" w:hAnsi="Times New Roman" w:cs="Times New Roman" w:hint="default"/>
      </w:rPr>
    </w:lvl>
    <w:lvl w:ilvl="4" w:tplc="AA921B56">
      <w:start w:val="1"/>
      <w:numFmt w:val="bullet"/>
      <w:lvlText w:val="•"/>
      <w:lvlJc w:val="left"/>
      <w:pPr>
        <w:tabs>
          <w:tab w:val="num" w:pos="3240"/>
        </w:tabs>
        <w:ind w:left="3240" w:hanging="360"/>
      </w:pPr>
      <w:rPr>
        <w:rFonts w:ascii="Arial" w:hAnsi="Arial" w:hint="default"/>
      </w:rPr>
    </w:lvl>
    <w:lvl w:ilvl="5" w:tplc="10DACBA0" w:tentative="1">
      <w:start w:val="1"/>
      <w:numFmt w:val="bullet"/>
      <w:lvlText w:val="•"/>
      <w:lvlJc w:val="left"/>
      <w:pPr>
        <w:tabs>
          <w:tab w:val="num" w:pos="3960"/>
        </w:tabs>
        <w:ind w:left="3960" w:hanging="360"/>
      </w:pPr>
      <w:rPr>
        <w:rFonts w:ascii="Arial" w:hAnsi="Arial" w:hint="default"/>
      </w:rPr>
    </w:lvl>
    <w:lvl w:ilvl="6" w:tplc="578CEB8E" w:tentative="1">
      <w:start w:val="1"/>
      <w:numFmt w:val="bullet"/>
      <w:lvlText w:val="•"/>
      <w:lvlJc w:val="left"/>
      <w:pPr>
        <w:tabs>
          <w:tab w:val="num" w:pos="4680"/>
        </w:tabs>
        <w:ind w:left="4680" w:hanging="360"/>
      </w:pPr>
      <w:rPr>
        <w:rFonts w:ascii="Arial" w:hAnsi="Arial" w:hint="default"/>
      </w:rPr>
    </w:lvl>
    <w:lvl w:ilvl="7" w:tplc="2E221FBC" w:tentative="1">
      <w:start w:val="1"/>
      <w:numFmt w:val="bullet"/>
      <w:lvlText w:val="•"/>
      <w:lvlJc w:val="left"/>
      <w:pPr>
        <w:tabs>
          <w:tab w:val="num" w:pos="5400"/>
        </w:tabs>
        <w:ind w:left="5400" w:hanging="360"/>
      </w:pPr>
      <w:rPr>
        <w:rFonts w:ascii="Arial" w:hAnsi="Arial" w:hint="default"/>
      </w:rPr>
    </w:lvl>
    <w:lvl w:ilvl="8" w:tplc="D53AB09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06531C"/>
    <w:multiLevelType w:val="hybridMultilevel"/>
    <w:tmpl w:val="FF7C036E"/>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24486D"/>
    <w:multiLevelType w:val="hybridMultilevel"/>
    <w:tmpl w:val="9300EF92"/>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3"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D430BA"/>
    <w:multiLevelType w:val="hybridMultilevel"/>
    <w:tmpl w:val="094C23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E25D30"/>
    <w:multiLevelType w:val="hybridMultilevel"/>
    <w:tmpl w:val="6848043A"/>
    <w:lvl w:ilvl="0" w:tplc="A82880FA">
      <w:start w:val="1"/>
      <w:numFmt w:val="bullet"/>
      <w:lvlText w:val="•"/>
      <w:lvlJc w:val="left"/>
      <w:pPr>
        <w:tabs>
          <w:tab w:val="num" w:pos="360"/>
        </w:tabs>
        <w:ind w:left="360" w:hanging="360"/>
      </w:pPr>
      <w:rPr>
        <w:rFonts w:ascii="Arial" w:hAnsi="Arial" w:hint="default"/>
      </w:rPr>
    </w:lvl>
    <w:lvl w:ilvl="1" w:tplc="9F6A57E4">
      <w:start w:val="270"/>
      <w:numFmt w:val="bullet"/>
      <w:lvlText w:val="•"/>
      <w:lvlJc w:val="left"/>
      <w:pPr>
        <w:tabs>
          <w:tab w:val="num" w:pos="1080"/>
        </w:tabs>
        <w:ind w:left="1080" w:hanging="360"/>
      </w:pPr>
      <w:rPr>
        <w:rFonts w:ascii="Arial" w:hAnsi="Arial" w:hint="default"/>
      </w:rPr>
    </w:lvl>
    <w:lvl w:ilvl="2" w:tplc="50C05472">
      <w:start w:val="270"/>
      <w:numFmt w:val="bullet"/>
      <w:lvlText w:val="•"/>
      <w:lvlJc w:val="left"/>
      <w:pPr>
        <w:tabs>
          <w:tab w:val="num" w:pos="1800"/>
        </w:tabs>
        <w:ind w:left="1800" w:hanging="360"/>
      </w:pPr>
      <w:rPr>
        <w:rFonts w:ascii="Arial" w:hAnsi="Arial" w:hint="default"/>
      </w:rPr>
    </w:lvl>
    <w:lvl w:ilvl="3" w:tplc="EA427732">
      <w:start w:val="270"/>
      <w:numFmt w:val="bullet"/>
      <w:lvlText w:val="•"/>
      <w:lvlJc w:val="left"/>
      <w:pPr>
        <w:tabs>
          <w:tab w:val="num" w:pos="2520"/>
        </w:tabs>
        <w:ind w:left="2520" w:hanging="360"/>
      </w:pPr>
      <w:rPr>
        <w:rFonts w:ascii="Arial" w:hAnsi="Arial" w:hint="default"/>
      </w:rPr>
    </w:lvl>
    <w:lvl w:ilvl="4" w:tplc="275A261E" w:tentative="1">
      <w:start w:val="1"/>
      <w:numFmt w:val="bullet"/>
      <w:lvlText w:val="•"/>
      <w:lvlJc w:val="left"/>
      <w:pPr>
        <w:tabs>
          <w:tab w:val="num" w:pos="3240"/>
        </w:tabs>
        <w:ind w:left="3240" w:hanging="360"/>
      </w:pPr>
      <w:rPr>
        <w:rFonts w:ascii="Arial" w:hAnsi="Arial" w:hint="default"/>
      </w:rPr>
    </w:lvl>
    <w:lvl w:ilvl="5" w:tplc="D4BEF51E" w:tentative="1">
      <w:start w:val="1"/>
      <w:numFmt w:val="bullet"/>
      <w:lvlText w:val="•"/>
      <w:lvlJc w:val="left"/>
      <w:pPr>
        <w:tabs>
          <w:tab w:val="num" w:pos="3960"/>
        </w:tabs>
        <w:ind w:left="3960" w:hanging="360"/>
      </w:pPr>
      <w:rPr>
        <w:rFonts w:ascii="Arial" w:hAnsi="Arial" w:hint="default"/>
      </w:rPr>
    </w:lvl>
    <w:lvl w:ilvl="6" w:tplc="3F4469D6" w:tentative="1">
      <w:start w:val="1"/>
      <w:numFmt w:val="bullet"/>
      <w:lvlText w:val="•"/>
      <w:lvlJc w:val="left"/>
      <w:pPr>
        <w:tabs>
          <w:tab w:val="num" w:pos="4680"/>
        </w:tabs>
        <w:ind w:left="4680" w:hanging="360"/>
      </w:pPr>
      <w:rPr>
        <w:rFonts w:ascii="Arial" w:hAnsi="Arial" w:hint="default"/>
      </w:rPr>
    </w:lvl>
    <w:lvl w:ilvl="7" w:tplc="9F143D90" w:tentative="1">
      <w:start w:val="1"/>
      <w:numFmt w:val="bullet"/>
      <w:lvlText w:val="•"/>
      <w:lvlJc w:val="left"/>
      <w:pPr>
        <w:tabs>
          <w:tab w:val="num" w:pos="5400"/>
        </w:tabs>
        <w:ind w:left="5400" w:hanging="360"/>
      </w:pPr>
      <w:rPr>
        <w:rFonts w:ascii="Arial" w:hAnsi="Arial" w:hint="default"/>
      </w:rPr>
    </w:lvl>
    <w:lvl w:ilvl="8" w:tplc="1C2E5E3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9455DD0"/>
    <w:multiLevelType w:val="hybridMultilevel"/>
    <w:tmpl w:val="6FFCB8CA"/>
    <w:lvl w:ilvl="0" w:tplc="04190003">
      <w:start w:val="1"/>
      <w:numFmt w:val="bullet"/>
      <w:lvlText w:val="o"/>
      <w:lvlJc w:val="left"/>
      <w:pPr>
        <w:ind w:left="474" w:hanging="420"/>
      </w:pPr>
      <w:rPr>
        <w:rFonts w:ascii="Courier New" w:hAnsi="Courier New" w:cs="Courier New"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8" w15:restartNumberingAfterBreak="0">
    <w:nsid w:val="39C31B46"/>
    <w:multiLevelType w:val="hybridMultilevel"/>
    <w:tmpl w:val="FDE0FEFC"/>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19" w15:restartNumberingAfterBreak="0">
    <w:nsid w:val="3A657E1A"/>
    <w:multiLevelType w:val="hybridMultilevel"/>
    <w:tmpl w:val="0F765CFE"/>
    <w:lvl w:ilvl="0" w:tplc="4D64789C">
      <w:start w:val="1"/>
      <w:numFmt w:val="bullet"/>
      <w:lvlText w:val="•"/>
      <w:lvlJc w:val="left"/>
      <w:pPr>
        <w:ind w:left="2124" w:hanging="420"/>
      </w:pPr>
      <w:rPr>
        <w:rFonts w:ascii="Arial" w:hAnsi="Arial"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15:restartNumberingAfterBreak="0">
    <w:nsid w:val="3AD37A3D"/>
    <w:multiLevelType w:val="multilevel"/>
    <w:tmpl w:val="C4BC0B3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964560"/>
    <w:multiLevelType w:val="hybridMultilevel"/>
    <w:tmpl w:val="7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5578C"/>
    <w:multiLevelType w:val="hybridMultilevel"/>
    <w:tmpl w:val="BC6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90C6B"/>
    <w:multiLevelType w:val="hybridMultilevel"/>
    <w:tmpl w:val="3C4CB06A"/>
    <w:lvl w:ilvl="0" w:tplc="382A1CE2">
      <w:numFmt w:val="bullet"/>
      <w:lvlText w:val="•"/>
      <w:lvlJc w:val="left"/>
      <w:pPr>
        <w:ind w:left="3" w:hanging="360"/>
      </w:pPr>
      <w:rPr>
        <w:rFonts w:ascii="Times New Roman" w:eastAsia="Arial" w:hAnsi="Times New Roman" w:cs="Times New Roman" w:hint="default"/>
      </w:rPr>
    </w:lvl>
    <w:lvl w:ilvl="1" w:tplc="74DE0530">
      <w:numFmt w:val="bullet"/>
      <w:lvlText w:val="–"/>
      <w:lvlJc w:val="left"/>
      <w:pPr>
        <w:ind w:left="423" w:hanging="360"/>
      </w:pPr>
      <w:rPr>
        <w:rFonts w:ascii="Times New Roman" w:eastAsia="Arial" w:hAnsi="Times New Roman" w:cs="Times New Roman" w:hint="default"/>
      </w:rPr>
    </w:lvl>
    <w:lvl w:ilvl="2" w:tplc="0409000D">
      <w:start w:val="1"/>
      <w:numFmt w:val="bullet"/>
      <w:lvlText w:val=""/>
      <w:lvlJc w:val="left"/>
      <w:pPr>
        <w:ind w:left="903" w:hanging="420"/>
      </w:pPr>
      <w:rPr>
        <w:rFonts w:ascii="Wingdings" w:hAnsi="Wingdings" w:hint="default"/>
      </w:rPr>
    </w:lvl>
    <w:lvl w:ilvl="3" w:tplc="0409000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24" w15:restartNumberingAfterBreak="0">
    <w:nsid w:val="41C42FAE"/>
    <w:multiLevelType w:val="hybridMultilevel"/>
    <w:tmpl w:val="A2EA6CB4"/>
    <w:lvl w:ilvl="0" w:tplc="35BE31C8">
      <w:start w:val="1"/>
      <w:numFmt w:val="bullet"/>
      <w:lvlText w:val="•"/>
      <w:lvlJc w:val="left"/>
      <w:pPr>
        <w:tabs>
          <w:tab w:val="num" w:pos="360"/>
        </w:tabs>
        <w:ind w:left="360" w:hanging="360"/>
      </w:pPr>
      <w:rPr>
        <w:rFonts w:ascii="Arial" w:hAnsi="Arial" w:hint="default"/>
      </w:rPr>
    </w:lvl>
    <w:lvl w:ilvl="1" w:tplc="E3DCF976">
      <w:start w:val="7"/>
      <w:numFmt w:val="bullet"/>
      <w:lvlText w:val="-"/>
      <w:lvlJc w:val="left"/>
      <w:pPr>
        <w:tabs>
          <w:tab w:val="num" w:pos="1080"/>
        </w:tabs>
        <w:ind w:left="1080" w:hanging="360"/>
      </w:pPr>
      <w:rPr>
        <w:rFonts w:ascii="Times New Roman" w:eastAsia="Times New Roman" w:hAnsi="Times New Roman" w:cs="Times New Roman" w:hint="default"/>
      </w:rPr>
    </w:lvl>
    <w:lvl w:ilvl="2" w:tplc="19E022B0">
      <w:start w:val="1"/>
      <w:numFmt w:val="bullet"/>
      <w:lvlText w:val="•"/>
      <w:lvlJc w:val="left"/>
      <w:pPr>
        <w:tabs>
          <w:tab w:val="num" w:pos="1800"/>
        </w:tabs>
        <w:ind w:left="1800" w:hanging="360"/>
      </w:pPr>
      <w:rPr>
        <w:rFonts w:ascii="Arial" w:hAnsi="Arial" w:hint="default"/>
      </w:rPr>
    </w:lvl>
    <w:lvl w:ilvl="3" w:tplc="FABA45D6">
      <w:start w:val="1"/>
      <w:numFmt w:val="bullet"/>
      <w:lvlText w:val="•"/>
      <w:lvlJc w:val="left"/>
      <w:pPr>
        <w:tabs>
          <w:tab w:val="num" w:pos="2520"/>
        </w:tabs>
        <w:ind w:left="2520" w:hanging="360"/>
      </w:pPr>
      <w:rPr>
        <w:rFonts w:ascii="Arial" w:hAnsi="Arial" w:hint="default"/>
      </w:rPr>
    </w:lvl>
    <w:lvl w:ilvl="4" w:tplc="98BE2A98" w:tentative="1">
      <w:start w:val="1"/>
      <w:numFmt w:val="bullet"/>
      <w:lvlText w:val="•"/>
      <w:lvlJc w:val="left"/>
      <w:pPr>
        <w:tabs>
          <w:tab w:val="num" w:pos="3240"/>
        </w:tabs>
        <w:ind w:left="3240" w:hanging="360"/>
      </w:pPr>
      <w:rPr>
        <w:rFonts w:ascii="Arial" w:hAnsi="Arial" w:hint="default"/>
      </w:rPr>
    </w:lvl>
    <w:lvl w:ilvl="5" w:tplc="4D148CF0" w:tentative="1">
      <w:start w:val="1"/>
      <w:numFmt w:val="bullet"/>
      <w:lvlText w:val="•"/>
      <w:lvlJc w:val="left"/>
      <w:pPr>
        <w:tabs>
          <w:tab w:val="num" w:pos="3960"/>
        </w:tabs>
        <w:ind w:left="3960" w:hanging="360"/>
      </w:pPr>
      <w:rPr>
        <w:rFonts w:ascii="Arial" w:hAnsi="Arial" w:hint="default"/>
      </w:rPr>
    </w:lvl>
    <w:lvl w:ilvl="6" w:tplc="436A9680" w:tentative="1">
      <w:start w:val="1"/>
      <w:numFmt w:val="bullet"/>
      <w:lvlText w:val="•"/>
      <w:lvlJc w:val="left"/>
      <w:pPr>
        <w:tabs>
          <w:tab w:val="num" w:pos="4680"/>
        </w:tabs>
        <w:ind w:left="4680" w:hanging="360"/>
      </w:pPr>
      <w:rPr>
        <w:rFonts w:ascii="Arial" w:hAnsi="Arial" w:hint="default"/>
      </w:rPr>
    </w:lvl>
    <w:lvl w:ilvl="7" w:tplc="227E8892" w:tentative="1">
      <w:start w:val="1"/>
      <w:numFmt w:val="bullet"/>
      <w:lvlText w:val="•"/>
      <w:lvlJc w:val="left"/>
      <w:pPr>
        <w:tabs>
          <w:tab w:val="num" w:pos="5400"/>
        </w:tabs>
        <w:ind w:left="5400" w:hanging="360"/>
      </w:pPr>
      <w:rPr>
        <w:rFonts w:ascii="Arial" w:hAnsi="Arial" w:hint="default"/>
      </w:rPr>
    </w:lvl>
    <w:lvl w:ilvl="8" w:tplc="D852684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21010A5"/>
    <w:multiLevelType w:val="hybridMultilevel"/>
    <w:tmpl w:val="B2B66DE6"/>
    <w:lvl w:ilvl="0" w:tplc="FFFFFFFF">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7" w15:restartNumberingAfterBreak="0">
    <w:nsid w:val="46741B7A"/>
    <w:multiLevelType w:val="hybridMultilevel"/>
    <w:tmpl w:val="3452BB2E"/>
    <w:lvl w:ilvl="0" w:tplc="04090001">
      <w:start w:val="1"/>
      <w:numFmt w:val="bullet"/>
      <w:lvlText w:val=""/>
      <w:lvlJc w:val="left"/>
      <w:pPr>
        <w:tabs>
          <w:tab w:val="num" w:pos="360"/>
        </w:tabs>
        <w:ind w:left="360" w:hanging="360"/>
      </w:pPr>
      <w:rPr>
        <w:rFonts w:ascii="Courier New" w:hAnsi="Courier New" w:hint="default"/>
      </w:rPr>
    </w:lvl>
    <w:lvl w:ilvl="1" w:tplc="D3063EE4">
      <w:numFmt w:val="bullet"/>
      <w:lvlText w:val="•"/>
      <w:lvlJc w:val="left"/>
      <w:pPr>
        <w:tabs>
          <w:tab w:val="num" w:pos="1080"/>
        </w:tabs>
        <w:ind w:left="1080" w:hanging="360"/>
      </w:pPr>
      <w:rPr>
        <w:rFonts w:ascii="Cambria Math" w:hAnsi="Cambria Math" w:hint="default"/>
      </w:rPr>
    </w:lvl>
    <w:lvl w:ilvl="2" w:tplc="4372E278">
      <w:numFmt w:val="bullet"/>
      <w:lvlText w:val="•"/>
      <w:lvlJc w:val="left"/>
      <w:pPr>
        <w:tabs>
          <w:tab w:val="num" w:pos="1800"/>
        </w:tabs>
        <w:ind w:left="1800" w:hanging="360"/>
      </w:pPr>
      <w:rPr>
        <w:rFonts w:ascii="Cambria Math" w:hAnsi="Cambria Math" w:hint="default"/>
      </w:rPr>
    </w:lvl>
    <w:lvl w:ilvl="3" w:tplc="C390216E">
      <w:numFmt w:val="bullet"/>
      <w:lvlText w:val="•"/>
      <w:lvlJc w:val="left"/>
      <w:pPr>
        <w:tabs>
          <w:tab w:val="num" w:pos="2520"/>
        </w:tabs>
        <w:ind w:left="2520" w:hanging="360"/>
      </w:pPr>
      <w:rPr>
        <w:rFonts w:ascii="Cambria Math" w:hAnsi="Cambria Math" w:hint="default"/>
      </w:rPr>
    </w:lvl>
    <w:lvl w:ilvl="4" w:tplc="BB7AEDDC">
      <w:numFmt w:val="bullet"/>
      <w:lvlText w:val="•"/>
      <w:lvlJc w:val="left"/>
      <w:pPr>
        <w:tabs>
          <w:tab w:val="num" w:pos="3240"/>
        </w:tabs>
        <w:ind w:left="3240" w:hanging="360"/>
      </w:pPr>
      <w:rPr>
        <w:rFonts w:ascii="Cambria Math" w:hAnsi="Cambria Math" w:hint="default"/>
      </w:rPr>
    </w:lvl>
    <w:lvl w:ilvl="5" w:tplc="A64C4FC8" w:tentative="1">
      <w:start w:val="1"/>
      <w:numFmt w:val="bullet"/>
      <w:lvlText w:val="•"/>
      <w:lvlJc w:val="left"/>
      <w:pPr>
        <w:tabs>
          <w:tab w:val="num" w:pos="3960"/>
        </w:tabs>
        <w:ind w:left="3960" w:hanging="360"/>
      </w:pPr>
      <w:rPr>
        <w:rFonts w:ascii="Cambria Math" w:hAnsi="Cambria Math" w:hint="default"/>
      </w:rPr>
    </w:lvl>
    <w:lvl w:ilvl="6" w:tplc="126298C6" w:tentative="1">
      <w:start w:val="1"/>
      <w:numFmt w:val="bullet"/>
      <w:lvlText w:val="•"/>
      <w:lvlJc w:val="left"/>
      <w:pPr>
        <w:tabs>
          <w:tab w:val="num" w:pos="4680"/>
        </w:tabs>
        <w:ind w:left="4680" w:hanging="360"/>
      </w:pPr>
      <w:rPr>
        <w:rFonts w:ascii="Cambria Math" w:hAnsi="Cambria Math" w:hint="default"/>
      </w:rPr>
    </w:lvl>
    <w:lvl w:ilvl="7" w:tplc="51324C92" w:tentative="1">
      <w:start w:val="1"/>
      <w:numFmt w:val="bullet"/>
      <w:lvlText w:val="•"/>
      <w:lvlJc w:val="left"/>
      <w:pPr>
        <w:tabs>
          <w:tab w:val="num" w:pos="5400"/>
        </w:tabs>
        <w:ind w:left="5400" w:hanging="360"/>
      </w:pPr>
      <w:rPr>
        <w:rFonts w:ascii="Cambria Math" w:hAnsi="Cambria Math" w:hint="default"/>
      </w:rPr>
    </w:lvl>
    <w:lvl w:ilvl="8" w:tplc="ED7EAC3C" w:tentative="1">
      <w:start w:val="1"/>
      <w:numFmt w:val="bullet"/>
      <w:lvlText w:val="•"/>
      <w:lvlJc w:val="left"/>
      <w:pPr>
        <w:tabs>
          <w:tab w:val="num" w:pos="6120"/>
        </w:tabs>
        <w:ind w:left="6120" w:hanging="360"/>
      </w:pPr>
      <w:rPr>
        <w:rFonts w:ascii="Cambria Math" w:hAnsi="Cambria Math" w:hint="default"/>
      </w:rPr>
    </w:lvl>
  </w:abstractNum>
  <w:abstractNum w:abstractNumId="28"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9118C"/>
    <w:multiLevelType w:val="hybridMultilevel"/>
    <w:tmpl w:val="AB22BF8E"/>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8E76E818">
      <w:numFmt w:val="bullet"/>
      <w:lvlText w:val="-"/>
      <w:lvlJc w:val="left"/>
      <w:pPr>
        <w:tabs>
          <w:tab w:val="num" w:pos="2160"/>
        </w:tabs>
        <w:ind w:left="2160" w:hanging="360"/>
      </w:pPr>
      <w:rPr>
        <w:rFonts w:ascii="Calibri" w:eastAsia="Calibri" w:hAnsi="Calibri" w:cs="Times New Roman"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35554B"/>
    <w:multiLevelType w:val="hybridMultilevel"/>
    <w:tmpl w:val="1F80B646"/>
    <w:lvl w:ilvl="0" w:tplc="0409000B">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90AAC"/>
    <w:multiLevelType w:val="hybridMultilevel"/>
    <w:tmpl w:val="3B243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445CB5"/>
    <w:multiLevelType w:val="hybridMultilevel"/>
    <w:tmpl w:val="B030D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E4D35E6"/>
    <w:multiLevelType w:val="hybridMultilevel"/>
    <w:tmpl w:val="DB943E4E"/>
    <w:lvl w:ilvl="0" w:tplc="B4DE4068">
      <w:start w:val="1"/>
      <w:numFmt w:val="bullet"/>
      <w:lvlText w:val="o"/>
      <w:lvlJc w:val="left"/>
      <w:pPr>
        <w:tabs>
          <w:tab w:val="num" w:pos="720"/>
        </w:tabs>
        <w:ind w:left="720" w:hanging="360"/>
      </w:pPr>
      <w:rPr>
        <w:rFonts w:ascii="Courier New" w:hAnsi="Courier New" w:hint="default"/>
      </w:rPr>
    </w:lvl>
    <w:lvl w:ilvl="1" w:tplc="429CE27E" w:tentative="1">
      <w:start w:val="1"/>
      <w:numFmt w:val="bullet"/>
      <w:lvlText w:val="o"/>
      <w:lvlJc w:val="left"/>
      <w:pPr>
        <w:tabs>
          <w:tab w:val="num" w:pos="1440"/>
        </w:tabs>
        <w:ind w:left="1440" w:hanging="360"/>
      </w:pPr>
      <w:rPr>
        <w:rFonts w:ascii="Courier New" w:hAnsi="Courier New" w:hint="default"/>
      </w:rPr>
    </w:lvl>
    <w:lvl w:ilvl="2" w:tplc="7904E91A">
      <w:start w:val="1"/>
      <w:numFmt w:val="bullet"/>
      <w:lvlText w:val="o"/>
      <w:lvlJc w:val="left"/>
      <w:pPr>
        <w:tabs>
          <w:tab w:val="num" w:pos="2160"/>
        </w:tabs>
        <w:ind w:left="2160" w:hanging="360"/>
      </w:pPr>
      <w:rPr>
        <w:rFonts w:ascii="Courier New" w:hAnsi="Courier New" w:hint="default"/>
      </w:rPr>
    </w:lvl>
    <w:lvl w:ilvl="3" w:tplc="2A3A7824">
      <w:start w:val="7644"/>
      <w:numFmt w:val="bullet"/>
      <w:lvlText w:val=""/>
      <w:lvlJc w:val="left"/>
      <w:pPr>
        <w:tabs>
          <w:tab w:val="num" w:pos="2880"/>
        </w:tabs>
        <w:ind w:left="2880" w:hanging="360"/>
      </w:pPr>
      <w:rPr>
        <w:rFonts w:ascii="Wingdings" w:hAnsi="Wingdings" w:hint="default"/>
      </w:rPr>
    </w:lvl>
    <w:lvl w:ilvl="4" w:tplc="79F674A0" w:tentative="1">
      <w:start w:val="1"/>
      <w:numFmt w:val="bullet"/>
      <w:lvlText w:val="o"/>
      <w:lvlJc w:val="left"/>
      <w:pPr>
        <w:tabs>
          <w:tab w:val="num" w:pos="3600"/>
        </w:tabs>
        <w:ind w:left="3600" w:hanging="360"/>
      </w:pPr>
      <w:rPr>
        <w:rFonts w:ascii="Courier New" w:hAnsi="Courier New" w:hint="default"/>
      </w:rPr>
    </w:lvl>
    <w:lvl w:ilvl="5" w:tplc="A3CC3098" w:tentative="1">
      <w:start w:val="1"/>
      <w:numFmt w:val="bullet"/>
      <w:lvlText w:val="o"/>
      <w:lvlJc w:val="left"/>
      <w:pPr>
        <w:tabs>
          <w:tab w:val="num" w:pos="4320"/>
        </w:tabs>
        <w:ind w:left="4320" w:hanging="360"/>
      </w:pPr>
      <w:rPr>
        <w:rFonts w:ascii="Courier New" w:hAnsi="Courier New" w:hint="default"/>
      </w:rPr>
    </w:lvl>
    <w:lvl w:ilvl="6" w:tplc="894A6F5C" w:tentative="1">
      <w:start w:val="1"/>
      <w:numFmt w:val="bullet"/>
      <w:lvlText w:val="o"/>
      <w:lvlJc w:val="left"/>
      <w:pPr>
        <w:tabs>
          <w:tab w:val="num" w:pos="5040"/>
        </w:tabs>
        <w:ind w:left="5040" w:hanging="360"/>
      </w:pPr>
      <w:rPr>
        <w:rFonts w:ascii="Courier New" w:hAnsi="Courier New" w:hint="default"/>
      </w:rPr>
    </w:lvl>
    <w:lvl w:ilvl="7" w:tplc="B8180554" w:tentative="1">
      <w:start w:val="1"/>
      <w:numFmt w:val="bullet"/>
      <w:lvlText w:val="o"/>
      <w:lvlJc w:val="left"/>
      <w:pPr>
        <w:tabs>
          <w:tab w:val="num" w:pos="5760"/>
        </w:tabs>
        <w:ind w:left="5760" w:hanging="360"/>
      </w:pPr>
      <w:rPr>
        <w:rFonts w:ascii="Courier New" w:hAnsi="Courier New" w:hint="default"/>
      </w:rPr>
    </w:lvl>
    <w:lvl w:ilvl="8" w:tplc="BFE2D54C"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566A5DFD"/>
    <w:multiLevelType w:val="hybridMultilevel"/>
    <w:tmpl w:val="08EEE466"/>
    <w:lvl w:ilvl="0" w:tplc="C06456DE">
      <w:start w:val="1"/>
      <w:numFmt w:val="bullet"/>
      <w:lvlText w:val="•"/>
      <w:lvlJc w:val="left"/>
      <w:pPr>
        <w:tabs>
          <w:tab w:val="num" w:pos="720"/>
        </w:tabs>
        <w:ind w:left="720" w:hanging="360"/>
      </w:pPr>
      <w:rPr>
        <w:rFonts w:ascii="Arial" w:hAnsi="Arial" w:hint="default"/>
      </w:rPr>
    </w:lvl>
    <w:lvl w:ilvl="1" w:tplc="DE20EAF2">
      <w:start w:val="1"/>
      <w:numFmt w:val="bullet"/>
      <w:lvlText w:val="•"/>
      <w:lvlJc w:val="left"/>
      <w:pPr>
        <w:tabs>
          <w:tab w:val="num" w:pos="1440"/>
        </w:tabs>
        <w:ind w:left="1440" w:hanging="360"/>
      </w:pPr>
      <w:rPr>
        <w:rFonts w:ascii="Arial" w:hAnsi="Arial" w:hint="default"/>
      </w:rPr>
    </w:lvl>
    <w:lvl w:ilvl="2" w:tplc="CDA4BA98">
      <w:start w:val="1672"/>
      <w:numFmt w:val="bullet"/>
      <w:lvlText w:val="•"/>
      <w:lvlJc w:val="left"/>
      <w:pPr>
        <w:tabs>
          <w:tab w:val="num" w:pos="2160"/>
        </w:tabs>
        <w:ind w:left="2160" w:hanging="360"/>
      </w:pPr>
      <w:rPr>
        <w:rFonts w:ascii="Arial" w:hAnsi="Arial" w:hint="default"/>
      </w:rPr>
    </w:lvl>
    <w:lvl w:ilvl="3" w:tplc="FFD2A066" w:tentative="1">
      <w:start w:val="1"/>
      <w:numFmt w:val="bullet"/>
      <w:lvlText w:val="•"/>
      <w:lvlJc w:val="left"/>
      <w:pPr>
        <w:tabs>
          <w:tab w:val="num" w:pos="2880"/>
        </w:tabs>
        <w:ind w:left="2880" w:hanging="360"/>
      </w:pPr>
      <w:rPr>
        <w:rFonts w:ascii="Arial" w:hAnsi="Arial" w:hint="default"/>
      </w:rPr>
    </w:lvl>
    <w:lvl w:ilvl="4" w:tplc="08DE7580" w:tentative="1">
      <w:start w:val="1"/>
      <w:numFmt w:val="bullet"/>
      <w:lvlText w:val="•"/>
      <w:lvlJc w:val="left"/>
      <w:pPr>
        <w:tabs>
          <w:tab w:val="num" w:pos="3600"/>
        </w:tabs>
        <w:ind w:left="3600" w:hanging="360"/>
      </w:pPr>
      <w:rPr>
        <w:rFonts w:ascii="Arial" w:hAnsi="Arial" w:hint="default"/>
      </w:rPr>
    </w:lvl>
    <w:lvl w:ilvl="5" w:tplc="455EB8E6" w:tentative="1">
      <w:start w:val="1"/>
      <w:numFmt w:val="bullet"/>
      <w:lvlText w:val="•"/>
      <w:lvlJc w:val="left"/>
      <w:pPr>
        <w:tabs>
          <w:tab w:val="num" w:pos="4320"/>
        </w:tabs>
        <w:ind w:left="4320" w:hanging="360"/>
      </w:pPr>
      <w:rPr>
        <w:rFonts w:ascii="Arial" w:hAnsi="Arial" w:hint="default"/>
      </w:rPr>
    </w:lvl>
    <w:lvl w:ilvl="6" w:tplc="FC9A2F1E" w:tentative="1">
      <w:start w:val="1"/>
      <w:numFmt w:val="bullet"/>
      <w:lvlText w:val="•"/>
      <w:lvlJc w:val="left"/>
      <w:pPr>
        <w:tabs>
          <w:tab w:val="num" w:pos="5040"/>
        </w:tabs>
        <w:ind w:left="5040" w:hanging="360"/>
      </w:pPr>
      <w:rPr>
        <w:rFonts w:ascii="Arial" w:hAnsi="Arial" w:hint="default"/>
      </w:rPr>
    </w:lvl>
    <w:lvl w:ilvl="7" w:tplc="E1589D6E" w:tentative="1">
      <w:start w:val="1"/>
      <w:numFmt w:val="bullet"/>
      <w:lvlText w:val="•"/>
      <w:lvlJc w:val="left"/>
      <w:pPr>
        <w:tabs>
          <w:tab w:val="num" w:pos="5760"/>
        </w:tabs>
        <w:ind w:left="5760" w:hanging="360"/>
      </w:pPr>
      <w:rPr>
        <w:rFonts w:ascii="Arial" w:hAnsi="Arial" w:hint="default"/>
      </w:rPr>
    </w:lvl>
    <w:lvl w:ilvl="8" w:tplc="2CB6BC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1918E8"/>
    <w:multiLevelType w:val="hybridMultilevel"/>
    <w:tmpl w:val="42541AA8"/>
    <w:lvl w:ilvl="0" w:tplc="13DE855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8253CE"/>
    <w:multiLevelType w:val="hybridMultilevel"/>
    <w:tmpl w:val="857A270C"/>
    <w:lvl w:ilvl="0" w:tplc="4D64789C">
      <w:start w:val="1"/>
      <w:numFmt w:val="bullet"/>
      <w:lvlText w:val="•"/>
      <w:lvlJc w:val="left"/>
      <w:pPr>
        <w:tabs>
          <w:tab w:val="num" w:pos="360"/>
        </w:tabs>
        <w:ind w:left="360" w:hanging="360"/>
      </w:pPr>
      <w:rPr>
        <w:rFonts w:ascii="Arial" w:hAnsi="Arial" w:hint="default"/>
      </w:rPr>
    </w:lvl>
    <w:lvl w:ilvl="1" w:tplc="6710492E">
      <w:start w:val="2648"/>
      <w:numFmt w:val="bullet"/>
      <w:lvlText w:val="–"/>
      <w:lvlJc w:val="left"/>
      <w:pPr>
        <w:tabs>
          <w:tab w:val="num" w:pos="1080"/>
        </w:tabs>
        <w:ind w:left="1080" w:hanging="360"/>
      </w:pPr>
      <w:rPr>
        <w:rFonts w:ascii="Arial" w:hAnsi="Arial" w:hint="default"/>
      </w:rPr>
    </w:lvl>
    <w:lvl w:ilvl="2" w:tplc="F258AF1C">
      <w:start w:val="2648"/>
      <w:numFmt w:val="bullet"/>
      <w:lvlText w:val="o"/>
      <w:lvlJc w:val="left"/>
      <w:pPr>
        <w:tabs>
          <w:tab w:val="num" w:pos="1800"/>
        </w:tabs>
        <w:ind w:left="1800" w:hanging="360"/>
      </w:pPr>
      <w:rPr>
        <w:rFonts w:ascii="Courier New" w:hAnsi="Courier New" w:hint="default"/>
      </w:rPr>
    </w:lvl>
    <w:lvl w:ilvl="3" w:tplc="72F82EDC">
      <w:start w:val="2882"/>
      <w:numFmt w:val="bullet"/>
      <w:lvlText w:val=""/>
      <w:lvlJc w:val="left"/>
      <w:pPr>
        <w:tabs>
          <w:tab w:val="num" w:pos="2520"/>
        </w:tabs>
        <w:ind w:left="2520" w:hanging="360"/>
      </w:pPr>
      <w:rPr>
        <w:rFonts w:ascii="Wingdings" w:hAnsi="Wingdings" w:hint="default"/>
      </w:rPr>
    </w:lvl>
    <w:lvl w:ilvl="4" w:tplc="13E6DE64">
      <w:start w:val="2882"/>
      <w:numFmt w:val="bullet"/>
      <w:lvlText w:val=""/>
      <w:lvlJc w:val="left"/>
      <w:pPr>
        <w:tabs>
          <w:tab w:val="num" w:pos="3240"/>
        </w:tabs>
        <w:ind w:left="3240" w:hanging="360"/>
      </w:pPr>
      <w:rPr>
        <w:rFonts w:ascii="Wingdings" w:hAnsi="Wingdings" w:hint="default"/>
      </w:rPr>
    </w:lvl>
    <w:lvl w:ilvl="5" w:tplc="295ABC20" w:tentative="1">
      <w:start w:val="1"/>
      <w:numFmt w:val="bullet"/>
      <w:lvlText w:val="•"/>
      <w:lvlJc w:val="left"/>
      <w:pPr>
        <w:tabs>
          <w:tab w:val="num" w:pos="3960"/>
        </w:tabs>
        <w:ind w:left="3960" w:hanging="360"/>
      </w:pPr>
      <w:rPr>
        <w:rFonts w:ascii="Arial" w:hAnsi="Arial" w:hint="default"/>
      </w:rPr>
    </w:lvl>
    <w:lvl w:ilvl="6" w:tplc="CF18543E" w:tentative="1">
      <w:start w:val="1"/>
      <w:numFmt w:val="bullet"/>
      <w:lvlText w:val="•"/>
      <w:lvlJc w:val="left"/>
      <w:pPr>
        <w:tabs>
          <w:tab w:val="num" w:pos="4680"/>
        </w:tabs>
        <w:ind w:left="4680" w:hanging="360"/>
      </w:pPr>
      <w:rPr>
        <w:rFonts w:ascii="Arial" w:hAnsi="Arial" w:hint="default"/>
      </w:rPr>
    </w:lvl>
    <w:lvl w:ilvl="7" w:tplc="47EC9FEA" w:tentative="1">
      <w:start w:val="1"/>
      <w:numFmt w:val="bullet"/>
      <w:lvlText w:val="•"/>
      <w:lvlJc w:val="left"/>
      <w:pPr>
        <w:tabs>
          <w:tab w:val="num" w:pos="5400"/>
        </w:tabs>
        <w:ind w:left="5400" w:hanging="360"/>
      </w:pPr>
      <w:rPr>
        <w:rFonts w:ascii="Arial" w:hAnsi="Arial" w:hint="default"/>
      </w:rPr>
    </w:lvl>
    <w:lvl w:ilvl="8" w:tplc="5AACFC0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7860263"/>
    <w:multiLevelType w:val="hybridMultilevel"/>
    <w:tmpl w:val="1558149C"/>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0" w15:restartNumberingAfterBreak="0">
    <w:nsid w:val="59D7519B"/>
    <w:multiLevelType w:val="multilevel"/>
    <w:tmpl w:val="CB36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8C0422"/>
    <w:multiLevelType w:val="multilevel"/>
    <w:tmpl w:val="5966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C051A1"/>
    <w:multiLevelType w:val="hybridMultilevel"/>
    <w:tmpl w:val="A9C460A6"/>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43" w15:restartNumberingAfterBreak="0">
    <w:nsid w:val="5D8D3B56"/>
    <w:multiLevelType w:val="hybridMultilevel"/>
    <w:tmpl w:val="33EEC3D4"/>
    <w:lvl w:ilvl="0" w:tplc="E3DCF976">
      <w:start w:val="7"/>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5DD44676"/>
    <w:multiLevelType w:val="hybridMultilevel"/>
    <w:tmpl w:val="A3CC353C"/>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211231B4">
      <w:start w:val="1"/>
      <w:numFmt w:val="bullet"/>
      <w:lvlText w:val="•"/>
      <w:lvlJc w:val="left"/>
      <w:pPr>
        <w:tabs>
          <w:tab w:val="num" w:pos="2160"/>
        </w:tabs>
        <w:ind w:left="2160" w:hanging="360"/>
      </w:pPr>
      <w:rPr>
        <w:rFonts w:ascii="Arial" w:hAnsi="Arial"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FF5956"/>
    <w:multiLevelType w:val="hybridMultilevel"/>
    <w:tmpl w:val="0EFE793E"/>
    <w:lvl w:ilvl="0" w:tplc="69D0CD8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672537E8"/>
    <w:multiLevelType w:val="hybridMultilevel"/>
    <w:tmpl w:val="07EE8004"/>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48" w15:restartNumberingAfterBreak="0">
    <w:nsid w:val="67FF615E"/>
    <w:multiLevelType w:val="hybridMultilevel"/>
    <w:tmpl w:val="229405D4"/>
    <w:lvl w:ilvl="0" w:tplc="CEA4F7AA">
      <w:start w:val="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8665352"/>
    <w:multiLevelType w:val="hybridMultilevel"/>
    <w:tmpl w:val="4B68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B43C0"/>
    <w:multiLevelType w:val="hybridMultilevel"/>
    <w:tmpl w:val="6230407E"/>
    <w:lvl w:ilvl="0" w:tplc="A01CF50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B83444"/>
    <w:multiLevelType w:val="hybridMultilevel"/>
    <w:tmpl w:val="82683650"/>
    <w:lvl w:ilvl="0" w:tplc="1E0E6064">
      <w:start w:val="1"/>
      <w:numFmt w:val="bullet"/>
      <w:lvlText w:val="•"/>
      <w:lvlJc w:val="left"/>
      <w:pPr>
        <w:tabs>
          <w:tab w:val="num" w:pos="360"/>
        </w:tabs>
        <w:ind w:left="360" w:hanging="360"/>
      </w:pPr>
      <w:rPr>
        <w:rFonts w:ascii="Arial" w:hAnsi="Arial" w:hint="default"/>
      </w:rPr>
    </w:lvl>
    <w:lvl w:ilvl="1" w:tplc="43EACDB6">
      <w:start w:val="270"/>
      <w:numFmt w:val="bullet"/>
      <w:lvlText w:val="•"/>
      <w:lvlJc w:val="left"/>
      <w:pPr>
        <w:tabs>
          <w:tab w:val="num" w:pos="1080"/>
        </w:tabs>
        <w:ind w:left="1080" w:hanging="360"/>
      </w:pPr>
      <w:rPr>
        <w:rFonts w:ascii="Arial" w:hAnsi="Arial" w:hint="default"/>
      </w:rPr>
    </w:lvl>
    <w:lvl w:ilvl="2" w:tplc="48A8CDFA">
      <w:start w:val="270"/>
      <w:numFmt w:val="bullet"/>
      <w:lvlText w:val="•"/>
      <w:lvlJc w:val="left"/>
      <w:pPr>
        <w:tabs>
          <w:tab w:val="num" w:pos="1800"/>
        </w:tabs>
        <w:ind w:left="1800" w:hanging="360"/>
      </w:pPr>
      <w:rPr>
        <w:rFonts w:ascii="Arial" w:hAnsi="Arial" w:hint="default"/>
      </w:rPr>
    </w:lvl>
    <w:lvl w:ilvl="3" w:tplc="8436A1AC">
      <w:start w:val="270"/>
      <w:numFmt w:val="bullet"/>
      <w:lvlText w:val="•"/>
      <w:lvlJc w:val="left"/>
      <w:pPr>
        <w:tabs>
          <w:tab w:val="num" w:pos="2520"/>
        </w:tabs>
        <w:ind w:left="2520" w:hanging="360"/>
      </w:pPr>
      <w:rPr>
        <w:rFonts w:ascii="Arial" w:hAnsi="Arial" w:hint="default"/>
      </w:rPr>
    </w:lvl>
    <w:lvl w:ilvl="4" w:tplc="BFEA1BBE">
      <w:start w:val="1"/>
      <w:numFmt w:val="bullet"/>
      <w:lvlText w:val="•"/>
      <w:lvlJc w:val="left"/>
      <w:pPr>
        <w:tabs>
          <w:tab w:val="num" w:pos="3240"/>
        </w:tabs>
        <w:ind w:left="3240" w:hanging="360"/>
      </w:pPr>
      <w:rPr>
        <w:rFonts w:ascii="Arial" w:hAnsi="Arial" w:hint="default"/>
      </w:rPr>
    </w:lvl>
    <w:lvl w:ilvl="5" w:tplc="C2EA27CA" w:tentative="1">
      <w:start w:val="1"/>
      <w:numFmt w:val="bullet"/>
      <w:lvlText w:val="•"/>
      <w:lvlJc w:val="left"/>
      <w:pPr>
        <w:tabs>
          <w:tab w:val="num" w:pos="3960"/>
        </w:tabs>
        <w:ind w:left="3960" w:hanging="360"/>
      </w:pPr>
      <w:rPr>
        <w:rFonts w:ascii="Arial" w:hAnsi="Arial" w:hint="default"/>
      </w:rPr>
    </w:lvl>
    <w:lvl w:ilvl="6" w:tplc="EC9CE4D2" w:tentative="1">
      <w:start w:val="1"/>
      <w:numFmt w:val="bullet"/>
      <w:lvlText w:val="•"/>
      <w:lvlJc w:val="left"/>
      <w:pPr>
        <w:tabs>
          <w:tab w:val="num" w:pos="4680"/>
        </w:tabs>
        <w:ind w:left="4680" w:hanging="360"/>
      </w:pPr>
      <w:rPr>
        <w:rFonts w:ascii="Arial" w:hAnsi="Arial" w:hint="default"/>
      </w:rPr>
    </w:lvl>
    <w:lvl w:ilvl="7" w:tplc="F8CA0BC4" w:tentative="1">
      <w:start w:val="1"/>
      <w:numFmt w:val="bullet"/>
      <w:lvlText w:val="•"/>
      <w:lvlJc w:val="left"/>
      <w:pPr>
        <w:tabs>
          <w:tab w:val="num" w:pos="5400"/>
        </w:tabs>
        <w:ind w:left="5400" w:hanging="360"/>
      </w:pPr>
      <w:rPr>
        <w:rFonts w:ascii="Arial" w:hAnsi="Arial" w:hint="default"/>
      </w:rPr>
    </w:lvl>
    <w:lvl w:ilvl="8" w:tplc="DD0CC294"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755D54B5"/>
    <w:multiLevelType w:val="hybridMultilevel"/>
    <w:tmpl w:val="F324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A26704"/>
    <w:multiLevelType w:val="hybridMultilevel"/>
    <w:tmpl w:val="AE043D28"/>
    <w:lvl w:ilvl="0" w:tplc="A01CF504">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C81858"/>
    <w:multiLevelType w:val="hybridMultilevel"/>
    <w:tmpl w:val="35AEA19C"/>
    <w:lvl w:ilvl="0" w:tplc="5E22A616">
      <w:start w:val="1"/>
      <w:numFmt w:val="bullet"/>
      <w:lvlText w:val="•"/>
      <w:lvlJc w:val="left"/>
      <w:pPr>
        <w:tabs>
          <w:tab w:val="num" w:pos="720"/>
        </w:tabs>
        <w:ind w:left="720" w:hanging="360"/>
      </w:pPr>
      <w:rPr>
        <w:rFonts w:ascii="Arial" w:hAnsi="Arial" w:hint="default"/>
      </w:rPr>
    </w:lvl>
    <w:lvl w:ilvl="1" w:tplc="2DE883A6">
      <w:start w:val="238"/>
      <w:numFmt w:val="bullet"/>
      <w:lvlText w:val="–"/>
      <w:lvlJc w:val="left"/>
      <w:pPr>
        <w:tabs>
          <w:tab w:val="num" w:pos="1440"/>
        </w:tabs>
        <w:ind w:left="1440" w:hanging="360"/>
      </w:pPr>
      <w:rPr>
        <w:rFonts w:ascii="Arial" w:hAnsi="Arial" w:hint="default"/>
      </w:rPr>
    </w:lvl>
    <w:lvl w:ilvl="2" w:tplc="0F3E0D8C">
      <w:start w:val="238"/>
      <w:numFmt w:val="bullet"/>
      <w:lvlText w:val="•"/>
      <w:lvlJc w:val="left"/>
      <w:pPr>
        <w:tabs>
          <w:tab w:val="num" w:pos="2160"/>
        </w:tabs>
        <w:ind w:left="2160" w:hanging="360"/>
      </w:pPr>
      <w:rPr>
        <w:rFonts w:ascii="Arial" w:hAnsi="Arial" w:hint="default"/>
      </w:rPr>
    </w:lvl>
    <w:lvl w:ilvl="3" w:tplc="1B1679C6" w:tentative="1">
      <w:start w:val="1"/>
      <w:numFmt w:val="bullet"/>
      <w:lvlText w:val="•"/>
      <w:lvlJc w:val="left"/>
      <w:pPr>
        <w:tabs>
          <w:tab w:val="num" w:pos="2880"/>
        </w:tabs>
        <w:ind w:left="2880" w:hanging="360"/>
      </w:pPr>
      <w:rPr>
        <w:rFonts w:ascii="Arial" w:hAnsi="Arial" w:hint="default"/>
      </w:rPr>
    </w:lvl>
    <w:lvl w:ilvl="4" w:tplc="0810C734" w:tentative="1">
      <w:start w:val="1"/>
      <w:numFmt w:val="bullet"/>
      <w:lvlText w:val="•"/>
      <w:lvlJc w:val="left"/>
      <w:pPr>
        <w:tabs>
          <w:tab w:val="num" w:pos="3600"/>
        </w:tabs>
        <w:ind w:left="3600" w:hanging="360"/>
      </w:pPr>
      <w:rPr>
        <w:rFonts w:ascii="Arial" w:hAnsi="Arial" w:hint="default"/>
      </w:rPr>
    </w:lvl>
    <w:lvl w:ilvl="5" w:tplc="BF409B8C" w:tentative="1">
      <w:start w:val="1"/>
      <w:numFmt w:val="bullet"/>
      <w:lvlText w:val="•"/>
      <w:lvlJc w:val="left"/>
      <w:pPr>
        <w:tabs>
          <w:tab w:val="num" w:pos="4320"/>
        </w:tabs>
        <w:ind w:left="4320" w:hanging="360"/>
      </w:pPr>
      <w:rPr>
        <w:rFonts w:ascii="Arial" w:hAnsi="Arial" w:hint="default"/>
      </w:rPr>
    </w:lvl>
    <w:lvl w:ilvl="6" w:tplc="D3C4AD22" w:tentative="1">
      <w:start w:val="1"/>
      <w:numFmt w:val="bullet"/>
      <w:lvlText w:val="•"/>
      <w:lvlJc w:val="left"/>
      <w:pPr>
        <w:tabs>
          <w:tab w:val="num" w:pos="5040"/>
        </w:tabs>
        <w:ind w:left="5040" w:hanging="360"/>
      </w:pPr>
      <w:rPr>
        <w:rFonts w:ascii="Arial" w:hAnsi="Arial" w:hint="default"/>
      </w:rPr>
    </w:lvl>
    <w:lvl w:ilvl="7" w:tplc="A01E1DCE" w:tentative="1">
      <w:start w:val="1"/>
      <w:numFmt w:val="bullet"/>
      <w:lvlText w:val="•"/>
      <w:lvlJc w:val="left"/>
      <w:pPr>
        <w:tabs>
          <w:tab w:val="num" w:pos="5760"/>
        </w:tabs>
        <w:ind w:left="5760" w:hanging="360"/>
      </w:pPr>
      <w:rPr>
        <w:rFonts w:ascii="Arial" w:hAnsi="Arial" w:hint="default"/>
      </w:rPr>
    </w:lvl>
    <w:lvl w:ilvl="8" w:tplc="E8EADBE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89C39DE"/>
    <w:multiLevelType w:val="hybridMultilevel"/>
    <w:tmpl w:val="78C81BCA"/>
    <w:lvl w:ilvl="0" w:tplc="66381262">
      <w:start w:val="1"/>
      <w:numFmt w:val="bullet"/>
      <w:lvlText w:val="•"/>
      <w:lvlJc w:val="left"/>
      <w:pPr>
        <w:tabs>
          <w:tab w:val="num" w:pos="720"/>
        </w:tabs>
        <w:ind w:left="720" w:hanging="360"/>
      </w:pPr>
      <w:rPr>
        <w:rFonts w:ascii="Arial" w:hAnsi="Arial" w:hint="default"/>
      </w:rPr>
    </w:lvl>
    <w:lvl w:ilvl="1" w:tplc="7EC48D5C">
      <w:numFmt w:val="bullet"/>
      <w:lvlText w:val="–"/>
      <w:lvlJc w:val="left"/>
      <w:pPr>
        <w:tabs>
          <w:tab w:val="num" w:pos="1440"/>
        </w:tabs>
        <w:ind w:left="1440" w:hanging="360"/>
      </w:pPr>
      <w:rPr>
        <w:rFonts w:ascii="Arial" w:hAnsi="Arial" w:hint="default"/>
      </w:rPr>
    </w:lvl>
    <w:lvl w:ilvl="2" w:tplc="736E9C66">
      <w:numFmt w:val="bullet"/>
      <w:lvlText w:val="•"/>
      <w:lvlJc w:val="left"/>
      <w:pPr>
        <w:tabs>
          <w:tab w:val="num" w:pos="2160"/>
        </w:tabs>
        <w:ind w:left="2160" w:hanging="360"/>
      </w:pPr>
      <w:rPr>
        <w:rFonts w:ascii="Arial" w:hAnsi="Arial" w:hint="default"/>
      </w:rPr>
    </w:lvl>
    <w:lvl w:ilvl="3" w:tplc="A3129B6A" w:tentative="1">
      <w:start w:val="1"/>
      <w:numFmt w:val="bullet"/>
      <w:lvlText w:val="•"/>
      <w:lvlJc w:val="left"/>
      <w:pPr>
        <w:tabs>
          <w:tab w:val="num" w:pos="2880"/>
        </w:tabs>
        <w:ind w:left="2880" w:hanging="360"/>
      </w:pPr>
      <w:rPr>
        <w:rFonts w:ascii="Arial" w:hAnsi="Arial" w:hint="default"/>
      </w:rPr>
    </w:lvl>
    <w:lvl w:ilvl="4" w:tplc="B658D288" w:tentative="1">
      <w:start w:val="1"/>
      <w:numFmt w:val="bullet"/>
      <w:lvlText w:val="•"/>
      <w:lvlJc w:val="left"/>
      <w:pPr>
        <w:tabs>
          <w:tab w:val="num" w:pos="3600"/>
        </w:tabs>
        <w:ind w:left="3600" w:hanging="360"/>
      </w:pPr>
      <w:rPr>
        <w:rFonts w:ascii="Arial" w:hAnsi="Arial" w:hint="default"/>
      </w:rPr>
    </w:lvl>
    <w:lvl w:ilvl="5" w:tplc="55E22AD2" w:tentative="1">
      <w:start w:val="1"/>
      <w:numFmt w:val="bullet"/>
      <w:lvlText w:val="•"/>
      <w:lvlJc w:val="left"/>
      <w:pPr>
        <w:tabs>
          <w:tab w:val="num" w:pos="4320"/>
        </w:tabs>
        <w:ind w:left="4320" w:hanging="360"/>
      </w:pPr>
      <w:rPr>
        <w:rFonts w:ascii="Arial" w:hAnsi="Arial" w:hint="default"/>
      </w:rPr>
    </w:lvl>
    <w:lvl w:ilvl="6" w:tplc="3B9A08D6" w:tentative="1">
      <w:start w:val="1"/>
      <w:numFmt w:val="bullet"/>
      <w:lvlText w:val="•"/>
      <w:lvlJc w:val="left"/>
      <w:pPr>
        <w:tabs>
          <w:tab w:val="num" w:pos="5040"/>
        </w:tabs>
        <w:ind w:left="5040" w:hanging="360"/>
      </w:pPr>
      <w:rPr>
        <w:rFonts w:ascii="Arial" w:hAnsi="Arial" w:hint="default"/>
      </w:rPr>
    </w:lvl>
    <w:lvl w:ilvl="7" w:tplc="4F6080C8" w:tentative="1">
      <w:start w:val="1"/>
      <w:numFmt w:val="bullet"/>
      <w:lvlText w:val="•"/>
      <w:lvlJc w:val="left"/>
      <w:pPr>
        <w:tabs>
          <w:tab w:val="num" w:pos="5760"/>
        </w:tabs>
        <w:ind w:left="5760" w:hanging="360"/>
      </w:pPr>
      <w:rPr>
        <w:rFonts w:ascii="Arial" w:hAnsi="Arial" w:hint="default"/>
      </w:rPr>
    </w:lvl>
    <w:lvl w:ilvl="8" w:tplc="ECBA389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8C0381C"/>
    <w:multiLevelType w:val="hybridMultilevel"/>
    <w:tmpl w:val="A9FC9472"/>
    <w:lvl w:ilvl="0" w:tplc="A992E9D2">
      <w:start w:val="5"/>
      <w:numFmt w:val="bullet"/>
      <w:lvlText w:val="-"/>
      <w:lvlJc w:val="left"/>
      <w:pPr>
        <w:ind w:left="460" w:hanging="360"/>
      </w:pPr>
      <w:rPr>
        <w:rFonts w:ascii="Times New Roman" w:eastAsia="宋体"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8" w15:restartNumberingAfterBreak="0">
    <w:nsid w:val="7C1452BC"/>
    <w:multiLevelType w:val="hybridMultilevel"/>
    <w:tmpl w:val="1C0094D8"/>
    <w:lvl w:ilvl="0" w:tplc="113C670A">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6E72A67C">
      <w:start w:val="240"/>
      <w:numFmt w:val="bullet"/>
      <w:lvlText w:val="-"/>
      <w:lvlJc w:val="left"/>
      <w:pPr>
        <w:ind w:left="1260" w:hanging="420"/>
      </w:pPr>
      <w:rPr>
        <w:rFonts w:ascii="Calibri" w:eastAsia="MS Mincho" w:hAnsi="Calibri" w:cs="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9"/>
  </w:num>
  <w:num w:numId="2">
    <w:abstractNumId w:val="39"/>
  </w:num>
  <w:num w:numId="3">
    <w:abstractNumId w:val="20"/>
  </w:num>
  <w:num w:numId="4">
    <w:abstractNumId w:val="26"/>
  </w:num>
  <w:num w:numId="5">
    <w:abstractNumId w:val="3"/>
  </w:num>
  <w:num w:numId="6">
    <w:abstractNumId w:val="50"/>
  </w:num>
  <w:num w:numId="7">
    <w:abstractNumId w:val="57"/>
  </w:num>
  <w:num w:numId="8">
    <w:abstractNumId w:val="28"/>
  </w:num>
  <w:num w:numId="9">
    <w:abstractNumId w:val="32"/>
  </w:num>
  <w:num w:numId="10">
    <w:abstractNumId w:val="13"/>
  </w:num>
  <w:num w:numId="11">
    <w:abstractNumId w:val="6"/>
  </w:num>
  <w:num w:numId="12">
    <w:abstractNumId w:val="46"/>
  </w:num>
  <w:num w:numId="13">
    <w:abstractNumId w:val="49"/>
  </w:num>
  <w:num w:numId="14">
    <w:abstractNumId w:val="25"/>
  </w:num>
  <w:num w:numId="15">
    <w:abstractNumId w:val="5"/>
  </w:num>
  <w:num w:numId="16">
    <w:abstractNumId w:val="11"/>
  </w:num>
  <w:num w:numId="17">
    <w:abstractNumId w:val="38"/>
  </w:num>
  <w:num w:numId="18">
    <w:abstractNumId w:val="15"/>
  </w:num>
  <w:num w:numId="19">
    <w:abstractNumId w:val="42"/>
  </w:num>
  <w:num w:numId="20">
    <w:abstractNumId w:val="52"/>
  </w:num>
  <w:num w:numId="21">
    <w:abstractNumId w:val="17"/>
  </w:num>
  <w:num w:numId="22">
    <w:abstractNumId w:val="48"/>
  </w:num>
  <w:num w:numId="23">
    <w:abstractNumId w:val="14"/>
  </w:num>
  <w:num w:numId="24">
    <w:abstractNumId w:val="7"/>
  </w:num>
  <w:num w:numId="25">
    <w:abstractNumId w:val="51"/>
  </w:num>
  <w:num w:numId="26">
    <w:abstractNumId w:val="54"/>
  </w:num>
  <w:num w:numId="27">
    <w:abstractNumId w:val="22"/>
  </w:num>
  <w:num w:numId="28">
    <w:abstractNumId w:val="56"/>
  </w:num>
  <w:num w:numId="29">
    <w:abstractNumId w:val="30"/>
  </w:num>
  <w:num w:numId="30">
    <w:abstractNumId w:val="21"/>
  </w:num>
  <w:num w:numId="31">
    <w:abstractNumId w:val="36"/>
  </w:num>
  <w:num w:numId="32">
    <w:abstractNumId w:val="40"/>
  </w:num>
  <w:num w:numId="33">
    <w:abstractNumId w:val="1"/>
  </w:num>
  <w:num w:numId="34">
    <w:abstractNumId w:val="0"/>
  </w:num>
  <w:num w:numId="35">
    <w:abstractNumId w:val="41"/>
  </w:num>
  <w:num w:numId="36">
    <w:abstractNumId w:val="44"/>
  </w:num>
  <w:num w:numId="37">
    <w:abstractNumId w:val="29"/>
  </w:num>
  <w:num w:numId="38">
    <w:abstractNumId w:val="23"/>
  </w:num>
  <w:num w:numId="39">
    <w:abstractNumId w:val="58"/>
  </w:num>
  <w:num w:numId="40">
    <w:abstractNumId w:val="16"/>
  </w:num>
  <w:num w:numId="41">
    <w:abstractNumId w:val="8"/>
  </w:num>
  <w:num w:numId="42">
    <w:abstractNumId w:val="10"/>
  </w:num>
  <w:num w:numId="43">
    <w:abstractNumId w:val="45"/>
  </w:num>
  <w:num w:numId="44">
    <w:abstractNumId w:val="53"/>
  </w:num>
  <w:num w:numId="45">
    <w:abstractNumId w:val="27"/>
  </w:num>
  <w:num w:numId="46">
    <w:abstractNumId w:val="47"/>
  </w:num>
  <w:num w:numId="47">
    <w:abstractNumId w:val="18"/>
  </w:num>
  <w:num w:numId="48">
    <w:abstractNumId w:val="35"/>
  </w:num>
  <w:num w:numId="49">
    <w:abstractNumId w:val="9"/>
  </w:num>
  <w:num w:numId="50">
    <w:abstractNumId w:val="37"/>
  </w:num>
  <w:num w:numId="51">
    <w:abstractNumId w:val="55"/>
  </w:num>
  <w:num w:numId="52">
    <w:abstractNumId w:val="4"/>
  </w:num>
  <w:num w:numId="53">
    <w:abstractNumId w:val="2"/>
  </w:num>
  <w:num w:numId="54">
    <w:abstractNumId w:val="24"/>
  </w:num>
  <w:num w:numId="55">
    <w:abstractNumId w:val="43"/>
  </w:num>
  <w:num w:numId="56">
    <w:abstractNumId w:val="12"/>
  </w:num>
  <w:num w:numId="57">
    <w:abstractNumId w:val="20"/>
  </w:num>
  <w:num w:numId="58">
    <w:abstractNumId w:val="20"/>
  </w:num>
  <w:num w:numId="59">
    <w:abstractNumId w:val="20"/>
  </w:num>
  <w:num w:numId="60">
    <w:abstractNumId w:val="20"/>
  </w:num>
  <w:num w:numId="61">
    <w:abstractNumId w:val="19"/>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4"/>
  </w:num>
  <w:num w:numId="67">
    <w:abstractNumId w:val="33"/>
  </w:num>
  <w:num w:numId="68">
    <w:abstractNumId w:val="31"/>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None" w15:userId="Fabian Huss"/>
  </w15:person>
  <w15:person w15:author="cmcc">
    <w15:presenceInfo w15:providerId="None" w15:userId="cmcc"/>
  </w15:person>
  <w15:person w15:author="Aijun CAO">
    <w15:presenceInfo w15:providerId="None" w15:userId="Aijun CAO"/>
  </w15:person>
  <w15:person w15:author="Huawei">
    <w15:presenceInfo w15:providerId="None" w15:userId="Huawei"/>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5B"/>
    <w:rsid w:val="00036F73"/>
    <w:rsid w:val="00120B3D"/>
    <w:rsid w:val="001A104F"/>
    <w:rsid w:val="001C3135"/>
    <w:rsid w:val="002367F5"/>
    <w:rsid w:val="002F456C"/>
    <w:rsid w:val="003711DD"/>
    <w:rsid w:val="0060335B"/>
    <w:rsid w:val="00636097"/>
    <w:rsid w:val="00667A3E"/>
    <w:rsid w:val="00677B33"/>
    <w:rsid w:val="0068412A"/>
    <w:rsid w:val="007D0DF8"/>
    <w:rsid w:val="00945968"/>
    <w:rsid w:val="00976C20"/>
    <w:rsid w:val="00AB2A8E"/>
    <w:rsid w:val="00B41C24"/>
    <w:rsid w:val="00B53D8C"/>
    <w:rsid w:val="00BC143B"/>
    <w:rsid w:val="00BE2932"/>
    <w:rsid w:val="00C63B5A"/>
    <w:rsid w:val="00CB1C95"/>
    <w:rsid w:val="00E57D20"/>
    <w:rsid w:val="00EB00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903506-2982-49BA-AF63-F3320CE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qFormat/>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uiPriority w:val="35"/>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Paragraphedeliste">
    <w:name w:val="Paragraphe de liste"/>
    <w:basedOn w:val="Normal"/>
    <w:uiPriority w:val="34"/>
    <w:qFormat/>
    <w:pPr>
      <w:spacing w:after="0"/>
      <w:ind w:left="720"/>
    </w:pPr>
    <w:rPr>
      <w:sz w:val="24"/>
      <w:szCs w:val="24"/>
      <w:lang w:val="fr-FR" w:eastAsia="zh-CN"/>
    </w:rPr>
  </w:style>
  <w:style w:type="paragraph" w:customStyle="1" w:styleId="RAN4Observation">
    <w:name w:val="RAN4 Observation"/>
    <w:basedOn w:val="ListParagraph"/>
    <w:next w:val="Normal"/>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Pr>
      <w:rFonts w:eastAsia="Calibri"/>
      <w:lang w:val="en-GB" w:eastAsia="en-US"/>
    </w:rPr>
  </w:style>
  <w:style w:type="paragraph" w:customStyle="1" w:styleId="RAN4proposal">
    <w:name w:val="RAN4 proposal"/>
    <w:basedOn w:val="Caption"/>
    <w:next w:val="Normal"/>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
    <w:name w:val="网格型2"/>
    <w:basedOn w:val="TableNormal"/>
    <w:uiPriority w:val="39"/>
    <w:rPr>
      <w:rFonts w:asciiTheme="minorHAnsi" w:eastAsia="Times New Roman"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首标题"/>
    <w:rPr>
      <w:rFonts w:ascii="Arial" w:eastAsia="宋体" w:hAnsi="Arial"/>
      <w:sz w:val="24"/>
      <w:lang w:val="en-US" w:eastAsia="zh-CN" w:bidi="ar-SA"/>
    </w:rPr>
  </w:style>
  <w:style w:type="paragraph" w:customStyle="1" w:styleId="gmail-m-6342705739485107149msolistparagraph">
    <w:name w:val="gmail-m-6342705739485107149msolistparagraph"/>
    <w:basedOn w:val="Normal"/>
    <w:uiPriority w:val="99"/>
    <w:pPr>
      <w:spacing w:after="0"/>
    </w:pPr>
    <w:rPr>
      <w:rFonts w:ascii="MS PGothic" w:eastAsia="MS PGothic" w:hAnsi="MS PGothic" w:cs="宋体"/>
      <w:sz w:val="24"/>
      <w:szCs w:val="24"/>
      <w:lang w:val="en-US" w:eastAsia="zh-CN"/>
    </w:rPr>
  </w:style>
  <w:style w:type="table" w:customStyle="1" w:styleId="4-51">
    <w:name w:val="网格表 4 - 着色 51"/>
    <w:basedOn w:val="TableNormal"/>
    <w:uiPriority w:val="49"/>
    <w:rPr>
      <w:rFonts w:asciiTheme="minorHAnsi" w:eastAsiaTheme="minorEastAsia" w:hAnsiTheme="minorHAnsi" w:cstheme="minorBidi"/>
      <w:sz w:val="24"/>
      <w:szCs w:val="24"/>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05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57175197">
      <w:bodyDiv w:val="1"/>
      <w:marLeft w:val="0"/>
      <w:marRight w:val="0"/>
      <w:marTop w:val="0"/>
      <w:marBottom w:val="0"/>
      <w:divBdr>
        <w:top w:val="none" w:sz="0" w:space="0" w:color="auto"/>
        <w:left w:val="none" w:sz="0" w:space="0" w:color="auto"/>
        <w:bottom w:val="none" w:sz="0" w:space="0" w:color="auto"/>
        <w:right w:val="none" w:sz="0" w:space="0" w:color="auto"/>
      </w:divBdr>
    </w:div>
    <w:div w:id="63964289">
      <w:bodyDiv w:val="1"/>
      <w:marLeft w:val="0"/>
      <w:marRight w:val="0"/>
      <w:marTop w:val="0"/>
      <w:marBottom w:val="0"/>
      <w:divBdr>
        <w:top w:val="none" w:sz="0" w:space="0" w:color="auto"/>
        <w:left w:val="none" w:sz="0" w:space="0" w:color="auto"/>
        <w:bottom w:val="none" w:sz="0" w:space="0" w:color="auto"/>
        <w:right w:val="none" w:sz="0" w:space="0" w:color="auto"/>
      </w:divBdr>
      <w:divsChild>
        <w:div w:id="568618673">
          <w:marLeft w:val="1080"/>
          <w:marRight w:val="0"/>
          <w:marTop w:val="100"/>
          <w:marBottom w:val="0"/>
          <w:divBdr>
            <w:top w:val="none" w:sz="0" w:space="0" w:color="auto"/>
            <w:left w:val="none" w:sz="0" w:space="0" w:color="auto"/>
            <w:bottom w:val="none" w:sz="0" w:space="0" w:color="auto"/>
            <w:right w:val="none" w:sz="0" w:space="0" w:color="auto"/>
          </w:divBdr>
        </w:div>
        <w:div w:id="1624579767">
          <w:marLeft w:val="1080"/>
          <w:marRight w:val="0"/>
          <w:marTop w:val="100"/>
          <w:marBottom w:val="0"/>
          <w:divBdr>
            <w:top w:val="none" w:sz="0" w:space="0" w:color="auto"/>
            <w:left w:val="none" w:sz="0" w:space="0" w:color="auto"/>
            <w:bottom w:val="none" w:sz="0" w:space="0" w:color="auto"/>
            <w:right w:val="none" w:sz="0" w:space="0" w:color="auto"/>
          </w:divBdr>
        </w:div>
        <w:div w:id="1152327310">
          <w:marLeft w:val="1800"/>
          <w:marRight w:val="0"/>
          <w:marTop w:val="100"/>
          <w:marBottom w:val="0"/>
          <w:divBdr>
            <w:top w:val="none" w:sz="0" w:space="0" w:color="auto"/>
            <w:left w:val="none" w:sz="0" w:space="0" w:color="auto"/>
            <w:bottom w:val="none" w:sz="0" w:space="0" w:color="auto"/>
            <w:right w:val="none" w:sz="0" w:space="0" w:color="auto"/>
          </w:divBdr>
        </w:div>
        <w:div w:id="606356800">
          <w:marLeft w:val="1800"/>
          <w:marRight w:val="0"/>
          <w:marTop w:val="100"/>
          <w:marBottom w:val="0"/>
          <w:divBdr>
            <w:top w:val="none" w:sz="0" w:space="0" w:color="auto"/>
            <w:left w:val="none" w:sz="0" w:space="0" w:color="auto"/>
            <w:bottom w:val="none" w:sz="0" w:space="0" w:color="auto"/>
            <w:right w:val="none" w:sz="0" w:space="0" w:color="auto"/>
          </w:divBdr>
        </w:div>
        <w:div w:id="1862469923">
          <w:marLeft w:val="2520"/>
          <w:marRight w:val="0"/>
          <w:marTop w:val="100"/>
          <w:marBottom w:val="0"/>
          <w:divBdr>
            <w:top w:val="none" w:sz="0" w:space="0" w:color="auto"/>
            <w:left w:val="none" w:sz="0" w:space="0" w:color="auto"/>
            <w:bottom w:val="none" w:sz="0" w:space="0" w:color="auto"/>
            <w:right w:val="none" w:sz="0" w:space="0" w:color="auto"/>
          </w:divBdr>
        </w:div>
        <w:div w:id="2042899366">
          <w:marLeft w:val="2520"/>
          <w:marRight w:val="0"/>
          <w:marTop w:val="10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3318">
      <w:bodyDiv w:val="1"/>
      <w:marLeft w:val="0"/>
      <w:marRight w:val="0"/>
      <w:marTop w:val="0"/>
      <w:marBottom w:val="0"/>
      <w:divBdr>
        <w:top w:val="none" w:sz="0" w:space="0" w:color="auto"/>
        <w:left w:val="none" w:sz="0" w:space="0" w:color="auto"/>
        <w:bottom w:val="none" w:sz="0" w:space="0" w:color="auto"/>
        <w:right w:val="none" w:sz="0" w:space="0" w:color="auto"/>
      </w:divBdr>
      <w:divsChild>
        <w:div w:id="102498560">
          <w:marLeft w:val="1080"/>
          <w:marRight w:val="0"/>
          <w:marTop w:val="100"/>
          <w:marBottom w:val="0"/>
          <w:divBdr>
            <w:top w:val="none" w:sz="0" w:space="0" w:color="auto"/>
            <w:left w:val="none" w:sz="0" w:space="0" w:color="auto"/>
            <w:bottom w:val="none" w:sz="0" w:space="0" w:color="auto"/>
            <w:right w:val="none" w:sz="0" w:space="0" w:color="auto"/>
          </w:divBdr>
        </w:div>
        <w:div w:id="1130124113">
          <w:marLeft w:val="1800"/>
          <w:marRight w:val="0"/>
          <w:marTop w:val="100"/>
          <w:marBottom w:val="0"/>
          <w:divBdr>
            <w:top w:val="none" w:sz="0" w:space="0" w:color="auto"/>
            <w:left w:val="none" w:sz="0" w:space="0" w:color="auto"/>
            <w:bottom w:val="none" w:sz="0" w:space="0" w:color="auto"/>
            <w:right w:val="none" w:sz="0" w:space="0" w:color="auto"/>
          </w:divBdr>
        </w:div>
        <w:div w:id="1886985655">
          <w:marLeft w:val="2520"/>
          <w:marRight w:val="0"/>
          <w:marTop w:val="100"/>
          <w:marBottom w:val="0"/>
          <w:divBdr>
            <w:top w:val="none" w:sz="0" w:space="0" w:color="auto"/>
            <w:left w:val="none" w:sz="0" w:space="0" w:color="auto"/>
            <w:bottom w:val="none" w:sz="0" w:space="0" w:color="auto"/>
            <w:right w:val="none" w:sz="0" w:space="0" w:color="auto"/>
          </w:divBdr>
        </w:div>
        <w:div w:id="675965500">
          <w:marLeft w:val="1800"/>
          <w:marRight w:val="0"/>
          <w:marTop w:val="100"/>
          <w:marBottom w:val="0"/>
          <w:divBdr>
            <w:top w:val="none" w:sz="0" w:space="0" w:color="auto"/>
            <w:left w:val="none" w:sz="0" w:space="0" w:color="auto"/>
            <w:bottom w:val="none" w:sz="0" w:space="0" w:color="auto"/>
            <w:right w:val="none" w:sz="0" w:space="0" w:color="auto"/>
          </w:divBdr>
        </w:div>
        <w:div w:id="803349053">
          <w:marLeft w:val="1080"/>
          <w:marRight w:val="0"/>
          <w:marTop w:val="100"/>
          <w:marBottom w:val="0"/>
          <w:divBdr>
            <w:top w:val="none" w:sz="0" w:space="0" w:color="auto"/>
            <w:left w:val="none" w:sz="0" w:space="0" w:color="auto"/>
            <w:bottom w:val="none" w:sz="0" w:space="0" w:color="auto"/>
            <w:right w:val="none" w:sz="0" w:space="0" w:color="auto"/>
          </w:divBdr>
        </w:div>
        <w:div w:id="1394084715">
          <w:marLeft w:val="1800"/>
          <w:marRight w:val="0"/>
          <w:marTop w:val="100"/>
          <w:marBottom w:val="0"/>
          <w:divBdr>
            <w:top w:val="none" w:sz="0" w:space="0" w:color="auto"/>
            <w:left w:val="none" w:sz="0" w:space="0" w:color="auto"/>
            <w:bottom w:val="none" w:sz="0" w:space="0" w:color="auto"/>
            <w:right w:val="none" w:sz="0" w:space="0" w:color="auto"/>
          </w:divBdr>
        </w:div>
      </w:divsChild>
    </w:div>
    <w:div w:id="123738576">
      <w:bodyDiv w:val="1"/>
      <w:marLeft w:val="0"/>
      <w:marRight w:val="0"/>
      <w:marTop w:val="0"/>
      <w:marBottom w:val="0"/>
      <w:divBdr>
        <w:top w:val="none" w:sz="0" w:space="0" w:color="auto"/>
        <w:left w:val="none" w:sz="0" w:space="0" w:color="auto"/>
        <w:bottom w:val="none" w:sz="0" w:space="0" w:color="auto"/>
        <w:right w:val="none" w:sz="0" w:space="0" w:color="auto"/>
      </w:divBdr>
    </w:div>
    <w:div w:id="154301089">
      <w:bodyDiv w:val="1"/>
      <w:marLeft w:val="0"/>
      <w:marRight w:val="0"/>
      <w:marTop w:val="0"/>
      <w:marBottom w:val="0"/>
      <w:divBdr>
        <w:top w:val="none" w:sz="0" w:space="0" w:color="auto"/>
        <w:left w:val="none" w:sz="0" w:space="0" w:color="auto"/>
        <w:bottom w:val="none" w:sz="0" w:space="0" w:color="auto"/>
        <w:right w:val="none" w:sz="0" w:space="0" w:color="auto"/>
      </w:divBdr>
      <w:divsChild>
        <w:div w:id="1582521714">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573">
      <w:bodyDiv w:val="1"/>
      <w:marLeft w:val="0"/>
      <w:marRight w:val="0"/>
      <w:marTop w:val="0"/>
      <w:marBottom w:val="0"/>
      <w:divBdr>
        <w:top w:val="none" w:sz="0" w:space="0" w:color="auto"/>
        <w:left w:val="none" w:sz="0" w:space="0" w:color="auto"/>
        <w:bottom w:val="none" w:sz="0" w:space="0" w:color="auto"/>
        <w:right w:val="none" w:sz="0" w:space="0" w:color="auto"/>
      </w:divBdr>
      <w:divsChild>
        <w:div w:id="1587765527">
          <w:marLeft w:val="1080"/>
          <w:marRight w:val="0"/>
          <w:marTop w:val="100"/>
          <w:marBottom w:val="0"/>
          <w:divBdr>
            <w:top w:val="none" w:sz="0" w:space="0" w:color="auto"/>
            <w:left w:val="none" w:sz="0" w:space="0" w:color="auto"/>
            <w:bottom w:val="none" w:sz="0" w:space="0" w:color="auto"/>
            <w:right w:val="none" w:sz="0" w:space="0" w:color="auto"/>
          </w:divBdr>
        </w:div>
        <w:div w:id="2004578991">
          <w:marLeft w:val="1800"/>
          <w:marRight w:val="0"/>
          <w:marTop w:val="100"/>
          <w:marBottom w:val="0"/>
          <w:divBdr>
            <w:top w:val="none" w:sz="0" w:space="0" w:color="auto"/>
            <w:left w:val="none" w:sz="0" w:space="0" w:color="auto"/>
            <w:bottom w:val="none" w:sz="0" w:space="0" w:color="auto"/>
            <w:right w:val="none" w:sz="0" w:space="0" w:color="auto"/>
          </w:divBdr>
        </w:div>
        <w:div w:id="1900364961">
          <w:marLeft w:val="1800"/>
          <w:marRight w:val="0"/>
          <w:marTop w:val="100"/>
          <w:marBottom w:val="0"/>
          <w:divBdr>
            <w:top w:val="none" w:sz="0" w:space="0" w:color="auto"/>
            <w:left w:val="none" w:sz="0" w:space="0" w:color="auto"/>
            <w:bottom w:val="none" w:sz="0" w:space="0" w:color="auto"/>
            <w:right w:val="none" w:sz="0" w:space="0" w:color="auto"/>
          </w:divBdr>
        </w:div>
        <w:div w:id="166581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72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124547">
      <w:bodyDiv w:val="1"/>
      <w:marLeft w:val="0"/>
      <w:marRight w:val="0"/>
      <w:marTop w:val="0"/>
      <w:marBottom w:val="0"/>
      <w:divBdr>
        <w:top w:val="none" w:sz="0" w:space="0" w:color="auto"/>
        <w:left w:val="none" w:sz="0" w:space="0" w:color="auto"/>
        <w:bottom w:val="none" w:sz="0" w:space="0" w:color="auto"/>
        <w:right w:val="none" w:sz="0" w:space="0" w:color="auto"/>
      </w:divBdr>
      <w:divsChild>
        <w:div w:id="790897682">
          <w:marLeft w:val="1080"/>
          <w:marRight w:val="0"/>
          <w:marTop w:val="100"/>
          <w:marBottom w:val="0"/>
          <w:divBdr>
            <w:top w:val="none" w:sz="0" w:space="0" w:color="auto"/>
            <w:left w:val="none" w:sz="0" w:space="0" w:color="auto"/>
            <w:bottom w:val="none" w:sz="0" w:space="0" w:color="auto"/>
            <w:right w:val="none" w:sz="0" w:space="0" w:color="auto"/>
          </w:divBdr>
        </w:div>
        <w:div w:id="1172182568">
          <w:marLeft w:val="1080"/>
          <w:marRight w:val="0"/>
          <w:marTop w:val="100"/>
          <w:marBottom w:val="0"/>
          <w:divBdr>
            <w:top w:val="none" w:sz="0" w:space="0" w:color="auto"/>
            <w:left w:val="none" w:sz="0" w:space="0" w:color="auto"/>
            <w:bottom w:val="none" w:sz="0" w:space="0" w:color="auto"/>
            <w:right w:val="none" w:sz="0" w:space="0" w:color="auto"/>
          </w:divBdr>
        </w:div>
        <w:div w:id="1760983849">
          <w:marLeft w:val="1080"/>
          <w:marRight w:val="0"/>
          <w:marTop w:val="100"/>
          <w:marBottom w:val="0"/>
          <w:divBdr>
            <w:top w:val="none" w:sz="0" w:space="0" w:color="auto"/>
            <w:left w:val="none" w:sz="0" w:space="0" w:color="auto"/>
            <w:bottom w:val="none" w:sz="0" w:space="0" w:color="auto"/>
            <w:right w:val="none" w:sz="0" w:space="0" w:color="auto"/>
          </w:divBdr>
        </w:div>
      </w:divsChild>
    </w:div>
    <w:div w:id="233589813">
      <w:bodyDiv w:val="1"/>
      <w:marLeft w:val="0"/>
      <w:marRight w:val="0"/>
      <w:marTop w:val="0"/>
      <w:marBottom w:val="0"/>
      <w:divBdr>
        <w:top w:val="none" w:sz="0" w:space="0" w:color="auto"/>
        <w:left w:val="none" w:sz="0" w:space="0" w:color="auto"/>
        <w:bottom w:val="none" w:sz="0" w:space="0" w:color="auto"/>
        <w:right w:val="none" w:sz="0" w:space="0" w:color="auto"/>
      </w:divBdr>
      <w:divsChild>
        <w:div w:id="816454044">
          <w:marLeft w:val="1080"/>
          <w:marRight w:val="0"/>
          <w:marTop w:val="100"/>
          <w:marBottom w:val="0"/>
          <w:divBdr>
            <w:top w:val="none" w:sz="0" w:space="0" w:color="auto"/>
            <w:left w:val="none" w:sz="0" w:space="0" w:color="auto"/>
            <w:bottom w:val="none" w:sz="0" w:space="0" w:color="auto"/>
            <w:right w:val="none" w:sz="0" w:space="0" w:color="auto"/>
          </w:divBdr>
        </w:div>
      </w:divsChild>
    </w:div>
    <w:div w:id="234046358">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154"/>
          <w:marBottom w:val="0"/>
          <w:divBdr>
            <w:top w:val="none" w:sz="0" w:space="0" w:color="auto"/>
            <w:left w:val="none" w:sz="0" w:space="0" w:color="auto"/>
            <w:bottom w:val="none" w:sz="0" w:space="0" w:color="auto"/>
            <w:right w:val="none" w:sz="0" w:space="0" w:color="auto"/>
          </w:divBdr>
        </w:div>
        <w:div w:id="2141915212">
          <w:marLeft w:val="1166"/>
          <w:marRight w:val="0"/>
          <w:marTop w:val="134"/>
          <w:marBottom w:val="0"/>
          <w:divBdr>
            <w:top w:val="none" w:sz="0" w:space="0" w:color="auto"/>
            <w:left w:val="none" w:sz="0" w:space="0" w:color="auto"/>
            <w:bottom w:val="none" w:sz="0" w:space="0" w:color="auto"/>
            <w:right w:val="none" w:sz="0" w:space="0" w:color="auto"/>
          </w:divBdr>
        </w:div>
        <w:div w:id="1225995334">
          <w:marLeft w:val="1166"/>
          <w:marRight w:val="0"/>
          <w:marTop w:val="134"/>
          <w:marBottom w:val="0"/>
          <w:divBdr>
            <w:top w:val="none" w:sz="0" w:space="0" w:color="auto"/>
            <w:left w:val="none" w:sz="0" w:space="0" w:color="auto"/>
            <w:bottom w:val="none" w:sz="0" w:space="0" w:color="auto"/>
            <w:right w:val="none" w:sz="0" w:space="0" w:color="auto"/>
          </w:divBdr>
        </w:div>
        <w:div w:id="1759714286">
          <w:marLeft w:val="547"/>
          <w:marRight w:val="0"/>
          <w:marTop w:val="154"/>
          <w:marBottom w:val="0"/>
          <w:divBdr>
            <w:top w:val="none" w:sz="0" w:space="0" w:color="auto"/>
            <w:left w:val="none" w:sz="0" w:space="0" w:color="auto"/>
            <w:bottom w:val="none" w:sz="0" w:space="0" w:color="auto"/>
            <w:right w:val="none" w:sz="0" w:space="0" w:color="auto"/>
          </w:divBdr>
        </w:div>
        <w:div w:id="691028059">
          <w:marLeft w:val="1166"/>
          <w:marRight w:val="0"/>
          <w:marTop w:val="134"/>
          <w:marBottom w:val="0"/>
          <w:divBdr>
            <w:top w:val="none" w:sz="0" w:space="0" w:color="auto"/>
            <w:left w:val="none" w:sz="0" w:space="0" w:color="auto"/>
            <w:bottom w:val="none" w:sz="0" w:space="0" w:color="auto"/>
            <w:right w:val="none" w:sz="0" w:space="0" w:color="auto"/>
          </w:divBdr>
        </w:div>
      </w:divsChild>
    </w:div>
    <w:div w:id="234435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2">
          <w:marLeft w:val="547"/>
          <w:marRight w:val="0"/>
          <w:marTop w:val="101"/>
          <w:marBottom w:val="0"/>
          <w:divBdr>
            <w:top w:val="none" w:sz="0" w:space="0" w:color="auto"/>
            <w:left w:val="none" w:sz="0" w:space="0" w:color="auto"/>
            <w:bottom w:val="none" w:sz="0" w:space="0" w:color="auto"/>
            <w:right w:val="none" w:sz="0" w:space="0" w:color="auto"/>
          </w:divBdr>
        </w:div>
        <w:div w:id="1926070151">
          <w:marLeft w:val="1166"/>
          <w:marRight w:val="0"/>
          <w:marTop w:val="8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179870">
      <w:bodyDiv w:val="1"/>
      <w:marLeft w:val="0"/>
      <w:marRight w:val="0"/>
      <w:marTop w:val="0"/>
      <w:marBottom w:val="0"/>
      <w:divBdr>
        <w:top w:val="none" w:sz="0" w:space="0" w:color="auto"/>
        <w:left w:val="none" w:sz="0" w:space="0" w:color="auto"/>
        <w:bottom w:val="none" w:sz="0" w:space="0" w:color="auto"/>
        <w:right w:val="none" w:sz="0" w:space="0" w:color="auto"/>
      </w:divBdr>
      <w:divsChild>
        <w:div w:id="438454727">
          <w:marLeft w:val="1080"/>
          <w:marRight w:val="0"/>
          <w:marTop w:val="100"/>
          <w:marBottom w:val="0"/>
          <w:divBdr>
            <w:top w:val="none" w:sz="0" w:space="0" w:color="auto"/>
            <w:left w:val="none" w:sz="0" w:space="0" w:color="auto"/>
            <w:bottom w:val="none" w:sz="0" w:space="0" w:color="auto"/>
            <w:right w:val="none" w:sz="0" w:space="0" w:color="auto"/>
          </w:divBdr>
        </w:div>
        <w:div w:id="1812168279">
          <w:marLeft w:val="108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636839">
      <w:bodyDiv w:val="1"/>
      <w:marLeft w:val="0"/>
      <w:marRight w:val="0"/>
      <w:marTop w:val="0"/>
      <w:marBottom w:val="0"/>
      <w:divBdr>
        <w:top w:val="none" w:sz="0" w:space="0" w:color="auto"/>
        <w:left w:val="none" w:sz="0" w:space="0" w:color="auto"/>
        <w:bottom w:val="none" w:sz="0" w:space="0" w:color="auto"/>
        <w:right w:val="none" w:sz="0" w:space="0" w:color="auto"/>
      </w:divBdr>
      <w:divsChild>
        <w:div w:id="749352833">
          <w:marLeft w:val="1080"/>
          <w:marRight w:val="0"/>
          <w:marTop w:val="100"/>
          <w:marBottom w:val="0"/>
          <w:divBdr>
            <w:top w:val="none" w:sz="0" w:space="0" w:color="auto"/>
            <w:left w:val="none" w:sz="0" w:space="0" w:color="auto"/>
            <w:bottom w:val="none" w:sz="0" w:space="0" w:color="auto"/>
            <w:right w:val="none" w:sz="0" w:space="0" w:color="auto"/>
          </w:divBdr>
        </w:div>
        <w:div w:id="753672545">
          <w:marLeft w:val="1080"/>
          <w:marRight w:val="0"/>
          <w:marTop w:val="100"/>
          <w:marBottom w:val="0"/>
          <w:divBdr>
            <w:top w:val="none" w:sz="0" w:space="0" w:color="auto"/>
            <w:left w:val="none" w:sz="0" w:space="0" w:color="auto"/>
            <w:bottom w:val="none" w:sz="0" w:space="0" w:color="auto"/>
            <w:right w:val="none" w:sz="0" w:space="0" w:color="auto"/>
          </w:divBdr>
        </w:div>
        <w:div w:id="1199320975">
          <w:marLeft w:val="1800"/>
          <w:marRight w:val="0"/>
          <w:marTop w:val="100"/>
          <w:marBottom w:val="0"/>
          <w:divBdr>
            <w:top w:val="none" w:sz="0" w:space="0" w:color="auto"/>
            <w:left w:val="none" w:sz="0" w:space="0" w:color="auto"/>
            <w:bottom w:val="none" w:sz="0" w:space="0" w:color="auto"/>
            <w:right w:val="none" w:sz="0" w:space="0" w:color="auto"/>
          </w:divBdr>
        </w:div>
        <w:div w:id="1510757394">
          <w:marLeft w:val="1800"/>
          <w:marRight w:val="0"/>
          <w:marTop w:val="100"/>
          <w:marBottom w:val="0"/>
          <w:divBdr>
            <w:top w:val="none" w:sz="0" w:space="0" w:color="auto"/>
            <w:left w:val="none" w:sz="0" w:space="0" w:color="auto"/>
            <w:bottom w:val="none" w:sz="0" w:space="0" w:color="auto"/>
            <w:right w:val="none" w:sz="0" w:space="0" w:color="auto"/>
          </w:divBdr>
        </w:div>
        <w:div w:id="75247213">
          <w:marLeft w:val="1080"/>
          <w:marRight w:val="0"/>
          <w:marTop w:val="100"/>
          <w:marBottom w:val="0"/>
          <w:divBdr>
            <w:top w:val="none" w:sz="0" w:space="0" w:color="auto"/>
            <w:left w:val="none" w:sz="0" w:space="0" w:color="auto"/>
            <w:bottom w:val="none" w:sz="0" w:space="0" w:color="auto"/>
            <w:right w:val="none" w:sz="0" w:space="0" w:color="auto"/>
          </w:divBdr>
        </w:div>
        <w:div w:id="1311713145">
          <w:marLeft w:val="1800"/>
          <w:marRight w:val="0"/>
          <w:marTop w:val="100"/>
          <w:marBottom w:val="0"/>
          <w:divBdr>
            <w:top w:val="none" w:sz="0" w:space="0" w:color="auto"/>
            <w:left w:val="none" w:sz="0" w:space="0" w:color="auto"/>
            <w:bottom w:val="none" w:sz="0" w:space="0" w:color="auto"/>
            <w:right w:val="none" w:sz="0" w:space="0" w:color="auto"/>
          </w:divBdr>
        </w:div>
        <w:div w:id="1511215403">
          <w:marLeft w:val="1800"/>
          <w:marRight w:val="0"/>
          <w:marTop w:val="100"/>
          <w:marBottom w:val="0"/>
          <w:divBdr>
            <w:top w:val="none" w:sz="0" w:space="0" w:color="auto"/>
            <w:left w:val="none" w:sz="0" w:space="0" w:color="auto"/>
            <w:bottom w:val="none" w:sz="0" w:space="0" w:color="auto"/>
            <w:right w:val="none" w:sz="0" w:space="0" w:color="auto"/>
          </w:divBdr>
        </w:div>
      </w:divsChild>
    </w:div>
    <w:div w:id="290717721">
      <w:bodyDiv w:val="1"/>
      <w:marLeft w:val="0"/>
      <w:marRight w:val="0"/>
      <w:marTop w:val="0"/>
      <w:marBottom w:val="0"/>
      <w:divBdr>
        <w:top w:val="none" w:sz="0" w:space="0" w:color="auto"/>
        <w:left w:val="none" w:sz="0" w:space="0" w:color="auto"/>
        <w:bottom w:val="none" w:sz="0" w:space="0" w:color="auto"/>
        <w:right w:val="none" w:sz="0" w:space="0" w:color="auto"/>
      </w:divBdr>
    </w:div>
    <w:div w:id="298923243">
      <w:bodyDiv w:val="1"/>
      <w:marLeft w:val="0"/>
      <w:marRight w:val="0"/>
      <w:marTop w:val="0"/>
      <w:marBottom w:val="0"/>
      <w:divBdr>
        <w:top w:val="none" w:sz="0" w:space="0" w:color="auto"/>
        <w:left w:val="none" w:sz="0" w:space="0" w:color="auto"/>
        <w:bottom w:val="none" w:sz="0" w:space="0" w:color="auto"/>
        <w:right w:val="none" w:sz="0" w:space="0" w:color="auto"/>
      </w:divBdr>
      <w:divsChild>
        <w:div w:id="1435632386">
          <w:marLeft w:val="1166"/>
          <w:marRight w:val="0"/>
          <w:marTop w:val="77"/>
          <w:marBottom w:val="0"/>
          <w:divBdr>
            <w:top w:val="none" w:sz="0" w:space="0" w:color="auto"/>
            <w:left w:val="none" w:sz="0" w:space="0" w:color="auto"/>
            <w:bottom w:val="none" w:sz="0" w:space="0" w:color="auto"/>
            <w:right w:val="none" w:sz="0" w:space="0" w:color="auto"/>
          </w:divBdr>
        </w:div>
        <w:div w:id="121308212">
          <w:marLeft w:val="1800"/>
          <w:marRight w:val="0"/>
          <w:marTop w:val="67"/>
          <w:marBottom w:val="0"/>
          <w:divBdr>
            <w:top w:val="none" w:sz="0" w:space="0" w:color="auto"/>
            <w:left w:val="none" w:sz="0" w:space="0" w:color="auto"/>
            <w:bottom w:val="none" w:sz="0" w:space="0" w:color="auto"/>
            <w:right w:val="none" w:sz="0" w:space="0" w:color="auto"/>
          </w:divBdr>
        </w:div>
        <w:div w:id="356666201">
          <w:marLeft w:val="1800"/>
          <w:marRight w:val="0"/>
          <w:marTop w:val="67"/>
          <w:marBottom w:val="0"/>
          <w:divBdr>
            <w:top w:val="none" w:sz="0" w:space="0" w:color="auto"/>
            <w:left w:val="none" w:sz="0" w:space="0" w:color="auto"/>
            <w:bottom w:val="none" w:sz="0" w:space="0" w:color="auto"/>
            <w:right w:val="none" w:sz="0" w:space="0" w:color="auto"/>
          </w:divBdr>
        </w:div>
        <w:div w:id="728311948">
          <w:marLeft w:val="1800"/>
          <w:marRight w:val="0"/>
          <w:marTop w:val="67"/>
          <w:marBottom w:val="0"/>
          <w:divBdr>
            <w:top w:val="none" w:sz="0" w:space="0" w:color="auto"/>
            <w:left w:val="none" w:sz="0" w:space="0" w:color="auto"/>
            <w:bottom w:val="none" w:sz="0" w:space="0" w:color="auto"/>
            <w:right w:val="none" w:sz="0" w:space="0" w:color="auto"/>
          </w:divBdr>
        </w:div>
      </w:divsChild>
    </w:div>
    <w:div w:id="300577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3874">
          <w:marLeft w:val="547"/>
          <w:marRight w:val="0"/>
          <w:marTop w:val="77"/>
          <w:marBottom w:val="0"/>
          <w:divBdr>
            <w:top w:val="none" w:sz="0" w:space="0" w:color="auto"/>
            <w:left w:val="none" w:sz="0" w:space="0" w:color="auto"/>
            <w:bottom w:val="none" w:sz="0" w:space="0" w:color="auto"/>
            <w:right w:val="none" w:sz="0" w:space="0" w:color="auto"/>
          </w:divBdr>
        </w:div>
      </w:divsChild>
    </w:div>
    <w:div w:id="321739625">
      <w:bodyDiv w:val="1"/>
      <w:marLeft w:val="0"/>
      <w:marRight w:val="0"/>
      <w:marTop w:val="0"/>
      <w:marBottom w:val="0"/>
      <w:divBdr>
        <w:top w:val="none" w:sz="0" w:space="0" w:color="auto"/>
        <w:left w:val="none" w:sz="0" w:space="0" w:color="auto"/>
        <w:bottom w:val="none" w:sz="0" w:space="0" w:color="auto"/>
        <w:right w:val="none" w:sz="0" w:space="0" w:color="auto"/>
      </w:divBdr>
      <w:divsChild>
        <w:div w:id="187374657">
          <w:marLeft w:val="1800"/>
          <w:marRight w:val="0"/>
          <w:marTop w:val="100"/>
          <w:marBottom w:val="0"/>
          <w:divBdr>
            <w:top w:val="none" w:sz="0" w:space="0" w:color="auto"/>
            <w:left w:val="none" w:sz="0" w:space="0" w:color="auto"/>
            <w:bottom w:val="none" w:sz="0" w:space="0" w:color="auto"/>
            <w:right w:val="none" w:sz="0" w:space="0" w:color="auto"/>
          </w:divBdr>
        </w:div>
        <w:div w:id="541208311">
          <w:marLeft w:val="1800"/>
          <w:marRight w:val="0"/>
          <w:marTop w:val="100"/>
          <w:marBottom w:val="0"/>
          <w:divBdr>
            <w:top w:val="none" w:sz="0" w:space="0" w:color="auto"/>
            <w:left w:val="none" w:sz="0" w:space="0" w:color="auto"/>
            <w:bottom w:val="none" w:sz="0" w:space="0" w:color="auto"/>
            <w:right w:val="none" w:sz="0" w:space="0" w:color="auto"/>
          </w:divBdr>
        </w:div>
        <w:div w:id="807863927">
          <w:marLeft w:val="2520"/>
          <w:marRight w:val="0"/>
          <w:marTop w:val="100"/>
          <w:marBottom w:val="0"/>
          <w:divBdr>
            <w:top w:val="none" w:sz="0" w:space="0" w:color="auto"/>
            <w:left w:val="none" w:sz="0" w:space="0" w:color="auto"/>
            <w:bottom w:val="none" w:sz="0" w:space="0" w:color="auto"/>
            <w:right w:val="none" w:sz="0" w:space="0" w:color="auto"/>
          </w:divBdr>
        </w:div>
        <w:div w:id="1148283058">
          <w:marLeft w:val="1800"/>
          <w:marRight w:val="0"/>
          <w:marTop w:val="100"/>
          <w:marBottom w:val="0"/>
          <w:divBdr>
            <w:top w:val="none" w:sz="0" w:space="0" w:color="auto"/>
            <w:left w:val="none" w:sz="0" w:space="0" w:color="auto"/>
            <w:bottom w:val="none" w:sz="0" w:space="0" w:color="auto"/>
            <w:right w:val="none" w:sz="0" w:space="0" w:color="auto"/>
          </w:divBdr>
        </w:div>
      </w:divsChild>
    </w:div>
    <w:div w:id="340819478">
      <w:bodyDiv w:val="1"/>
      <w:marLeft w:val="0"/>
      <w:marRight w:val="0"/>
      <w:marTop w:val="0"/>
      <w:marBottom w:val="0"/>
      <w:divBdr>
        <w:top w:val="none" w:sz="0" w:space="0" w:color="auto"/>
        <w:left w:val="none" w:sz="0" w:space="0" w:color="auto"/>
        <w:bottom w:val="none" w:sz="0" w:space="0" w:color="auto"/>
        <w:right w:val="none" w:sz="0" w:space="0" w:color="auto"/>
      </w:divBdr>
      <w:divsChild>
        <w:div w:id="1592004999">
          <w:marLeft w:val="1080"/>
          <w:marRight w:val="0"/>
          <w:marTop w:val="100"/>
          <w:marBottom w:val="0"/>
          <w:divBdr>
            <w:top w:val="none" w:sz="0" w:space="0" w:color="auto"/>
            <w:left w:val="none" w:sz="0" w:space="0" w:color="auto"/>
            <w:bottom w:val="none" w:sz="0" w:space="0" w:color="auto"/>
            <w:right w:val="none" w:sz="0" w:space="0" w:color="auto"/>
          </w:divBdr>
        </w:div>
        <w:div w:id="611278804">
          <w:marLeft w:val="1800"/>
          <w:marRight w:val="0"/>
          <w:marTop w:val="100"/>
          <w:marBottom w:val="0"/>
          <w:divBdr>
            <w:top w:val="none" w:sz="0" w:space="0" w:color="auto"/>
            <w:left w:val="none" w:sz="0" w:space="0" w:color="auto"/>
            <w:bottom w:val="none" w:sz="0" w:space="0" w:color="auto"/>
            <w:right w:val="none" w:sz="0" w:space="0" w:color="auto"/>
          </w:divBdr>
        </w:div>
        <w:div w:id="396366416">
          <w:marLeft w:val="1800"/>
          <w:marRight w:val="0"/>
          <w:marTop w:val="100"/>
          <w:marBottom w:val="0"/>
          <w:divBdr>
            <w:top w:val="none" w:sz="0" w:space="0" w:color="auto"/>
            <w:left w:val="none" w:sz="0" w:space="0" w:color="auto"/>
            <w:bottom w:val="none" w:sz="0" w:space="0" w:color="auto"/>
            <w:right w:val="none" w:sz="0" w:space="0" w:color="auto"/>
          </w:divBdr>
        </w:div>
      </w:divsChild>
    </w:div>
    <w:div w:id="341782602">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64477956">
      <w:bodyDiv w:val="1"/>
      <w:marLeft w:val="0"/>
      <w:marRight w:val="0"/>
      <w:marTop w:val="0"/>
      <w:marBottom w:val="0"/>
      <w:divBdr>
        <w:top w:val="none" w:sz="0" w:space="0" w:color="auto"/>
        <w:left w:val="none" w:sz="0" w:space="0" w:color="auto"/>
        <w:bottom w:val="none" w:sz="0" w:space="0" w:color="auto"/>
        <w:right w:val="none" w:sz="0" w:space="0" w:color="auto"/>
      </w:divBdr>
    </w:div>
    <w:div w:id="366881069">
      <w:bodyDiv w:val="1"/>
      <w:marLeft w:val="0"/>
      <w:marRight w:val="0"/>
      <w:marTop w:val="0"/>
      <w:marBottom w:val="0"/>
      <w:divBdr>
        <w:top w:val="none" w:sz="0" w:space="0" w:color="auto"/>
        <w:left w:val="none" w:sz="0" w:space="0" w:color="auto"/>
        <w:bottom w:val="none" w:sz="0" w:space="0" w:color="auto"/>
        <w:right w:val="none" w:sz="0" w:space="0" w:color="auto"/>
      </w:divBdr>
    </w:div>
    <w:div w:id="371075009">
      <w:bodyDiv w:val="1"/>
      <w:marLeft w:val="0"/>
      <w:marRight w:val="0"/>
      <w:marTop w:val="0"/>
      <w:marBottom w:val="0"/>
      <w:divBdr>
        <w:top w:val="none" w:sz="0" w:space="0" w:color="auto"/>
        <w:left w:val="none" w:sz="0" w:space="0" w:color="auto"/>
        <w:bottom w:val="none" w:sz="0" w:space="0" w:color="auto"/>
        <w:right w:val="none" w:sz="0" w:space="0" w:color="auto"/>
      </w:divBdr>
      <w:divsChild>
        <w:div w:id="493617349">
          <w:marLeft w:val="274"/>
          <w:marRight w:val="0"/>
          <w:marTop w:val="0"/>
          <w:marBottom w:val="0"/>
          <w:divBdr>
            <w:top w:val="none" w:sz="0" w:space="0" w:color="auto"/>
            <w:left w:val="none" w:sz="0" w:space="0" w:color="auto"/>
            <w:bottom w:val="none" w:sz="0" w:space="0" w:color="auto"/>
            <w:right w:val="none" w:sz="0" w:space="0" w:color="auto"/>
          </w:divBdr>
        </w:div>
        <w:div w:id="582568422">
          <w:marLeft w:val="274"/>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654032">
      <w:bodyDiv w:val="1"/>
      <w:marLeft w:val="0"/>
      <w:marRight w:val="0"/>
      <w:marTop w:val="0"/>
      <w:marBottom w:val="0"/>
      <w:divBdr>
        <w:top w:val="none" w:sz="0" w:space="0" w:color="auto"/>
        <w:left w:val="none" w:sz="0" w:space="0" w:color="auto"/>
        <w:bottom w:val="none" w:sz="0" w:space="0" w:color="auto"/>
        <w:right w:val="none" w:sz="0" w:space="0" w:color="auto"/>
      </w:divBdr>
      <w:divsChild>
        <w:div w:id="1602836487">
          <w:marLeft w:val="547"/>
          <w:marRight w:val="0"/>
          <w:marTop w:val="96"/>
          <w:marBottom w:val="0"/>
          <w:divBdr>
            <w:top w:val="none" w:sz="0" w:space="0" w:color="auto"/>
            <w:left w:val="none" w:sz="0" w:space="0" w:color="auto"/>
            <w:bottom w:val="none" w:sz="0" w:space="0" w:color="auto"/>
            <w:right w:val="none" w:sz="0" w:space="0" w:color="auto"/>
          </w:divBdr>
        </w:div>
      </w:divsChild>
    </w:div>
    <w:div w:id="447356920">
      <w:bodyDiv w:val="1"/>
      <w:marLeft w:val="0"/>
      <w:marRight w:val="0"/>
      <w:marTop w:val="0"/>
      <w:marBottom w:val="0"/>
      <w:divBdr>
        <w:top w:val="none" w:sz="0" w:space="0" w:color="auto"/>
        <w:left w:val="none" w:sz="0" w:space="0" w:color="auto"/>
        <w:bottom w:val="none" w:sz="0" w:space="0" w:color="auto"/>
        <w:right w:val="none" w:sz="0" w:space="0" w:color="auto"/>
      </w:divBdr>
    </w:div>
    <w:div w:id="475804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7282">
          <w:marLeft w:val="1080"/>
          <w:marRight w:val="0"/>
          <w:marTop w:val="100"/>
          <w:marBottom w:val="0"/>
          <w:divBdr>
            <w:top w:val="none" w:sz="0" w:space="0" w:color="auto"/>
            <w:left w:val="none" w:sz="0" w:space="0" w:color="auto"/>
            <w:bottom w:val="none" w:sz="0" w:space="0" w:color="auto"/>
            <w:right w:val="none" w:sz="0" w:space="0" w:color="auto"/>
          </w:divBdr>
        </w:div>
        <w:div w:id="1920629557">
          <w:marLeft w:val="1080"/>
          <w:marRight w:val="0"/>
          <w:marTop w:val="100"/>
          <w:marBottom w:val="0"/>
          <w:divBdr>
            <w:top w:val="none" w:sz="0" w:space="0" w:color="auto"/>
            <w:left w:val="none" w:sz="0" w:space="0" w:color="auto"/>
            <w:bottom w:val="none" w:sz="0" w:space="0" w:color="auto"/>
            <w:right w:val="none" w:sz="0" w:space="0" w:color="auto"/>
          </w:divBdr>
        </w:div>
        <w:div w:id="1877161833">
          <w:marLeft w:val="1080"/>
          <w:marRight w:val="0"/>
          <w:marTop w:val="100"/>
          <w:marBottom w:val="0"/>
          <w:divBdr>
            <w:top w:val="none" w:sz="0" w:space="0" w:color="auto"/>
            <w:left w:val="none" w:sz="0" w:space="0" w:color="auto"/>
            <w:bottom w:val="none" w:sz="0" w:space="0" w:color="auto"/>
            <w:right w:val="none" w:sz="0" w:space="0" w:color="auto"/>
          </w:divBdr>
        </w:div>
        <w:div w:id="1457943194">
          <w:marLeft w:val="1800"/>
          <w:marRight w:val="0"/>
          <w:marTop w:val="100"/>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06022916">
      <w:bodyDiv w:val="1"/>
      <w:marLeft w:val="0"/>
      <w:marRight w:val="0"/>
      <w:marTop w:val="0"/>
      <w:marBottom w:val="0"/>
      <w:divBdr>
        <w:top w:val="none" w:sz="0" w:space="0" w:color="auto"/>
        <w:left w:val="none" w:sz="0" w:space="0" w:color="auto"/>
        <w:bottom w:val="none" w:sz="0" w:space="0" w:color="auto"/>
        <w:right w:val="none" w:sz="0" w:space="0" w:color="auto"/>
      </w:divBdr>
      <w:divsChild>
        <w:div w:id="1632709461">
          <w:marLeft w:val="547"/>
          <w:marRight w:val="0"/>
          <w:marTop w:val="96"/>
          <w:marBottom w:val="0"/>
          <w:divBdr>
            <w:top w:val="none" w:sz="0" w:space="0" w:color="auto"/>
            <w:left w:val="none" w:sz="0" w:space="0" w:color="auto"/>
            <w:bottom w:val="none" w:sz="0" w:space="0" w:color="auto"/>
            <w:right w:val="none" w:sz="0" w:space="0" w:color="auto"/>
          </w:divBdr>
        </w:div>
        <w:div w:id="1504513500">
          <w:marLeft w:val="1166"/>
          <w:marRight w:val="0"/>
          <w:marTop w:val="86"/>
          <w:marBottom w:val="0"/>
          <w:divBdr>
            <w:top w:val="none" w:sz="0" w:space="0" w:color="auto"/>
            <w:left w:val="none" w:sz="0" w:space="0" w:color="auto"/>
            <w:bottom w:val="none" w:sz="0" w:space="0" w:color="auto"/>
            <w:right w:val="none" w:sz="0" w:space="0" w:color="auto"/>
          </w:divBdr>
        </w:div>
        <w:div w:id="645816589">
          <w:marLeft w:val="1166"/>
          <w:marRight w:val="0"/>
          <w:marTop w:val="86"/>
          <w:marBottom w:val="0"/>
          <w:divBdr>
            <w:top w:val="none" w:sz="0" w:space="0" w:color="auto"/>
            <w:left w:val="none" w:sz="0" w:space="0" w:color="auto"/>
            <w:bottom w:val="none" w:sz="0" w:space="0" w:color="auto"/>
            <w:right w:val="none" w:sz="0" w:space="0" w:color="auto"/>
          </w:divBdr>
        </w:div>
        <w:div w:id="2021659717">
          <w:marLeft w:val="1166"/>
          <w:marRight w:val="0"/>
          <w:marTop w:val="86"/>
          <w:marBottom w:val="0"/>
          <w:divBdr>
            <w:top w:val="none" w:sz="0" w:space="0" w:color="auto"/>
            <w:left w:val="none" w:sz="0" w:space="0" w:color="auto"/>
            <w:bottom w:val="none" w:sz="0" w:space="0" w:color="auto"/>
            <w:right w:val="none" w:sz="0" w:space="0" w:color="auto"/>
          </w:divBdr>
        </w:div>
      </w:divsChild>
    </w:div>
    <w:div w:id="511839712">
      <w:bodyDiv w:val="1"/>
      <w:marLeft w:val="0"/>
      <w:marRight w:val="0"/>
      <w:marTop w:val="0"/>
      <w:marBottom w:val="0"/>
      <w:divBdr>
        <w:top w:val="none" w:sz="0" w:space="0" w:color="auto"/>
        <w:left w:val="none" w:sz="0" w:space="0" w:color="auto"/>
        <w:bottom w:val="none" w:sz="0" w:space="0" w:color="auto"/>
        <w:right w:val="none" w:sz="0" w:space="0" w:color="auto"/>
      </w:divBdr>
    </w:div>
    <w:div w:id="513690710">
      <w:bodyDiv w:val="1"/>
      <w:marLeft w:val="0"/>
      <w:marRight w:val="0"/>
      <w:marTop w:val="0"/>
      <w:marBottom w:val="0"/>
      <w:divBdr>
        <w:top w:val="none" w:sz="0" w:space="0" w:color="auto"/>
        <w:left w:val="none" w:sz="0" w:space="0" w:color="auto"/>
        <w:bottom w:val="none" w:sz="0" w:space="0" w:color="auto"/>
        <w:right w:val="none" w:sz="0" w:space="0" w:color="auto"/>
      </w:divBdr>
    </w:div>
    <w:div w:id="517739197">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1080"/>
          <w:marRight w:val="0"/>
          <w:marTop w:val="100"/>
          <w:marBottom w:val="0"/>
          <w:divBdr>
            <w:top w:val="none" w:sz="0" w:space="0" w:color="auto"/>
            <w:left w:val="none" w:sz="0" w:space="0" w:color="auto"/>
            <w:bottom w:val="none" w:sz="0" w:space="0" w:color="auto"/>
            <w:right w:val="none" w:sz="0" w:space="0" w:color="auto"/>
          </w:divBdr>
        </w:div>
        <w:div w:id="1457875508">
          <w:marLeft w:val="1800"/>
          <w:marRight w:val="0"/>
          <w:marTop w:val="100"/>
          <w:marBottom w:val="0"/>
          <w:divBdr>
            <w:top w:val="none" w:sz="0" w:space="0" w:color="auto"/>
            <w:left w:val="none" w:sz="0" w:space="0" w:color="auto"/>
            <w:bottom w:val="none" w:sz="0" w:space="0" w:color="auto"/>
            <w:right w:val="none" w:sz="0" w:space="0" w:color="auto"/>
          </w:divBdr>
        </w:div>
        <w:div w:id="2033262806">
          <w:marLeft w:val="2520"/>
          <w:marRight w:val="0"/>
          <w:marTop w:val="100"/>
          <w:marBottom w:val="0"/>
          <w:divBdr>
            <w:top w:val="none" w:sz="0" w:space="0" w:color="auto"/>
            <w:left w:val="none" w:sz="0" w:space="0" w:color="auto"/>
            <w:bottom w:val="none" w:sz="0" w:space="0" w:color="auto"/>
            <w:right w:val="none" w:sz="0" w:space="0" w:color="auto"/>
          </w:divBdr>
        </w:div>
        <w:div w:id="1174102381">
          <w:marLeft w:val="2520"/>
          <w:marRight w:val="0"/>
          <w:marTop w:val="100"/>
          <w:marBottom w:val="0"/>
          <w:divBdr>
            <w:top w:val="none" w:sz="0" w:space="0" w:color="auto"/>
            <w:left w:val="none" w:sz="0" w:space="0" w:color="auto"/>
            <w:bottom w:val="none" w:sz="0" w:space="0" w:color="auto"/>
            <w:right w:val="none" w:sz="0" w:space="0" w:color="auto"/>
          </w:divBdr>
        </w:div>
        <w:div w:id="1637762028">
          <w:marLeft w:val="1800"/>
          <w:marRight w:val="0"/>
          <w:marTop w:val="100"/>
          <w:marBottom w:val="0"/>
          <w:divBdr>
            <w:top w:val="none" w:sz="0" w:space="0" w:color="auto"/>
            <w:left w:val="none" w:sz="0" w:space="0" w:color="auto"/>
            <w:bottom w:val="none" w:sz="0" w:space="0" w:color="auto"/>
            <w:right w:val="none" w:sz="0" w:space="0" w:color="auto"/>
          </w:divBdr>
        </w:div>
        <w:div w:id="1796873911">
          <w:marLeft w:val="2520"/>
          <w:marRight w:val="0"/>
          <w:marTop w:val="100"/>
          <w:marBottom w:val="0"/>
          <w:divBdr>
            <w:top w:val="none" w:sz="0" w:space="0" w:color="auto"/>
            <w:left w:val="none" w:sz="0" w:space="0" w:color="auto"/>
            <w:bottom w:val="none" w:sz="0" w:space="0" w:color="auto"/>
            <w:right w:val="none" w:sz="0" w:space="0" w:color="auto"/>
          </w:divBdr>
        </w:div>
        <w:div w:id="2012878506">
          <w:marLeft w:val="2520"/>
          <w:marRight w:val="0"/>
          <w:marTop w:val="100"/>
          <w:marBottom w:val="0"/>
          <w:divBdr>
            <w:top w:val="none" w:sz="0" w:space="0" w:color="auto"/>
            <w:left w:val="none" w:sz="0" w:space="0" w:color="auto"/>
            <w:bottom w:val="none" w:sz="0" w:space="0" w:color="auto"/>
            <w:right w:val="none" w:sz="0" w:space="0" w:color="auto"/>
          </w:divBdr>
        </w:div>
        <w:div w:id="921718261">
          <w:marLeft w:val="2520"/>
          <w:marRight w:val="0"/>
          <w:marTop w:val="100"/>
          <w:marBottom w:val="0"/>
          <w:divBdr>
            <w:top w:val="none" w:sz="0" w:space="0" w:color="auto"/>
            <w:left w:val="none" w:sz="0" w:space="0" w:color="auto"/>
            <w:bottom w:val="none" w:sz="0" w:space="0" w:color="auto"/>
            <w:right w:val="none" w:sz="0" w:space="0" w:color="auto"/>
          </w:divBdr>
        </w:div>
        <w:div w:id="1054349768">
          <w:marLeft w:val="2520"/>
          <w:marRight w:val="0"/>
          <w:marTop w:val="100"/>
          <w:marBottom w:val="0"/>
          <w:divBdr>
            <w:top w:val="none" w:sz="0" w:space="0" w:color="auto"/>
            <w:left w:val="none" w:sz="0" w:space="0" w:color="auto"/>
            <w:bottom w:val="none" w:sz="0" w:space="0" w:color="auto"/>
            <w:right w:val="none" w:sz="0" w:space="0" w:color="auto"/>
          </w:divBdr>
        </w:div>
        <w:div w:id="457993759">
          <w:marLeft w:val="2520"/>
          <w:marRight w:val="0"/>
          <w:marTop w:val="100"/>
          <w:marBottom w:val="0"/>
          <w:divBdr>
            <w:top w:val="none" w:sz="0" w:space="0" w:color="auto"/>
            <w:left w:val="none" w:sz="0" w:space="0" w:color="auto"/>
            <w:bottom w:val="none" w:sz="0" w:space="0" w:color="auto"/>
            <w:right w:val="none" w:sz="0" w:space="0" w:color="auto"/>
          </w:divBdr>
        </w:div>
        <w:div w:id="303968658">
          <w:marLeft w:val="1080"/>
          <w:marRight w:val="0"/>
          <w:marTop w:val="100"/>
          <w:marBottom w:val="0"/>
          <w:divBdr>
            <w:top w:val="none" w:sz="0" w:space="0" w:color="auto"/>
            <w:left w:val="none" w:sz="0" w:space="0" w:color="auto"/>
            <w:bottom w:val="none" w:sz="0" w:space="0" w:color="auto"/>
            <w:right w:val="none" w:sz="0" w:space="0" w:color="auto"/>
          </w:divBdr>
        </w:div>
        <w:div w:id="819535778">
          <w:marLeft w:val="1080"/>
          <w:marRight w:val="0"/>
          <w:marTop w:val="100"/>
          <w:marBottom w:val="0"/>
          <w:divBdr>
            <w:top w:val="none" w:sz="0" w:space="0" w:color="auto"/>
            <w:left w:val="none" w:sz="0" w:space="0" w:color="auto"/>
            <w:bottom w:val="none" w:sz="0" w:space="0" w:color="auto"/>
            <w:right w:val="none" w:sz="0" w:space="0" w:color="auto"/>
          </w:divBdr>
        </w:div>
      </w:divsChild>
    </w:div>
    <w:div w:id="5214776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77113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474">
          <w:marLeft w:val="547"/>
          <w:marRight w:val="0"/>
          <w:marTop w:val="77"/>
          <w:marBottom w:val="0"/>
          <w:divBdr>
            <w:top w:val="none" w:sz="0" w:space="0" w:color="auto"/>
            <w:left w:val="none" w:sz="0" w:space="0" w:color="auto"/>
            <w:bottom w:val="none" w:sz="0" w:space="0" w:color="auto"/>
            <w:right w:val="none" w:sz="0" w:space="0" w:color="auto"/>
          </w:divBdr>
        </w:div>
        <w:div w:id="736559813">
          <w:marLeft w:val="1166"/>
          <w:marRight w:val="0"/>
          <w:marTop w:val="67"/>
          <w:marBottom w:val="0"/>
          <w:divBdr>
            <w:top w:val="none" w:sz="0" w:space="0" w:color="auto"/>
            <w:left w:val="none" w:sz="0" w:space="0" w:color="auto"/>
            <w:bottom w:val="none" w:sz="0" w:space="0" w:color="auto"/>
            <w:right w:val="none" w:sz="0" w:space="0" w:color="auto"/>
          </w:divBdr>
        </w:div>
        <w:div w:id="480388847">
          <w:marLeft w:val="1166"/>
          <w:marRight w:val="0"/>
          <w:marTop w:val="67"/>
          <w:marBottom w:val="0"/>
          <w:divBdr>
            <w:top w:val="none" w:sz="0" w:space="0" w:color="auto"/>
            <w:left w:val="none" w:sz="0" w:space="0" w:color="auto"/>
            <w:bottom w:val="none" w:sz="0" w:space="0" w:color="auto"/>
            <w:right w:val="none" w:sz="0" w:space="0" w:color="auto"/>
          </w:divBdr>
        </w:div>
        <w:div w:id="1990136049">
          <w:marLeft w:val="1800"/>
          <w:marRight w:val="0"/>
          <w:marTop w:val="62"/>
          <w:marBottom w:val="0"/>
          <w:divBdr>
            <w:top w:val="none" w:sz="0" w:space="0" w:color="auto"/>
            <w:left w:val="none" w:sz="0" w:space="0" w:color="auto"/>
            <w:bottom w:val="none" w:sz="0" w:space="0" w:color="auto"/>
            <w:right w:val="none" w:sz="0" w:space="0" w:color="auto"/>
          </w:divBdr>
        </w:div>
        <w:div w:id="1024094113">
          <w:marLeft w:val="1800"/>
          <w:marRight w:val="0"/>
          <w:marTop w:val="62"/>
          <w:marBottom w:val="0"/>
          <w:divBdr>
            <w:top w:val="none" w:sz="0" w:space="0" w:color="auto"/>
            <w:left w:val="none" w:sz="0" w:space="0" w:color="auto"/>
            <w:bottom w:val="none" w:sz="0" w:space="0" w:color="auto"/>
            <w:right w:val="none" w:sz="0" w:space="0" w:color="auto"/>
          </w:divBdr>
        </w:div>
        <w:div w:id="416441535">
          <w:marLeft w:val="1166"/>
          <w:marRight w:val="0"/>
          <w:marTop w:val="67"/>
          <w:marBottom w:val="0"/>
          <w:divBdr>
            <w:top w:val="none" w:sz="0" w:space="0" w:color="auto"/>
            <w:left w:val="none" w:sz="0" w:space="0" w:color="auto"/>
            <w:bottom w:val="none" w:sz="0" w:space="0" w:color="auto"/>
            <w:right w:val="none" w:sz="0" w:space="0" w:color="auto"/>
          </w:divBdr>
        </w:div>
      </w:divsChild>
    </w:div>
    <w:div w:id="593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5">
          <w:marLeft w:val="1080"/>
          <w:marRight w:val="0"/>
          <w:marTop w:val="100"/>
          <w:marBottom w:val="0"/>
          <w:divBdr>
            <w:top w:val="none" w:sz="0" w:space="0" w:color="auto"/>
            <w:left w:val="none" w:sz="0" w:space="0" w:color="auto"/>
            <w:bottom w:val="none" w:sz="0" w:space="0" w:color="auto"/>
            <w:right w:val="none" w:sz="0" w:space="0" w:color="auto"/>
          </w:divBdr>
        </w:div>
        <w:div w:id="1592590999">
          <w:marLeft w:val="1080"/>
          <w:marRight w:val="0"/>
          <w:marTop w:val="100"/>
          <w:marBottom w:val="0"/>
          <w:divBdr>
            <w:top w:val="none" w:sz="0" w:space="0" w:color="auto"/>
            <w:left w:val="none" w:sz="0" w:space="0" w:color="auto"/>
            <w:bottom w:val="none" w:sz="0" w:space="0" w:color="auto"/>
            <w:right w:val="none" w:sz="0" w:space="0" w:color="auto"/>
          </w:divBdr>
        </w:div>
        <w:div w:id="1571647092">
          <w:marLeft w:val="1800"/>
          <w:marRight w:val="0"/>
          <w:marTop w:val="100"/>
          <w:marBottom w:val="0"/>
          <w:divBdr>
            <w:top w:val="none" w:sz="0" w:space="0" w:color="auto"/>
            <w:left w:val="none" w:sz="0" w:space="0" w:color="auto"/>
            <w:bottom w:val="none" w:sz="0" w:space="0" w:color="auto"/>
            <w:right w:val="none" w:sz="0" w:space="0" w:color="auto"/>
          </w:divBdr>
        </w:div>
        <w:div w:id="576520262">
          <w:marLeft w:val="2520"/>
          <w:marRight w:val="0"/>
          <w:marTop w:val="100"/>
          <w:marBottom w:val="0"/>
          <w:divBdr>
            <w:top w:val="none" w:sz="0" w:space="0" w:color="auto"/>
            <w:left w:val="none" w:sz="0" w:space="0" w:color="auto"/>
            <w:bottom w:val="none" w:sz="0" w:space="0" w:color="auto"/>
            <w:right w:val="none" w:sz="0" w:space="0" w:color="auto"/>
          </w:divBdr>
        </w:div>
        <w:div w:id="584653473">
          <w:marLeft w:val="1800"/>
          <w:marRight w:val="0"/>
          <w:marTop w:val="100"/>
          <w:marBottom w:val="0"/>
          <w:divBdr>
            <w:top w:val="none" w:sz="0" w:space="0" w:color="auto"/>
            <w:left w:val="none" w:sz="0" w:space="0" w:color="auto"/>
            <w:bottom w:val="none" w:sz="0" w:space="0" w:color="auto"/>
            <w:right w:val="none" w:sz="0" w:space="0" w:color="auto"/>
          </w:divBdr>
        </w:div>
        <w:div w:id="1157112431">
          <w:marLeft w:val="2520"/>
          <w:marRight w:val="0"/>
          <w:marTop w:val="100"/>
          <w:marBottom w:val="0"/>
          <w:divBdr>
            <w:top w:val="none" w:sz="0" w:space="0" w:color="auto"/>
            <w:left w:val="none" w:sz="0" w:space="0" w:color="auto"/>
            <w:bottom w:val="none" w:sz="0" w:space="0" w:color="auto"/>
            <w:right w:val="none" w:sz="0" w:space="0" w:color="auto"/>
          </w:divBdr>
        </w:div>
        <w:div w:id="1237090284">
          <w:marLeft w:val="2520"/>
          <w:marRight w:val="0"/>
          <w:marTop w:val="100"/>
          <w:marBottom w:val="0"/>
          <w:divBdr>
            <w:top w:val="none" w:sz="0" w:space="0" w:color="auto"/>
            <w:left w:val="none" w:sz="0" w:space="0" w:color="auto"/>
            <w:bottom w:val="none" w:sz="0" w:space="0" w:color="auto"/>
            <w:right w:val="none" w:sz="0" w:space="0" w:color="auto"/>
          </w:divBdr>
        </w:div>
      </w:divsChild>
    </w:div>
    <w:div w:id="598685617">
      <w:bodyDiv w:val="1"/>
      <w:marLeft w:val="0"/>
      <w:marRight w:val="0"/>
      <w:marTop w:val="0"/>
      <w:marBottom w:val="0"/>
      <w:divBdr>
        <w:top w:val="none" w:sz="0" w:space="0" w:color="auto"/>
        <w:left w:val="none" w:sz="0" w:space="0" w:color="auto"/>
        <w:bottom w:val="none" w:sz="0" w:space="0" w:color="auto"/>
        <w:right w:val="none" w:sz="0" w:space="0" w:color="auto"/>
      </w:divBdr>
    </w:div>
    <w:div w:id="6045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909184">
          <w:marLeft w:val="1166"/>
          <w:marRight w:val="0"/>
          <w:marTop w:val="86"/>
          <w:marBottom w:val="0"/>
          <w:divBdr>
            <w:top w:val="none" w:sz="0" w:space="0" w:color="auto"/>
            <w:left w:val="none" w:sz="0" w:space="0" w:color="auto"/>
            <w:bottom w:val="none" w:sz="0" w:space="0" w:color="auto"/>
            <w:right w:val="none" w:sz="0" w:space="0" w:color="auto"/>
          </w:divBdr>
        </w:div>
        <w:div w:id="1119186597">
          <w:marLeft w:val="1166"/>
          <w:marRight w:val="0"/>
          <w:marTop w:val="86"/>
          <w:marBottom w:val="0"/>
          <w:divBdr>
            <w:top w:val="none" w:sz="0" w:space="0" w:color="auto"/>
            <w:left w:val="none" w:sz="0" w:space="0" w:color="auto"/>
            <w:bottom w:val="none" w:sz="0" w:space="0" w:color="auto"/>
            <w:right w:val="none" w:sz="0" w:space="0" w:color="auto"/>
          </w:divBdr>
        </w:div>
        <w:div w:id="1991593894">
          <w:marLeft w:val="1166"/>
          <w:marRight w:val="0"/>
          <w:marTop w:val="86"/>
          <w:marBottom w:val="0"/>
          <w:divBdr>
            <w:top w:val="none" w:sz="0" w:space="0" w:color="auto"/>
            <w:left w:val="none" w:sz="0" w:space="0" w:color="auto"/>
            <w:bottom w:val="none" w:sz="0" w:space="0" w:color="auto"/>
            <w:right w:val="none" w:sz="0" w:space="0" w:color="auto"/>
          </w:divBdr>
        </w:div>
      </w:divsChild>
    </w:div>
    <w:div w:id="611059366">
      <w:bodyDiv w:val="1"/>
      <w:marLeft w:val="0"/>
      <w:marRight w:val="0"/>
      <w:marTop w:val="0"/>
      <w:marBottom w:val="0"/>
      <w:divBdr>
        <w:top w:val="none" w:sz="0" w:space="0" w:color="auto"/>
        <w:left w:val="none" w:sz="0" w:space="0" w:color="auto"/>
        <w:bottom w:val="none" w:sz="0" w:space="0" w:color="auto"/>
        <w:right w:val="none" w:sz="0" w:space="0" w:color="auto"/>
      </w:divBdr>
      <w:divsChild>
        <w:div w:id="1303387182">
          <w:marLeft w:val="360"/>
          <w:marRight w:val="0"/>
          <w:marTop w:val="200"/>
          <w:marBottom w:val="0"/>
          <w:divBdr>
            <w:top w:val="none" w:sz="0" w:space="0" w:color="auto"/>
            <w:left w:val="none" w:sz="0" w:space="0" w:color="auto"/>
            <w:bottom w:val="none" w:sz="0" w:space="0" w:color="auto"/>
            <w:right w:val="none" w:sz="0" w:space="0" w:color="auto"/>
          </w:divBdr>
        </w:div>
      </w:divsChild>
    </w:div>
    <w:div w:id="648022854">
      <w:bodyDiv w:val="1"/>
      <w:marLeft w:val="0"/>
      <w:marRight w:val="0"/>
      <w:marTop w:val="0"/>
      <w:marBottom w:val="0"/>
      <w:divBdr>
        <w:top w:val="none" w:sz="0" w:space="0" w:color="auto"/>
        <w:left w:val="none" w:sz="0" w:space="0" w:color="auto"/>
        <w:bottom w:val="none" w:sz="0" w:space="0" w:color="auto"/>
        <w:right w:val="none" w:sz="0" w:space="0" w:color="auto"/>
      </w:divBdr>
      <w:divsChild>
        <w:div w:id="806430878">
          <w:marLeft w:val="1166"/>
          <w:marRight w:val="0"/>
          <w:marTop w:val="86"/>
          <w:marBottom w:val="0"/>
          <w:divBdr>
            <w:top w:val="none" w:sz="0" w:space="0" w:color="auto"/>
            <w:left w:val="none" w:sz="0" w:space="0" w:color="auto"/>
            <w:bottom w:val="none" w:sz="0" w:space="0" w:color="auto"/>
            <w:right w:val="none" w:sz="0" w:space="0" w:color="auto"/>
          </w:divBdr>
        </w:div>
        <w:div w:id="1652558288">
          <w:marLeft w:val="1166"/>
          <w:marRight w:val="0"/>
          <w:marTop w:val="86"/>
          <w:marBottom w:val="0"/>
          <w:divBdr>
            <w:top w:val="none" w:sz="0" w:space="0" w:color="auto"/>
            <w:left w:val="none" w:sz="0" w:space="0" w:color="auto"/>
            <w:bottom w:val="none" w:sz="0" w:space="0" w:color="auto"/>
            <w:right w:val="none" w:sz="0" w:space="0" w:color="auto"/>
          </w:divBdr>
        </w:div>
        <w:div w:id="302319101">
          <w:marLeft w:val="1166"/>
          <w:marRight w:val="0"/>
          <w:marTop w:val="86"/>
          <w:marBottom w:val="0"/>
          <w:divBdr>
            <w:top w:val="none" w:sz="0" w:space="0" w:color="auto"/>
            <w:left w:val="none" w:sz="0" w:space="0" w:color="auto"/>
            <w:bottom w:val="none" w:sz="0" w:space="0" w:color="auto"/>
            <w:right w:val="none" w:sz="0" w:space="0" w:color="auto"/>
          </w:divBdr>
        </w:div>
        <w:div w:id="2058118479">
          <w:marLeft w:val="1800"/>
          <w:marRight w:val="0"/>
          <w:marTop w:val="77"/>
          <w:marBottom w:val="0"/>
          <w:divBdr>
            <w:top w:val="none" w:sz="0" w:space="0" w:color="auto"/>
            <w:left w:val="none" w:sz="0" w:space="0" w:color="auto"/>
            <w:bottom w:val="none" w:sz="0" w:space="0" w:color="auto"/>
            <w:right w:val="none" w:sz="0" w:space="0" w:color="auto"/>
          </w:divBdr>
        </w:div>
        <w:div w:id="1791707093">
          <w:marLeft w:val="2520"/>
          <w:marRight w:val="0"/>
          <w:marTop w:val="67"/>
          <w:marBottom w:val="0"/>
          <w:divBdr>
            <w:top w:val="none" w:sz="0" w:space="0" w:color="auto"/>
            <w:left w:val="none" w:sz="0" w:space="0" w:color="auto"/>
            <w:bottom w:val="none" w:sz="0" w:space="0" w:color="auto"/>
            <w:right w:val="none" w:sz="0" w:space="0" w:color="auto"/>
          </w:divBdr>
        </w:div>
        <w:div w:id="1234466054">
          <w:marLeft w:val="2520"/>
          <w:marRight w:val="0"/>
          <w:marTop w:val="67"/>
          <w:marBottom w:val="0"/>
          <w:divBdr>
            <w:top w:val="none" w:sz="0" w:space="0" w:color="auto"/>
            <w:left w:val="none" w:sz="0" w:space="0" w:color="auto"/>
            <w:bottom w:val="none" w:sz="0" w:space="0" w:color="auto"/>
            <w:right w:val="none" w:sz="0" w:space="0" w:color="auto"/>
          </w:divBdr>
        </w:div>
        <w:div w:id="1984507395">
          <w:marLeft w:val="2520"/>
          <w:marRight w:val="0"/>
          <w:marTop w:val="67"/>
          <w:marBottom w:val="0"/>
          <w:divBdr>
            <w:top w:val="none" w:sz="0" w:space="0" w:color="auto"/>
            <w:left w:val="none" w:sz="0" w:space="0" w:color="auto"/>
            <w:bottom w:val="none" w:sz="0" w:space="0" w:color="auto"/>
            <w:right w:val="none" w:sz="0" w:space="0" w:color="auto"/>
          </w:divBdr>
        </w:div>
        <w:div w:id="28183975">
          <w:marLeft w:val="1800"/>
          <w:marRight w:val="0"/>
          <w:marTop w:val="77"/>
          <w:marBottom w:val="0"/>
          <w:divBdr>
            <w:top w:val="none" w:sz="0" w:space="0" w:color="auto"/>
            <w:left w:val="none" w:sz="0" w:space="0" w:color="auto"/>
            <w:bottom w:val="none" w:sz="0" w:space="0" w:color="auto"/>
            <w:right w:val="none" w:sz="0" w:space="0" w:color="auto"/>
          </w:divBdr>
        </w:div>
        <w:div w:id="141584611">
          <w:marLeft w:val="2520"/>
          <w:marRight w:val="0"/>
          <w:marTop w:val="67"/>
          <w:marBottom w:val="0"/>
          <w:divBdr>
            <w:top w:val="none" w:sz="0" w:space="0" w:color="auto"/>
            <w:left w:val="none" w:sz="0" w:space="0" w:color="auto"/>
            <w:bottom w:val="none" w:sz="0" w:space="0" w:color="auto"/>
            <w:right w:val="none" w:sz="0" w:space="0" w:color="auto"/>
          </w:divBdr>
        </w:div>
        <w:div w:id="1830713394">
          <w:marLeft w:val="2520"/>
          <w:marRight w:val="0"/>
          <w:marTop w:val="67"/>
          <w:marBottom w:val="0"/>
          <w:divBdr>
            <w:top w:val="none" w:sz="0" w:space="0" w:color="auto"/>
            <w:left w:val="none" w:sz="0" w:space="0" w:color="auto"/>
            <w:bottom w:val="none" w:sz="0" w:space="0" w:color="auto"/>
            <w:right w:val="none" w:sz="0" w:space="0" w:color="auto"/>
          </w:divBdr>
        </w:div>
        <w:div w:id="153031673">
          <w:marLeft w:val="2520"/>
          <w:marRight w:val="0"/>
          <w:marTop w:val="67"/>
          <w:marBottom w:val="0"/>
          <w:divBdr>
            <w:top w:val="none" w:sz="0" w:space="0" w:color="auto"/>
            <w:left w:val="none" w:sz="0" w:space="0" w:color="auto"/>
            <w:bottom w:val="none" w:sz="0" w:space="0" w:color="auto"/>
            <w:right w:val="none" w:sz="0" w:space="0" w:color="auto"/>
          </w:divBdr>
        </w:div>
        <w:div w:id="365060814">
          <w:marLeft w:val="2520"/>
          <w:marRight w:val="0"/>
          <w:marTop w:val="67"/>
          <w:marBottom w:val="0"/>
          <w:divBdr>
            <w:top w:val="none" w:sz="0" w:space="0" w:color="auto"/>
            <w:left w:val="none" w:sz="0" w:space="0" w:color="auto"/>
            <w:bottom w:val="none" w:sz="0" w:space="0" w:color="auto"/>
            <w:right w:val="none" w:sz="0" w:space="0" w:color="auto"/>
          </w:divBdr>
        </w:div>
        <w:div w:id="245069466">
          <w:marLeft w:val="1800"/>
          <w:marRight w:val="0"/>
          <w:marTop w:val="77"/>
          <w:marBottom w:val="0"/>
          <w:divBdr>
            <w:top w:val="none" w:sz="0" w:space="0" w:color="auto"/>
            <w:left w:val="none" w:sz="0" w:space="0" w:color="auto"/>
            <w:bottom w:val="none" w:sz="0" w:space="0" w:color="auto"/>
            <w:right w:val="none" w:sz="0" w:space="0" w:color="auto"/>
          </w:divBdr>
        </w:div>
      </w:divsChild>
    </w:div>
    <w:div w:id="651257802">
      <w:bodyDiv w:val="1"/>
      <w:marLeft w:val="0"/>
      <w:marRight w:val="0"/>
      <w:marTop w:val="0"/>
      <w:marBottom w:val="0"/>
      <w:divBdr>
        <w:top w:val="none" w:sz="0" w:space="0" w:color="auto"/>
        <w:left w:val="none" w:sz="0" w:space="0" w:color="auto"/>
        <w:bottom w:val="none" w:sz="0" w:space="0" w:color="auto"/>
        <w:right w:val="none" w:sz="0" w:space="0" w:color="auto"/>
      </w:divBdr>
      <w:divsChild>
        <w:div w:id="866605286">
          <w:marLeft w:val="547"/>
          <w:marRight w:val="0"/>
          <w:marTop w:val="96"/>
          <w:marBottom w:val="0"/>
          <w:divBdr>
            <w:top w:val="none" w:sz="0" w:space="0" w:color="auto"/>
            <w:left w:val="none" w:sz="0" w:space="0" w:color="auto"/>
            <w:bottom w:val="none" w:sz="0" w:space="0" w:color="auto"/>
            <w:right w:val="none" w:sz="0" w:space="0" w:color="auto"/>
          </w:divBdr>
        </w:div>
        <w:div w:id="1054963171">
          <w:marLeft w:val="1166"/>
          <w:marRight w:val="0"/>
          <w:marTop w:val="86"/>
          <w:marBottom w:val="0"/>
          <w:divBdr>
            <w:top w:val="none" w:sz="0" w:space="0" w:color="auto"/>
            <w:left w:val="none" w:sz="0" w:space="0" w:color="auto"/>
            <w:bottom w:val="none" w:sz="0" w:space="0" w:color="auto"/>
            <w:right w:val="none" w:sz="0" w:space="0" w:color="auto"/>
          </w:divBdr>
        </w:div>
        <w:div w:id="1714622261">
          <w:marLeft w:val="547"/>
          <w:marRight w:val="0"/>
          <w:marTop w:val="96"/>
          <w:marBottom w:val="0"/>
          <w:divBdr>
            <w:top w:val="none" w:sz="0" w:space="0" w:color="auto"/>
            <w:left w:val="none" w:sz="0" w:space="0" w:color="auto"/>
            <w:bottom w:val="none" w:sz="0" w:space="0" w:color="auto"/>
            <w:right w:val="none" w:sz="0" w:space="0" w:color="auto"/>
          </w:divBdr>
        </w:div>
        <w:div w:id="754519066">
          <w:marLeft w:val="1166"/>
          <w:marRight w:val="0"/>
          <w:marTop w:val="86"/>
          <w:marBottom w:val="0"/>
          <w:divBdr>
            <w:top w:val="none" w:sz="0" w:space="0" w:color="auto"/>
            <w:left w:val="none" w:sz="0" w:space="0" w:color="auto"/>
            <w:bottom w:val="none" w:sz="0" w:space="0" w:color="auto"/>
            <w:right w:val="none" w:sz="0" w:space="0" w:color="auto"/>
          </w:divBdr>
        </w:div>
        <w:div w:id="1527594116">
          <w:marLeft w:val="547"/>
          <w:marRight w:val="0"/>
          <w:marTop w:val="9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496660">
      <w:bodyDiv w:val="1"/>
      <w:marLeft w:val="0"/>
      <w:marRight w:val="0"/>
      <w:marTop w:val="0"/>
      <w:marBottom w:val="0"/>
      <w:divBdr>
        <w:top w:val="none" w:sz="0" w:space="0" w:color="auto"/>
        <w:left w:val="none" w:sz="0" w:space="0" w:color="auto"/>
        <w:bottom w:val="none" w:sz="0" w:space="0" w:color="auto"/>
        <w:right w:val="none" w:sz="0" w:space="0" w:color="auto"/>
      </w:divBdr>
    </w:div>
    <w:div w:id="712387362">
      <w:bodyDiv w:val="1"/>
      <w:marLeft w:val="0"/>
      <w:marRight w:val="0"/>
      <w:marTop w:val="0"/>
      <w:marBottom w:val="0"/>
      <w:divBdr>
        <w:top w:val="none" w:sz="0" w:space="0" w:color="auto"/>
        <w:left w:val="none" w:sz="0" w:space="0" w:color="auto"/>
        <w:bottom w:val="none" w:sz="0" w:space="0" w:color="auto"/>
        <w:right w:val="none" w:sz="0" w:space="0" w:color="auto"/>
      </w:divBdr>
      <w:divsChild>
        <w:div w:id="2112624773">
          <w:marLeft w:val="1080"/>
          <w:marRight w:val="0"/>
          <w:marTop w:val="100"/>
          <w:marBottom w:val="0"/>
          <w:divBdr>
            <w:top w:val="none" w:sz="0" w:space="0" w:color="auto"/>
            <w:left w:val="none" w:sz="0" w:space="0" w:color="auto"/>
            <w:bottom w:val="none" w:sz="0" w:space="0" w:color="auto"/>
            <w:right w:val="none" w:sz="0" w:space="0" w:color="auto"/>
          </w:divBdr>
        </w:div>
        <w:div w:id="436603708">
          <w:marLeft w:val="1800"/>
          <w:marRight w:val="0"/>
          <w:marTop w:val="100"/>
          <w:marBottom w:val="0"/>
          <w:divBdr>
            <w:top w:val="none" w:sz="0" w:space="0" w:color="auto"/>
            <w:left w:val="none" w:sz="0" w:space="0" w:color="auto"/>
            <w:bottom w:val="none" w:sz="0" w:space="0" w:color="auto"/>
            <w:right w:val="none" w:sz="0" w:space="0" w:color="auto"/>
          </w:divBdr>
        </w:div>
        <w:div w:id="789008922">
          <w:marLeft w:val="2520"/>
          <w:marRight w:val="0"/>
          <w:marTop w:val="100"/>
          <w:marBottom w:val="0"/>
          <w:divBdr>
            <w:top w:val="none" w:sz="0" w:space="0" w:color="auto"/>
            <w:left w:val="none" w:sz="0" w:space="0" w:color="auto"/>
            <w:bottom w:val="none" w:sz="0" w:space="0" w:color="auto"/>
            <w:right w:val="none" w:sz="0" w:space="0" w:color="auto"/>
          </w:divBdr>
        </w:div>
        <w:div w:id="2022125249">
          <w:marLeft w:val="1800"/>
          <w:marRight w:val="0"/>
          <w:marTop w:val="100"/>
          <w:marBottom w:val="0"/>
          <w:divBdr>
            <w:top w:val="none" w:sz="0" w:space="0" w:color="auto"/>
            <w:left w:val="none" w:sz="0" w:space="0" w:color="auto"/>
            <w:bottom w:val="none" w:sz="0" w:space="0" w:color="auto"/>
            <w:right w:val="none" w:sz="0" w:space="0" w:color="auto"/>
          </w:divBdr>
        </w:div>
        <w:div w:id="565385909">
          <w:marLeft w:val="2520"/>
          <w:marRight w:val="0"/>
          <w:marTop w:val="100"/>
          <w:marBottom w:val="0"/>
          <w:divBdr>
            <w:top w:val="none" w:sz="0" w:space="0" w:color="auto"/>
            <w:left w:val="none" w:sz="0" w:space="0" w:color="auto"/>
            <w:bottom w:val="none" w:sz="0" w:space="0" w:color="auto"/>
            <w:right w:val="none" w:sz="0" w:space="0" w:color="auto"/>
          </w:divBdr>
        </w:div>
        <w:div w:id="2006471554">
          <w:marLeft w:val="1800"/>
          <w:marRight w:val="0"/>
          <w:marTop w:val="100"/>
          <w:marBottom w:val="0"/>
          <w:divBdr>
            <w:top w:val="none" w:sz="0" w:space="0" w:color="auto"/>
            <w:left w:val="none" w:sz="0" w:space="0" w:color="auto"/>
            <w:bottom w:val="none" w:sz="0" w:space="0" w:color="auto"/>
            <w:right w:val="none" w:sz="0" w:space="0" w:color="auto"/>
          </w:divBdr>
        </w:div>
        <w:div w:id="817185305">
          <w:marLeft w:val="2520"/>
          <w:marRight w:val="0"/>
          <w:marTop w:val="100"/>
          <w:marBottom w:val="0"/>
          <w:divBdr>
            <w:top w:val="none" w:sz="0" w:space="0" w:color="auto"/>
            <w:left w:val="none" w:sz="0" w:space="0" w:color="auto"/>
            <w:bottom w:val="none" w:sz="0" w:space="0" w:color="auto"/>
            <w:right w:val="none" w:sz="0" w:space="0" w:color="auto"/>
          </w:divBdr>
        </w:div>
        <w:div w:id="1369455734">
          <w:marLeft w:val="1080"/>
          <w:marRight w:val="0"/>
          <w:marTop w:val="100"/>
          <w:marBottom w:val="0"/>
          <w:divBdr>
            <w:top w:val="none" w:sz="0" w:space="0" w:color="auto"/>
            <w:left w:val="none" w:sz="0" w:space="0" w:color="auto"/>
            <w:bottom w:val="none" w:sz="0" w:space="0" w:color="auto"/>
            <w:right w:val="none" w:sz="0" w:space="0" w:color="auto"/>
          </w:divBdr>
        </w:div>
        <w:div w:id="2043435932">
          <w:marLeft w:val="1800"/>
          <w:marRight w:val="0"/>
          <w:marTop w:val="100"/>
          <w:marBottom w:val="0"/>
          <w:divBdr>
            <w:top w:val="none" w:sz="0" w:space="0" w:color="auto"/>
            <w:left w:val="none" w:sz="0" w:space="0" w:color="auto"/>
            <w:bottom w:val="none" w:sz="0" w:space="0" w:color="auto"/>
            <w:right w:val="none" w:sz="0" w:space="0" w:color="auto"/>
          </w:divBdr>
        </w:div>
        <w:div w:id="1952517083">
          <w:marLeft w:val="2520"/>
          <w:marRight w:val="0"/>
          <w:marTop w:val="100"/>
          <w:marBottom w:val="0"/>
          <w:divBdr>
            <w:top w:val="none" w:sz="0" w:space="0" w:color="auto"/>
            <w:left w:val="none" w:sz="0" w:space="0" w:color="auto"/>
            <w:bottom w:val="none" w:sz="0" w:space="0" w:color="auto"/>
            <w:right w:val="none" w:sz="0" w:space="0" w:color="auto"/>
          </w:divBdr>
        </w:div>
        <w:div w:id="1380782275">
          <w:marLeft w:val="1800"/>
          <w:marRight w:val="0"/>
          <w:marTop w:val="100"/>
          <w:marBottom w:val="0"/>
          <w:divBdr>
            <w:top w:val="none" w:sz="0" w:space="0" w:color="auto"/>
            <w:left w:val="none" w:sz="0" w:space="0" w:color="auto"/>
            <w:bottom w:val="none" w:sz="0" w:space="0" w:color="auto"/>
            <w:right w:val="none" w:sz="0" w:space="0" w:color="auto"/>
          </w:divBdr>
        </w:div>
        <w:div w:id="1463576429">
          <w:marLeft w:val="2520"/>
          <w:marRight w:val="0"/>
          <w:marTop w:val="100"/>
          <w:marBottom w:val="0"/>
          <w:divBdr>
            <w:top w:val="none" w:sz="0" w:space="0" w:color="auto"/>
            <w:left w:val="none" w:sz="0" w:space="0" w:color="auto"/>
            <w:bottom w:val="none" w:sz="0" w:space="0" w:color="auto"/>
            <w:right w:val="none" w:sz="0" w:space="0" w:color="auto"/>
          </w:divBdr>
        </w:div>
        <w:div w:id="1087002906">
          <w:marLeft w:val="1800"/>
          <w:marRight w:val="0"/>
          <w:marTop w:val="100"/>
          <w:marBottom w:val="0"/>
          <w:divBdr>
            <w:top w:val="none" w:sz="0" w:space="0" w:color="auto"/>
            <w:left w:val="none" w:sz="0" w:space="0" w:color="auto"/>
            <w:bottom w:val="none" w:sz="0" w:space="0" w:color="auto"/>
            <w:right w:val="none" w:sz="0" w:space="0" w:color="auto"/>
          </w:divBdr>
        </w:div>
        <w:div w:id="1256788912">
          <w:marLeft w:val="2520"/>
          <w:marRight w:val="0"/>
          <w:marTop w:val="100"/>
          <w:marBottom w:val="0"/>
          <w:divBdr>
            <w:top w:val="none" w:sz="0" w:space="0" w:color="auto"/>
            <w:left w:val="none" w:sz="0" w:space="0" w:color="auto"/>
            <w:bottom w:val="none" w:sz="0" w:space="0" w:color="auto"/>
            <w:right w:val="none" w:sz="0" w:space="0" w:color="auto"/>
          </w:divBdr>
        </w:div>
        <w:div w:id="217742419">
          <w:marLeft w:val="1080"/>
          <w:marRight w:val="0"/>
          <w:marTop w:val="100"/>
          <w:marBottom w:val="0"/>
          <w:divBdr>
            <w:top w:val="none" w:sz="0" w:space="0" w:color="auto"/>
            <w:left w:val="none" w:sz="0" w:space="0" w:color="auto"/>
            <w:bottom w:val="none" w:sz="0" w:space="0" w:color="auto"/>
            <w:right w:val="none" w:sz="0" w:space="0" w:color="auto"/>
          </w:divBdr>
        </w:div>
      </w:divsChild>
    </w:div>
    <w:div w:id="729501966">
      <w:bodyDiv w:val="1"/>
      <w:marLeft w:val="0"/>
      <w:marRight w:val="0"/>
      <w:marTop w:val="0"/>
      <w:marBottom w:val="0"/>
      <w:divBdr>
        <w:top w:val="none" w:sz="0" w:space="0" w:color="auto"/>
        <w:left w:val="none" w:sz="0" w:space="0" w:color="auto"/>
        <w:bottom w:val="none" w:sz="0" w:space="0" w:color="auto"/>
        <w:right w:val="none" w:sz="0" w:space="0" w:color="auto"/>
      </w:divBdr>
      <w:divsChild>
        <w:div w:id="588975758">
          <w:marLeft w:val="1080"/>
          <w:marRight w:val="0"/>
          <w:marTop w:val="100"/>
          <w:marBottom w:val="0"/>
          <w:divBdr>
            <w:top w:val="none" w:sz="0" w:space="0" w:color="auto"/>
            <w:left w:val="none" w:sz="0" w:space="0" w:color="auto"/>
            <w:bottom w:val="none" w:sz="0" w:space="0" w:color="auto"/>
            <w:right w:val="none" w:sz="0" w:space="0" w:color="auto"/>
          </w:divBdr>
        </w:div>
        <w:div w:id="254287232">
          <w:marLeft w:val="1800"/>
          <w:marRight w:val="0"/>
          <w:marTop w:val="100"/>
          <w:marBottom w:val="0"/>
          <w:divBdr>
            <w:top w:val="none" w:sz="0" w:space="0" w:color="auto"/>
            <w:left w:val="none" w:sz="0" w:space="0" w:color="auto"/>
            <w:bottom w:val="none" w:sz="0" w:space="0" w:color="auto"/>
            <w:right w:val="none" w:sz="0" w:space="0" w:color="auto"/>
          </w:divBdr>
        </w:div>
        <w:div w:id="2136680840">
          <w:marLeft w:val="2520"/>
          <w:marRight w:val="0"/>
          <w:marTop w:val="100"/>
          <w:marBottom w:val="0"/>
          <w:divBdr>
            <w:top w:val="none" w:sz="0" w:space="0" w:color="auto"/>
            <w:left w:val="none" w:sz="0" w:space="0" w:color="auto"/>
            <w:bottom w:val="none" w:sz="0" w:space="0" w:color="auto"/>
            <w:right w:val="none" w:sz="0" w:space="0" w:color="auto"/>
          </w:divBdr>
        </w:div>
        <w:div w:id="1671562418">
          <w:marLeft w:val="2520"/>
          <w:marRight w:val="0"/>
          <w:marTop w:val="100"/>
          <w:marBottom w:val="0"/>
          <w:divBdr>
            <w:top w:val="none" w:sz="0" w:space="0" w:color="auto"/>
            <w:left w:val="none" w:sz="0" w:space="0" w:color="auto"/>
            <w:bottom w:val="none" w:sz="0" w:space="0" w:color="auto"/>
            <w:right w:val="none" w:sz="0" w:space="0" w:color="auto"/>
          </w:divBdr>
        </w:div>
        <w:div w:id="987592946">
          <w:marLeft w:val="1800"/>
          <w:marRight w:val="0"/>
          <w:marTop w:val="100"/>
          <w:marBottom w:val="0"/>
          <w:divBdr>
            <w:top w:val="none" w:sz="0" w:space="0" w:color="auto"/>
            <w:left w:val="none" w:sz="0" w:space="0" w:color="auto"/>
            <w:bottom w:val="none" w:sz="0" w:space="0" w:color="auto"/>
            <w:right w:val="none" w:sz="0" w:space="0" w:color="auto"/>
          </w:divBdr>
        </w:div>
        <w:div w:id="1248534521">
          <w:marLeft w:val="2520"/>
          <w:marRight w:val="0"/>
          <w:marTop w:val="100"/>
          <w:marBottom w:val="0"/>
          <w:divBdr>
            <w:top w:val="none" w:sz="0" w:space="0" w:color="auto"/>
            <w:left w:val="none" w:sz="0" w:space="0" w:color="auto"/>
            <w:bottom w:val="none" w:sz="0" w:space="0" w:color="auto"/>
            <w:right w:val="none" w:sz="0" w:space="0" w:color="auto"/>
          </w:divBdr>
        </w:div>
        <w:div w:id="1263108039">
          <w:marLeft w:val="2520"/>
          <w:marRight w:val="0"/>
          <w:marTop w:val="100"/>
          <w:marBottom w:val="0"/>
          <w:divBdr>
            <w:top w:val="none" w:sz="0" w:space="0" w:color="auto"/>
            <w:left w:val="none" w:sz="0" w:space="0" w:color="auto"/>
            <w:bottom w:val="none" w:sz="0" w:space="0" w:color="auto"/>
            <w:right w:val="none" w:sz="0" w:space="0" w:color="auto"/>
          </w:divBdr>
        </w:div>
        <w:div w:id="1736850793">
          <w:marLeft w:val="2520"/>
          <w:marRight w:val="0"/>
          <w:marTop w:val="100"/>
          <w:marBottom w:val="0"/>
          <w:divBdr>
            <w:top w:val="none" w:sz="0" w:space="0" w:color="auto"/>
            <w:left w:val="none" w:sz="0" w:space="0" w:color="auto"/>
            <w:bottom w:val="none" w:sz="0" w:space="0" w:color="auto"/>
            <w:right w:val="none" w:sz="0" w:space="0" w:color="auto"/>
          </w:divBdr>
        </w:div>
        <w:div w:id="2025279911">
          <w:marLeft w:val="2520"/>
          <w:marRight w:val="0"/>
          <w:marTop w:val="100"/>
          <w:marBottom w:val="0"/>
          <w:divBdr>
            <w:top w:val="none" w:sz="0" w:space="0" w:color="auto"/>
            <w:left w:val="none" w:sz="0" w:space="0" w:color="auto"/>
            <w:bottom w:val="none" w:sz="0" w:space="0" w:color="auto"/>
            <w:right w:val="none" w:sz="0" w:space="0" w:color="auto"/>
          </w:divBdr>
        </w:div>
        <w:div w:id="412631540">
          <w:marLeft w:val="2520"/>
          <w:marRight w:val="0"/>
          <w:marTop w:val="100"/>
          <w:marBottom w:val="0"/>
          <w:divBdr>
            <w:top w:val="none" w:sz="0" w:space="0" w:color="auto"/>
            <w:left w:val="none" w:sz="0" w:space="0" w:color="auto"/>
            <w:bottom w:val="none" w:sz="0" w:space="0" w:color="auto"/>
            <w:right w:val="none" w:sz="0" w:space="0" w:color="auto"/>
          </w:divBdr>
        </w:div>
        <w:div w:id="1625307570">
          <w:marLeft w:val="1080"/>
          <w:marRight w:val="0"/>
          <w:marTop w:val="100"/>
          <w:marBottom w:val="0"/>
          <w:divBdr>
            <w:top w:val="none" w:sz="0" w:space="0" w:color="auto"/>
            <w:left w:val="none" w:sz="0" w:space="0" w:color="auto"/>
            <w:bottom w:val="none" w:sz="0" w:space="0" w:color="auto"/>
            <w:right w:val="none" w:sz="0" w:space="0" w:color="auto"/>
          </w:divBdr>
        </w:div>
        <w:div w:id="1632049668">
          <w:marLeft w:val="1080"/>
          <w:marRight w:val="0"/>
          <w:marTop w:val="100"/>
          <w:marBottom w:val="0"/>
          <w:divBdr>
            <w:top w:val="none" w:sz="0" w:space="0" w:color="auto"/>
            <w:left w:val="none" w:sz="0" w:space="0" w:color="auto"/>
            <w:bottom w:val="none" w:sz="0" w:space="0" w:color="auto"/>
            <w:right w:val="none" w:sz="0" w:space="0" w:color="auto"/>
          </w:divBdr>
        </w:div>
      </w:divsChild>
    </w:div>
    <w:div w:id="745296859">
      <w:bodyDiv w:val="1"/>
      <w:marLeft w:val="0"/>
      <w:marRight w:val="0"/>
      <w:marTop w:val="0"/>
      <w:marBottom w:val="0"/>
      <w:divBdr>
        <w:top w:val="none" w:sz="0" w:space="0" w:color="auto"/>
        <w:left w:val="none" w:sz="0" w:space="0" w:color="auto"/>
        <w:bottom w:val="none" w:sz="0" w:space="0" w:color="auto"/>
        <w:right w:val="none" w:sz="0" w:space="0" w:color="auto"/>
      </w:divBdr>
      <w:divsChild>
        <w:div w:id="815417542">
          <w:marLeft w:val="1166"/>
          <w:marRight w:val="0"/>
          <w:marTop w:val="134"/>
          <w:marBottom w:val="0"/>
          <w:divBdr>
            <w:top w:val="none" w:sz="0" w:space="0" w:color="auto"/>
            <w:left w:val="none" w:sz="0" w:space="0" w:color="auto"/>
            <w:bottom w:val="none" w:sz="0" w:space="0" w:color="auto"/>
            <w:right w:val="none" w:sz="0" w:space="0" w:color="auto"/>
          </w:divBdr>
        </w:div>
        <w:div w:id="1968730284">
          <w:marLeft w:val="1166"/>
          <w:marRight w:val="0"/>
          <w:marTop w:val="134"/>
          <w:marBottom w:val="0"/>
          <w:divBdr>
            <w:top w:val="none" w:sz="0" w:space="0" w:color="auto"/>
            <w:left w:val="none" w:sz="0" w:space="0" w:color="auto"/>
            <w:bottom w:val="none" w:sz="0" w:space="0" w:color="auto"/>
            <w:right w:val="none" w:sz="0" w:space="0" w:color="auto"/>
          </w:divBdr>
        </w:div>
      </w:divsChild>
    </w:div>
    <w:div w:id="7697408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855271632">
      <w:bodyDiv w:val="1"/>
      <w:marLeft w:val="0"/>
      <w:marRight w:val="0"/>
      <w:marTop w:val="0"/>
      <w:marBottom w:val="0"/>
      <w:divBdr>
        <w:top w:val="none" w:sz="0" w:space="0" w:color="auto"/>
        <w:left w:val="none" w:sz="0" w:space="0" w:color="auto"/>
        <w:bottom w:val="none" w:sz="0" w:space="0" w:color="auto"/>
        <w:right w:val="none" w:sz="0" w:space="0" w:color="auto"/>
      </w:divBdr>
    </w:div>
    <w:div w:id="898370707">
      <w:bodyDiv w:val="1"/>
      <w:marLeft w:val="0"/>
      <w:marRight w:val="0"/>
      <w:marTop w:val="0"/>
      <w:marBottom w:val="0"/>
      <w:divBdr>
        <w:top w:val="none" w:sz="0" w:space="0" w:color="auto"/>
        <w:left w:val="none" w:sz="0" w:space="0" w:color="auto"/>
        <w:bottom w:val="none" w:sz="0" w:space="0" w:color="auto"/>
        <w:right w:val="none" w:sz="0" w:space="0" w:color="auto"/>
      </w:divBdr>
      <w:divsChild>
        <w:div w:id="1542477755">
          <w:marLeft w:val="1166"/>
          <w:marRight w:val="0"/>
          <w:marTop w:val="86"/>
          <w:marBottom w:val="0"/>
          <w:divBdr>
            <w:top w:val="none" w:sz="0" w:space="0" w:color="auto"/>
            <w:left w:val="none" w:sz="0" w:space="0" w:color="auto"/>
            <w:bottom w:val="none" w:sz="0" w:space="0" w:color="auto"/>
            <w:right w:val="none" w:sz="0" w:space="0" w:color="auto"/>
          </w:divBdr>
        </w:div>
        <w:div w:id="2089495864">
          <w:marLeft w:val="1166"/>
          <w:marRight w:val="0"/>
          <w:marTop w:val="86"/>
          <w:marBottom w:val="0"/>
          <w:divBdr>
            <w:top w:val="none" w:sz="0" w:space="0" w:color="auto"/>
            <w:left w:val="none" w:sz="0" w:space="0" w:color="auto"/>
            <w:bottom w:val="none" w:sz="0" w:space="0" w:color="auto"/>
            <w:right w:val="none" w:sz="0" w:space="0" w:color="auto"/>
          </w:divBdr>
        </w:div>
        <w:div w:id="564223664">
          <w:marLeft w:val="1166"/>
          <w:marRight w:val="0"/>
          <w:marTop w:val="86"/>
          <w:marBottom w:val="0"/>
          <w:divBdr>
            <w:top w:val="none" w:sz="0" w:space="0" w:color="auto"/>
            <w:left w:val="none" w:sz="0" w:space="0" w:color="auto"/>
            <w:bottom w:val="none" w:sz="0" w:space="0" w:color="auto"/>
            <w:right w:val="none" w:sz="0" w:space="0" w:color="auto"/>
          </w:divBdr>
        </w:div>
      </w:divsChild>
    </w:div>
    <w:div w:id="898857893">
      <w:bodyDiv w:val="1"/>
      <w:marLeft w:val="0"/>
      <w:marRight w:val="0"/>
      <w:marTop w:val="0"/>
      <w:marBottom w:val="0"/>
      <w:divBdr>
        <w:top w:val="none" w:sz="0" w:space="0" w:color="auto"/>
        <w:left w:val="none" w:sz="0" w:space="0" w:color="auto"/>
        <w:bottom w:val="none" w:sz="0" w:space="0" w:color="auto"/>
        <w:right w:val="none" w:sz="0" w:space="0" w:color="auto"/>
      </w:divBdr>
      <w:divsChild>
        <w:div w:id="865749998">
          <w:marLeft w:val="1166"/>
          <w:marRight w:val="0"/>
          <w:marTop w:val="86"/>
          <w:marBottom w:val="0"/>
          <w:divBdr>
            <w:top w:val="none" w:sz="0" w:space="0" w:color="auto"/>
            <w:left w:val="none" w:sz="0" w:space="0" w:color="auto"/>
            <w:bottom w:val="none" w:sz="0" w:space="0" w:color="auto"/>
            <w:right w:val="none" w:sz="0" w:space="0" w:color="auto"/>
          </w:divBdr>
        </w:div>
        <w:div w:id="16272704">
          <w:marLeft w:val="1166"/>
          <w:marRight w:val="0"/>
          <w:marTop w:val="86"/>
          <w:marBottom w:val="0"/>
          <w:divBdr>
            <w:top w:val="none" w:sz="0" w:space="0" w:color="auto"/>
            <w:left w:val="none" w:sz="0" w:space="0" w:color="auto"/>
            <w:bottom w:val="none" w:sz="0" w:space="0" w:color="auto"/>
            <w:right w:val="none" w:sz="0" w:space="0" w:color="auto"/>
          </w:divBdr>
        </w:div>
        <w:div w:id="1127620925">
          <w:marLeft w:val="1166"/>
          <w:marRight w:val="0"/>
          <w:marTop w:val="86"/>
          <w:marBottom w:val="0"/>
          <w:divBdr>
            <w:top w:val="none" w:sz="0" w:space="0" w:color="auto"/>
            <w:left w:val="none" w:sz="0" w:space="0" w:color="auto"/>
            <w:bottom w:val="none" w:sz="0" w:space="0" w:color="auto"/>
            <w:right w:val="none" w:sz="0" w:space="0" w:color="auto"/>
          </w:divBdr>
        </w:div>
      </w:divsChild>
    </w:div>
    <w:div w:id="924386895">
      <w:bodyDiv w:val="1"/>
      <w:marLeft w:val="0"/>
      <w:marRight w:val="0"/>
      <w:marTop w:val="0"/>
      <w:marBottom w:val="0"/>
      <w:divBdr>
        <w:top w:val="none" w:sz="0" w:space="0" w:color="auto"/>
        <w:left w:val="none" w:sz="0" w:space="0" w:color="auto"/>
        <w:bottom w:val="none" w:sz="0" w:space="0" w:color="auto"/>
        <w:right w:val="none" w:sz="0" w:space="0" w:color="auto"/>
      </w:divBdr>
    </w:div>
    <w:div w:id="958688060">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sChild>
        <w:div w:id="1183007920">
          <w:marLeft w:val="1166"/>
          <w:marRight w:val="0"/>
          <w:marTop w:val="86"/>
          <w:marBottom w:val="0"/>
          <w:divBdr>
            <w:top w:val="none" w:sz="0" w:space="0" w:color="auto"/>
            <w:left w:val="none" w:sz="0" w:space="0" w:color="auto"/>
            <w:bottom w:val="none" w:sz="0" w:space="0" w:color="auto"/>
            <w:right w:val="none" w:sz="0" w:space="0" w:color="auto"/>
          </w:divBdr>
        </w:div>
        <w:div w:id="1736321979">
          <w:marLeft w:val="1987"/>
          <w:marRight w:val="0"/>
          <w:marTop w:val="77"/>
          <w:marBottom w:val="0"/>
          <w:divBdr>
            <w:top w:val="none" w:sz="0" w:space="0" w:color="auto"/>
            <w:left w:val="none" w:sz="0" w:space="0" w:color="auto"/>
            <w:bottom w:val="none" w:sz="0" w:space="0" w:color="auto"/>
            <w:right w:val="none" w:sz="0" w:space="0" w:color="auto"/>
          </w:divBdr>
        </w:div>
      </w:divsChild>
    </w:div>
    <w:div w:id="978148939">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0690862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28">
          <w:marLeft w:val="274"/>
          <w:marRight w:val="0"/>
          <w:marTop w:val="0"/>
          <w:marBottom w:val="0"/>
          <w:divBdr>
            <w:top w:val="none" w:sz="0" w:space="0" w:color="auto"/>
            <w:left w:val="none" w:sz="0" w:space="0" w:color="auto"/>
            <w:bottom w:val="none" w:sz="0" w:space="0" w:color="auto"/>
            <w:right w:val="none" w:sz="0" w:space="0" w:color="auto"/>
          </w:divBdr>
        </w:div>
        <w:div w:id="1803498257">
          <w:marLeft w:val="274"/>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884964">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sChild>
        <w:div w:id="848640712">
          <w:marLeft w:val="1166"/>
          <w:marRight w:val="0"/>
          <w:marTop w:val="86"/>
          <w:marBottom w:val="0"/>
          <w:divBdr>
            <w:top w:val="none" w:sz="0" w:space="0" w:color="auto"/>
            <w:left w:val="none" w:sz="0" w:space="0" w:color="auto"/>
            <w:bottom w:val="none" w:sz="0" w:space="0" w:color="auto"/>
            <w:right w:val="none" w:sz="0" w:space="0" w:color="auto"/>
          </w:divBdr>
        </w:div>
        <w:div w:id="1987736986">
          <w:marLeft w:val="1800"/>
          <w:marRight w:val="0"/>
          <w:marTop w:val="77"/>
          <w:marBottom w:val="0"/>
          <w:divBdr>
            <w:top w:val="none" w:sz="0" w:space="0" w:color="auto"/>
            <w:left w:val="none" w:sz="0" w:space="0" w:color="auto"/>
            <w:bottom w:val="none" w:sz="0" w:space="0" w:color="auto"/>
            <w:right w:val="none" w:sz="0" w:space="0" w:color="auto"/>
          </w:divBdr>
        </w:div>
        <w:div w:id="1648052004">
          <w:marLeft w:val="1800"/>
          <w:marRight w:val="0"/>
          <w:marTop w:val="77"/>
          <w:marBottom w:val="0"/>
          <w:divBdr>
            <w:top w:val="none" w:sz="0" w:space="0" w:color="auto"/>
            <w:left w:val="none" w:sz="0" w:space="0" w:color="auto"/>
            <w:bottom w:val="none" w:sz="0" w:space="0" w:color="auto"/>
            <w:right w:val="none" w:sz="0" w:space="0" w:color="auto"/>
          </w:divBdr>
        </w:div>
        <w:div w:id="1395271313">
          <w:marLeft w:val="1800"/>
          <w:marRight w:val="0"/>
          <w:marTop w:val="77"/>
          <w:marBottom w:val="0"/>
          <w:divBdr>
            <w:top w:val="none" w:sz="0" w:space="0" w:color="auto"/>
            <w:left w:val="none" w:sz="0" w:space="0" w:color="auto"/>
            <w:bottom w:val="none" w:sz="0" w:space="0" w:color="auto"/>
            <w:right w:val="none" w:sz="0" w:space="0" w:color="auto"/>
          </w:divBdr>
        </w:div>
        <w:div w:id="157699042">
          <w:marLeft w:val="1800"/>
          <w:marRight w:val="0"/>
          <w:marTop w:val="77"/>
          <w:marBottom w:val="0"/>
          <w:divBdr>
            <w:top w:val="none" w:sz="0" w:space="0" w:color="auto"/>
            <w:left w:val="none" w:sz="0" w:space="0" w:color="auto"/>
            <w:bottom w:val="none" w:sz="0" w:space="0" w:color="auto"/>
            <w:right w:val="none" w:sz="0" w:space="0" w:color="auto"/>
          </w:divBdr>
        </w:div>
        <w:div w:id="1042556909">
          <w:marLeft w:val="1166"/>
          <w:marRight w:val="0"/>
          <w:marTop w:val="86"/>
          <w:marBottom w:val="0"/>
          <w:divBdr>
            <w:top w:val="none" w:sz="0" w:space="0" w:color="auto"/>
            <w:left w:val="none" w:sz="0" w:space="0" w:color="auto"/>
            <w:bottom w:val="none" w:sz="0" w:space="0" w:color="auto"/>
            <w:right w:val="none" w:sz="0" w:space="0" w:color="auto"/>
          </w:divBdr>
        </w:div>
        <w:div w:id="797647424">
          <w:marLeft w:val="1800"/>
          <w:marRight w:val="0"/>
          <w:marTop w:val="77"/>
          <w:marBottom w:val="0"/>
          <w:divBdr>
            <w:top w:val="none" w:sz="0" w:space="0" w:color="auto"/>
            <w:left w:val="none" w:sz="0" w:space="0" w:color="auto"/>
            <w:bottom w:val="none" w:sz="0" w:space="0" w:color="auto"/>
            <w:right w:val="none" w:sz="0" w:space="0" w:color="auto"/>
          </w:divBdr>
        </w:div>
        <w:div w:id="900214491">
          <w:marLeft w:val="1800"/>
          <w:marRight w:val="0"/>
          <w:marTop w:val="77"/>
          <w:marBottom w:val="0"/>
          <w:divBdr>
            <w:top w:val="none" w:sz="0" w:space="0" w:color="auto"/>
            <w:left w:val="none" w:sz="0" w:space="0" w:color="auto"/>
            <w:bottom w:val="none" w:sz="0" w:space="0" w:color="auto"/>
            <w:right w:val="none" w:sz="0" w:space="0" w:color="auto"/>
          </w:divBdr>
        </w:div>
        <w:div w:id="531109357">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103903">
      <w:bodyDiv w:val="1"/>
      <w:marLeft w:val="0"/>
      <w:marRight w:val="0"/>
      <w:marTop w:val="0"/>
      <w:marBottom w:val="0"/>
      <w:divBdr>
        <w:top w:val="none" w:sz="0" w:space="0" w:color="auto"/>
        <w:left w:val="none" w:sz="0" w:space="0" w:color="auto"/>
        <w:bottom w:val="none" w:sz="0" w:space="0" w:color="auto"/>
        <w:right w:val="none" w:sz="0" w:space="0" w:color="auto"/>
      </w:divBdr>
      <w:divsChild>
        <w:div w:id="911089011">
          <w:marLeft w:val="360"/>
          <w:marRight w:val="0"/>
          <w:marTop w:val="200"/>
          <w:marBottom w:val="0"/>
          <w:divBdr>
            <w:top w:val="none" w:sz="0" w:space="0" w:color="auto"/>
            <w:left w:val="none" w:sz="0" w:space="0" w:color="auto"/>
            <w:bottom w:val="none" w:sz="0" w:space="0" w:color="auto"/>
            <w:right w:val="none" w:sz="0" w:space="0" w:color="auto"/>
          </w:divBdr>
        </w:div>
      </w:divsChild>
    </w:div>
    <w:div w:id="1148011931">
      <w:bodyDiv w:val="1"/>
      <w:marLeft w:val="0"/>
      <w:marRight w:val="0"/>
      <w:marTop w:val="0"/>
      <w:marBottom w:val="0"/>
      <w:divBdr>
        <w:top w:val="none" w:sz="0" w:space="0" w:color="auto"/>
        <w:left w:val="none" w:sz="0" w:space="0" w:color="auto"/>
        <w:bottom w:val="none" w:sz="0" w:space="0" w:color="auto"/>
        <w:right w:val="none" w:sz="0" w:space="0" w:color="auto"/>
      </w:divBdr>
      <w:divsChild>
        <w:div w:id="1936548602">
          <w:marLeft w:val="547"/>
          <w:marRight w:val="0"/>
          <w:marTop w:val="130"/>
          <w:marBottom w:val="0"/>
          <w:divBdr>
            <w:top w:val="none" w:sz="0" w:space="0" w:color="auto"/>
            <w:left w:val="none" w:sz="0" w:space="0" w:color="auto"/>
            <w:bottom w:val="none" w:sz="0" w:space="0" w:color="auto"/>
            <w:right w:val="none" w:sz="0" w:space="0" w:color="auto"/>
          </w:divBdr>
        </w:div>
        <w:div w:id="1020549331">
          <w:marLeft w:val="1166"/>
          <w:marRight w:val="0"/>
          <w:marTop w:val="115"/>
          <w:marBottom w:val="0"/>
          <w:divBdr>
            <w:top w:val="none" w:sz="0" w:space="0" w:color="auto"/>
            <w:left w:val="none" w:sz="0" w:space="0" w:color="auto"/>
            <w:bottom w:val="none" w:sz="0" w:space="0" w:color="auto"/>
            <w:right w:val="none" w:sz="0" w:space="0" w:color="auto"/>
          </w:divBdr>
        </w:div>
        <w:div w:id="1058939306">
          <w:marLeft w:val="547"/>
          <w:marRight w:val="0"/>
          <w:marTop w:val="130"/>
          <w:marBottom w:val="0"/>
          <w:divBdr>
            <w:top w:val="none" w:sz="0" w:space="0" w:color="auto"/>
            <w:left w:val="none" w:sz="0" w:space="0" w:color="auto"/>
            <w:bottom w:val="none" w:sz="0" w:space="0" w:color="auto"/>
            <w:right w:val="none" w:sz="0" w:space="0" w:color="auto"/>
          </w:divBdr>
        </w:div>
        <w:div w:id="1172522517">
          <w:marLeft w:val="1166"/>
          <w:marRight w:val="0"/>
          <w:marTop w:val="115"/>
          <w:marBottom w:val="0"/>
          <w:divBdr>
            <w:top w:val="none" w:sz="0" w:space="0" w:color="auto"/>
            <w:left w:val="none" w:sz="0" w:space="0" w:color="auto"/>
            <w:bottom w:val="none" w:sz="0" w:space="0" w:color="auto"/>
            <w:right w:val="none" w:sz="0" w:space="0" w:color="auto"/>
          </w:divBdr>
        </w:div>
        <w:div w:id="1210340772">
          <w:marLeft w:val="1166"/>
          <w:marRight w:val="0"/>
          <w:marTop w:val="115"/>
          <w:marBottom w:val="0"/>
          <w:divBdr>
            <w:top w:val="none" w:sz="0" w:space="0" w:color="auto"/>
            <w:left w:val="none" w:sz="0" w:space="0" w:color="auto"/>
            <w:bottom w:val="none" w:sz="0" w:space="0" w:color="auto"/>
            <w:right w:val="none" w:sz="0" w:space="0" w:color="auto"/>
          </w:divBdr>
        </w:div>
        <w:div w:id="1621495226">
          <w:marLeft w:val="547"/>
          <w:marRight w:val="0"/>
          <w:marTop w:val="130"/>
          <w:marBottom w:val="0"/>
          <w:divBdr>
            <w:top w:val="none" w:sz="0" w:space="0" w:color="auto"/>
            <w:left w:val="none" w:sz="0" w:space="0" w:color="auto"/>
            <w:bottom w:val="none" w:sz="0" w:space="0" w:color="auto"/>
            <w:right w:val="none" w:sz="0" w:space="0" w:color="auto"/>
          </w:divBdr>
        </w:div>
        <w:div w:id="831988067">
          <w:marLeft w:val="1166"/>
          <w:marRight w:val="0"/>
          <w:marTop w:val="115"/>
          <w:marBottom w:val="0"/>
          <w:divBdr>
            <w:top w:val="none" w:sz="0" w:space="0" w:color="auto"/>
            <w:left w:val="none" w:sz="0" w:space="0" w:color="auto"/>
            <w:bottom w:val="none" w:sz="0" w:space="0" w:color="auto"/>
            <w:right w:val="none" w:sz="0" w:space="0" w:color="auto"/>
          </w:divBdr>
        </w:div>
        <w:div w:id="1050105026">
          <w:marLeft w:val="1166"/>
          <w:marRight w:val="0"/>
          <w:marTop w:val="115"/>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277517601">
      <w:bodyDiv w:val="1"/>
      <w:marLeft w:val="0"/>
      <w:marRight w:val="0"/>
      <w:marTop w:val="0"/>
      <w:marBottom w:val="0"/>
      <w:divBdr>
        <w:top w:val="none" w:sz="0" w:space="0" w:color="auto"/>
        <w:left w:val="none" w:sz="0" w:space="0" w:color="auto"/>
        <w:bottom w:val="none" w:sz="0" w:space="0" w:color="auto"/>
        <w:right w:val="none" w:sz="0" w:space="0" w:color="auto"/>
      </w:divBdr>
      <w:divsChild>
        <w:div w:id="1632907194">
          <w:marLeft w:val="547"/>
          <w:marRight w:val="0"/>
          <w:marTop w:val="144"/>
          <w:marBottom w:val="0"/>
          <w:divBdr>
            <w:top w:val="none" w:sz="0" w:space="0" w:color="auto"/>
            <w:left w:val="none" w:sz="0" w:space="0" w:color="auto"/>
            <w:bottom w:val="none" w:sz="0" w:space="0" w:color="auto"/>
            <w:right w:val="none" w:sz="0" w:space="0" w:color="auto"/>
          </w:divBdr>
        </w:div>
        <w:div w:id="2000689010">
          <w:marLeft w:val="1166"/>
          <w:marRight w:val="0"/>
          <w:marTop w:val="125"/>
          <w:marBottom w:val="0"/>
          <w:divBdr>
            <w:top w:val="none" w:sz="0" w:space="0" w:color="auto"/>
            <w:left w:val="none" w:sz="0" w:space="0" w:color="auto"/>
            <w:bottom w:val="none" w:sz="0" w:space="0" w:color="auto"/>
            <w:right w:val="none" w:sz="0" w:space="0" w:color="auto"/>
          </w:divBdr>
        </w:div>
        <w:div w:id="1427651480">
          <w:marLeft w:val="1800"/>
          <w:marRight w:val="0"/>
          <w:marTop w:val="106"/>
          <w:marBottom w:val="0"/>
          <w:divBdr>
            <w:top w:val="none" w:sz="0" w:space="0" w:color="auto"/>
            <w:left w:val="none" w:sz="0" w:space="0" w:color="auto"/>
            <w:bottom w:val="none" w:sz="0" w:space="0" w:color="auto"/>
            <w:right w:val="none" w:sz="0" w:space="0" w:color="auto"/>
          </w:divBdr>
        </w:div>
        <w:div w:id="354238350">
          <w:marLeft w:val="1800"/>
          <w:marRight w:val="0"/>
          <w:marTop w:val="106"/>
          <w:marBottom w:val="0"/>
          <w:divBdr>
            <w:top w:val="none" w:sz="0" w:space="0" w:color="auto"/>
            <w:left w:val="none" w:sz="0" w:space="0" w:color="auto"/>
            <w:bottom w:val="none" w:sz="0" w:space="0" w:color="auto"/>
            <w:right w:val="none" w:sz="0" w:space="0" w:color="auto"/>
          </w:divBdr>
        </w:div>
      </w:divsChild>
    </w:div>
    <w:div w:id="1291091121">
      <w:bodyDiv w:val="1"/>
      <w:marLeft w:val="0"/>
      <w:marRight w:val="0"/>
      <w:marTop w:val="0"/>
      <w:marBottom w:val="0"/>
      <w:divBdr>
        <w:top w:val="none" w:sz="0" w:space="0" w:color="auto"/>
        <w:left w:val="none" w:sz="0" w:space="0" w:color="auto"/>
        <w:bottom w:val="none" w:sz="0" w:space="0" w:color="auto"/>
        <w:right w:val="none" w:sz="0" w:space="0" w:color="auto"/>
      </w:divBdr>
    </w:div>
    <w:div w:id="1306930049">
      <w:bodyDiv w:val="1"/>
      <w:marLeft w:val="0"/>
      <w:marRight w:val="0"/>
      <w:marTop w:val="0"/>
      <w:marBottom w:val="0"/>
      <w:divBdr>
        <w:top w:val="none" w:sz="0" w:space="0" w:color="auto"/>
        <w:left w:val="none" w:sz="0" w:space="0" w:color="auto"/>
        <w:bottom w:val="none" w:sz="0" w:space="0" w:color="auto"/>
        <w:right w:val="none" w:sz="0" w:space="0" w:color="auto"/>
      </w:divBdr>
    </w:div>
    <w:div w:id="13098242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1166"/>
          <w:marRight w:val="0"/>
          <w:marTop w:val="86"/>
          <w:marBottom w:val="0"/>
          <w:divBdr>
            <w:top w:val="none" w:sz="0" w:space="0" w:color="auto"/>
            <w:left w:val="none" w:sz="0" w:space="0" w:color="auto"/>
            <w:bottom w:val="none" w:sz="0" w:space="0" w:color="auto"/>
            <w:right w:val="none" w:sz="0" w:space="0" w:color="auto"/>
          </w:divBdr>
        </w:div>
        <w:div w:id="1776558141">
          <w:marLeft w:val="1166"/>
          <w:marRight w:val="0"/>
          <w:marTop w:val="8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43547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547">
          <w:marLeft w:val="547"/>
          <w:marRight w:val="0"/>
          <w:marTop w:val="96"/>
          <w:marBottom w:val="0"/>
          <w:divBdr>
            <w:top w:val="none" w:sz="0" w:space="0" w:color="auto"/>
            <w:left w:val="none" w:sz="0" w:space="0" w:color="auto"/>
            <w:bottom w:val="none" w:sz="0" w:space="0" w:color="auto"/>
            <w:right w:val="none" w:sz="0" w:space="0" w:color="auto"/>
          </w:divBdr>
        </w:div>
        <w:div w:id="538902681">
          <w:marLeft w:val="1166"/>
          <w:marRight w:val="0"/>
          <w:marTop w:val="86"/>
          <w:marBottom w:val="0"/>
          <w:divBdr>
            <w:top w:val="none" w:sz="0" w:space="0" w:color="auto"/>
            <w:left w:val="none" w:sz="0" w:space="0" w:color="auto"/>
            <w:bottom w:val="none" w:sz="0" w:space="0" w:color="auto"/>
            <w:right w:val="none" w:sz="0" w:space="0" w:color="auto"/>
          </w:divBdr>
        </w:div>
        <w:div w:id="1388723006">
          <w:marLeft w:val="1166"/>
          <w:marRight w:val="0"/>
          <w:marTop w:val="86"/>
          <w:marBottom w:val="0"/>
          <w:divBdr>
            <w:top w:val="none" w:sz="0" w:space="0" w:color="auto"/>
            <w:left w:val="none" w:sz="0" w:space="0" w:color="auto"/>
            <w:bottom w:val="none" w:sz="0" w:space="0" w:color="auto"/>
            <w:right w:val="none" w:sz="0" w:space="0" w:color="auto"/>
          </w:divBdr>
        </w:div>
        <w:div w:id="949974266">
          <w:marLeft w:val="1166"/>
          <w:marRight w:val="0"/>
          <w:marTop w:val="86"/>
          <w:marBottom w:val="0"/>
          <w:divBdr>
            <w:top w:val="none" w:sz="0" w:space="0" w:color="auto"/>
            <w:left w:val="none" w:sz="0" w:space="0" w:color="auto"/>
            <w:bottom w:val="none" w:sz="0" w:space="0" w:color="auto"/>
            <w:right w:val="none" w:sz="0" w:space="0" w:color="auto"/>
          </w:divBdr>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9">
          <w:marLeft w:val="547"/>
          <w:marRight w:val="0"/>
          <w:marTop w:val="154"/>
          <w:marBottom w:val="0"/>
          <w:divBdr>
            <w:top w:val="none" w:sz="0" w:space="0" w:color="auto"/>
            <w:left w:val="none" w:sz="0" w:space="0" w:color="auto"/>
            <w:bottom w:val="none" w:sz="0" w:space="0" w:color="auto"/>
            <w:right w:val="none" w:sz="0" w:space="0" w:color="auto"/>
          </w:divBdr>
        </w:div>
        <w:div w:id="1610383031">
          <w:marLeft w:val="1166"/>
          <w:marRight w:val="0"/>
          <w:marTop w:val="134"/>
          <w:marBottom w:val="0"/>
          <w:divBdr>
            <w:top w:val="none" w:sz="0" w:space="0" w:color="auto"/>
            <w:left w:val="none" w:sz="0" w:space="0" w:color="auto"/>
            <w:bottom w:val="none" w:sz="0" w:space="0" w:color="auto"/>
            <w:right w:val="none" w:sz="0" w:space="0" w:color="auto"/>
          </w:divBdr>
        </w:div>
        <w:div w:id="1169634185">
          <w:marLeft w:val="547"/>
          <w:marRight w:val="0"/>
          <w:marTop w:val="154"/>
          <w:marBottom w:val="0"/>
          <w:divBdr>
            <w:top w:val="none" w:sz="0" w:space="0" w:color="auto"/>
            <w:left w:val="none" w:sz="0" w:space="0" w:color="auto"/>
            <w:bottom w:val="none" w:sz="0" w:space="0" w:color="auto"/>
            <w:right w:val="none" w:sz="0" w:space="0" w:color="auto"/>
          </w:divBdr>
        </w:div>
        <w:div w:id="1442722438">
          <w:marLeft w:val="1166"/>
          <w:marRight w:val="0"/>
          <w:marTop w:val="134"/>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9108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4751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567">
          <w:marLeft w:val="1166"/>
          <w:marRight w:val="0"/>
          <w:marTop w:val="67"/>
          <w:marBottom w:val="0"/>
          <w:divBdr>
            <w:top w:val="none" w:sz="0" w:space="0" w:color="auto"/>
            <w:left w:val="none" w:sz="0" w:space="0" w:color="auto"/>
            <w:bottom w:val="none" w:sz="0" w:space="0" w:color="auto"/>
            <w:right w:val="none" w:sz="0" w:space="0" w:color="auto"/>
          </w:divBdr>
        </w:div>
        <w:div w:id="1741055416">
          <w:marLeft w:val="1166"/>
          <w:marRight w:val="0"/>
          <w:marTop w:val="67"/>
          <w:marBottom w:val="0"/>
          <w:divBdr>
            <w:top w:val="none" w:sz="0" w:space="0" w:color="auto"/>
            <w:left w:val="none" w:sz="0" w:space="0" w:color="auto"/>
            <w:bottom w:val="none" w:sz="0" w:space="0" w:color="auto"/>
            <w:right w:val="none" w:sz="0" w:space="0" w:color="auto"/>
          </w:divBdr>
        </w:div>
        <w:div w:id="158086524">
          <w:marLeft w:val="1166"/>
          <w:marRight w:val="0"/>
          <w:marTop w:val="67"/>
          <w:marBottom w:val="0"/>
          <w:divBdr>
            <w:top w:val="none" w:sz="0" w:space="0" w:color="auto"/>
            <w:left w:val="none" w:sz="0" w:space="0" w:color="auto"/>
            <w:bottom w:val="none" w:sz="0" w:space="0" w:color="auto"/>
            <w:right w:val="none" w:sz="0" w:space="0" w:color="auto"/>
          </w:divBdr>
        </w:div>
        <w:div w:id="39210370">
          <w:marLeft w:val="1166"/>
          <w:marRight w:val="0"/>
          <w:marTop w:val="67"/>
          <w:marBottom w:val="0"/>
          <w:divBdr>
            <w:top w:val="none" w:sz="0" w:space="0" w:color="auto"/>
            <w:left w:val="none" w:sz="0" w:space="0" w:color="auto"/>
            <w:bottom w:val="none" w:sz="0" w:space="0" w:color="auto"/>
            <w:right w:val="none" w:sz="0" w:space="0" w:color="auto"/>
          </w:divBdr>
        </w:div>
        <w:div w:id="261186528">
          <w:marLeft w:val="1166"/>
          <w:marRight w:val="0"/>
          <w:marTop w:val="67"/>
          <w:marBottom w:val="0"/>
          <w:divBdr>
            <w:top w:val="none" w:sz="0" w:space="0" w:color="auto"/>
            <w:left w:val="none" w:sz="0" w:space="0" w:color="auto"/>
            <w:bottom w:val="none" w:sz="0" w:space="0" w:color="auto"/>
            <w:right w:val="none" w:sz="0" w:space="0" w:color="auto"/>
          </w:divBdr>
        </w:div>
        <w:div w:id="534118762">
          <w:marLeft w:val="1166"/>
          <w:marRight w:val="0"/>
          <w:marTop w:val="67"/>
          <w:marBottom w:val="0"/>
          <w:divBdr>
            <w:top w:val="none" w:sz="0" w:space="0" w:color="auto"/>
            <w:left w:val="none" w:sz="0" w:space="0" w:color="auto"/>
            <w:bottom w:val="none" w:sz="0" w:space="0" w:color="auto"/>
            <w:right w:val="none" w:sz="0" w:space="0" w:color="auto"/>
          </w:divBdr>
        </w:div>
      </w:divsChild>
    </w:div>
    <w:div w:id="1492982748">
      <w:bodyDiv w:val="1"/>
      <w:marLeft w:val="0"/>
      <w:marRight w:val="0"/>
      <w:marTop w:val="0"/>
      <w:marBottom w:val="0"/>
      <w:divBdr>
        <w:top w:val="none" w:sz="0" w:space="0" w:color="auto"/>
        <w:left w:val="none" w:sz="0" w:space="0" w:color="auto"/>
        <w:bottom w:val="none" w:sz="0" w:space="0" w:color="auto"/>
        <w:right w:val="none" w:sz="0" w:space="0" w:color="auto"/>
      </w:divBdr>
      <w:divsChild>
        <w:div w:id="1765766023">
          <w:marLeft w:val="1080"/>
          <w:marRight w:val="0"/>
          <w:marTop w:val="100"/>
          <w:marBottom w:val="0"/>
          <w:divBdr>
            <w:top w:val="none" w:sz="0" w:space="0" w:color="auto"/>
            <w:left w:val="none" w:sz="0" w:space="0" w:color="auto"/>
            <w:bottom w:val="none" w:sz="0" w:space="0" w:color="auto"/>
            <w:right w:val="none" w:sz="0" w:space="0" w:color="auto"/>
          </w:divBdr>
        </w:div>
        <w:div w:id="1458066690">
          <w:marLeft w:val="1080"/>
          <w:marRight w:val="0"/>
          <w:marTop w:val="100"/>
          <w:marBottom w:val="0"/>
          <w:divBdr>
            <w:top w:val="none" w:sz="0" w:space="0" w:color="auto"/>
            <w:left w:val="none" w:sz="0" w:space="0" w:color="auto"/>
            <w:bottom w:val="none" w:sz="0" w:space="0" w:color="auto"/>
            <w:right w:val="none" w:sz="0" w:space="0" w:color="auto"/>
          </w:divBdr>
        </w:div>
        <w:div w:id="238906004">
          <w:marLeft w:val="1800"/>
          <w:marRight w:val="0"/>
          <w:marTop w:val="100"/>
          <w:marBottom w:val="0"/>
          <w:divBdr>
            <w:top w:val="none" w:sz="0" w:space="0" w:color="auto"/>
            <w:left w:val="none" w:sz="0" w:space="0" w:color="auto"/>
            <w:bottom w:val="none" w:sz="0" w:space="0" w:color="auto"/>
            <w:right w:val="none" w:sz="0" w:space="0" w:color="auto"/>
          </w:divBdr>
        </w:div>
        <w:div w:id="662390284">
          <w:marLeft w:val="1800"/>
          <w:marRight w:val="0"/>
          <w:marTop w:val="100"/>
          <w:marBottom w:val="0"/>
          <w:divBdr>
            <w:top w:val="none" w:sz="0" w:space="0" w:color="auto"/>
            <w:left w:val="none" w:sz="0" w:space="0" w:color="auto"/>
            <w:bottom w:val="none" w:sz="0" w:space="0" w:color="auto"/>
            <w:right w:val="none" w:sz="0" w:space="0" w:color="auto"/>
          </w:divBdr>
        </w:div>
      </w:divsChild>
    </w:div>
    <w:div w:id="1503818400">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22011084">
      <w:bodyDiv w:val="1"/>
      <w:marLeft w:val="0"/>
      <w:marRight w:val="0"/>
      <w:marTop w:val="0"/>
      <w:marBottom w:val="0"/>
      <w:divBdr>
        <w:top w:val="none" w:sz="0" w:space="0" w:color="auto"/>
        <w:left w:val="none" w:sz="0" w:space="0" w:color="auto"/>
        <w:bottom w:val="none" w:sz="0" w:space="0" w:color="auto"/>
        <w:right w:val="none" w:sz="0" w:space="0" w:color="auto"/>
      </w:divBdr>
      <w:divsChild>
        <w:div w:id="1421101921">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65751997">
      <w:bodyDiv w:val="1"/>
      <w:marLeft w:val="0"/>
      <w:marRight w:val="0"/>
      <w:marTop w:val="0"/>
      <w:marBottom w:val="0"/>
      <w:divBdr>
        <w:top w:val="none" w:sz="0" w:space="0" w:color="auto"/>
        <w:left w:val="none" w:sz="0" w:space="0" w:color="auto"/>
        <w:bottom w:val="none" w:sz="0" w:space="0" w:color="auto"/>
        <w:right w:val="none" w:sz="0" w:space="0" w:color="auto"/>
      </w:divBdr>
    </w:div>
    <w:div w:id="1570075858">
      <w:bodyDiv w:val="1"/>
      <w:marLeft w:val="0"/>
      <w:marRight w:val="0"/>
      <w:marTop w:val="0"/>
      <w:marBottom w:val="0"/>
      <w:divBdr>
        <w:top w:val="none" w:sz="0" w:space="0" w:color="auto"/>
        <w:left w:val="none" w:sz="0" w:space="0" w:color="auto"/>
        <w:bottom w:val="none" w:sz="0" w:space="0" w:color="auto"/>
        <w:right w:val="none" w:sz="0" w:space="0" w:color="auto"/>
      </w:divBdr>
    </w:div>
    <w:div w:id="1579945078">
      <w:bodyDiv w:val="1"/>
      <w:marLeft w:val="0"/>
      <w:marRight w:val="0"/>
      <w:marTop w:val="0"/>
      <w:marBottom w:val="0"/>
      <w:divBdr>
        <w:top w:val="none" w:sz="0" w:space="0" w:color="auto"/>
        <w:left w:val="none" w:sz="0" w:space="0" w:color="auto"/>
        <w:bottom w:val="none" w:sz="0" w:space="0" w:color="auto"/>
        <w:right w:val="none" w:sz="0" w:space="0" w:color="auto"/>
      </w:divBdr>
      <w:divsChild>
        <w:div w:id="2001806740">
          <w:marLeft w:val="1800"/>
          <w:marRight w:val="0"/>
          <w:marTop w:val="60"/>
          <w:marBottom w:val="60"/>
          <w:divBdr>
            <w:top w:val="none" w:sz="0" w:space="0" w:color="auto"/>
            <w:left w:val="none" w:sz="0" w:space="0" w:color="auto"/>
            <w:bottom w:val="none" w:sz="0" w:space="0" w:color="auto"/>
            <w:right w:val="none" w:sz="0" w:space="0" w:color="auto"/>
          </w:divBdr>
        </w:div>
        <w:div w:id="796796854">
          <w:marLeft w:val="2520"/>
          <w:marRight w:val="0"/>
          <w:marTop w:val="60"/>
          <w:marBottom w:val="60"/>
          <w:divBdr>
            <w:top w:val="none" w:sz="0" w:space="0" w:color="auto"/>
            <w:left w:val="none" w:sz="0" w:space="0" w:color="auto"/>
            <w:bottom w:val="none" w:sz="0" w:space="0" w:color="auto"/>
            <w:right w:val="none" w:sz="0" w:space="0" w:color="auto"/>
          </w:divBdr>
        </w:div>
        <w:div w:id="105001359">
          <w:marLeft w:val="2520"/>
          <w:marRight w:val="0"/>
          <w:marTop w:val="60"/>
          <w:marBottom w:val="60"/>
          <w:divBdr>
            <w:top w:val="none" w:sz="0" w:space="0" w:color="auto"/>
            <w:left w:val="none" w:sz="0" w:space="0" w:color="auto"/>
            <w:bottom w:val="none" w:sz="0" w:space="0" w:color="auto"/>
            <w:right w:val="none" w:sz="0" w:space="0" w:color="auto"/>
          </w:divBdr>
        </w:div>
      </w:divsChild>
    </w:div>
    <w:div w:id="1580482146">
      <w:bodyDiv w:val="1"/>
      <w:marLeft w:val="0"/>
      <w:marRight w:val="0"/>
      <w:marTop w:val="0"/>
      <w:marBottom w:val="0"/>
      <w:divBdr>
        <w:top w:val="none" w:sz="0" w:space="0" w:color="auto"/>
        <w:left w:val="none" w:sz="0" w:space="0" w:color="auto"/>
        <w:bottom w:val="none" w:sz="0" w:space="0" w:color="auto"/>
        <w:right w:val="none" w:sz="0" w:space="0" w:color="auto"/>
      </w:divBdr>
      <w:divsChild>
        <w:div w:id="261382323">
          <w:marLeft w:val="1080"/>
          <w:marRight w:val="0"/>
          <w:marTop w:val="100"/>
          <w:marBottom w:val="0"/>
          <w:divBdr>
            <w:top w:val="none" w:sz="0" w:space="0" w:color="auto"/>
            <w:left w:val="none" w:sz="0" w:space="0" w:color="auto"/>
            <w:bottom w:val="none" w:sz="0" w:space="0" w:color="auto"/>
            <w:right w:val="none" w:sz="0" w:space="0" w:color="auto"/>
          </w:divBdr>
        </w:div>
        <w:div w:id="1522084701">
          <w:marLeft w:val="1800"/>
          <w:marRight w:val="0"/>
          <w:marTop w:val="100"/>
          <w:marBottom w:val="0"/>
          <w:divBdr>
            <w:top w:val="none" w:sz="0" w:space="0" w:color="auto"/>
            <w:left w:val="none" w:sz="0" w:space="0" w:color="auto"/>
            <w:bottom w:val="none" w:sz="0" w:space="0" w:color="auto"/>
            <w:right w:val="none" w:sz="0" w:space="0" w:color="auto"/>
          </w:divBdr>
        </w:div>
        <w:div w:id="1905289675">
          <w:marLeft w:val="2520"/>
          <w:marRight w:val="0"/>
          <w:marTop w:val="100"/>
          <w:marBottom w:val="0"/>
          <w:divBdr>
            <w:top w:val="none" w:sz="0" w:space="0" w:color="auto"/>
            <w:left w:val="none" w:sz="0" w:space="0" w:color="auto"/>
            <w:bottom w:val="none" w:sz="0" w:space="0" w:color="auto"/>
            <w:right w:val="none" w:sz="0" w:space="0" w:color="auto"/>
          </w:divBdr>
        </w:div>
        <w:div w:id="1974094972">
          <w:marLeft w:val="1800"/>
          <w:marRight w:val="0"/>
          <w:marTop w:val="100"/>
          <w:marBottom w:val="0"/>
          <w:divBdr>
            <w:top w:val="none" w:sz="0" w:space="0" w:color="auto"/>
            <w:left w:val="none" w:sz="0" w:space="0" w:color="auto"/>
            <w:bottom w:val="none" w:sz="0" w:space="0" w:color="auto"/>
            <w:right w:val="none" w:sz="0" w:space="0" w:color="auto"/>
          </w:divBdr>
        </w:div>
        <w:div w:id="983586144">
          <w:marLeft w:val="2520"/>
          <w:marRight w:val="0"/>
          <w:marTop w:val="100"/>
          <w:marBottom w:val="0"/>
          <w:divBdr>
            <w:top w:val="none" w:sz="0" w:space="0" w:color="auto"/>
            <w:left w:val="none" w:sz="0" w:space="0" w:color="auto"/>
            <w:bottom w:val="none" w:sz="0" w:space="0" w:color="auto"/>
            <w:right w:val="none" w:sz="0" w:space="0" w:color="auto"/>
          </w:divBdr>
        </w:div>
        <w:div w:id="715933437">
          <w:marLeft w:val="1800"/>
          <w:marRight w:val="0"/>
          <w:marTop w:val="100"/>
          <w:marBottom w:val="0"/>
          <w:divBdr>
            <w:top w:val="none" w:sz="0" w:space="0" w:color="auto"/>
            <w:left w:val="none" w:sz="0" w:space="0" w:color="auto"/>
            <w:bottom w:val="none" w:sz="0" w:space="0" w:color="auto"/>
            <w:right w:val="none" w:sz="0" w:space="0" w:color="auto"/>
          </w:divBdr>
        </w:div>
        <w:div w:id="2121222803">
          <w:marLeft w:val="2520"/>
          <w:marRight w:val="0"/>
          <w:marTop w:val="100"/>
          <w:marBottom w:val="0"/>
          <w:divBdr>
            <w:top w:val="none" w:sz="0" w:space="0" w:color="auto"/>
            <w:left w:val="none" w:sz="0" w:space="0" w:color="auto"/>
            <w:bottom w:val="none" w:sz="0" w:space="0" w:color="auto"/>
            <w:right w:val="none" w:sz="0" w:space="0" w:color="auto"/>
          </w:divBdr>
        </w:div>
        <w:div w:id="1974631066">
          <w:marLeft w:val="1080"/>
          <w:marRight w:val="0"/>
          <w:marTop w:val="100"/>
          <w:marBottom w:val="0"/>
          <w:divBdr>
            <w:top w:val="none" w:sz="0" w:space="0" w:color="auto"/>
            <w:left w:val="none" w:sz="0" w:space="0" w:color="auto"/>
            <w:bottom w:val="none" w:sz="0" w:space="0" w:color="auto"/>
            <w:right w:val="none" w:sz="0" w:space="0" w:color="auto"/>
          </w:divBdr>
        </w:div>
        <w:div w:id="1971861544">
          <w:marLeft w:val="1800"/>
          <w:marRight w:val="0"/>
          <w:marTop w:val="100"/>
          <w:marBottom w:val="0"/>
          <w:divBdr>
            <w:top w:val="none" w:sz="0" w:space="0" w:color="auto"/>
            <w:left w:val="none" w:sz="0" w:space="0" w:color="auto"/>
            <w:bottom w:val="none" w:sz="0" w:space="0" w:color="auto"/>
            <w:right w:val="none" w:sz="0" w:space="0" w:color="auto"/>
          </w:divBdr>
        </w:div>
        <w:div w:id="612782560">
          <w:marLeft w:val="2520"/>
          <w:marRight w:val="0"/>
          <w:marTop w:val="100"/>
          <w:marBottom w:val="0"/>
          <w:divBdr>
            <w:top w:val="none" w:sz="0" w:space="0" w:color="auto"/>
            <w:left w:val="none" w:sz="0" w:space="0" w:color="auto"/>
            <w:bottom w:val="none" w:sz="0" w:space="0" w:color="auto"/>
            <w:right w:val="none" w:sz="0" w:space="0" w:color="auto"/>
          </w:divBdr>
        </w:div>
        <w:div w:id="979192762">
          <w:marLeft w:val="1800"/>
          <w:marRight w:val="0"/>
          <w:marTop w:val="100"/>
          <w:marBottom w:val="0"/>
          <w:divBdr>
            <w:top w:val="none" w:sz="0" w:space="0" w:color="auto"/>
            <w:left w:val="none" w:sz="0" w:space="0" w:color="auto"/>
            <w:bottom w:val="none" w:sz="0" w:space="0" w:color="auto"/>
            <w:right w:val="none" w:sz="0" w:space="0" w:color="auto"/>
          </w:divBdr>
        </w:div>
        <w:div w:id="1629579845">
          <w:marLeft w:val="2520"/>
          <w:marRight w:val="0"/>
          <w:marTop w:val="100"/>
          <w:marBottom w:val="0"/>
          <w:divBdr>
            <w:top w:val="none" w:sz="0" w:space="0" w:color="auto"/>
            <w:left w:val="none" w:sz="0" w:space="0" w:color="auto"/>
            <w:bottom w:val="none" w:sz="0" w:space="0" w:color="auto"/>
            <w:right w:val="none" w:sz="0" w:space="0" w:color="auto"/>
          </w:divBdr>
        </w:div>
        <w:div w:id="1640304474">
          <w:marLeft w:val="1800"/>
          <w:marRight w:val="0"/>
          <w:marTop w:val="100"/>
          <w:marBottom w:val="0"/>
          <w:divBdr>
            <w:top w:val="none" w:sz="0" w:space="0" w:color="auto"/>
            <w:left w:val="none" w:sz="0" w:space="0" w:color="auto"/>
            <w:bottom w:val="none" w:sz="0" w:space="0" w:color="auto"/>
            <w:right w:val="none" w:sz="0" w:space="0" w:color="auto"/>
          </w:divBdr>
        </w:div>
        <w:div w:id="2046519848">
          <w:marLeft w:val="2520"/>
          <w:marRight w:val="0"/>
          <w:marTop w:val="100"/>
          <w:marBottom w:val="0"/>
          <w:divBdr>
            <w:top w:val="none" w:sz="0" w:space="0" w:color="auto"/>
            <w:left w:val="none" w:sz="0" w:space="0" w:color="auto"/>
            <w:bottom w:val="none" w:sz="0" w:space="0" w:color="auto"/>
            <w:right w:val="none" w:sz="0" w:space="0" w:color="auto"/>
          </w:divBdr>
        </w:div>
        <w:div w:id="1593977538">
          <w:marLeft w:val="1080"/>
          <w:marRight w:val="0"/>
          <w:marTop w:val="100"/>
          <w:marBottom w:val="0"/>
          <w:divBdr>
            <w:top w:val="none" w:sz="0" w:space="0" w:color="auto"/>
            <w:left w:val="none" w:sz="0" w:space="0" w:color="auto"/>
            <w:bottom w:val="none" w:sz="0" w:space="0" w:color="auto"/>
            <w:right w:val="none" w:sz="0" w:space="0" w:color="auto"/>
          </w:divBdr>
        </w:div>
      </w:divsChild>
    </w:div>
    <w:div w:id="1614168421">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0770673">
      <w:bodyDiv w:val="1"/>
      <w:marLeft w:val="0"/>
      <w:marRight w:val="0"/>
      <w:marTop w:val="0"/>
      <w:marBottom w:val="0"/>
      <w:divBdr>
        <w:top w:val="none" w:sz="0" w:space="0" w:color="auto"/>
        <w:left w:val="none" w:sz="0" w:space="0" w:color="auto"/>
        <w:bottom w:val="none" w:sz="0" w:space="0" w:color="auto"/>
        <w:right w:val="none" w:sz="0" w:space="0" w:color="auto"/>
      </w:divBdr>
      <w:divsChild>
        <w:div w:id="1976131290">
          <w:marLeft w:val="360"/>
          <w:marRight w:val="0"/>
          <w:marTop w:val="200"/>
          <w:marBottom w:val="0"/>
          <w:divBdr>
            <w:top w:val="none" w:sz="0" w:space="0" w:color="auto"/>
            <w:left w:val="none" w:sz="0" w:space="0" w:color="auto"/>
            <w:bottom w:val="none" w:sz="0" w:space="0" w:color="auto"/>
            <w:right w:val="none" w:sz="0" w:space="0" w:color="auto"/>
          </w:divBdr>
        </w:div>
        <w:div w:id="2081245839">
          <w:marLeft w:val="1080"/>
          <w:marRight w:val="0"/>
          <w:marTop w:val="100"/>
          <w:marBottom w:val="0"/>
          <w:divBdr>
            <w:top w:val="none" w:sz="0" w:space="0" w:color="auto"/>
            <w:left w:val="none" w:sz="0" w:space="0" w:color="auto"/>
            <w:bottom w:val="none" w:sz="0" w:space="0" w:color="auto"/>
            <w:right w:val="none" w:sz="0" w:space="0" w:color="auto"/>
          </w:divBdr>
        </w:div>
        <w:div w:id="783965683">
          <w:marLeft w:val="360"/>
          <w:marRight w:val="0"/>
          <w:marTop w:val="200"/>
          <w:marBottom w:val="0"/>
          <w:divBdr>
            <w:top w:val="none" w:sz="0" w:space="0" w:color="auto"/>
            <w:left w:val="none" w:sz="0" w:space="0" w:color="auto"/>
            <w:bottom w:val="none" w:sz="0" w:space="0" w:color="auto"/>
            <w:right w:val="none" w:sz="0" w:space="0" w:color="auto"/>
          </w:divBdr>
        </w:div>
        <w:div w:id="299573077">
          <w:marLeft w:val="1080"/>
          <w:marRight w:val="0"/>
          <w:marTop w:val="100"/>
          <w:marBottom w:val="0"/>
          <w:divBdr>
            <w:top w:val="none" w:sz="0" w:space="0" w:color="auto"/>
            <w:left w:val="none" w:sz="0" w:space="0" w:color="auto"/>
            <w:bottom w:val="none" w:sz="0" w:space="0" w:color="auto"/>
            <w:right w:val="none" w:sz="0" w:space="0" w:color="auto"/>
          </w:divBdr>
        </w:div>
        <w:div w:id="2067416498">
          <w:marLeft w:val="1080"/>
          <w:marRight w:val="0"/>
          <w:marTop w:val="100"/>
          <w:marBottom w:val="0"/>
          <w:divBdr>
            <w:top w:val="none" w:sz="0" w:space="0" w:color="auto"/>
            <w:left w:val="none" w:sz="0" w:space="0" w:color="auto"/>
            <w:bottom w:val="none" w:sz="0" w:space="0" w:color="auto"/>
            <w:right w:val="none" w:sz="0" w:space="0" w:color="auto"/>
          </w:divBdr>
        </w:div>
      </w:divsChild>
    </w:div>
    <w:div w:id="1672221340">
      <w:bodyDiv w:val="1"/>
      <w:marLeft w:val="0"/>
      <w:marRight w:val="0"/>
      <w:marTop w:val="0"/>
      <w:marBottom w:val="0"/>
      <w:divBdr>
        <w:top w:val="none" w:sz="0" w:space="0" w:color="auto"/>
        <w:left w:val="none" w:sz="0" w:space="0" w:color="auto"/>
        <w:bottom w:val="none" w:sz="0" w:space="0" w:color="auto"/>
        <w:right w:val="none" w:sz="0" w:space="0" w:color="auto"/>
      </w:divBdr>
    </w:div>
    <w:div w:id="1673870983">
      <w:bodyDiv w:val="1"/>
      <w:marLeft w:val="0"/>
      <w:marRight w:val="0"/>
      <w:marTop w:val="0"/>
      <w:marBottom w:val="0"/>
      <w:divBdr>
        <w:top w:val="none" w:sz="0" w:space="0" w:color="auto"/>
        <w:left w:val="none" w:sz="0" w:space="0" w:color="auto"/>
        <w:bottom w:val="none" w:sz="0" w:space="0" w:color="auto"/>
        <w:right w:val="none" w:sz="0" w:space="0" w:color="auto"/>
      </w:divBdr>
    </w:div>
    <w:div w:id="1682048576">
      <w:bodyDiv w:val="1"/>
      <w:marLeft w:val="0"/>
      <w:marRight w:val="0"/>
      <w:marTop w:val="0"/>
      <w:marBottom w:val="0"/>
      <w:divBdr>
        <w:top w:val="none" w:sz="0" w:space="0" w:color="auto"/>
        <w:left w:val="none" w:sz="0" w:space="0" w:color="auto"/>
        <w:bottom w:val="none" w:sz="0" w:space="0" w:color="auto"/>
        <w:right w:val="none" w:sz="0" w:space="0" w:color="auto"/>
      </w:divBdr>
      <w:divsChild>
        <w:div w:id="999889150">
          <w:marLeft w:val="1166"/>
          <w:marRight w:val="0"/>
          <w:marTop w:val="77"/>
          <w:marBottom w:val="0"/>
          <w:divBdr>
            <w:top w:val="none" w:sz="0" w:space="0" w:color="auto"/>
            <w:left w:val="none" w:sz="0" w:space="0" w:color="auto"/>
            <w:bottom w:val="none" w:sz="0" w:space="0" w:color="auto"/>
            <w:right w:val="none" w:sz="0" w:space="0" w:color="auto"/>
          </w:divBdr>
        </w:div>
        <w:div w:id="762527978">
          <w:marLeft w:val="1800"/>
          <w:marRight w:val="0"/>
          <w:marTop w:val="67"/>
          <w:marBottom w:val="0"/>
          <w:divBdr>
            <w:top w:val="none" w:sz="0" w:space="0" w:color="auto"/>
            <w:left w:val="none" w:sz="0" w:space="0" w:color="auto"/>
            <w:bottom w:val="none" w:sz="0" w:space="0" w:color="auto"/>
            <w:right w:val="none" w:sz="0" w:space="0" w:color="auto"/>
          </w:divBdr>
        </w:div>
      </w:divsChild>
    </w:div>
    <w:div w:id="1694112618">
      <w:bodyDiv w:val="1"/>
      <w:marLeft w:val="0"/>
      <w:marRight w:val="0"/>
      <w:marTop w:val="0"/>
      <w:marBottom w:val="0"/>
      <w:divBdr>
        <w:top w:val="none" w:sz="0" w:space="0" w:color="auto"/>
        <w:left w:val="none" w:sz="0" w:space="0" w:color="auto"/>
        <w:bottom w:val="none" w:sz="0" w:space="0" w:color="auto"/>
        <w:right w:val="none" w:sz="0" w:space="0" w:color="auto"/>
      </w:divBdr>
    </w:div>
    <w:div w:id="17217815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00295893">
      <w:bodyDiv w:val="1"/>
      <w:marLeft w:val="0"/>
      <w:marRight w:val="0"/>
      <w:marTop w:val="0"/>
      <w:marBottom w:val="0"/>
      <w:divBdr>
        <w:top w:val="none" w:sz="0" w:space="0" w:color="auto"/>
        <w:left w:val="none" w:sz="0" w:space="0" w:color="auto"/>
        <w:bottom w:val="none" w:sz="0" w:space="0" w:color="auto"/>
        <w:right w:val="none" w:sz="0" w:space="0" w:color="auto"/>
      </w:divBdr>
    </w:div>
    <w:div w:id="1807039167">
      <w:bodyDiv w:val="1"/>
      <w:marLeft w:val="0"/>
      <w:marRight w:val="0"/>
      <w:marTop w:val="0"/>
      <w:marBottom w:val="0"/>
      <w:divBdr>
        <w:top w:val="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 w:space="0" w:color="auto"/>
            <w:left w:val="none" w:sz="0" w:space="0" w:color="auto"/>
            <w:bottom w:val="none" w:sz="0" w:space="0" w:color="auto"/>
            <w:right w:val="none" w:sz="0" w:space="0" w:color="auto"/>
          </w:divBdr>
        </w:div>
        <w:div w:id="1899396728">
          <w:marLeft w:val="1800"/>
          <w:marRight w:val="0"/>
          <w:marTop w:val="100"/>
          <w:marBottom w:val="0"/>
          <w:divBdr>
            <w:top w:val="none" w:sz="0" w:space="0" w:color="auto"/>
            <w:left w:val="none" w:sz="0" w:space="0" w:color="auto"/>
            <w:bottom w:val="none" w:sz="0" w:space="0" w:color="auto"/>
            <w:right w:val="none" w:sz="0" w:space="0" w:color="auto"/>
          </w:divBdr>
        </w:div>
        <w:div w:id="1132558350">
          <w:marLeft w:val="1800"/>
          <w:marRight w:val="0"/>
          <w:marTop w:val="100"/>
          <w:marBottom w:val="0"/>
          <w:divBdr>
            <w:top w:val="none" w:sz="0" w:space="0" w:color="auto"/>
            <w:left w:val="none" w:sz="0" w:space="0" w:color="auto"/>
            <w:bottom w:val="none" w:sz="0" w:space="0" w:color="auto"/>
            <w:right w:val="none" w:sz="0" w:space="0" w:color="auto"/>
          </w:divBdr>
        </w:div>
        <w:div w:id="1481340232">
          <w:marLeft w:val="1080"/>
          <w:marRight w:val="0"/>
          <w:marTop w:val="100"/>
          <w:marBottom w:val="0"/>
          <w:divBdr>
            <w:top w:val="none" w:sz="0" w:space="0" w:color="auto"/>
            <w:left w:val="none" w:sz="0" w:space="0" w:color="auto"/>
            <w:bottom w:val="none" w:sz="0" w:space="0" w:color="auto"/>
            <w:right w:val="none" w:sz="0" w:space="0" w:color="auto"/>
          </w:divBdr>
        </w:div>
        <w:div w:id="1212500256">
          <w:marLeft w:val="1800"/>
          <w:marRight w:val="0"/>
          <w:marTop w:val="100"/>
          <w:marBottom w:val="0"/>
          <w:divBdr>
            <w:top w:val="none" w:sz="0" w:space="0" w:color="auto"/>
            <w:left w:val="none" w:sz="0" w:space="0" w:color="auto"/>
            <w:bottom w:val="none" w:sz="0" w:space="0" w:color="auto"/>
            <w:right w:val="none" w:sz="0" w:space="0" w:color="auto"/>
          </w:divBdr>
        </w:div>
      </w:divsChild>
    </w:div>
    <w:div w:id="18204135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695285">
      <w:bodyDiv w:val="1"/>
      <w:marLeft w:val="0"/>
      <w:marRight w:val="0"/>
      <w:marTop w:val="0"/>
      <w:marBottom w:val="0"/>
      <w:divBdr>
        <w:top w:val="none" w:sz="0" w:space="0" w:color="auto"/>
        <w:left w:val="none" w:sz="0" w:space="0" w:color="auto"/>
        <w:bottom w:val="none" w:sz="0" w:space="0" w:color="auto"/>
        <w:right w:val="none" w:sz="0" w:space="0" w:color="auto"/>
      </w:divBdr>
    </w:div>
    <w:div w:id="1859197949">
      <w:bodyDiv w:val="1"/>
      <w:marLeft w:val="0"/>
      <w:marRight w:val="0"/>
      <w:marTop w:val="0"/>
      <w:marBottom w:val="0"/>
      <w:divBdr>
        <w:top w:val="none" w:sz="0" w:space="0" w:color="auto"/>
        <w:left w:val="none" w:sz="0" w:space="0" w:color="auto"/>
        <w:bottom w:val="none" w:sz="0" w:space="0" w:color="auto"/>
        <w:right w:val="none" w:sz="0" w:space="0" w:color="auto"/>
      </w:divBdr>
      <w:divsChild>
        <w:div w:id="101152306">
          <w:marLeft w:val="360"/>
          <w:marRight w:val="0"/>
          <w:marTop w:val="200"/>
          <w:marBottom w:val="0"/>
          <w:divBdr>
            <w:top w:val="none" w:sz="0" w:space="0" w:color="auto"/>
            <w:left w:val="none" w:sz="0" w:space="0" w:color="auto"/>
            <w:bottom w:val="none" w:sz="0" w:space="0" w:color="auto"/>
            <w:right w:val="none" w:sz="0" w:space="0" w:color="auto"/>
          </w:divBdr>
        </w:div>
        <w:div w:id="428082148">
          <w:marLeft w:val="1080"/>
          <w:marRight w:val="0"/>
          <w:marTop w:val="100"/>
          <w:marBottom w:val="0"/>
          <w:divBdr>
            <w:top w:val="none" w:sz="0" w:space="0" w:color="auto"/>
            <w:left w:val="none" w:sz="0" w:space="0" w:color="auto"/>
            <w:bottom w:val="none" w:sz="0" w:space="0" w:color="auto"/>
            <w:right w:val="none" w:sz="0" w:space="0" w:color="auto"/>
          </w:divBdr>
        </w:div>
        <w:div w:id="287394022">
          <w:marLeft w:val="360"/>
          <w:marRight w:val="0"/>
          <w:marTop w:val="200"/>
          <w:marBottom w:val="0"/>
          <w:divBdr>
            <w:top w:val="none" w:sz="0" w:space="0" w:color="auto"/>
            <w:left w:val="none" w:sz="0" w:space="0" w:color="auto"/>
            <w:bottom w:val="none" w:sz="0" w:space="0" w:color="auto"/>
            <w:right w:val="none" w:sz="0" w:space="0" w:color="auto"/>
          </w:divBdr>
        </w:div>
        <w:div w:id="1650208351">
          <w:marLeft w:val="1080"/>
          <w:marRight w:val="0"/>
          <w:marTop w:val="100"/>
          <w:marBottom w:val="0"/>
          <w:divBdr>
            <w:top w:val="none" w:sz="0" w:space="0" w:color="auto"/>
            <w:left w:val="none" w:sz="0" w:space="0" w:color="auto"/>
            <w:bottom w:val="none" w:sz="0" w:space="0" w:color="auto"/>
            <w:right w:val="none" w:sz="0" w:space="0" w:color="auto"/>
          </w:divBdr>
        </w:div>
        <w:div w:id="1472676504">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165444">
      <w:bodyDiv w:val="1"/>
      <w:marLeft w:val="0"/>
      <w:marRight w:val="0"/>
      <w:marTop w:val="0"/>
      <w:marBottom w:val="0"/>
      <w:divBdr>
        <w:top w:val="none" w:sz="0" w:space="0" w:color="auto"/>
        <w:left w:val="none" w:sz="0" w:space="0" w:color="auto"/>
        <w:bottom w:val="none" w:sz="0" w:space="0" w:color="auto"/>
        <w:right w:val="none" w:sz="0" w:space="0" w:color="auto"/>
      </w:divBdr>
    </w:div>
    <w:div w:id="1947078023">
      <w:bodyDiv w:val="1"/>
      <w:marLeft w:val="0"/>
      <w:marRight w:val="0"/>
      <w:marTop w:val="0"/>
      <w:marBottom w:val="0"/>
      <w:divBdr>
        <w:top w:val="none" w:sz="0" w:space="0" w:color="auto"/>
        <w:left w:val="none" w:sz="0" w:space="0" w:color="auto"/>
        <w:bottom w:val="none" w:sz="0" w:space="0" w:color="auto"/>
        <w:right w:val="none" w:sz="0" w:space="0" w:color="auto"/>
      </w:divBdr>
      <w:divsChild>
        <w:div w:id="40247458">
          <w:marLeft w:val="360"/>
          <w:marRight w:val="0"/>
          <w:marTop w:val="200"/>
          <w:marBottom w:val="0"/>
          <w:divBdr>
            <w:top w:val="none" w:sz="0" w:space="0" w:color="auto"/>
            <w:left w:val="none" w:sz="0" w:space="0" w:color="auto"/>
            <w:bottom w:val="none" w:sz="0" w:space="0" w:color="auto"/>
            <w:right w:val="none" w:sz="0" w:space="0" w:color="auto"/>
          </w:divBdr>
        </w:div>
      </w:divsChild>
    </w:div>
    <w:div w:id="1960528106">
      <w:bodyDiv w:val="1"/>
      <w:marLeft w:val="0"/>
      <w:marRight w:val="0"/>
      <w:marTop w:val="0"/>
      <w:marBottom w:val="0"/>
      <w:divBdr>
        <w:top w:val="none" w:sz="0" w:space="0" w:color="auto"/>
        <w:left w:val="none" w:sz="0" w:space="0" w:color="auto"/>
        <w:bottom w:val="none" w:sz="0" w:space="0" w:color="auto"/>
        <w:right w:val="none" w:sz="0" w:space="0" w:color="auto"/>
      </w:divBdr>
    </w:div>
    <w:div w:id="1982492628">
      <w:bodyDiv w:val="1"/>
      <w:marLeft w:val="0"/>
      <w:marRight w:val="0"/>
      <w:marTop w:val="0"/>
      <w:marBottom w:val="0"/>
      <w:divBdr>
        <w:top w:val="none" w:sz="0" w:space="0" w:color="auto"/>
        <w:left w:val="none" w:sz="0" w:space="0" w:color="auto"/>
        <w:bottom w:val="none" w:sz="0" w:space="0" w:color="auto"/>
        <w:right w:val="none" w:sz="0" w:space="0" w:color="auto"/>
      </w:divBdr>
      <w:divsChild>
        <w:div w:id="823278383">
          <w:marLeft w:val="1166"/>
          <w:marRight w:val="0"/>
          <w:marTop w:val="77"/>
          <w:marBottom w:val="0"/>
          <w:divBdr>
            <w:top w:val="none" w:sz="0" w:space="0" w:color="auto"/>
            <w:left w:val="none" w:sz="0" w:space="0" w:color="auto"/>
            <w:bottom w:val="none" w:sz="0" w:space="0" w:color="auto"/>
            <w:right w:val="none" w:sz="0" w:space="0" w:color="auto"/>
          </w:divBdr>
        </w:div>
        <w:div w:id="1777598616">
          <w:marLeft w:val="1800"/>
          <w:marRight w:val="0"/>
          <w:marTop w:val="67"/>
          <w:marBottom w:val="0"/>
          <w:divBdr>
            <w:top w:val="none" w:sz="0" w:space="0" w:color="auto"/>
            <w:left w:val="none" w:sz="0" w:space="0" w:color="auto"/>
            <w:bottom w:val="none" w:sz="0" w:space="0" w:color="auto"/>
            <w:right w:val="none" w:sz="0" w:space="0" w:color="auto"/>
          </w:divBdr>
        </w:div>
        <w:div w:id="796148484">
          <w:marLeft w:val="1800"/>
          <w:marRight w:val="0"/>
          <w:marTop w:val="67"/>
          <w:marBottom w:val="0"/>
          <w:divBdr>
            <w:top w:val="none" w:sz="0" w:space="0" w:color="auto"/>
            <w:left w:val="none" w:sz="0" w:space="0" w:color="auto"/>
            <w:bottom w:val="none" w:sz="0" w:space="0" w:color="auto"/>
            <w:right w:val="none" w:sz="0" w:space="0" w:color="auto"/>
          </w:divBdr>
        </w:div>
        <w:div w:id="1992325071">
          <w:marLeft w:val="1166"/>
          <w:marRight w:val="0"/>
          <w:marTop w:val="77"/>
          <w:marBottom w:val="0"/>
          <w:divBdr>
            <w:top w:val="none" w:sz="0" w:space="0" w:color="auto"/>
            <w:left w:val="none" w:sz="0" w:space="0" w:color="auto"/>
            <w:bottom w:val="none" w:sz="0" w:space="0" w:color="auto"/>
            <w:right w:val="none" w:sz="0" w:space="0" w:color="auto"/>
          </w:divBdr>
        </w:div>
        <w:div w:id="889389916">
          <w:marLeft w:val="1800"/>
          <w:marRight w:val="0"/>
          <w:marTop w:val="67"/>
          <w:marBottom w:val="0"/>
          <w:divBdr>
            <w:top w:val="none" w:sz="0" w:space="0" w:color="auto"/>
            <w:left w:val="none" w:sz="0" w:space="0" w:color="auto"/>
            <w:bottom w:val="none" w:sz="0" w:space="0" w:color="auto"/>
            <w:right w:val="none" w:sz="0" w:space="0" w:color="auto"/>
          </w:divBdr>
        </w:div>
        <w:div w:id="1700814468">
          <w:marLeft w:val="1800"/>
          <w:marRight w:val="0"/>
          <w:marTop w:val="67"/>
          <w:marBottom w:val="0"/>
          <w:divBdr>
            <w:top w:val="none" w:sz="0" w:space="0" w:color="auto"/>
            <w:left w:val="none" w:sz="0" w:space="0" w:color="auto"/>
            <w:bottom w:val="none" w:sz="0" w:space="0" w:color="auto"/>
            <w:right w:val="none" w:sz="0" w:space="0" w:color="auto"/>
          </w:divBdr>
        </w:div>
        <w:div w:id="2110733683">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980836">
      <w:bodyDiv w:val="1"/>
      <w:marLeft w:val="0"/>
      <w:marRight w:val="0"/>
      <w:marTop w:val="0"/>
      <w:marBottom w:val="0"/>
      <w:divBdr>
        <w:top w:val="none" w:sz="0" w:space="0" w:color="auto"/>
        <w:left w:val="none" w:sz="0" w:space="0" w:color="auto"/>
        <w:bottom w:val="none" w:sz="0" w:space="0" w:color="auto"/>
        <w:right w:val="none" w:sz="0" w:space="0" w:color="auto"/>
      </w:divBdr>
    </w:div>
    <w:div w:id="202686152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3">
          <w:marLeft w:val="547"/>
          <w:marRight w:val="0"/>
          <w:marTop w:val="96"/>
          <w:marBottom w:val="0"/>
          <w:divBdr>
            <w:top w:val="none" w:sz="0" w:space="0" w:color="auto"/>
            <w:left w:val="none" w:sz="0" w:space="0" w:color="auto"/>
            <w:bottom w:val="none" w:sz="0" w:space="0" w:color="auto"/>
            <w:right w:val="none" w:sz="0" w:space="0" w:color="auto"/>
          </w:divBdr>
        </w:div>
        <w:div w:id="2143228430">
          <w:marLeft w:val="1166"/>
          <w:marRight w:val="0"/>
          <w:marTop w:val="86"/>
          <w:marBottom w:val="0"/>
          <w:divBdr>
            <w:top w:val="none" w:sz="0" w:space="0" w:color="auto"/>
            <w:left w:val="none" w:sz="0" w:space="0" w:color="auto"/>
            <w:bottom w:val="none" w:sz="0" w:space="0" w:color="auto"/>
            <w:right w:val="none" w:sz="0" w:space="0" w:color="auto"/>
          </w:divBdr>
        </w:div>
        <w:div w:id="126896819">
          <w:marLeft w:val="547"/>
          <w:marRight w:val="0"/>
          <w:marTop w:val="96"/>
          <w:marBottom w:val="0"/>
          <w:divBdr>
            <w:top w:val="none" w:sz="0" w:space="0" w:color="auto"/>
            <w:left w:val="none" w:sz="0" w:space="0" w:color="auto"/>
            <w:bottom w:val="none" w:sz="0" w:space="0" w:color="auto"/>
            <w:right w:val="none" w:sz="0" w:space="0" w:color="auto"/>
          </w:divBdr>
        </w:div>
        <w:div w:id="325327350">
          <w:marLeft w:val="1166"/>
          <w:marRight w:val="0"/>
          <w:marTop w:val="86"/>
          <w:marBottom w:val="0"/>
          <w:divBdr>
            <w:top w:val="none" w:sz="0" w:space="0" w:color="auto"/>
            <w:left w:val="none" w:sz="0" w:space="0" w:color="auto"/>
            <w:bottom w:val="none" w:sz="0" w:space="0" w:color="auto"/>
            <w:right w:val="none" w:sz="0" w:space="0" w:color="auto"/>
          </w:divBdr>
        </w:div>
        <w:div w:id="1459034835">
          <w:marLeft w:val="1166"/>
          <w:marRight w:val="0"/>
          <w:marTop w:val="86"/>
          <w:marBottom w:val="0"/>
          <w:divBdr>
            <w:top w:val="none" w:sz="0" w:space="0" w:color="auto"/>
            <w:left w:val="none" w:sz="0" w:space="0" w:color="auto"/>
            <w:bottom w:val="none" w:sz="0" w:space="0" w:color="auto"/>
            <w:right w:val="none" w:sz="0" w:space="0" w:color="auto"/>
          </w:divBdr>
        </w:div>
        <w:div w:id="75640511">
          <w:marLeft w:val="1166"/>
          <w:marRight w:val="0"/>
          <w:marTop w:val="86"/>
          <w:marBottom w:val="0"/>
          <w:divBdr>
            <w:top w:val="none" w:sz="0" w:space="0" w:color="auto"/>
            <w:left w:val="none" w:sz="0" w:space="0" w:color="auto"/>
            <w:bottom w:val="none" w:sz="0" w:space="0" w:color="auto"/>
            <w:right w:val="none" w:sz="0" w:space="0" w:color="auto"/>
          </w:divBdr>
        </w:div>
        <w:div w:id="1188716923">
          <w:marLeft w:val="1800"/>
          <w:marRight w:val="0"/>
          <w:marTop w:val="77"/>
          <w:marBottom w:val="0"/>
          <w:divBdr>
            <w:top w:val="none" w:sz="0" w:space="0" w:color="auto"/>
            <w:left w:val="none" w:sz="0" w:space="0" w:color="auto"/>
            <w:bottom w:val="none" w:sz="0" w:space="0" w:color="auto"/>
            <w:right w:val="none" w:sz="0" w:space="0" w:color="auto"/>
          </w:divBdr>
        </w:div>
        <w:div w:id="921140252">
          <w:marLeft w:val="1800"/>
          <w:marRight w:val="0"/>
          <w:marTop w:val="77"/>
          <w:marBottom w:val="0"/>
          <w:divBdr>
            <w:top w:val="none" w:sz="0" w:space="0" w:color="auto"/>
            <w:left w:val="none" w:sz="0" w:space="0" w:color="auto"/>
            <w:bottom w:val="none" w:sz="0" w:space="0" w:color="auto"/>
            <w:right w:val="none" w:sz="0" w:space="0" w:color="auto"/>
          </w:divBdr>
        </w:div>
      </w:divsChild>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43900887">
      <w:bodyDiv w:val="1"/>
      <w:marLeft w:val="0"/>
      <w:marRight w:val="0"/>
      <w:marTop w:val="0"/>
      <w:marBottom w:val="0"/>
      <w:divBdr>
        <w:top w:val="none" w:sz="0" w:space="0" w:color="auto"/>
        <w:left w:val="none" w:sz="0" w:space="0" w:color="auto"/>
        <w:bottom w:val="none" w:sz="0" w:space="0" w:color="auto"/>
        <w:right w:val="none" w:sz="0" w:space="0" w:color="auto"/>
      </w:divBdr>
    </w:div>
    <w:div w:id="2052462121">
      <w:bodyDiv w:val="1"/>
      <w:marLeft w:val="0"/>
      <w:marRight w:val="0"/>
      <w:marTop w:val="0"/>
      <w:marBottom w:val="0"/>
      <w:divBdr>
        <w:top w:val="none" w:sz="0" w:space="0" w:color="auto"/>
        <w:left w:val="none" w:sz="0" w:space="0" w:color="auto"/>
        <w:bottom w:val="none" w:sz="0" w:space="0" w:color="auto"/>
        <w:right w:val="none" w:sz="0" w:space="0" w:color="auto"/>
      </w:divBdr>
      <w:divsChild>
        <w:div w:id="64034069">
          <w:marLeft w:val="1800"/>
          <w:marRight w:val="0"/>
          <w:marTop w:val="100"/>
          <w:marBottom w:val="0"/>
          <w:divBdr>
            <w:top w:val="none" w:sz="0" w:space="0" w:color="auto"/>
            <w:left w:val="none" w:sz="0" w:space="0" w:color="auto"/>
            <w:bottom w:val="none" w:sz="0" w:space="0" w:color="auto"/>
            <w:right w:val="none" w:sz="0" w:space="0" w:color="auto"/>
          </w:divBdr>
        </w:div>
        <w:div w:id="1844587840">
          <w:marLeft w:val="2520"/>
          <w:marRight w:val="0"/>
          <w:marTop w:val="100"/>
          <w:marBottom w:val="0"/>
          <w:divBdr>
            <w:top w:val="none" w:sz="0" w:space="0" w:color="auto"/>
            <w:left w:val="none" w:sz="0" w:space="0" w:color="auto"/>
            <w:bottom w:val="none" w:sz="0" w:space="0" w:color="auto"/>
            <w:right w:val="none" w:sz="0" w:space="0" w:color="auto"/>
          </w:divBdr>
        </w:div>
        <w:div w:id="311565168">
          <w:marLeft w:val="2520"/>
          <w:marRight w:val="0"/>
          <w:marTop w:val="100"/>
          <w:marBottom w:val="0"/>
          <w:divBdr>
            <w:top w:val="none" w:sz="0" w:space="0" w:color="auto"/>
            <w:left w:val="none" w:sz="0" w:space="0" w:color="auto"/>
            <w:bottom w:val="none" w:sz="0" w:space="0" w:color="auto"/>
            <w:right w:val="none" w:sz="0" w:space="0" w:color="auto"/>
          </w:divBdr>
        </w:div>
        <w:div w:id="1725567061">
          <w:marLeft w:val="2520"/>
          <w:marRight w:val="0"/>
          <w:marTop w:val="100"/>
          <w:marBottom w:val="0"/>
          <w:divBdr>
            <w:top w:val="none" w:sz="0" w:space="0" w:color="auto"/>
            <w:left w:val="none" w:sz="0" w:space="0" w:color="auto"/>
            <w:bottom w:val="none" w:sz="0" w:space="0" w:color="auto"/>
            <w:right w:val="none" w:sz="0" w:space="0" w:color="auto"/>
          </w:divBdr>
        </w:div>
        <w:div w:id="1544439307">
          <w:marLeft w:val="1800"/>
          <w:marRight w:val="0"/>
          <w:marTop w:val="100"/>
          <w:marBottom w:val="0"/>
          <w:divBdr>
            <w:top w:val="none" w:sz="0" w:space="0" w:color="auto"/>
            <w:left w:val="none" w:sz="0" w:space="0" w:color="auto"/>
            <w:bottom w:val="none" w:sz="0" w:space="0" w:color="auto"/>
            <w:right w:val="none" w:sz="0" w:space="0" w:color="auto"/>
          </w:divBdr>
        </w:div>
        <w:div w:id="980770225">
          <w:marLeft w:val="2520"/>
          <w:marRight w:val="0"/>
          <w:marTop w:val="100"/>
          <w:marBottom w:val="0"/>
          <w:divBdr>
            <w:top w:val="none" w:sz="0" w:space="0" w:color="auto"/>
            <w:left w:val="none" w:sz="0" w:space="0" w:color="auto"/>
            <w:bottom w:val="none" w:sz="0" w:space="0" w:color="auto"/>
            <w:right w:val="none" w:sz="0" w:space="0" w:color="auto"/>
          </w:divBdr>
        </w:div>
        <w:div w:id="298078311">
          <w:marLeft w:val="2520"/>
          <w:marRight w:val="0"/>
          <w:marTop w:val="100"/>
          <w:marBottom w:val="0"/>
          <w:divBdr>
            <w:top w:val="none" w:sz="0" w:space="0" w:color="auto"/>
            <w:left w:val="none" w:sz="0" w:space="0" w:color="auto"/>
            <w:bottom w:val="none" w:sz="0" w:space="0" w:color="auto"/>
            <w:right w:val="none" w:sz="0" w:space="0" w:color="auto"/>
          </w:divBdr>
        </w:div>
        <w:div w:id="878592424">
          <w:marLeft w:val="1800"/>
          <w:marRight w:val="0"/>
          <w:marTop w:val="100"/>
          <w:marBottom w:val="0"/>
          <w:divBdr>
            <w:top w:val="none" w:sz="0" w:space="0" w:color="auto"/>
            <w:left w:val="none" w:sz="0" w:space="0" w:color="auto"/>
            <w:bottom w:val="none" w:sz="0" w:space="0" w:color="auto"/>
            <w:right w:val="none" w:sz="0" w:space="0" w:color="auto"/>
          </w:divBdr>
        </w:div>
        <w:div w:id="872692426">
          <w:marLeft w:val="1800"/>
          <w:marRight w:val="0"/>
          <w:marTop w:val="100"/>
          <w:marBottom w:val="0"/>
          <w:divBdr>
            <w:top w:val="none" w:sz="0" w:space="0" w:color="auto"/>
            <w:left w:val="none" w:sz="0" w:space="0" w:color="auto"/>
            <w:bottom w:val="none" w:sz="0" w:space="0" w:color="auto"/>
            <w:right w:val="none" w:sz="0" w:space="0" w:color="auto"/>
          </w:divBdr>
        </w:div>
      </w:divsChild>
    </w:div>
    <w:div w:id="2061007506">
      <w:bodyDiv w:val="1"/>
      <w:marLeft w:val="0"/>
      <w:marRight w:val="0"/>
      <w:marTop w:val="0"/>
      <w:marBottom w:val="0"/>
      <w:divBdr>
        <w:top w:val="none" w:sz="0" w:space="0" w:color="auto"/>
        <w:left w:val="none" w:sz="0" w:space="0" w:color="auto"/>
        <w:bottom w:val="none" w:sz="0" w:space="0" w:color="auto"/>
        <w:right w:val="none" w:sz="0" w:space="0" w:color="auto"/>
      </w:divBdr>
    </w:div>
    <w:div w:id="2082679746">
      <w:bodyDiv w:val="1"/>
      <w:marLeft w:val="0"/>
      <w:marRight w:val="0"/>
      <w:marTop w:val="0"/>
      <w:marBottom w:val="0"/>
      <w:divBdr>
        <w:top w:val="none" w:sz="0" w:space="0" w:color="auto"/>
        <w:left w:val="none" w:sz="0" w:space="0" w:color="auto"/>
        <w:bottom w:val="none" w:sz="0" w:space="0" w:color="auto"/>
        <w:right w:val="none" w:sz="0" w:space="0" w:color="auto"/>
      </w:divBdr>
      <w:divsChild>
        <w:div w:id="506790066">
          <w:marLeft w:val="547"/>
          <w:marRight w:val="0"/>
          <w:marTop w:val="96"/>
          <w:marBottom w:val="0"/>
          <w:divBdr>
            <w:top w:val="none" w:sz="0" w:space="0" w:color="auto"/>
            <w:left w:val="none" w:sz="0" w:space="0" w:color="auto"/>
            <w:bottom w:val="none" w:sz="0" w:space="0" w:color="auto"/>
            <w:right w:val="none" w:sz="0" w:space="0" w:color="auto"/>
          </w:divBdr>
        </w:div>
        <w:div w:id="1183935068">
          <w:marLeft w:val="1166"/>
          <w:marRight w:val="0"/>
          <w:marTop w:val="86"/>
          <w:marBottom w:val="0"/>
          <w:divBdr>
            <w:top w:val="none" w:sz="0" w:space="0" w:color="auto"/>
            <w:left w:val="none" w:sz="0" w:space="0" w:color="auto"/>
            <w:bottom w:val="none" w:sz="0" w:space="0" w:color="auto"/>
            <w:right w:val="none" w:sz="0" w:space="0" w:color="auto"/>
          </w:divBdr>
        </w:div>
        <w:div w:id="2000229382">
          <w:marLeft w:val="1800"/>
          <w:marRight w:val="0"/>
          <w:marTop w:val="77"/>
          <w:marBottom w:val="0"/>
          <w:divBdr>
            <w:top w:val="none" w:sz="0" w:space="0" w:color="auto"/>
            <w:left w:val="none" w:sz="0" w:space="0" w:color="auto"/>
            <w:bottom w:val="none" w:sz="0" w:space="0" w:color="auto"/>
            <w:right w:val="none" w:sz="0" w:space="0" w:color="auto"/>
          </w:divBdr>
        </w:div>
        <w:div w:id="1631284792">
          <w:marLeft w:val="1800"/>
          <w:marRight w:val="0"/>
          <w:marTop w:val="77"/>
          <w:marBottom w:val="0"/>
          <w:divBdr>
            <w:top w:val="none" w:sz="0" w:space="0" w:color="auto"/>
            <w:left w:val="none" w:sz="0" w:space="0" w:color="auto"/>
            <w:bottom w:val="none" w:sz="0" w:space="0" w:color="auto"/>
            <w:right w:val="none" w:sz="0" w:space="0" w:color="auto"/>
          </w:divBdr>
        </w:div>
      </w:divsChild>
    </w:div>
    <w:div w:id="20859082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29E0-A2C5-4806-A66F-34DABAA8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50</Pages>
  <Words>15436</Words>
  <Characters>87991</Characters>
  <Application>Microsoft Office Word</Application>
  <DocSecurity>0</DocSecurity>
  <Lines>733</Lines>
  <Paragraphs>206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103221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Aijun CAO</cp:lastModifiedBy>
  <cp:revision>15</cp:revision>
  <cp:lastPrinted>2019-04-25T01:09:00Z</cp:lastPrinted>
  <dcterms:created xsi:type="dcterms:W3CDTF">2020-11-04T09:46:00Z</dcterms:created>
  <dcterms:modified xsi:type="dcterms:W3CDTF">2020-11-04T10:33:00Z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(2)eqQ3kwLbkYj6JuUO1lM5irzoN9TsyGzd+SzwmezlMApw+LVqRRkpd9OlkNG3r2/sHkiGn2bC
BWizaZ+vG/K1hvgJDaNMEGOEqwD1n7/BruLq3p1ONufwQVA7fjjBwU+vijZsz09pZJN8z9aT
9PrdJbbiP9/EQz0nwsXj3uy/cKBSRM7Fn82QSBG5DPGUiZ3urinVT0klgxOGIUD4zql9cGpf
GXHLOYz+FBnjjLUswV</vt:lpwstr>
  </property>
  <property fmtid="{D5CDD505-2E9C-101B-9397-08002B2CF9AE}" pid="10" name="_2015_ms_pID_7253431">
    <vt:lpwstr>+VS6qjLuGr8LOB5+u3PPikDr+tgFnhC/hGBLW3j5fmK8qTFSxS0V1k
gq1iwP2Gi8PwNAzS7sRtfk6OH7qKJQl/FB3bY+ra+c12gMPvQanKmhkyD+CrCQOf8QQPe4TX
UxHO/jf/MGftFb4WGJBlksWGVaDuPLHHkMmx4WCdpE25GmjJ4xDf4rz42esDxSjXaqQ=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1604458061</vt:lpwstr>
  </property>
</Properties>
</file>