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2A52A" w14:textId="77777777" w:rsidR="00DF7EB1" w:rsidRDefault="006E070E">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val="en-US" w:eastAsia="zh-CN"/>
        </w:rPr>
      </w:pPr>
      <w:bookmarkStart w:id="0" w:name="DocumentFor"/>
      <w:bookmarkStart w:id="1" w:name="Title"/>
      <w:bookmarkEnd w:id="0"/>
      <w:bookmarkEnd w:id="1"/>
      <w:r>
        <w:rPr>
          <w:rFonts w:ascii="Arial" w:hAnsi="Arial" w:cs="Arial"/>
          <w:b/>
          <w:sz w:val="24"/>
          <w:szCs w:val="24"/>
        </w:rPr>
        <w:t>3GPP TSG-RAN WG4 Meeting #</w:t>
      </w:r>
      <w:r>
        <w:rPr>
          <w:rFonts w:ascii="Arial" w:hAnsi="Arial" w:cs="Arial"/>
          <w:b/>
          <w:sz w:val="24"/>
          <w:szCs w:val="24"/>
          <w:lang w:eastAsia="zh-CN"/>
        </w:rPr>
        <w:t>9</w:t>
      </w:r>
      <w:r>
        <w:rPr>
          <w:rFonts w:ascii="Arial" w:hAnsi="Arial" w:cs="Arial" w:hint="eastAsia"/>
          <w:b/>
          <w:sz w:val="24"/>
          <w:szCs w:val="24"/>
          <w:lang w:val="en-US" w:eastAsia="zh-CN"/>
        </w:rPr>
        <w:t>7-e</w:t>
      </w:r>
      <w:r>
        <w:rPr>
          <w:rFonts w:ascii="Arial" w:hAnsi="Arial" w:hint="eastAsia"/>
          <w:b/>
          <w:bCs/>
          <w:sz w:val="24"/>
          <w:szCs w:val="24"/>
        </w:rPr>
        <w:tab/>
      </w:r>
      <w:ins w:id="2" w:author="Ricky (ZTE)" w:date="2020-11-09T15:57:00Z">
        <w:r>
          <w:rPr>
            <w:rFonts w:ascii="Arial" w:hAnsi="Arial" w:hint="eastAsia"/>
            <w:b/>
            <w:bCs/>
            <w:sz w:val="24"/>
            <w:szCs w:val="24"/>
          </w:rPr>
          <w:t>R4-2017279</w:t>
        </w:r>
      </w:ins>
      <w:del w:id="3" w:author="Ricky (ZTE)" w:date="2020-11-09T15:57:00Z">
        <w:r>
          <w:rPr>
            <w:rFonts w:ascii="Arial" w:hAnsi="Arial" w:hint="eastAsia"/>
            <w:b/>
            <w:bCs/>
            <w:sz w:val="24"/>
            <w:szCs w:val="24"/>
          </w:rPr>
          <w:delText>R4-2017008</w:delText>
        </w:r>
      </w:del>
    </w:p>
    <w:p w14:paraId="3F16FDBF" w14:textId="77777777" w:rsidR="00DF7EB1" w:rsidRDefault="006E070E">
      <w:pPr>
        <w:spacing w:after="120"/>
        <w:ind w:left="1985" w:hanging="1985"/>
        <w:rPr>
          <w:rFonts w:ascii="Arial" w:eastAsiaTheme="minorEastAsia" w:hAnsi="Arial" w:cs="Arial"/>
          <w:b/>
          <w:sz w:val="24"/>
          <w:szCs w:val="24"/>
          <w:lang w:eastAsia="zh-CN"/>
        </w:rPr>
      </w:pPr>
      <w:r>
        <w:rPr>
          <w:rFonts w:ascii="Arial" w:hAnsi="Arial"/>
          <w:b/>
          <w:sz w:val="24"/>
          <w:szCs w:val="24"/>
          <w:lang w:eastAsia="zh-CN"/>
        </w:rPr>
        <w:t>Electronic Meeting, 2-13 Nov., 2020</w:t>
      </w:r>
    </w:p>
    <w:p w14:paraId="701158C8" w14:textId="77777777" w:rsidR="00DF7EB1" w:rsidRDefault="00DF7EB1">
      <w:pPr>
        <w:spacing w:after="120"/>
        <w:ind w:left="1985" w:hanging="1985"/>
        <w:rPr>
          <w:rFonts w:ascii="Arial" w:eastAsia="MS Mincho" w:hAnsi="Arial" w:cs="Arial"/>
          <w:b/>
          <w:sz w:val="22"/>
        </w:rPr>
      </w:pPr>
    </w:p>
    <w:p w14:paraId="6487ED09" w14:textId="77777777" w:rsidR="00DF7EB1" w:rsidRDefault="006E070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7.4.4, 7.4.5</w:t>
      </w:r>
    </w:p>
    <w:p w14:paraId="4D9D6030" w14:textId="77777777" w:rsidR="00DF7EB1" w:rsidRDefault="006E070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14:paraId="297FFD30" w14:textId="77777777" w:rsidR="00DF7EB1" w:rsidRDefault="006E070E">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Pr>
          <w:rFonts w:ascii="Arial" w:eastAsiaTheme="minorEastAsia" w:hAnsi="Arial" w:cs="Arial" w:hint="eastAsia"/>
          <w:color w:val="000000"/>
          <w:sz w:val="22"/>
          <w:lang w:val="en-US" w:eastAsia="zh-CN"/>
        </w:rPr>
        <w:t>7</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209</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NR_IAB_RRM</w:t>
      </w:r>
    </w:p>
    <w:p w14:paraId="2E20D58F" w14:textId="77777777" w:rsidR="00DF7EB1" w:rsidRDefault="006E070E">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CAD8E7D" w14:textId="77777777" w:rsidR="00DF7EB1" w:rsidRDefault="006E070E">
      <w:pPr>
        <w:pStyle w:val="1"/>
        <w:rPr>
          <w:rFonts w:eastAsiaTheme="minorEastAsia"/>
          <w:lang w:eastAsia="zh-CN"/>
        </w:rPr>
      </w:pPr>
      <w:r>
        <w:rPr>
          <w:rFonts w:hint="eastAsia"/>
          <w:lang w:eastAsia="ja-JP"/>
        </w:rPr>
        <w:t>Introduction</w:t>
      </w:r>
    </w:p>
    <w:p w14:paraId="69402C72" w14:textId="77777777" w:rsidR="00DF7EB1" w:rsidRDefault="006E070E">
      <w:pPr>
        <w:rPr>
          <w:rFonts w:eastAsia="MS Mincho"/>
          <w:color w:val="000000" w:themeColor="text1"/>
          <w:sz w:val="22"/>
          <w:szCs w:val="22"/>
          <w:lang w:eastAsia="zh-CN"/>
        </w:rPr>
      </w:pPr>
      <w:r>
        <w:rPr>
          <w:rFonts w:hint="eastAsia"/>
          <w:color w:val="000000" w:themeColor="text1"/>
          <w:sz w:val="22"/>
          <w:szCs w:val="22"/>
          <w:lang w:eastAsia="zh-CN"/>
        </w:rPr>
        <w:t>Th</w:t>
      </w:r>
      <w:r>
        <w:rPr>
          <w:color w:val="000000" w:themeColor="text1"/>
          <w:sz w:val="22"/>
          <w:szCs w:val="22"/>
          <w:lang w:eastAsia="zh-CN"/>
        </w:rPr>
        <w:t>e scope of this email</w:t>
      </w:r>
      <w:r>
        <w:rPr>
          <w:rFonts w:eastAsia="MS Mincho" w:hint="eastAsia"/>
          <w:color w:val="000000" w:themeColor="text1"/>
          <w:sz w:val="22"/>
          <w:szCs w:val="22"/>
          <w:lang w:eastAsia="zh-CN"/>
        </w:rPr>
        <w:t xml:space="preserve"> discussion summary covers following agenda items.</w:t>
      </w:r>
    </w:p>
    <w:p w14:paraId="5DF605DA" w14:textId="77777777" w:rsidR="00DF7EB1" w:rsidRDefault="006E070E">
      <w:pPr>
        <w:pStyle w:val="afc"/>
        <w:ind w:firstLineChars="0" w:firstLine="0"/>
        <w:rPr>
          <w:color w:val="000000" w:themeColor="text1"/>
          <w:sz w:val="22"/>
          <w:szCs w:val="22"/>
          <w:lang w:eastAsia="zh-CN"/>
        </w:rPr>
      </w:pPr>
      <w:r>
        <w:rPr>
          <w:rFonts w:hint="eastAsia"/>
          <w:color w:val="000000" w:themeColor="text1"/>
          <w:sz w:val="22"/>
          <w:szCs w:val="22"/>
          <w:lang w:val="en-US" w:eastAsia="zh-CN"/>
        </w:rPr>
        <w:t>7.4.4</w:t>
      </w:r>
      <w:r>
        <w:rPr>
          <w:rFonts w:hint="eastAsia"/>
          <w:color w:val="000000" w:themeColor="text1"/>
          <w:sz w:val="22"/>
          <w:szCs w:val="22"/>
          <w:lang w:eastAsia="zh-CN"/>
        </w:rPr>
        <w:t xml:space="preserve"> RRM core requirements maintenance</w:t>
      </w:r>
    </w:p>
    <w:p w14:paraId="424B6060" w14:textId="77777777" w:rsidR="00DF7EB1" w:rsidRDefault="006E070E">
      <w:pPr>
        <w:tabs>
          <w:tab w:val="left" w:pos="1560"/>
          <w:tab w:val="right" w:pos="10206"/>
        </w:tabs>
        <w:spacing w:before="60" w:after="60"/>
        <w:outlineLvl w:val="0"/>
        <w:rPr>
          <w:rFonts w:eastAsia="MS Mincho"/>
          <w:color w:val="000000" w:themeColor="text1"/>
          <w:sz w:val="22"/>
          <w:szCs w:val="22"/>
          <w:lang w:eastAsia="ja-JP"/>
        </w:rPr>
      </w:pPr>
      <w:r>
        <w:rPr>
          <w:rFonts w:eastAsia="MS Mincho" w:hint="eastAsia"/>
          <w:color w:val="000000" w:themeColor="text1"/>
          <w:sz w:val="22"/>
          <w:szCs w:val="22"/>
          <w:lang w:val="en-US" w:eastAsia="zh-CN"/>
        </w:rPr>
        <w:t xml:space="preserve">7.4.5 </w:t>
      </w:r>
      <w:r>
        <w:rPr>
          <w:rFonts w:eastAsia="MS Mincho" w:hint="eastAsia"/>
          <w:color w:val="000000" w:themeColor="text1"/>
          <w:sz w:val="22"/>
          <w:szCs w:val="22"/>
          <w:lang w:eastAsia="ja-JP"/>
        </w:rPr>
        <w:t>RRM perf. requirements</w:t>
      </w:r>
    </w:p>
    <w:p w14:paraId="60BD1718" w14:textId="77777777" w:rsidR="00DF7EB1" w:rsidRDefault="006E070E">
      <w:pPr>
        <w:tabs>
          <w:tab w:val="left" w:pos="540"/>
          <w:tab w:val="left" w:pos="1985"/>
          <w:tab w:val="right" w:pos="10206"/>
        </w:tabs>
        <w:spacing w:before="60" w:after="60"/>
        <w:outlineLvl w:val="0"/>
        <w:rPr>
          <w:rFonts w:eastAsia="MS Mincho"/>
          <w:color w:val="000000" w:themeColor="text1"/>
          <w:sz w:val="22"/>
          <w:szCs w:val="22"/>
          <w:lang w:eastAsia="ja-JP"/>
        </w:rPr>
      </w:pPr>
      <w:r>
        <w:rPr>
          <w:rFonts w:eastAsia="MS Mincho" w:hint="eastAsia"/>
          <w:color w:val="000000" w:themeColor="text1"/>
          <w:sz w:val="22"/>
          <w:szCs w:val="22"/>
          <w:lang w:val="en-US" w:eastAsia="zh-CN"/>
        </w:rPr>
        <w:tab/>
        <w:t xml:space="preserve">7.4.5.1 </w:t>
      </w:r>
      <w:r>
        <w:rPr>
          <w:rFonts w:eastAsia="MS Mincho" w:hint="eastAsia"/>
          <w:color w:val="000000" w:themeColor="text1"/>
          <w:sz w:val="22"/>
          <w:szCs w:val="22"/>
          <w:lang w:eastAsia="ja-JP"/>
        </w:rPr>
        <w:t>General</w:t>
      </w:r>
      <w:r>
        <w:rPr>
          <w:rFonts w:eastAsia="MS Mincho" w:hint="eastAsia"/>
          <w:color w:val="000000" w:themeColor="text1"/>
          <w:sz w:val="22"/>
          <w:szCs w:val="22"/>
          <w:lang w:eastAsia="ja-JP"/>
        </w:rPr>
        <w:tab/>
      </w:r>
    </w:p>
    <w:p w14:paraId="512BD3DA" w14:textId="77777777" w:rsidR="00DF7EB1" w:rsidRDefault="006E070E">
      <w:pPr>
        <w:pStyle w:val="afc"/>
        <w:ind w:firstLineChars="240" w:firstLine="528"/>
        <w:rPr>
          <w:color w:val="0070C0"/>
          <w:lang w:eastAsia="zh-CN"/>
        </w:rPr>
      </w:pPr>
      <w:r>
        <w:rPr>
          <w:rFonts w:hint="eastAsia"/>
          <w:color w:val="000000" w:themeColor="text1"/>
          <w:sz w:val="22"/>
          <w:szCs w:val="22"/>
          <w:lang w:val="en-US" w:eastAsia="zh-CN"/>
        </w:rPr>
        <w:t xml:space="preserve">7.4.5.2 </w:t>
      </w:r>
      <w:r>
        <w:rPr>
          <w:rFonts w:hint="eastAsia"/>
          <w:color w:val="000000" w:themeColor="text1"/>
          <w:sz w:val="22"/>
          <w:szCs w:val="22"/>
          <w:lang w:eastAsia="ja-JP"/>
        </w:rPr>
        <w:t>Test cases</w:t>
      </w:r>
    </w:p>
    <w:p w14:paraId="196B2DC3" w14:textId="77777777" w:rsidR="00DF7EB1" w:rsidRDefault="006E070E">
      <w:pPr>
        <w:pStyle w:val="1"/>
        <w:rPr>
          <w:lang w:eastAsia="ja-JP"/>
        </w:rPr>
      </w:pPr>
      <w:r>
        <w:rPr>
          <w:lang w:eastAsia="ja-JP"/>
        </w:rPr>
        <w:t xml:space="preserve">Topic #1: </w:t>
      </w:r>
      <w:r>
        <w:rPr>
          <w:rFonts w:hint="eastAsia"/>
          <w:lang w:val="en-US" w:eastAsia="zh-CN"/>
        </w:rPr>
        <w:t>Core requirements maintenance</w:t>
      </w:r>
    </w:p>
    <w:p w14:paraId="3FC743F8" w14:textId="77777777" w:rsidR="00DF7EB1" w:rsidRDefault="006E070E">
      <w:pPr>
        <w:pStyle w:val="2"/>
      </w:pPr>
      <w:r>
        <w:rPr>
          <w:rFonts w:hint="eastAsia"/>
        </w:rPr>
        <w:t>Companies</w:t>
      </w:r>
      <w:r>
        <w:t>’ contributions summary</w:t>
      </w:r>
    </w:p>
    <w:tbl>
      <w:tblPr>
        <w:tblStyle w:val="af3"/>
        <w:tblW w:w="0" w:type="auto"/>
        <w:tblLook w:val="04A0" w:firstRow="1" w:lastRow="0" w:firstColumn="1" w:lastColumn="0" w:noHBand="0" w:noVBand="1"/>
      </w:tblPr>
      <w:tblGrid>
        <w:gridCol w:w="1359"/>
        <w:gridCol w:w="1684"/>
        <w:gridCol w:w="6588"/>
      </w:tblGrid>
      <w:tr w:rsidR="00DF7EB1" w14:paraId="5238582F" w14:textId="77777777">
        <w:trPr>
          <w:trHeight w:val="468"/>
        </w:trPr>
        <w:tc>
          <w:tcPr>
            <w:tcW w:w="1376" w:type="dxa"/>
            <w:vAlign w:val="center"/>
          </w:tcPr>
          <w:p w14:paraId="5A87486D" w14:textId="77777777" w:rsidR="00DF7EB1" w:rsidRDefault="006E070E">
            <w:pPr>
              <w:spacing w:before="120" w:after="120"/>
              <w:rPr>
                <w:rFonts w:eastAsia="Yu Mincho"/>
                <w:b/>
                <w:bCs/>
              </w:rPr>
            </w:pPr>
            <w:r>
              <w:rPr>
                <w:rFonts w:eastAsia="Yu Mincho"/>
                <w:b/>
                <w:bCs/>
              </w:rPr>
              <w:t>T-doc number</w:t>
            </w:r>
          </w:p>
        </w:tc>
        <w:tc>
          <w:tcPr>
            <w:tcW w:w="1709" w:type="dxa"/>
            <w:vAlign w:val="center"/>
          </w:tcPr>
          <w:p w14:paraId="12F25471" w14:textId="77777777" w:rsidR="00DF7EB1" w:rsidRDefault="006E070E">
            <w:pPr>
              <w:spacing w:before="120" w:after="120"/>
              <w:rPr>
                <w:rFonts w:eastAsia="Yu Mincho"/>
                <w:b/>
                <w:bCs/>
              </w:rPr>
            </w:pPr>
            <w:r>
              <w:rPr>
                <w:rFonts w:eastAsia="Yu Mincho"/>
                <w:b/>
                <w:bCs/>
              </w:rPr>
              <w:t>Company</w:t>
            </w:r>
          </w:p>
        </w:tc>
        <w:tc>
          <w:tcPr>
            <w:tcW w:w="6772" w:type="dxa"/>
            <w:vAlign w:val="center"/>
          </w:tcPr>
          <w:p w14:paraId="759E3A88" w14:textId="77777777" w:rsidR="00DF7EB1" w:rsidRDefault="006E070E">
            <w:pPr>
              <w:spacing w:before="120" w:after="120"/>
              <w:rPr>
                <w:rFonts w:eastAsia="Yu Mincho"/>
                <w:b/>
                <w:bCs/>
              </w:rPr>
            </w:pPr>
            <w:r>
              <w:rPr>
                <w:rFonts w:eastAsia="Yu Mincho"/>
                <w:b/>
                <w:bCs/>
              </w:rPr>
              <w:t>Proposals / Observations</w:t>
            </w:r>
          </w:p>
        </w:tc>
      </w:tr>
      <w:tr w:rsidR="00DF7EB1" w14:paraId="61C6DC35" w14:textId="77777777">
        <w:trPr>
          <w:trHeight w:val="468"/>
        </w:trPr>
        <w:tc>
          <w:tcPr>
            <w:tcW w:w="1376" w:type="dxa"/>
          </w:tcPr>
          <w:p w14:paraId="569BE8C0" w14:textId="77777777" w:rsidR="00DF7EB1" w:rsidRDefault="006E070E">
            <w:pPr>
              <w:spacing w:before="120" w:after="120"/>
              <w:rPr>
                <w:rFonts w:eastAsia="Yu Mincho"/>
              </w:rPr>
            </w:pPr>
            <w:hyperlink r:id="rId13" w:history="1">
              <w:r>
                <w:rPr>
                  <w:rFonts w:eastAsia="Yu Mincho"/>
                </w:rPr>
                <w:t>R4-2015790</w:t>
              </w:r>
            </w:hyperlink>
          </w:p>
        </w:tc>
        <w:tc>
          <w:tcPr>
            <w:tcW w:w="1709" w:type="dxa"/>
          </w:tcPr>
          <w:p w14:paraId="363CFA3F" w14:textId="77777777" w:rsidR="00DF7EB1" w:rsidRDefault="006E070E">
            <w:pPr>
              <w:spacing w:before="120" w:after="120"/>
              <w:rPr>
                <w:rFonts w:eastAsia="Yu Mincho"/>
              </w:rPr>
            </w:pPr>
            <w:r>
              <w:rPr>
                <w:rFonts w:eastAsia="Yu Mincho"/>
                <w:lang w:val="en-US" w:eastAsia="zh-CN"/>
              </w:rPr>
              <w:t>Huawei, HiSilicon</w:t>
            </w:r>
          </w:p>
        </w:tc>
        <w:tc>
          <w:tcPr>
            <w:tcW w:w="6772" w:type="dxa"/>
          </w:tcPr>
          <w:p w14:paraId="5C591D53" w14:textId="77777777" w:rsidR="00DF7EB1" w:rsidRDefault="006E070E">
            <w:pPr>
              <w:spacing w:before="120" w:after="120"/>
              <w:rPr>
                <w:rFonts w:eastAsia="Yu Mincho"/>
              </w:rPr>
            </w:pPr>
            <w:r>
              <w:rPr>
                <w:rFonts w:eastAsia="Yu Mincho"/>
              </w:rPr>
              <w:t>CR on Link recovery for IAB-MT</w:t>
            </w:r>
          </w:p>
        </w:tc>
      </w:tr>
      <w:tr w:rsidR="00DF7EB1" w14:paraId="50923C73" w14:textId="77777777">
        <w:trPr>
          <w:trHeight w:val="468"/>
        </w:trPr>
        <w:tc>
          <w:tcPr>
            <w:tcW w:w="1376" w:type="dxa"/>
          </w:tcPr>
          <w:p w14:paraId="24FABC0A" w14:textId="77777777" w:rsidR="00DF7EB1" w:rsidRDefault="006E070E">
            <w:pPr>
              <w:spacing w:before="120" w:after="120"/>
              <w:rPr>
                <w:rFonts w:eastAsia="Yu Mincho"/>
              </w:rPr>
            </w:pPr>
            <w:hyperlink r:id="rId14" w:history="1">
              <w:r>
                <w:rPr>
                  <w:rFonts w:eastAsia="Yu Mincho"/>
                </w:rPr>
                <w:t>R4-2015791</w:t>
              </w:r>
            </w:hyperlink>
          </w:p>
        </w:tc>
        <w:tc>
          <w:tcPr>
            <w:tcW w:w="1709" w:type="dxa"/>
          </w:tcPr>
          <w:p w14:paraId="420C9CDB" w14:textId="77777777" w:rsidR="00DF7EB1" w:rsidRDefault="006E070E">
            <w:pPr>
              <w:spacing w:before="120" w:after="120"/>
              <w:rPr>
                <w:rFonts w:eastAsia="Yu Mincho"/>
              </w:rPr>
            </w:pPr>
            <w:r>
              <w:rPr>
                <w:rFonts w:eastAsia="Yu Mincho"/>
                <w:lang w:val="en-US" w:eastAsia="zh-CN"/>
              </w:rPr>
              <w:t>Huawei, HiSilicon</w:t>
            </w:r>
          </w:p>
        </w:tc>
        <w:tc>
          <w:tcPr>
            <w:tcW w:w="6772" w:type="dxa"/>
          </w:tcPr>
          <w:p w14:paraId="78EA5380" w14:textId="77777777" w:rsidR="00DF7EB1" w:rsidRDefault="006E070E">
            <w:pPr>
              <w:spacing w:before="120" w:after="120"/>
              <w:rPr>
                <w:rFonts w:eastAsia="Yu Mincho"/>
              </w:rPr>
            </w:pPr>
            <w:r>
              <w:rPr>
                <w:rFonts w:eastAsia="Yu Mincho"/>
              </w:rPr>
              <w:t>CR on RLM for IAB-MT</w:t>
            </w:r>
          </w:p>
        </w:tc>
      </w:tr>
      <w:tr w:rsidR="00DF7EB1" w14:paraId="05A4CFC9" w14:textId="77777777">
        <w:trPr>
          <w:trHeight w:val="468"/>
        </w:trPr>
        <w:tc>
          <w:tcPr>
            <w:tcW w:w="1376" w:type="dxa"/>
          </w:tcPr>
          <w:p w14:paraId="1525F7CC" w14:textId="77777777" w:rsidR="00DF7EB1" w:rsidRDefault="006E070E">
            <w:pPr>
              <w:spacing w:before="120" w:after="120"/>
              <w:rPr>
                <w:rFonts w:eastAsia="Yu Mincho"/>
              </w:rPr>
            </w:pPr>
            <w:hyperlink r:id="rId15" w:history="1">
              <w:r>
                <w:rPr>
                  <w:rFonts w:eastAsia="Yu Mincho"/>
                </w:rPr>
                <w:t>R4-2016028</w:t>
              </w:r>
            </w:hyperlink>
          </w:p>
        </w:tc>
        <w:tc>
          <w:tcPr>
            <w:tcW w:w="1709" w:type="dxa"/>
          </w:tcPr>
          <w:p w14:paraId="6CA015CA" w14:textId="77777777" w:rsidR="00DF7EB1" w:rsidRDefault="006E070E">
            <w:pPr>
              <w:spacing w:before="120" w:after="120"/>
              <w:rPr>
                <w:rFonts w:eastAsia="Yu Mincho"/>
              </w:rPr>
            </w:pPr>
            <w:r>
              <w:rPr>
                <w:rFonts w:eastAsia="Yu Mincho"/>
                <w:lang w:val="en-US" w:eastAsia="zh-CN"/>
              </w:rPr>
              <w:t>Samsung</w:t>
            </w:r>
          </w:p>
        </w:tc>
        <w:tc>
          <w:tcPr>
            <w:tcW w:w="6772" w:type="dxa"/>
          </w:tcPr>
          <w:p w14:paraId="5470C790" w14:textId="77777777" w:rsidR="00DF7EB1" w:rsidRDefault="006E070E">
            <w:pPr>
              <w:spacing w:before="120" w:after="120"/>
              <w:rPr>
                <w:rFonts w:eastAsia="Yu Mincho"/>
              </w:rPr>
            </w:pPr>
            <w:r>
              <w:rPr>
                <w:rFonts w:eastAsia="Yu Mincho"/>
              </w:rPr>
              <w:t>DraftCR for TR38.809: IAB RRM general</w:t>
            </w:r>
          </w:p>
        </w:tc>
      </w:tr>
      <w:tr w:rsidR="00DF7EB1" w14:paraId="346C39FA" w14:textId="77777777">
        <w:trPr>
          <w:trHeight w:val="468"/>
        </w:trPr>
        <w:tc>
          <w:tcPr>
            <w:tcW w:w="1376" w:type="dxa"/>
          </w:tcPr>
          <w:p w14:paraId="1EC3F7C9" w14:textId="77777777" w:rsidR="00DF7EB1" w:rsidRDefault="006E070E">
            <w:pPr>
              <w:spacing w:before="120" w:after="120"/>
              <w:rPr>
                <w:rFonts w:eastAsia="Yu Mincho"/>
              </w:rPr>
            </w:pPr>
            <w:hyperlink r:id="rId16" w:history="1">
              <w:r>
                <w:rPr>
                  <w:rFonts w:eastAsia="Yu Mincho"/>
                </w:rPr>
                <w:t>R4-2016170</w:t>
              </w:r>
            </w:hyperlink>
          </w:p>
        </w:tc>
        <w:tc>
          <w:tcPr>
            <w:tcW w:w="1709" w:type="dxa"/>
          </w:tcPr>
          <w:p w14:paraId="5F05A279" w14:textId="77777777" w:rsidR="00DF7EB1" w:rsidRDefault="006E070E">
            <w:pPr>
              <w:spacing w:before="120" w:after="120"/>
              <w:rPr>
                <w:rFonts w:eastAsia="Yu Mincho"/>
              </w:rPr>
            </w:pPr>
            <w:r>
              <w:rPr>
                <w:rFonts w:eastAsia="Yu Mincho"/>
                <w:lang w:val="en-US" w:eastAsia="zh-CN"/>
              </w:rPr>
              <w:t>Ericsson</w:t>
            </w:r>
          </w:p>
        </w:tc>
        <w:tc>
          <w:tcPr>
            <w:tcW w:w="6772" w:type="dxa"/>
          </w:tcPr>
          <w:p w14:paraId="7636EE98" w14:textId="77777777" w:rsidR="00DF7EB1" w:rsidRDefault="006E070E">
            <w:pPr>
              <w:spacing w:before="120" w:after="120"/>
              <w:rPr>
                <w:rFonts w:eastAsia="Yu Mincho"/>
              </w:rPr>
            </w:pPr>
            <w:r>
              <w:rPr>
                <w:rFonts w:eastAsia="Yu Mincho"/>
              </w:rPr>
              <w:t>Symbols, abbreviations and definitions for IAB RRM in 38.174</w:t>
            </w:r>
          </w:p>
        </w:tc>
      </w:tr>
      <w:tr w:rsidR="00DF7EB1" w14:paraId="197387FA" w14:textId="77777777">
        <w:trPr>
          <w:trHeight w:val="468"/>
        </w:trPr>
        <w:tc>
          <w:tcPr>
            <w:tcW w:w="1376" w:type="dxa"/>
          </w:tcPr>
          <w:p w14:paraId="36F8EFEE" w14:textId="77777777" w:rsidR="00DF7EB1" w:rsidRDefault="006E070E">
            <w:pPr>
              <w:spacing w:before="120" w:after="120"/>
              <w:rPr>
                <w:rFonts w:eastAsia="Yu Mincho"/>
              </w:rPr>
            </w:pPr>
            <w:hyperlink r:id="rId17" w:history="1">
              <w:r>
                <w:rPr>
                  <w:rFonts w:eastAsia="Yu Mincho"/>
                </w:rPr>
                <w:t>R4-2016171</w:t>
              </w:r>
            </w:hyperlink>
          </w:p>
        </w:tc>
        <w:tc>
          <w:tcPr>
            <w:tcW w:w="1709" w:type="dxa"/>
          </w:tcPr>
          <w:p w14:paraId="07195B93" w14:textId="77777777" w:rsidR="00DF7EB1" w:rsidRDefault="006E070E">
            <w:pPr>
              <w:spacing w:before="120" w:after="120"/>
              <w:rPr>
                <w:rFonts w:eastAsia="Yu Mincho"/>
              </w:rPr>
            </w:pPr>
            <w:r>
              <w:rPr>
                <w:rFonts w:eastAsia="Yu Mincho"/>
                <w:lang w:val="en-US" w:eastAsia="zh-CN"/>
              </w:rPr>
              <w:t>Ericsson</w:t>
            </w:r>
          </w:p>
        </w:tc>
        <w:tc>
          <w:tcPr>
            <w:tcW w:w="6772" w:type="dxa"/>
          </w:tcPr>
          <w:p w14:paraId="72DACF45" w14:textId="77777777" w:rsidR="00DF7EB1" w:rsidRDefault="006E070E">
            <w:pPr>
              <w:pStyle w:val="afc"/>
              <w:numPr>
                <w:ilvl w:val="0"/>
                <w:numId w:val="3"/>
              </w:numPr>
              <w:spacing w:before="240"/>
              <w:ind w:left="357" w:firstLine="321"/>
              <w:rPr>
                <w:sz w:val="16"/>
              </w:rPr>
            </w:pPr>
            <w:r>
              <w:rPr>
                <w:b/>
                <w:bCs/>
                <w:sz w:val="16"/>
              </w:rPr>
              <w:t>Observation 1:</w:t>
            </w:r>
            <w:r>
              <w:rPr>
                <w:sz w:val="16"/>
              </w:rPr>
              <w:t xml:space="preserve"> All IAB-MT RRM requirements are applicable when no DRX is used. But definition of no DRX is missing in TS 38.174.</w:t>
            </w:r>
          </w:p>
          <w:p w14:paraId="4F4E8519" w14:textId="77777777" w:rsidR="00DF7EB1" w:rsidRDefault="006E070E">
            <w:pPr>
              <w:pStyle w:val="afc"/>
              <w:numPr>
                <w:ilvl w:val="0"/>
                <w:numId w:val="3"/>
              </w:numPr>
              <w:spacing w:before="120"/>
              <w:ind w:left="357" w:firstLine="321"/>
              <w:rPr>
                <w:sz w:val="16"/>
              </w:rPr>
            </w:pPr>
            <w:r>
              <w:rPr>
                <w:b/>
                <w:bCs/>
                <w:sz w:val="16"/>
              </w:rPr>
              <w:t>Proposal 1:</w:t>
            </w:r>
            <w:r>
              <w:rPr>
                <w:sz w:val="16"/>
              </w:rPr>
              <w:t xml:space="preserve"> Conditions under which IAB-MT shall assume no DRX is used are defined in TS 38.174.</w:t>
            </w:r>
          </w:p>
          <w:p w14:paraId="1254F3D1" w14:textId="77777777" w:rsidR="00DF7EB1" w:rsidRDefault="006E070E">
            <w:pPr>
              <w:pStyle w:val="afc"/>
              <w:numPr>
                <w:ilvl w:val="0"/>
                <w:numId w:val="3"/>
              </w:numPr>
              <w:spacing w:before="120"/>
              <w:ind w:left="357" w:firstLine="321"/>
              <w:rPr>
                <w:sz w:val="16"/>
              </w:rPr>
            </w:pPr>
            <w:r>
              <w:rPr>
                <w:b/>
                <w:bCs/>
                <w:sz w:val="16"/>
              </w:rPr>
              <w:t>Proposal 2:</w:t>
            </w:r>
            <w:r>
              <w:rPr>
                <w:sz w:val="16"/>
              </w:rPr>
              <w:t xml:space="preserve"> In proposal 1, conditions are the same as defined for the UE in section 3.6.1, TS 38.133.</w:t>
            </w:r>
          </w:p>
          <w:p w14:paraId="601A4355" w14:textId="77777777" w:rsidR="00DF7EB1" w:rsidRDefault="006E070E">
            <w:pPr>
              <w:pStyle w:val="afc"/>
              <w:numPr>
                <w:ilvl w:val="0"/>
                <w:numId w:val="3"/>
              </w:numPr>
              <w:spacing w:before="240"/>
              <w:ind w:left="357" w:firstLine="321"/>
              <w:rPr>
                <w:sz w:val="16"/>
              </w:rPr>
            </w:pPr>
            <w:r>
              <w:rPr>
                <w:b/>
                <w:bCs/>
                <w:sz w:val="16"/>
              </w:rPr>
              <w:t>Observation 2:</w:t>
            </w:r>
            <w:r>
              <w:rPr>
                <w:sz w:val="16"/>
              </w:rPr>
              <w:t xml:space="preserve"> IAB-MT RLM and link recovery requirements are impacted by the measurement gap configuration. But applicable measurement gaps for local area IAB-MT for meeting RLM and link recovery requirements are missing in TS 38.174.</w:t>
            </w:r>
          </w:p>
          <w:p w14:paraId="6A960CBC" w14:textId="77777777" w:rsidR="00DF7EB1" w:rsidRDefault="006E070E">
            <w:pPr>
              <w:pStyle w:val="afc"/>
              <w:numPr>
                <w:ilvl w:val="0"/>
                <w:numId w:val="3"/>
              </w:numPr>
              <w:spacing w:before="120"/>
              <w:ind w:left="357" w:firstLine="321"/>
              <w:rPr>
                <w:rFonts w:eastAsia="Yu Mincho"/>
              </w:rPr>
            </w:pPr>
            <w:r>
              <w:rPr>
                <w:b/>
                <w:bCs/>
                <w:sz w:val="16"/>
              </w:rPr>
              <w:t>Proposal 3:</w:t>
            </w:r>
            <w:r>
              <w:rPr>
                <w:sz w:val="16"/>
              </w:rPr>
              <w:t xml:space="preserve"> Specify applicable measurement gap configurations for local area IAB-MT for meeting RLM and link recovery requirements in TS 38.174.</w:t>
            </w:r>
          </w:p>
        </w:tc>
      </w:tr>
      <w:tr w:rsidR="00DF7EB1" w14:paraId="052C6A14" w14:textId="77777777">
        <w:trPr>
          <w:trHeight w:val="468"/>
        </w:trPr>
        <w:tc>
          <w:tcPr>
            <w:tcW w:w="1376" w:type="dxa"/>
          </w:tcPr>
          <w:p w14:paraId="00344915" w14:textId="77777777" w:rsidR="00DF7EB1" w:rsidRDefault="006E070E">
            <w:pPr>
              <w:spacing w:before="120" w:after="120"/>
              <w:rPr>
                <w:rFonts w:eastAsia="Yu Mincho"/>
              </w:rPr>
            </w:pPr>
            <w:hyperlink r:id="rId18" w:history="1">
              <w:r>
                <w:rPr>
                  <w:rFonts w:eastAsia="Yu Mincho"/>
                </w:rPr>
                <w:t>R4-2016382</w:t>
              </w:r>
            </w:hyperlink>
          </w:p>
        </w:tc>
        <w:tc>
          <w:tcPr>
            <w:tcW w:w="1709" w:type="dxa"/>
          </w:tcPr>
          <w:p w14:paraId="70E45423" w14:textId="77777777" w:rsidR="00DF7EB1" w:rsidRDefault="006E070E">
            <w:pPr>
              <w:spacing w:before="120" w:after="120"/>
              <w:rPr>
                <w:rFonts w:eastAsia="Yu Mincho"/>
              </w:rPr>
            </w:pPr>
            <w:r>
              <w:rPr>
                <w:rFonts w:eastAsia="Yu Mincho"/>
                <w:lang w:val="en-US" w:eastAsia="zh-CN"/>
              </w:rPr>
              <w:t>Nokia, Nokia Shanghai Bell</w:t>
            </w:r>
          </w:p>
        </w:tc>
        <w:tc>
          <w:tcPr>
            <w:tcW w:w="6772" w:type="dxa"/>
          </w:tcPr>
          <w:p w14:paraId="027CB4B0" w14:textId="77777777" w:rsidR="00DF7EB1" w:rsidRDefault="006E070E">
            <w:pPr>
              <w:spacing w:before="120" w:after="120"/>
              <w:rPr>
                <w:rFonts w:eastAsia="Yu Mincho"/>
              </w:rPr>
            </w:pPr>
            <w:r>
              <w:rPr>
                <w:rFonts w:eastAsia="Yu Mincho"/>
              </w:rPr>
              <w:fldChar w:fldCharType="begin"/>
            </w:r>
            <w:r>
              <w:rPr>
                <w:rFonts w:eastAsia="Yu Mincho"/>
              </w:rPr>
              <w:instrText xml:space="preserve"> DOCPROPERTY  CrTitle  \* MERGEFORMAT </w:instrText>
            </w:r>
            <w:r>
              <w:rPr>
                <w:rFonts w:eastAsia="Yu Mincho"/>
              </w:rPr>
              <w:fldChar w:fldCharType="separate"/>
            </w:r>
            <w:r>
              <w:rPr>
                <w:rFonts w:eastAsia="Yu Mincho"/>
              </w:rPr>
              <w:t xml:space="preserve">Correction on </w:t>
            </w:r>
            <w:r>
              <w:rPr>
                <w:rFonts w:eastAsia="Yu Mincho" w:hint="eastAsia"/>
                <w:lang w:eastAsia="zh-CN"/>
              </w:rPr>
              <w:t>IAB</w:t>
            </w:r>
            <w:r>
              <w:rPr>
                <w:rFonts w:eastAsia="Yu Mincho"/>
              </w:rPr>
              <w:t xml:space="preserve"> RRM</w:t>
            </w:r>
            <w:r>
              <w:rPr>
                <w:rFonts w:eastAsia="Yu Mincho"/>
              </w:rPr>
              <w:fldChar w:fldCharType="end"/>
            </w:r>
            <w:r>
              <w:rPr>
                <w:rFonts w:eastAsia="Yu Mincho"/>
              </w:rPr>
              <w:t xml:space="preserve"> requirements in TS 38.174</w:t>
            </w:r>
          </w:p>
        </w:tc>
      </w:tr>
    </w:tbl>
    <w:p w14:paraId="13EE4634" w14:textId="77777777" w:rsidR="00DF7EB1" w:rsidRDefault="00DF7EB1">
      <w:pPr>
        <w:overflowPunct w:val="0"/>
        <w:autoSpaceDE w:val="0"/>
        <w:autoSpaceDN w:val="0"/>
        <w:adjustRightInd w:val="0"/>
        <w:spacing w:before="120" w:after="120"/>
        <w:textAlignment w:val="baseline"/>
        <w:rPr>
          <w:rFonts w:eastAsia="Yu Mincho"/>
        </w:rPr>
      </w:pPr>
    </w:p>
    <w:p w14:paraId="3708078F" w14:textId="77777777" w:rsidR="00DF7EB1" w:rsidRDefault="006E070E">
      <w:pPr>
        <w:pStyle w:val="2"/>
      </w:pPr>
      <w:r>
        <w:rPr>
          <w:rFonts w:hint="eastAsia"/>
        </w:rPr>
        <w:t>Open issues</w:t>
      </w:r>
      <w:r>
        <w:t xml:space="preserve"> summary</w:t>
      </w:r>
    </w:p>
    <w:p w14:paraId="4A16B8E6" w14:textId="77777777" w:rsidR="00DF7EB1" w:rsidRDefault="006E070E">
      <w:pPr>
        <w:pStyle w:val="3"/>
        <w:rPr>
          <w:sz w:val="24"/>
          <w:szCs w:val="16"/>
        </w:rPr>
      </w:pPr>
      <w:r>
        <w:rPr>
          <w:sz w:val="24"/>
          <w:szCs w:val="16"/>
        </w:rPr>
        <w:t>Sub-topic 1-1</w:t>
      </w:r>
    </w:p>
    <w:p w14:paraId="64C03DB3" w14:textId="77777777" w:rsidR="00DF7EB1" w:rsidRDefault="006E070E">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Conditions under which IAB-MT shall assume no-DRX</w:t>
      </w:r>
    </w:p>
    <w:p w14:paraId="3E0BD651"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729B68B"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szCs w:val="22"/>
          <w:lang w:val="en-US" w:eastAsia="zh-CN"/>
        </w:rPr>
        <w:t>C</w:t>
      </w:r>
      <w:r>
        <w:rPr>
          <w:szCs w:val="22"/>
        </w:rPr>
        <w:t>onditions are the same as defined for the UE in section 3.6.1, TS 38.133</w:t>
      </w:r>
      <w:r>
        <w:rPr>
          <w:rFonts w:eastAsia="宋体" w:hint="eastAsia"/>
          <w:szCs w:val="22"/>
          <w:lang w:val="en-US" w:eastAsia="zh-CN"/>
        </w:rPr>
        <w:t xml:space="preserve"> (Ericsson)</w:t>
      </w:r>
    </w:p>
    <w:p w14:paraId="464CD986"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D41BA28"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2D8F4728" w14:textId="77777777" w:rsidR="00DF7EB1" w:rsidRDefault="00DF7EB1">
      <w:pPr>
        <w:rPr>
          <w:i/>
          <w:color w:val="0070C0"/>
          <w:lang w:eastAsia="zh-CN"/>
        </w:rPr>
      </w:pPr>
    </w:p>
    <w:p w14:paraId="6CA98CF7" w14:textId="77777777" w:rsidR="00DF7EB1" w:rsidRDefault="006E070E">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Whether to specify applicable MGs for local area IAB-MTs</w:t>
      </w:r>
    </w:p>
    <w:p w14:paraId="3F91CBDA"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746483B"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szCs w:val="22"/>
        </w:rPr>
        <w:t>Specify applicable measurement gap configurations for local area IAB-MT for meeting RLM and link recovery requirements in TS 38.174</w:t>
      </w:r>
      <w:r>
        <w:rPr>
          <w:rFonts w:eastAsia="宋体" w:hint="eastAsia"/>
          <w:szCs w:val="22"/>
          <w:lang w:val="en-US" w:eastAsia="zh-CN"/>
        </w:rPr>
        <w:t xml:space="preserve"> (Ericsson)</w:t>
      </w:r>
    </w:p>
    <w:p w14:paraId="3E4DD7B3"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B58C6D1" w14:textId="77777777" w:rsidR="00DF7EB1" w:rsidRDefault="006E070E">
      <w:pPr>
        <w:pStyle w:val="afc"/>
        <w:numPr>
          <w:ilvl w:val="1"/>
          <w:numId w:val="4"/>
        </w:numPr>
        <w:overflowPunct/>
        <w:autoSpaceDE/>
        <w:autoSpaceDN/>
        <w:adjustRightInd/>
        <w:spacing w:after="120"/>
        <w:ind w:left="1440" w:firstLineChars="0"/>
        <w:textAlignment w:val="auto"/>
        <w:rPr>
          <w:color w:val="0070C0"/>
          <w:lang w:val="en-US" w:eastAsia="zh-CN"/>
        </w:rPr>
      </w:pPr>
      <w:r>
        <w:rPr>
          <w:rFonts w:eastAsia="宋体" w:hint="eastAsia"/>
          <w:color w:val="0070C0"/>
          <w:szCs w:val="24"/>
          <w:lang w:val="en-US" w:eastAsia="zh-CN"/>
        </w:rPr>
        <w:t>Discussions are needed.</w:t>
      </w:r>
    </w:p>
    <w:p w14:paraId="27D02322" w14:textId="77777777" w:rsidR="00DF7EB1" w:rsidRDefault="006E070E">
      <w:pPr>
        <w:pStyle w:val="2"/>
        <w:rPr>
          <w:lang w:val="en-US"/>
        </w:rPr>
      </w:pPr>
      <w:r>
        <w:rPr>
          <w:lang w:val="en-US"/>
        </w:rPr>
        <w:t xml:space="preserve">Companies views’ collection for 1st round </w:t>
      </w:r>
    </w:p>
    <w:p w14:paraId="76E095B5" w14:textId="77777777" w:rsidR="00DF7EB1" w:rsidRDefault="006E070E">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DF7EB1" w14:paraId="12A61C95" w14:textId="77777777">
        <w:tc>
          <w:tcPr>
            <w:tcW w:w="1242" w:type="dxa"/>
          </w:tcPr>
          <w:p w14:paraId="20DC3019"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3A2E05ED"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Comments</w:t>
            </w:r>
          </w:p>
        </w:tc>
      </w:tr>
      <w:tr w:rsidR="00DF7EB1" w14:paraId="34F5133B" w14:textId="77777777">
        <w:tc>
          <w:tcPr>
            <w:tcW w:w="1242" w:type="dxa"/>
          </w:tcPr>
          <w:p w14:paraId="09A33E8C" w14:textId="77777777" w:rsidR="00DF7EB1" w:rsidRDefault="006E070E">
            <w:pPr>
              <w:spacing w:after="120"/>
              <w:rPr>
                <w:rFonts w:eastAsiaTheme="minorEastAsia"/>
                <w:color w:val="0070C0"/>
                <w:lang w:val="en-US" w:eastAsia="zh-CN"/>
              </w:rPr>
            </w:pPr>
            <w:r>
              <w:rPr>
                <w:rFonts w:eastAsiaTheme="minorEastAsia"/>
                <w:color w:val="0070C0"/>
                <w:lang w:val="en-US" w:eastAsia="zh-CN"/>
              </w:rPr>
              <w:t>Huawei</w:t>
            </w:r>
          </w:p>
        </w:tc>
        <w:tc>
          <w:tcPr>
            <w:tcW w:w="8615" w:type="dxa"/>
          </w:tcPr>
          <w:p w14:paraId="56A34019"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Agree with option 1.</w:t>
            </w:r>
          </w:p>
          <w:p w14:paraId="4FDEE49C"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The gap applicability for UE in 38.133 should be taken as the starting point for LA IAB-MT, and also the mandatory gap patterns should be discussed.</w:t>
            </w:r>
          </w:p>
        </w:tc>
      </w:tr>
      <w:tr w:rsidR="00DF7EB1" w14:paraId="2BB62CD9" w14:textId="77777777">
        <w:tc>
          <w:tcPr>
            <w:tcW w:w="1242" w:type="dxa"/>
          </w:tcPr>
          <w:p w14:paraId="38EFA11D" w14:textId="77777777" w:rsidR="00DF7EB1" w:rsidRDefault="006E070E">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5C04B7D7" w14:textId="77777777" w:rsidR="00DF7EB1" w:rsidRDefault="006E070E">
            <w:pPr>
              <w:rPr>
                <w:rFonts w:eastAsia="Yu Mincho"/>
                <w:b/>
                <w:color w:val="0070C0"/>
                <w:u w:val="single"/>
                <w:lang w:val="en-US" w:eastAsia="zh-CN"/>
              </w:rPr>
            </w:pPr>
            <w:r>
              <w:rPr>
                <w:rFonts w:eastAsia="Yu Mincho"/>
                <w:b/>
                <w:color w:val="0070C0"/>
                <w:u w:val="single"/>
                <w:lang w:eastAsia="ko-KR"/>
              </w:rPr>
              <w:t xml:space="preserve">Issue 1-1: </w:t>
            </w:r>
            <w:r>
              <w:rPr>
                <w:rFonts w:eastAsia="Yu Mincho" w:hint="eastAsia"/>
                <w:b/>
                <w:color w:val="0070C0"/>
                <w:u w:val="single"/>
                <w:lang w:val="en-US" w:eastAsia="zh-CN"/>
              </w:rPr>
              <w:t>Conditions under which IAB-MT shall assume no-DRX</w:t>
            </w:r>
          </w:p>
          <w:p w14:paraId="3C0D98EF" w14:textId="77777777" w:rsidR="00DF7EB1" w:rsidRDefault="006E070E">
            <w:pPr>
              <w:spacing w:after="120"/>
              <w:rPr>
                <w:rFonts w:eastAsiaTheme="minorEastAsia"/>
                <w:color w:val="0070C0"/>
                <w:lang w:val="en-US" w:eastAsia="zh-CN"/>
              </w:rPr>
            </w:pPr>
            <w:r>
              <w:rPr>
                <w:rFonts w:eastAsiaTheme="minorEastAsia"/>
                <w:color w:val="0070C0"/>
                <w:lang w:val="en-US" w:eastAsia="zh-CN"/>
              </w:rPr>
              <w:t>OK with Option 1</w:t>
            </w:r>
          </w:p>
          <w:p w14:paraId="70B0DCE4" w14:textId="77777777" w:rsidR="00DF7EB1" w:rsidRDefault="006E070E">
            <w:pPr>
              <w:rPr>
                <w:rFonts w:eastAsia="Yu Mincho"/>
                <w:b/>
                <w:color w:val="0070C0"/>
                <w:u w:val="single"/>
                <w:lang w:val="en-US" w:eastAsia="zh-CN"/>
              </w:rPr>
            </w:pPr>
            <w:r>
              <w:rPr>
                <w:rFonts w:eastAsia="Yu Mincho"/>
                <w:b/>
                <w:color w:val="0070C0"/>
                <w:u w:val="single"/>
                <w:lang w:eastAsia="ko-KR"/>
              </w:rPr>
              <w:t>Issue 1-</w:t>
            </w:r>
            <w:r>
              <w:rPr>
                <w:rFonts w:eastAsia="Yu Mincho" w:hint="eastAsia"/>
                <w:b/>
                <w:color w:val="0070C0"/>
                <w:u w:val="single"/>
                <w:lang w:val="en-US" w:eastAsia="zh-CN"/>
              </w:rPr>
              <w:t>2</w:t>
            </w:r>
            <w:r>
              <w:rPr>
                <w:rFonts w:eastAsia="Yu Mincho"/>
                <w:b/>
                <w:color w:val="0070C0"/>
                <w:u w:val="single"/>
                <w:lang w:eastAsia="ko-KR"/>
              </w:rPr>
              <w:t xml:space="preserve">: </w:t>
            </w:r>
            <w:r>
              <w:rPr>
                <w:rFonts w:eastAsia="Yu Mincho" w:hint="eastAsia"/>
                <w:b/>
                <w:color w:val="0070C0"/>
                <w:u w:val="single"/>
                <w:lang w:val="en-US" w:eastAsia="zh-CN"/>
              </w:rPr>
              <w:t>Whether to specify applicable MGs for local area IAB-MTs</w:t>
            </w:r>
          </w:p>
          <w:p w14:paraId="4C170F63" w14:textId="77777777" w:rsidR="00DF7EB1" w:rsidRDefault="006E070E">
            <w:pPr>
              <w:spacing w:after="120"/>
              <w:rPr>
                <w:rFonts w:eastAsiaTheme="minorEastAsia"/>
                <w:color w:val="0070C0"/>
                <w:lang w:val="en-US" w:eastAsia="zh-CN"/>
              </w:rPr>
            </w:pPr>
            <w:r>
              <w:rPr>
                <w:rFonts w:eastAsiaTheme="minorEastAsia"/>
                <w:color w:val="0070C0"/>
                <w:lang w:val="en-US" w:eastAsia="zh-CN"/>
              </w:rPr>
              <w:t>RLM shall be met independent from the measurement gap. Could Ericsson clarify which measurement gap is applicable for MT?</w:t>
            </w:r>
          </w:p>
        </w:tc>
      </w:tr>
    </w:tbl>
    <w:p w14:paraId="06E3392F" w14:textId="77777777" w:rsidR="00DF7EB1" w:rsidRDefault="006E070E">
      <w:pPr>
        <w:rPr>
          <w:color w:val="0070C0"/>
          <w:lang w:val="en-US" w:eastAsia="zh-CN"/>
        </w:rPr>
      </w:pPr>
      <w:r>
        <w:rPr>
          <w:rFonts w:hint="eastAsia"/>
          <w:color w:val="0070C0"/>
          <w:lang w:val="en-US" w:eastAsia="zh-CN"/>
        </w:rPr>
        <w:t xml:space="preserve"> </w:t>
      </w:r>
    </w:p>
    <w:p w14:paraId="561563F7" w14:textId="77777777" w:rsidR="00DF7EB1" w:rsidRDefault="006E070E">
      <w:pPr>
        <w:pStyle w:val="3"/>
        <w:rPr>
          <w:sz w:val="24"/>
          <w:szCs w:val="16"/>
        </w:rPr>
      </w:pPr>
      <w:r>
        <w:rPr>
          <w:sz w:val="24"/>
          <w:szCs w:val="16"/>
        </w:rPr>
        <w:t>CRs/TPs comments collection</w:t>
      </w:r>
    </w:p>
    <w:p w14:paraId="0DA8D4CC" w14:textId="77777777" w:rsidR="00DF7EB1" w:rsidRDefault="006E070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DF7EB1" w14:paraId="16C66310" w14:textId="77777777">
        <w:tc>
          <w:tcPr>
            <w:tcW w:w="1242" w:type="dxa"/>
          </w:tcPr>
          <w:p w14:paraId="20F85653"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2147B2D"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F7EB1" w14:paraId="556514DB" w14:textId="77777777">
        <w:tc>
          <w:tcPr>
            <w:tcW w:w="1242" w:type="dxa"/>
            <w:vMerge w:val="restart"/>
          </w:tcPr>
          <w:p w14:paraId="53D31E13" w14:textId="77777777" w:rsidR="00DF7EB1" w:rsidRDefault="006E070E">
            <w:pPr>
              <w:spacing w:after="120"/>
              <w:rPr>
                <w:rFonts w:eastAsiaTheme="minorEastAsia"/>
                <w:color w:val="0070C0"/>
                <w:lang w:val="en-US" w:eastAsia="zh-CN"/>
              </w:rPr>
            </w:pPr>
            <w:hyperlink r:id="rId19" w:history="1">
              <w:r>
                <w:rPr>
                  <w:rFonts w:eastAsia="Yu Mincho"/>
                </w:rPr>
                <w:t>R4-201579</w:t>
              </w:r>
              <w:r>
                <w:rPr>
                  <w:rFonts w:eastAsia="Yu Mincho" w:hint="eastAsia"/>
                  <w:lang w:val="en-US" w:eastAsia="zh-CN"/>
                </w:rPr>
                <w:t>0</w:t>
              </w:r>
            </w:hyperlink>
          </w:p>
        </w:tc>
        <w:tc>
          <w:tcPr>
            <w:tcW w:w="8615" w:type="dxa"/>
          </w:tcPr>
          <w:p w14:paraId="6535A0C2"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xml:space="preserve">: There are similar changes in </w:t>
            </w:r>
            <w:hyperlink r:id="rId20" w:history="1">
              <w:r>
                <w:rPr>
                  <w:rFonts w:eastAsia="Yu Mincho"/>
                </w:rPr>
                <w:t>R4-2016382</w:t>
              </w:r>
            </w:hyperlink>
            <w:r>
              <w:rPr>
                <w:rFonts w:eastAsia="Yu Mincho"/>
              </w:rPr>
              <w:t>. Could be merged to one CR.</w:t>
            </w:r>
          </w:p>
        </w:tc>
      </w:tr>
      <w:tr w:rsidR="00DF7EB1" w14:paraId="5D84784C" w14:textId="77777777">
        <w:tc>
          <w:tcPr>
            <w:tcW w:w="1242" w:type="dxa"/>
            <w:vMerge/>
          </w:tcPr>
          <w:p w14:paraId="21DE025B" w14:textId="77777777" w:rsidR="00DF7EB1" w:rsidRDefault="00DF7EB1">
            <w:pPr>
              <w:spacing w:after="120"/>
              <w:rPr>
                <w:rFonts w:eastAsiaTheme="minorEastAsia"/>
                <w:color w:val="0070C0"/>
                <w:lang w:val="en-US" w:eastAsia="zh-CN"/>
              </w:rPr>
            </w:pPr>
          </w:p>
        </w:tc>
        <w:tc>
          <w:tcPr>
            <w:tcW w:w="8615" w:type="dxa"/>
          </w:tcPr>
          <w:p w14:paraId="5D0D2D01" w14:textId="77777777" w:rsidR="00DF7EB1" w:rsidRDefault="006E070E">
            <w:pPr>
              <w:spacing w:after="120"/>
              <w:rPr>
                <w:rFonts w:eastAsiaTheme="minorEastAsia"/>
                <w:color w:val="0070C0"/>
                <w:lang w:val="en-US" w:eastAsia="zh-CN"/>
              </w:rPr>
            </w:pPr>
            <w:r>
              <w:rPr>
                <w:rFonts w:eastAsiaTheme="minorEastAsia"/>
                <w:color w:val="0070C0"/>
                <w:lang w:val="en-US" w:eastAsia="zh-CN"/>
              </w:rPr>
              <w:t>Qualcomm: The proposed changes to 12.3.2.5.2 should apply to both FR1 and FR2. So we suggest removing the hyphens at the beginning of these two sentences.</w:t>
            </w:r>
          </w:p>
        </w:tc>
      </w:tr>
      <w:tr w:rsidR="00DF7EB1" w14:paraId="5E059DC3" w14:textId="77777777">
        <w:tc>
          <w:tcPr>
            <w:tcW w:w="1242" w:type="dxa"/>
            <w:vMerge/>
          </w:tcPr>
          <w:p w14:paraId="3E07DBE5" w14:textId="77777777" w:rsidR="00DF7EB1" w:rsidRDefault="00DF7EB1">
            <w:pPr>
              <w:spacing w:after="120"/>
              <w:rPr>
                <w:rFonts w:eastAsiaTheme="minorEastAsia"/>
                <w:color w:val="0070C0"/>
                <w:lang w:val="en-US" w:eastAsia="zh-CN"/>
              </w:rPr>
            </w:pPr>
          </w:p>
        </w:tc>
        <w:tc>
          <w:tcPr>
            <w:tcW w:w="8615" w:type="dxa"/>
          </w:tcPr>
          <w:p w14:paraId="4E8BA354" w14:textId="77777777" w:rsidR="00DF7EB1" w:rsidRDefault="006E070E">
            <w:pPr>
              <w:spacing w:after="120"/>
              <w:rPr>
                <w:rFonts w:eastAsiaTheme="minorEastAsia"/>
                <w:color w:val="0070C0"/>
                <w:lang w:val="en-US" w:eastAsia="zh-CN"/>
              </w:rPr>
            </w:pPr>
            <w:r>
              <w:rPr>
                <w:rFonts w:eastAsiaTheme="minorEastAsia"/>
                <w:color w:val="0070C0"/>
                <w:lang w:val="en-US" w:eastAsia="zh-CN"/>
              </w:rPr>
              <w:t>Nokia: the change is fine. Some overlapping with CR R4-2016382.</w:t>
            </w:r>
          </w:p>
        </w:tc>
      </w:tr>
      <w:tr w:rsidR="00DF7EB1" w14:paraId="24E17E6D" w14:textId="77777777">
        <w:tc>
          <w:tcPr>
            <w:tcW w:w="1242" w:type="dxa"/>
            <w:vMerge w:val="restart"/>
          </w:tcPr>
          <w:p w14:paraId="18823049" w14:textId="77777777" w:rsidR="00DF7EB1" w:rsidRDefault="006E070E">
            <w:pPr>
              <w:spacing w:after="120"/>
              <w:rPr>
                <w:rFonts w:eastAsiaTheme="minorEastAsia"/>
                <w:color w:val="0070C0"/>
                <w:lang w:val="en-US" w:eastAsia="zh-CN"/>
              </w:rPr>
            </w:pPr>
            <w:hyperlink r:id="rId21" w:history="1">
              <w:r>
                <w:rPr>
                  <w:rFonts w:eastAsia="Yu Mincho"/>
                </w:rPr>
                <w:t>R4-2015791</w:t>
              </w:r>
            </w:hyperlink>
          </w:p>
        </w:tc>
        <w:tc>
          <w:tcPr>
            <w:tcW w:w="8615" w:type="dxa"/>
          </w:tcPr>
          <w:p w14:paraId="55833051"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xml:space="preserve">: There are similar changes in </w:t>
            </w:r>
            <w:hyperlink r:id="rId22" w:history="1">
              <w:r>
                <w:rPr>
                  <w:rFonts w:eastAsia="Yu Mincho"/>
                </w:rPr>
                <w:t>R4-2016382</w:t>
              </w:r>
            </w:hyperlink>
            <w:r>
              <w:rPr>
                <w:rFonts w:eastAsia="Yu Mincho"/>
              </w:rPr>
              <w:t>. Could be merged to one CR.</w:t>
            </w:r>
          </w:p>
        </w:tc>
      </w:tr>
      <w:tr w:rsidR="00DF7EB1" w14:paraId="5E413C83" w14:textId="77777777">
        <w:tc>
          <w:tcPr>
            <w:tcW w:w="1242" w:type="dxa"/>
            <w:vMerge/>
          </w:tcPr>
          <w:p w14:paraId="79BBDDC2" w14:textId="77777777" w:rsidR="00DF7EB1" w:rsidRDefault="00DF7EB1">
            <w:pPr>
              <w:spacing w:after="120"/>
              <w:rPr>
                <w:rFonts w:eastAsiaTheme="minorEastAsia"/>
                <w:color w:val="0070C0"/>
                <w:lang w:val="en-US" w:eastAsia="zh-CN"/>
              </w:rPr>
            </w:pPr>
          </w:p>
        </w:tc>
        <w:tc>
          <w:tcPr>
            <w:tcW w:w="8615" w:type="dxa"/>
          </w:tcPr>
          <w:p w14:paraId="3737443A" w14:textId="77777777" w:rsidR="00DF7EB1" w:rsidRDefault="006E070E">
            <w:pPr>
              <w:spacing w:after="120"/>
              <w:rPr>
                <w:rFonts w:eastAsiaTheme="minorEastAsia"/>
                <w:color w:val="0070C0"/>
                <w:lang w:val="en-US" w:eastAsia="zh-CN"/>
              </w:rPr>
            </w:pPr>
            <w:r>
              <w:rPr>
                <w:rFonts w:eastAsiaTheme="minorEastAsia"/>
                <w:color w:val="0070C0"/>
                <w:lang w:val="en-US" w:eastAsia="zh-CN"/>
              </w:rPr>
              <w:t>Qualcomm: We agree.</w:t>
            </w:r>
          </w:p>
        </w:tc>
      </w:tr>
      <w:tr w:rsidR="00DF7EB1" w14:paraId="031A77AB" w14:textId="77777777">
        <w:tc>
          <w:tcPr>
            <w:tcW w:w="1242" w:type="dxa"/>
            <w:vMerge/>
          </w:tcPr>
          <w:p w14:paraId="07BB4675" w14:textId="77777777" w:rsidR="00DF7EB1" w:rsidRDefault="00DF7EB1">
            <w:pPr>
              <w:spacing w:after="120"/>
              <w:rPr>
                <w:rFonts w:eastAsiaTheme="minorEastAsia"/>
                <w:color w:val="0070C0"/>
                <w:lang w:val="en-US" w:eastAsia="zh-CN"/>
              </w:rPr>
            </w:pPr>
          </w:p>
        </w:tc>
        <w:tc>
          <w:tcPr>
            <w:tcW w:w="8615" w:type="dxa"/>
          </w:tcPr>
          <w:p w14:paraId="368ABA51" w14:textId="77777777" w:rsidR="00DF7EB1" w:rsidRDefault="006E070E">
            <w:pPr>
              <w:spacing w:after="120"/>
              <w:rPr>
                <w:rFonts w:eastAsiaTheme="minorEastAsia"/>
                <w:color w:val="0070C0"/>
                <w:lang w:val="en-US" w:eastAsia="zh-CN"/>
              </w:rPr>
            </w:pPr>
            <w:r>
              <w:rPr>
                <w:rFonts w:eastAsiaTheme="minorEastAsia"/>
                <w:color w:val="0070C0"/>
                <w:lang w:val="en-US" w:eastAsia="zh-CN"/>
              </w:rPr>
              <w:t>Nokia: the change is fine. Some overlapping with CR R4-2016382.</w:t>
            </w:r>
          </w:p>
        </w:tc>
      </w:tr>
      <w:tr w:rsidR="00DF7EB1" w14:paraId="5BC48F0F" w14:textId="77777777">
        <w:tc>
          <w:tcPr>
            <w:tcW w:w="1242" w:type="dxa"/>
            <w:vMerge w:val="restart"/>
          </w:tcPr>
          <w:p w14:paraId="296D7E1D" w14:textId="77777777" w:rsidR="00DF7EB1" w:rsidRDefault="006E070E">
            <w:pPr>
              <w:spacing w:after="120"/>
              <w:rPr>
                <w:rFonts w:eastAsiaTheme="minorEastAsia"/>
                <w:color w:val="0070C0"/>
                <w:lang w:val="en-US" w:eastAsia="zh-CN"/>
              </w:rPr>
            </w:pPr>
            <w:hyperlink r:id="rId23" w:history="1">
              <w:r>
                <w:rPr>
                  <w:rFonts w:eastAsia="Yu Mincho"/>
                </w:rPr>
                <w:t>R4-2016028</w:t>
              </w:r>
            </w:hyperlink>
          </w:p>
        </w:tc>
        <w:tc>
          <w:tcPr>
            <w:tcW w:w="8615" w:type="dxa"/>
          </w:tcPr>
          <w:p w14:paraId="688BF1B5" w14:textId="77777777" w:rsidR="00DF7EB1" w:rsidRDefault="006E070E">
            <w:pPr>
              <w:spacing w:after="120"/>
              <w:rPr>
                <w:rFonts w:eastAsiaTheme="minorEastAsia"/>
                <w:color w:val="0070C0"/>
                <w:lang w:val="en-US" w:eastAsia="zh-CN"/>
              </w:rPr>
            </w:pPr>
            <w:r>
              <w:rPr>
                <w:rFonts w:eastAsiaTheme="minorEastAsia"/>
                <w:color w:val="0070C0"/>
                <w:lang w:val="en-US" w:eastAsia="zh-CN"/>
              </w:rPr>
              <w:t>Ericsson: Looks fine.</w:t>
            </w:r>
          </w:p>
        </w:tc>
      </w:tr>
      <w:tr w:rsidR="00DF7EB1" w14:paraId="2E22037C" w14:textId="77777777">
        <w:tc>
          <w:tcPr>
            <w:tcW w:w="1242" w:type="dxa"/>
            <w:vMerge/>
          </w:tcPr>
          <w:p w14:paraId="1EB11847" w14:textId="77777777" w:rsidR="00DF7EB1" w:rsidRDefault="00DF7EB1">
            <w:pPr>
              <w:spacing w:after="120"/>
              <w:rPr>
                <w:rFonts w:eastAsiaTheme="minorEastAsia"/>
                <w:color w:val="0070C0"/>
                <w:lang w:val="en-US" w:eastAsia="zh-CN"/>
              </w:rPr>
            </w:pPr>
          </w:p>
        </w:tc>
        <w:tc>
          <w:tcPr>
            <w:tcW w:w="8615" w:type="dxa"/>
          </w:tcPr>
          <w:p w14:paraId="0AFD2FDE" w14:textId="77777777" w:rsidR="00DF7EB1" w:rsidRDefault="006E070E">
            <w:pPr>
              <w:spacing w:after="120"/>
              <w:rPr>
                <w:rFonts w:eastAsiaTheme="minorEastAsia"/>
                <w:color w:val="0070C0"/>
                <w:lang w:val="en-US" w:eastAsia="zh-CN"/>
              </w:rPr>
            </w:pPr>
            <w:r>
              <w:rPr>
                <w:rFonts w:eastAsiaTheme="minorEastAsia"/>
                <w:color w:val="0070C0"/>
                <w:lang w:val="en-US" w:eastAsia="zh-CN"/>
              </w:rPr>
              <w:t>Samsung: Necessary section and structures for IAB spec 38.809.</w:t>
            </w:r>
          </w:p>
        </w:tc>
      </w:tr>
      <w:tr w:rsidR="00DF7EB1" w14:paraId="30807E8B" w14:textId="77777777">
        <w:tc>
          <w:tcPr>
            <w:tcW w:w="1242" w:type="dxa"/>
            <w:vMerge/>
          </w:tcPr>
          <w:p w14:paraId="69EC697C" w14:textId="77777777" w:rsidR="00DF7EB1" w:rsidRDefault="00DF7EB1">
            <w:pPr>
              <w:spacing w:after="120"/>
              <w:rPr>
                <w:rFonts w:eastAsiaTheme="minorEastAsia"/>
                <w:color w:val="0070C0"/>
                <w:lang w:val="en-US" w:eastAsia="zh-CN"/>
              </w:rPr>
            </w:pPr>
          </w:p>
        </w:tc>
        <w:tc>
          <w:tcPr>
            <w:tcW w:w="8615" w:type="dxa"/>
          </w:tcPr>
          <w:p w14:paraId="2D97B827" w14:textId="77777777" w:rsidR="00DF7EB1" w:rsidRDefault="00DF7EB1">
            <w:pPr>
              <w:spacing w:after="120"/>
              <w:rPr>
                <w:rFonts w:eastAsiaTheme="minorEastAsia"/>
                <w:color w:val="0070C0"/>
                <w:lang w:val="en-US" w:eastAsia="zh-CN"/>
              </w:rPr>
            </w:pPr>
          </w:p>
        </w:tc>
      </w:tr>
      <w:tr w:rsidR="00DF7EB1" w14:paraId="138B8E9E" w14:textId="77777777">
        <w:tc>
          <w:tcPr>
            <w:tcW w:w="1242" w:type="dxa"/>
            <w:vMerge w:val="restart"/>
          </w:tcPr>
          <w:p w14:paraId="4C83742F" w14:textId="77777777" w:rsidR="00DF7EB1" w:rsidRDefault="006E070E">
            <w:pPr>
              <w:spacing w:after="120"/>
              <w:rPr>
                <w:rFonts w:eastAsiaTheme="minorEastAsia"/>
                <w:color w:val="0070C0"/>
                <w:lang w:val="en-US" w:eastAsia="zh-CN"/>
              </w:rPr>
            </w:pPr>
            <w:hyperlink r:id="rId24" w:history="1">
              <w:r>
                <w:rPr>
                  <w:rFonts w:eastAsia="Yu Mincho"/>
                </w:rPr>
                <w:t>R4-2016170</w:t>
              </w:r>
            </w:hyperlink>
          </w:p>
        </w:tc>
        <w:tc>
          <w:tcPr>
            <w:tcW w:w="8615" w:type="dxa"/>
          </w:tcPr>
          <w:p w14:paraId="6A0D192C" w14:textId="77777777" w:rsidR="00DF7EB1" w:rsidRDefault="006E070E">
            <w:pPr>
              <w:spacing w:after="120"/>
              <w:rPr>
                <w:rFonts w:eastAsiaTheme="minorEastAsia"/>
                <w:color w:val="0070C0"/>
                <w:lang w:val="en-US" w:eastAsia="zh-CN"/>
              </w:rPr>
            </w:pPr>
            <w:r>
              <w:rPr>
                <w:rFonts w:eastAsiaTheme="minorEastAsia"/>
                <w:color w:val="0070C0"/>
                <w:lang w:val="en-US" w:eastAsia="zh-CN"/>
              </w:rPr>
              <w:t>Nokia: the change is fine. Abbreviation part is overlapping with CR R4-2016382.</w:t>
            </w:r>
          </w:p>
        </w:tc>
      </w:tr>
      <w:tr w:rsidR="00DF7EB1" w14:paraId="14254AE3" w14:textId="77777777">
        <w:tc>
          <w:tcPr>
            <w:tcW w:w="1242" w:type="dxa"/>
            <w:vMerge/>
          </w:tcPr>
          <w:p w14:paraId="6BEB10DF" w14:textId="77777777" w:rsidR="00DF7EB1" w:rsidRDefault="00DF7EB1">
            <w:pPr>
              <w:spacing w:after="120"/>
              <w:rPr>
                <w:rFonts w:eastAsiaTheme="minorEastAsia"/>
                <w:color w:val="0070C0"/>
                <w:lang w:val="en-US" w:eastAsia="zh-CN"/>
              </w:rPr>
            </w:pPr>
          </w:p>
        </w:tc>
        <w:tc>
          <w:tcPr>
            <w:tcW w:w="8615" w:type="dxa"/>
          </w:tcPr>
          <w:p w14:paraId="33F3342C" w14:textId="77777777" w:rsidR="00DF7EB1" w:rsidRDefault="00DF7EB1">
            <w:pPr>
              <w:spacing w:after="120"/>
              <w:rPr>
                <w:rFonts w:eastAsiaTheme="minorEastAsia"/>
                <w:color w:val="0070C0"/>
                <w:lang w:val="en-US" w:eastAsia="zh-CN"/>
              </w:rPr>
            </w:pPr>
          </w:p>
        </w:tc>
      </w:tr>
      <w:tr w:rsidR="00DF7EB1" w14:paraId="25580332" w14:textId="77777777">
        <w:tc>
          <w:tcPr>
            <w:tcW w:w="1242" w:type="dxa"/>
            <w:vMerge w:val="restart"/>
          </w:tcPr>
          <w:p w14:paraId="75B6A434" w14:textId="77777777" w:rsidR="00DF7EB1" w:rsidRDefault="006E070E">
            <w:pPr>
              <w:spacing w:after="120"/>
              <w:rPr>
                <w:rFonts w:eastAsiaTheme="minorEastAsia"/>
                <w:color w:val="0070C0"/>
                <w:lang w:val="en-US" w:eastAsia="zh-CN"/>
              </w:rPr>
            </w:pPr>
            <w:hyperlink r:id="rId25" w:history="1">
              <w:r>
                <w:rPr>
                  <w:rFonts w:eastAsia="Yu Mincho"/>
                </w:rPr>
                <w:t>R4-2016382</w:t>
              </w:r>
            </w:hyperlink>
          </w:p>
        </w:tc>
        <w:tc>
          <w:tcPr>
            <w:tcW w:w="8615" w:type="dxa"/>
          </w:tcPr>
          <w:p w14:paraId="7AC65280" w14:textId="77777777" w:rsidR="00DF7EB1" w:rsidRDefault="00DF7EB1">
            <w:pPr>
              <w:spacing w:after="120"/>
              <w:rPr>
                <w:rFonts w:eastAsiaTheme="minorEastAsia"/>
                <w:color w:val="0070C0"/>
                <w:lang w:val="en-US" w:eastAsia="zh-CN"/>
              </w:rPr>
            </w:pPr>
          </w:p>
        </w:tc>
      </w:tr>
      <w:tr w:rsidR="00DF7EB1" w14:paraId="738FFD64" w14:textId="77777777">
        <w:tc>
          <w:tcPr>
            <w:tcW w:w="1242" w:type="dxa"/>
            <w:vMerge/>
          </w:tcPr>
          <w:p w14:paraId="3C7F5108" w14:textId="77777777" w:rsidR="00DF7EB1" w:rsidRDefault="00DF7EB1">
            <w:pPr>
              <w:spacing w:after="120"/>
              <w:rPr>
                <w:rFonts w:eastAsiaTheme="minorEastAsia"/>
                <w:color w:val="0070C0"/>
                <w:lang w:val="en-US" w:eastAsia="zh-CN"/>
              </w:rPr>
            </w:pPr>
          </w:p>
        </w:tc>
        <w:tc>
          <w:tcPr>
            <w:tcW w:w="8615" w:type="dxa"/>
          </w:tcPr>
          <w:p w14:paraId="7B547EC3" w14:textId="77777777" w:rsidR="00DF7EB1" w:rsidRDefault="00DF7EB1">
            <w:pPr>
              <w:spacing w:after="120"/>
              <w:rPr>
                <w:rFonts w:eastAsiaTheme="minorEastAsia"/>
                <w:color w:val="0070C0"/>
                <w:lang w:val="en-US" w:eastAsia="zh-CN"/>
              </w:rPr>
            </w:pPr>
          </w:p>
        </w:tc>
      </w:tr>
    </w:tbl>
    <w:p w14:paraId="75F8DD96" w14:textId="77777777" w:rsidR="00DF7EB1" w:rsidRDefault="00DF7EB1">
      <w:pPr>
        <w:rPr>
          <w:color w:val="0070C0"/>
          <w:lang w:val="en-US" w:eastAsia="zh-CN"/>
        </w:rPr>
      </w:pPr>
    </w:p>
    <w:p w14:paraId="6759B1DC" w14:textId="77777777" w:rsidR="00DF7EB1" w:rsidRDefault="006E070E">
      <w:pPr>
        <w:pStyle w:val="2"/>
      </w:pPr>
      <w:r>
        <w:t>Summary</w:t>
      </w:r>
      <w:r>
        <w:rPr>
          <w:rFonts w:hint="eastAsia"/>
        </w:rPr>
        <w:t xml:space="preserve"> for 1st round </w:t>
      </w:r>
    </w:p>
    <w:p w14:paraId="77093430" w14:textId="77777777" w:rsidR="00DF7EB1" w:rsidRDefault="006E070E">
      <w:pPr>
        <w:pStyle w:val="3"/>
        <w:rPr>
          <w:sz w:val="24"/>
          <w:szCs w:val="16"/>
        </w:rPr>
      </w:pPr>
      <w:r>
        <w:rPr>
          <w:sz w:val="24"/>
          <w:szCs w:val="16"/>
        </w:rPr>
        <w:t xml:space="preserve">Open issues </w:t>
      </w:r>
    </w:p>
    <w:p w14:paraId="37240B86" w14:textId="77777777" w:rsidR="00DF7EB1" w:rsidRDefault="006E070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1"/>
        <w:gridCol w:w="8410"/>
      </w:tblGrid>
      <w:tr w:rsidR="00DF7EB1" w14:paraId="63B77C94" w14:textId="77777777">
        <w:tc>
          <w:tcPr>
            <w:tcW w:w="1242" w:type="dxa"/>
          </w:tcPr>
          <w:p w14:paraId="7CDAF7B5" w14:textId="77777777" w:rsidR="00DF7EB1" w:rsidRDefault="00DF7EB1">
            <w:pPr>
              <w:rPr>
                <w:rFonts w:eastAsiaTheme="minorEastAsia"/>
                <w:b/>
                <w:bCs/>
                <w:color w:val="0070C0"/>
                <w:lang w:val="en-US" w:eastAsia="zh-CN"/>
              </w:rPr>
            </w:pPr>
          </w:p>
        </w:tc>
        <w:tc>
          <w:tcPr>
            <w:tcW w:w="8615" w:type="dxa"/>
          </w:tcPr>
          <w:p w14:paraId="775DC766" w14:textId="77777777" w:rsidR="00DF7EB1" w:rsidRDefault="006E070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F7EB1" w14:paraId="2E75CEE9" w14:textId="77777777">
        <w:tc>
          <w:tcPr>
            <w:tcW w:w="1242" w:type="dxa"/>
          </w:tcPr>
          <w:p w14:paraId="11332298" w14:textId="77777777" w:rsidR="00DF7EB1" w:rsidRDefault="006E070E">
            <w:pPr>
              <w:rPr>
                <w:rFonts w:eastAsiaTheme="minorEastAsia"/>
                <w:color w:val="0070C0"/>
                <w:lang w:val="en-US" w:eastAsia="zh-CN"/>
              </w:rPr>
            </w:pPr>
            <w:r>
              <w:rPr>
                <w:rFonts w:eastAsiaTheme="minorEastAsia" w:hint="eastAsia"/>
                <w:b/>
                <w:bCs/>
                <w:color w:val="0070C0"/>
                <w:lang w:val="en-US" w:eastAsia="zh-CN"/>
              </w:rPr>
              <w:t>Issue 1-1</w:t>
            </w:r>
          </w:p>
        </w:tc>
        <w:tc>
          <w:tcPr>
            <w:tcW w:w="8615" w:type="dxa"/>
          </w:tcPr>
          <w:p w14:paraId="71C2D91D"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Theme="minorEastAsia"/>
                <w:iCs/>
                <w:color w:val="0070C0"/>
                <w:lang w:val="en-US" w:eastAsia="zh-CN"/>
              </w:rPr>
              <w:t>Conditions under which IAB-MT shall assume no DRX is used are the same as defined for the UE in section 3.6.1, TS 38.133.</w:t>
            </w:r>
          </w:p>
          <w:p w14:paraId="5B101AB4" w14:textId="77777777" w:rsidR="00DF7EB1" w:rsidRDefault="006E070E">
            <w:pPr>
              <w:rPr>
                <w:rFonts w:eastAsiaTheme="minorEastAsia"/>
                <w:i/>
                <w:color w:val="0070C0"/>
                <w:lang w:val="en-US" w:eastAsia="zh-CN"/>
              </w:rPr>
            </w:pPr>
            <w:r>
              <w:rPr>
                <w:rFonts w:eastAsiaTheme="minorEastAsia" w:hint="eastAsia"/>
                <w:i/>
                <w:color w:val="0070C0"/>
                <w:lang w:val="en-US" w:eastAsia="zh-CN"/>
              </w:rPr>
              <w:t>Candidate options:</w:t>
            </w:r>
          </w:p>
          <w:p w14:paraId="13DD5E42" w14:textId="77777777" w:rsidR="00DF7EB1" w:rsidRDefault="006E070E">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iCs/>
                <w:color w:val="0070C0"/>
                <w:lang w:val="en-US" w:eastAsia="zh-CN"/>
              </w:rPr>
              <w:t>No need to further discuss.</w:t>
            </w:r>
          </w:p>
        </w:tc>
      </w:tr>
      <w:tr w:rsidR="00DF7EB1" w14:paraId="51F54260" w14:textId="77777777">
        <w:tc>
          <w:tcPr>
            <w:tcW w:w="1242" w:type="dxa"/>
          </w:tcPr>
          <w:p w14:paraId="788F9EAD"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Issue 1-2</w:t>
            </w:r>
          </w:p>
        </w:tc>
        <w:tc>
          <w:tcPr>
            <w:tcW w:w="8615" w:type="dxa"/>
          </w:tcPr>
          <w:p w14:paraId="38C7517A"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Candidate options: </w:t>
            </w:r>
          </w:p>
          <w:p w14:paraId="518D8E42"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szCs w:val="22"/>
              </w:rPr>
              <w:t>Specify applicable measurement gap configurations for local area IAB-MT for meeting RLM and link recovery requirements in TS 38.174</w:t>
            </w:r>
            <w:r>
              <w:rPr>
                <w:rFonts w:eastAsia="宋体" w:hint="eastAsia"/>
                <w:szCs w:val="22"/>
                <w:lang w:val="en-US" w:eastAsia="zh-CN"/>
              </w:rPr>
              <w:t xml:space="preserve"> (Ericsson)</w:t>
            </w:r>
          </w:p>
          <w:p w14:paraId="3E976B1E" w14:textId="77777777" w:rsidR="00DF7EB1" w:rsidRDefault="006E07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iCs/>
                <w:color w:val="0070C0"/>
                <w:lang w:val="en-US" w:eastAsia="zh-CN"/>
              </w:rPr>
              <w:t>F</w:t>
            </w:r>
            <w:r>
              <w:rPr>
                <w:rFonts w:eastAsiaTheme="minorEastAsia" w:hint="eastAsia"/>
                <w:iCs/>
                <w:color w:val="0070C0"/>
                <w:lang w:val="en-US" w:eastAsia="zh-CN"/>
              </w:rPr>
              <w:t>urther discuss. Ercisson can clarify and address to the questions raised during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w:t>
            </w:r>
          </w:p>
        </w:tc>
      </w:tr>
    </w:tbl>
    <w:p w14:paraId="49004CF8" w14:textId="77777777" w:rsidR="00DF7EB1" w:rsidRDefault="00DF7EB1">
      <w:pPr>
        <w:rPr>
          <w:i/>
          <w:color w:val="0070C0"/>
          <w:lang w:val="en-US" w:eastAsia="zh-CN"/>
        </w:rPr>
      </w:pPr>
    </w:p>
    <w:p w14:paraId="2B9595BE" w14:textId="77777777" w:rsidR="00DF7EB1" w:rsidRDefault="006E070E">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DF7EB1" w14:paraId="0572FDFF" w14:textId="77777777">
        <w:trPr>
          <w:trHeight w:val="744"/>
        </w:trPr>
        <w:tc>
          <w:tcPr>
            <w:tcW w:w="1395" w:type="dxa"/>
          </w:tcPr>
          <w:p w14:paraId="249E7716" w14:textId="77777777" w:rsidR="00DF7EB1" w:rsidRDefault="00DF7EB1">
            <w:pPr>
              <w:rPr>
                <w:rFonts w:eastAsiaTheme="minorEastAsia"/>
                <w:b/>
                <w:bCs/>
                <w:color w:val="0070C0"/>
                <w:lang w:val="en-US" w:eastAsia="zh-CN"/>
              </w:rPr>
            </w:pPr>
          </w:p>
        </w:tc>
        <w:tc>
          <w:tcPr>
            <w:tcW w:w="4554" w:type="dxa"/>
          </w:tcPr>
          <w:p w14:paraId="6E4B5165"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7E77B1"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Assigned Company,</w:t>
            </w:r>
          </w:p>
          <w:p w14:paraId="40C29FA3"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WF or LS lead</w:t>
            </w:r>
          </w:p>
        </w:tc>
      </w:tr>
      <w:tr w:rsidR="00DF7EB1" w14:paraId="13B9F4A4" w14:textId="77777777">
        <w:trPr>
          <w:trHeight w:val="358"/>
        </w:trPr>
        <w:tc>
          <w:tcPr>
            <w:tcW w:w="1395" w:type="dxa"/>
          </w:tcPr>
          <w:p w14:paraId="2786C195" w14:textId="77777777" w:rsidR="00DF7EB1" w:rsidRDefault="006E070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BD2F77" w14:textId="77777777" w:rsidR="00DF7EB1" w:rsidRDefault="00DF7EB1">
            <w:pPr>
              <w:rPr>
                <w:rFonts w:eastAsiaTheme="minorEastAsia"/>
                <w:color w:val="0070C0"/>
                <w:lang w:val="en-US" w:eastAsia="zh-CN"/>
              </w:rPr>
            </w:pPr>
          </w:p>
        </w:tc>
        <w:tc>
          <w:tcPr>
            <w:tcW w:w="2932" w:type="dxa"/>
          </w:tcPr>
          <w:p w14:paraId="2FD2ED3B" w14:textId="77777777" w:rsidR="00DF7EB1" w:rsidRDefault="00DF7EB1">
            <w:pPr>
              <w:spacing w:after="0"/>
              <w:rPr>
                <w:rFonts w:eastAsiaTheme="minorEastAsia"/>
                <w:color w:val="0070C0"/>
                <w:lang w:val="en-US" w:eastAsia="zh-CN"/>
              </w:rPr>
            </w:pPr>
          </w:p>
          <w:p w14:paraId="49E3B3CB" w14:textId="77777777" w:rsidR="00DF7EB1" w:rsidRDefault="00DF7EB1">
            <w:pPr>
              <w:spacing w:after="0"/>
              <w:rPr>
                <w:rFonts w:eastAsiaTheme="minorEastAsia"/>
                <w:color w:val="0070C0"/>
                <w:lang w:val="en-US" w:eastAsia="zh-CN"/>
              </w:rPr>
            </w:pPr>
          </w:p>
          <w:p w14:paraId="3F7557E6" w14:textId="77777777" w:rsidR="00DF7EB1" w:rsidRDefault="00DF7EB1">
            <w:pPr>
              <w:rPr>
                <w:rFonts w:eastAsiaTheme="minorEastAsia"/>
                <w:color w:val="0070C0"/>
                <w:lang w:val="en-US" w:eastAsia="zh-CN"/>
              </w:rPr>
            </w:pPr>
          </w:p>
        </w:tc>
      </w:tr>
    </w:tbl>
    <w:p w14:paraId="5FEAE223" w14:textId="77777777" w:rsidR="00DF7EB1" w:rsidRDefault="00DF7EB1">
      <w:pPr>
        <w:rPr>
          <w:i/>
          <w:color w:val="0070C0"/>
          <w:lang w:eastAsia="zh-CN"/>
        </w:rPr>
      </w:pPr>
    </w:p>
    <w:p w14:paraId="50F23926" w14:textId="77777777" w:rsidR="00DF7EB1" w:rsidRDefault="006E070E">
      <w:pPr>
        <w:pStyle w:val="3"/>
        <w:rPr>
          <w:sz w:val="24"/>
          <w:szCs w:val="16"/>
        </w:rPr>
      </w:pPr>
      <w:r>
        <w:rPr>
          <w:sz w:val="24"/>
          <w:szCs w:val="16"/>
        </w:rPr>
        <w:lastRenderedPageBreak/>
        <w:t>CRs/TPs</w:t>
      </w:r>
    </w:p>
    <w:p w14:paraId="778737E0" w14:textId="77777777" w:rsidR="00DF7EB1" w:rsidRDefault="006E070E">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2"/>
        <w:gridCol w:w="8399"/>
      </w:tblGrid>
      <w:tr w:rsidR="00DF7EB1" w14:paraId="58739EF8" w14:textId="77777777">
        <w:tc>
          <w:tcPr>
            <w:tcW w:w="1242" w:type="dxa"/>
          </w:tcPr>
          <w:p w14:paraId="19777ABF"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7ACBA4B" w14:textId="77777777" w:rsidR="00DF7EB1" w:rsidRDefault="006E070E">
            <w:pPr>
              <w:spacing w:after="120"/>
              <w:rPr>
                <w:rFonts w:eastAsiaTheme="minorEastAsia"/>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F7EB1" w14:paraId="146C6DA9" w14:textId="77777777">
        <w:trPr>
          <w:trHeight w:val="90"/>
        </w:trPr>
        <w:tc>
          <w:tcPr>
            <w:tcW w:w="1242" w:type="dxa"/>
            <w:vMerge w:val="restart"/>
          </w:tcPr>
          <w:p w14:paraId="66A6741F" w14:textId="77777777" w:rsidR="00DF7EB1" w:rsidRDefault="006E070E">
            <w:pPr>
              <w:spacing w:after="120"/>
              <w:rPr>
                <w:rFonts w:eastAsiaTheme="minorEastAsia"/>
                <w:color w:val="0070C0"/>
                <w:lang w:val="en-US" w:eastAsia="zh-CN"/>
              </w:rPr>
            </w:pPr>
            <w:hyperlink r:id="rId26" w:history="1">
              <w:r>
                <w:rPr>
                  <w:rFonts w:eastAsia="Yu Mincho"/>
                </w:rPr>
                <w:t>R4-201579</w:t>
              </w:r>
              <w:r>
                <w:rPr>
                  <w:rFonts w:eastAsia="Yu Mincho" w:hint="eastAsia"/>
                  <w:lang w:val="en-US" w:eastAsia="zh-CN"/>
                </w:rPr>
                <w:t>0</w:t>
              </w:r>
            </w:hyperlink>
          </w:p>
        </w:tc>
        <w:tc>
          <w:tcPr>
            <w:tcW w:w="8615" w:type="dxa"/>
          </w:tcPr>
          <w:p w14:paraId="1AC1B5E9"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To be merged</w:t>
            </w:r>
            <w:r>
              <w:rPr>
                <w:rFonts w:eastAsiaTheme="minorEastAsia"/>
                <w:color w:val="0070C0"/>
                <w:lang w:val="en-US" w:eastAsia="zh-CN"/>
              </w:rPr>
              <w:t xml:space="preserve"> with CR R4-2016382.</w:t>
            </w:r>
          </w:p>
        </w:tc>
      </w:tr>
      <w:tr w:rsidR="00DF7EB1" w14:paraId="40FD168B" w14:textId="77777777">
        <w:trPr>
          <w:trHeight w:val="358"/>
        </w:trPr>
        <w:tc>
          <w:tcPr>
            <w:tcW w:w="1242" w:type="dxa"/>
          </w:tcPr>
          <w:p w14:paraId="1EB7A0D9" w14:textId="77777777" w:rsidR="00DF7EB1" w:rsidRDefault="006E070E">
            <w:pPr>
              <w:spacing w:after="120"/>
              <w:rPr>
                <w:rFonts w:eastAsiaTheme="minorEastAsia"/>
                <w:color w:val="0070C0"/>
                <w:lang w:val="en-US" w:eastAsia="zh-CN"/>
              </w:rPr>
            </w:pPr>
            <w:hyperlink r:id="rId27" w:history="1">
              <w:r>
                <w:rPr>
                  <w:rFonts w:eastAsia="Yu Mincho"/>
                </w:rPr>
                <w:t>R4-2015791</w:t>
              </w:r>
            </w:hyperlink>
          </w:p>
        </w:tc>
        <w:tc>
          <w:tcPr>
            <w:tcW w:w="8615" w:type="dxa"/>
          </w:tcPr>
          <w:p w14:paraId="05A25E02"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To be merged</w:t>
            </w:r>
            <w:r>
              <w:rPr>
                <w:rFonts w:eastAsiaTheme="minorEastAsia"/>
                <w:color w:val="0070C0"/>
                <w:lang w:val="en-US" w:eastAsia="zh-CN"/>
              </w:rPr>
              <w:t xml:space="preserve"> with CR R4-2016382.</w:t>
            </w:r>
          </w:p>
        </w:tc>
      </w:tr>
      <w:tr w:rsidR="00DF7EB1" w14:paraId="1C86203D" w14:textId="77777777">
        <w:trPr>
          <w:trHeight w:val="444"/>
        </w:trPr>
        <w:tc>
          <w:tcPr>
            <w:tcW w:w="1242" w:type="dxa"/>
          </w:tcPr>
          <w:p w14:paraId="4856A597" w14:textId="77777777" w:rsidR="00DF7EB1" w:rsidRDefault="006E070E">
            <w:pPr>
              <w:spacing w:after="120"/>
              <w:rPr>
                <w:rFonts w:eastAsiaTheme="minorEastAsia"/>
                <w:color w:val="0070C0"/>
                <w:lang w:val="en-US" w:eastAsia="zh-CN"/>
              </w:rPr>
            </w:pPr>
            <w:hyperlink r:id="rId28" w:history="1">
              <w:r>
                <w:rPr>
                  <w:rFonts w:eastAsia="Yu Mincho"/>
                </w:rPr>
                <w:t>R4-2016028</w:t>
              </w:r>
            </w:hyperlink>
          </w:p>
        </w:tc>
        <w:tc>
          <w:tcPr>
            <w:tcW w:w="8615" w:type="dxa"/>
          </w:tcPr>
          <w:p w14:paraId="3F1B7C8E"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To be agreed.</w:t>
            </w:r>
          </w:p>
        </w:tc>
      </w:tr>
      <w:tr w:rsidR="00DF7EB1" w14:paraId="00A9230C" w14:textId="77777777">
        <w:trPr>
          <w:trHeight w:val="401"/>
        </w:trPr>
        <w:tc>
          <w:tcPr>
            <w:tcW w:w="1242" w:type="dxa"/>
          </w:tcPr>
          <w:p w14:paraId="608F9707" w14:textId="77777777" w:rsidR="00DF7EB1" w:rsidRDefault="006E070E">
            <w:pPr>
              <w:spacing w:after="120"/>
              <w:rPr>
                <w:rFonts w:eastAsiaTheme="minorEastAsia"/>
                <w:color w:val="0070C0"/>
                <w:lang w:val="en-US" w:eastAsia="zh-CN"/>
              </w:rPr>
            </w:pPr>
            <w:hyperlink r:id="rId29" w:history="1">
              <w:r>
                <w:rPr>
                  <w:rFonts w:eastAsia="Yu Mincho"/>
                </w:rPr>
                <w:t>R4-2016170</w:t>
              </w:r>
            </w:hyperlink>
          </w:p>
        </w:tc>
        <w:tc>
          <w:tcPr>
            <w:tcW w:w="8615" w:type="dxa"/>
          </w:tcPr>
          <w:p w14:paraId="7FA1E3B2"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To be revised. Exclude the a</w:t>
            </w:r>
            <w:r>
              <w:rPr>
                <w:rFonts w:eastAsiaTheme="minorEastAsia"/>
                <w:color w:val="0070C0"/>
                <w:lang w:val="en-US" w:eastAsia="zh-CN"/>
              </w:rPr>
              <w:t>bbreviation part</w:t>
            </w:r>
            <w:r>
              <w:rPr>
                <w:rFonts w:eastAsiaTheme="minorEastAsia" w:hint="eastAsia"/>
                <w:color w:val="0070C0"/>
                <w:lang w:val="en-US" w:eastAsia="zh-CN"/>
              </w:rPr>
              <w:t xml:space="preserve"> which</w:t>
            </w:r>
            <w:r>
              <w:rPr>
                <w:rFonts w:eastAsiaTheme="minorEastAsia"/>
                <w:color w:val="0070C0"/>
                <w:lang w:val="en-US" w:eastAsia="zh-CN"/>
              </w:rPr>
              <w:t xml:space="preserve"> is </w:t>
            </w:r>
            <w:r>
              <w:rPr>
                <w:rFonts w:eastAsiaTheme="minorEastAsia" w:hint="eastAsia"/>
                <w:color w:val="0070C0"/>
                <w:lang w:val="en-US" w:eastAsia="zh-CN"/>
              </w:rPr>
              <w:t>captured in</w:t>
            </w:r>
            <w:r>
              <w:rPr>
                <w:rFonts w:eastAsiaTheme="minorEastAsia"/>
                <w:color w:val="0070C0"/>
                <w:lang w:val="en-US" w:eastAsia="zh-CN"/>
              </w:rPr>
              <w:t xml:space="preserve"> CR R4-2016382.</w:t>
            </w:r>
          </w:p>
        </w:tc>
      </w:tr>
      <w:tr w:rsidR="00DF7EB1" w14:paraId="5132F83E" w14:textId="77777777">
        <w:trPr>
          <w:trHeight w:val="377"/>
        </w:trPr>
        <w:tc>
          <w:tcPr>
            <w:tcW w:w="1242" w:type="dxa"/>
          </w:tcPr>
          <w:p w14:paraId="73B22EBD" w14:textId="77777777" w:rsidR="00DF7EB1" w:rsidRDefault="006E070E">
            <w:pPr>
              <w:spacing w:after="120"/>
              <w:rPr>
                <w:rFonts w:eastAsiaTheme="minorEastAsia"/>
                <w:color w:val="0070C0"/>
                <w:lang w:val="en-US" w:eastAsia="zh-CN"/>
              </w:rPr>
            </w:pPr>
            <w:hyperlink r:id="rId30" w:history="1">
              <w:r>
                <w:rPr>
                  <w:rFonts w:eastAsia="Yu Mincho"/>
                </w:rPr>
                <w:t>R4-2016382</w:t>
              </w:r>
            </w:hyperlink>
          </w:p>
        </w:tc>
        <w:tc>
          <w:tcPr>
            <w:tcW w:w="8615" w:type="dxa"/>
          </w:tcPr>
          <w:p w14:paraId="15B80F63"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 xml:space="preserve">To be revised to capture also changes in </w:t>
            </w:r>
            <w:hyperlink r:id="rId31" w:history="1">
              <w:r>
                <w:rPr>
                  <w:rFonts w:eastAsia="Yu Mincho"/>
                </w:rPr>
                <w:t>R4-201579</w:t>
              </w:r>
              <w:r>
                <w:rPr>
                  <w:rFonts w:eastAsia="Yu Mincho" w:hint="eastAsia"/>
                  <w:lang w:val="en-US" w:eastAsia="zh-CN"/>
                </w:rPr>
                <w:t>0</w:t>
              </w:r>
            </w:hyperlink>
            <w:r>
              <w:rPr>
                <w:rFonts w:eastAsia="Yu Mincho" w:hint="eastAsia"/>
                <w:lang w:val="en-US" w:eastAsia="zh-CN"/>
              </w:rPr>
              <w:t xml:space="preserve"> and </w:t>
            </w:r>
            <w:hyperlink r:id="rId32" w:history="1">
              <w:r>
                <w:rPr>
                  <w:rFonts w:eastAsia="Yu Mincho"/>
                </w:rPr>
                <w:t>R4-2015791</w:t>
              </w:r>
            </w:hyperlink>
            <w:r>
              <w:rPr>
                <w:rFonts w:eastAsia="Yu Mincho" w:hint="eastAsia"/>
                <w:lang w:val="en-US" w:eastAsia="zh-CN"/>
              </w:rPr>
              <w:t>.</w:t>
            </w:r>
          </w:p>
        </w:tc>
      </w:tr>
    </w:tbl>
    <w:p w14:paraId="2B6A53F7" w14:textId="77777777" w:rsidR="00DF7EB1" w:rsidRDefault="00DF7EB1">
      <w:pPr>
        <w:rPr>
          <w:color w:val="0070C0"/>
          <w:lang w:val="en-US" w:eastAsia="zh-CN"/>
        </w:rPr>
      </w:pPr>
    </w:p>
    <w:p w14:paraId="292404B9" w14:textId="77777777" w:rsidR="00DF7EB1" w:rsidRDefault="006E070E">
      <w:pPr>
        <w:pStyle w:val="2"/>
        <w:rPr>
          <w:lang w:val="en-US"/>
        </w:rPr>
      </w:pPr>
      <w:r>
        <w:rPr>
          <w:lang w:val="en-US"/>
        </w:rPr>
        <w:t>Discussion on 2nd round (if applicable)</w:t>
      </w:r>
    </w:p>
    <w:p w14:paraId="65D5E673" w14:textId="77777777" w:rsidR="00DF7EB1" w:rsidRDefault="006E070E">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Whether to specify applicable MGs for local area IAB-MTs</w:t>
      </w:r>
    </w:p>
    <w:p w14:paraId="59F6C149"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A6202DB"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szCs w:val="22"/>
        </w:rPr>
        <w:t>Specify applicable measurement gap configurations for local area IAB-MT for meeting RLM and link recovery requirements in TS 38.174</w:t>
      </w:r>
      <w:r>
        <w:rPr>
          <w:rFonts w:eastAsia="宋体" w:hint="eastAsia"/>
          <w:szCs w:val="22"/>
          <w:lang w:val="en-US" w:eastAsia="zh-CN"/>
        </w:rPr>
        <w:t xml:space="preserve"> (Ericsson)</w:t>
      </w:r>
    </w:p>
    <w:p w14:paraId="4D1476A1"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517EDFC" w14:textId="77777777" w:rsidR="00DF7EB1" w:rsidRDefault="006E070E">
      <w:pPr>
        <w:pStyle w:val="afc"/>
        <w:numPr>
          <w:ilvl w:val="1"/>
          <w:numId w:val="4"/>
        </w:numPr>
        <w:overflowPunct/>
        <w:autoSpaceDE/>
        <w:autoSpaceDN/>
        <w:adjustRightInd/>
        <w:spacing w:after="120"/>
        <w:ind w:left="1440" w:firstLineChars="0"/>
        <w:textAlignment w:val="auto"/>
        <w:rPr>
          <w:color w:val="0070C0"/>
          <w:lang w:val="en-US" w:eastAsia="zh-CN"/>
        </w:rPr>
      </w:pPr>
      <w:r>
        <w:rPr>
          <w:rFonts w:eastAsia="宋体" w:hint="eastAsia"/>
          <w:color w:val="0070C0"/>
          <w:szCs w:val="24"/>
          <w:lang w:val="en-US" w:eastAsia="zh-CN"/>
        </w:rPr>
        <w:t>Discussions are needed. Ericsson is encouraged to address to the questions raised during the first round.</w:t>
      </w:r>
    </w:p>
    <w:p w14:paraId="22119AD0" w14:textId="77777777" w:rsidR="00DF7EB1" w:rsidRDefault="006E070E">
      <w:pPr>
        <w:pStyle w:val="2"/>
        <w:rPr>
          <w:lang w:val="en-US"/>
        </w:rPr>
      </w:pPr>
      <w:r>
        <w:rPr>
          <w:lang w:val="en-US"/>
        </w:rPr>
        <w:t xml:space="preserve">Companies views’ collection for </w:t>
      </w:r>
      <w:r>
        <w:rPr>
          <w:rFonts w:hint="eastAsia"/>
          <w:lang w:val="en-US"/>
        </w:rPr>
        <w:t>2nd</w:t>
      </w:r>
      <w:r>
        <w:rPr>
          <w:lang w:val="en-US"/>
        </w:rPr>
        <w:t xml:space="preserve"> round </w:t>
      </w:r>
    </w:p>
    <w:p w14:paraId="186CF53B" w14:textId="77777777" w:rsidR="00DF7EB1" w:rsidRDefault="006E070E">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DF7EB1" w14:paraId="4FD672BB" w14:textId="77777777">
        <w:tc>
          <w:tcPr>
            <w:tcW w:w="1242" w:type="dxa"/>
          </w:tcPr>
          <w:p w14:paraId="27089FD8"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0E8D8EB"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Comments</w:t>
            </w:r>
          </w:p>
        </w:tc>
      </w:tr>
      <w:tr w:rsidR="00DF7EB1" w14:paraId="2CF58AF5" w14:textId="77777777">
        <w:tc>
          <w:tcPr>
            <w:tcW w:w="1242" w:type="dxa"/>
          </w:tcPr>
          <w:p w14:paraId="70FC5516" w14:textId="77777777" w:rsidR="00DF7EB1" w:rsidRDefault="00DF7EB1">
            <w:pPr>
              <w:spacing w:after="120"/>
              <w:rPr>
                <w:rFonts w:eastAsiaTheme="minorEastAsia"/>
                <w:color w:val="0070C0"/>
                <w:lang w:val="en-US" w:eastAsia="zh-CN"/>
              </w:rPr>
            </w:pPr>
          </w:p>
        </w:tc>
        <w:tc>
          <w:tcPr>
            <w:tcW w:w="8615" w:type="dxa"/>
          </w:tcPr>
          <w:p w14:paraId="1B590F13" w14:textId="77777777" w:rsidR="00DF7EB1" w:rsidRDefault="006E070E">
            <w:pPr>
              <w:rPr>
                <w:rFonts w:eastAsia="Yu Mincho"/>
                <w:b/>
                <w:color w:val="0070C0"/>
                <w:u w:val="single"/>
                <w:lang w:val="en-US" w:eastAsia="zh-CN"/>
              </w:rPr>
            </w:pPr>
            <w:r>
              <w:rPr>
                <w:rFonts w:eastAsia="Yu Mincho"/>
                <w:b/>
                <w:color w:val="0070C0"/>
                <w:u w:val="single"/>
                <w:lang w:eastAsia="ko-KR"/>
              </w:rPr>
              <w:t>Issue 1-</w:t>
            </w:r>
            <w:r>
              <w:rPr>
                <w:rFonts w:eastAsia="Yu Mincho" w:hint="eastAsia"/>
                <w:b/>
                <w:color w:val="0070C0"/>
                <w:u w:val="single"/>
                <w:lang w:val="en-US" w:eastAsia="zh-CN"/>
              </w:rPr>
              <w:t>2</w:t>
            </w:r>
            <w:r>
              <w:rPr>
                <w:rFonts w:eastAsia="Yu Mincho"/>
                <w:b/>
                <w:color w:val="0070C0"/>
                <w:u w:val="single"/>
                <w:lang w:eastAsia="ko-KR"/>
              </w:rPr>
              <w:t xml:space="preserve">: </w:t>
            </w:r>
            <w:r>
              <w:rPr>
                <w:rFonts w:eastAsia="Yu Mincho" w:hint="eastAsia"/>
                <w:b/>
                <w:color w:val="0070C0"/>
                <w:u w:val="single"/>
                <w:lang w:val="en-US" w:eastAsia="zh-CN"/>
              </w:rPr>
              <w:t>Whether to specify applicable MGs for local area IAB-MTs</w:t>
            </w:r>
          </w:p>
          <w:p w14:paraId="42A41CE6" w14:textId="77777777" w:rsidR="00DF7EB1" w:rsidRDefault="00DF7EB1">
            <w:pPr>
              <w:spacing w:after="120"/>
              <w:rPr>
                <w:rFonts w:eastAsiaTheme="minorEastAsia"/>
                <w:color w:val="0070C0"/>
                <w:lang w:val="en-US" w:eastAsia="zh-CN"/>
              </w:rPr>
            </w:pPr>
          </w:p>
        </w:tc>
      </w:tr>
      <w:tr w:rsidR="00DF7EB1" w14:paraId="6C234B45" w14:textId="77777777">
        <w:tc>
          <w:tcPr>
            <w:tcW w:w="1242" w:type="dxa"/>
          </w:tcPr>
          <w:p w14:paraId="62E0A5F4" w14:textId="77777777" w:rsidR="00DF7EB1" w:rsidRDefault="00DF7EB1">
            <w:pPr>
              <w:spacing w:after="120"/>
              <w:rPr>
                <w:rFonts w:eastAsiaTheme="minorEastAsia"/>
                <w:color w:val="0070C0"/>
                <w:lang w:val="en-US" w:eastAsia="zh-CN"/>
              </w:rPr>
            </w:pPr>
          </w:p>
        </w:tc>
        <w:tc>
          <w:tcPr>
            <w:tcW w:w="8615" w:type="dxa"/>
          </w:tcPr>
          <w:p w14:paraId="5F4B7062" w14:textId="77777777" w:rsidR="00DF7EB1" w:rsidRDefault="00DF7EB1">
            <w:pPr>
              <w:spacing w:after="120"/>
              <w:rPr>
                <w:rFonts w:eastAsiaTheme="minorEastAsia"/>
                <w:color w:val="0070C0"/>
                <w:lang w:val="en-US" w:eastAsia="zh-CN"/>
              </w:rPr>
            </w:pPr>
          </w:p>
        </w:tc>
      </w:tr>
    </w:tbl>
    <w:p w14:paraId="210B96F2" w14:textId="77777777" w:rsidR="00DF7EB1" w:rsidRDefault="006E070E">
      <w:pPr>
        <w:rPr>
          <w:color w:val="0070C0"/>
          <w:lang w:val="en-US" w:eastAsia="zh-CN"/>
        </w:rPr>
      </w:pPr>
      <w:r>
        <w:rPr>
          <w:rFonts w:hint="eastAsia"/>
          <w:color w:val="0070C0"/>
          <w:lang w:val="en-US" w:eastAsia="zh-CN"/>
        </w:rPr>
        <w:t xml:space="preserve"> </w:t>
      </w:r>
    </w:p>
    <w:p w14:paraId="54AA8593" w14:textId="77777777" w:rsidR="00DF7EB1" w:rsidRDefault="006E070E">
      <w:pPr>
        <w:pStyle w:val="3"/>
        <w:rPr>
          <w:sz w:val="24"/>
          <w:szCs w:val="16"/>
        </w:rPr>
      </w:pPr>
      <w:r>
        <w:rPr>
          <w:sz w:val="24"/>
          <w:szCs w:val="16"/>
        </w:rPr>
        <w:t>CRs/TPs comments collection</w:t>
      </w:r>
    </w:p>
    <w:tbl>
      <w:tblPr>
        <w:tblStyle w:val="af3"/>
        <w:tblW w:w="0" w:type="auto"/>
        <w:tblLook w:val="04A0" w:firstRow="1" w:lastRow="0" w:firstColumn="1" w:lastColumn="0" w:noHBand="0" w:noVBand="1"/>
      </w:tblPr>
      <w:tblGrid>
        <w:gridCol w:w="1233"/>
        <w:gridCol w:w="8398"/>
      </w:tblGrid>
      <w:tr w:rsidR="00DF7EB1" w14:paraId="63075259" w14:textId="77777777">
        <w:tc>
          <w:tcPr>
            <w:tcW w:w="1242" w:type="dxa"/>
          </w:tcPr>
          <w:p w14:paraId="2CD33311"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D5AE4C6"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F7EB1" w14:paraId="764FE05F" w14:textId="77777777">
        <w:trPr>
          <w:trHeight w:val="401"/>
        </w:trPr>
        <w:tc>
          <w:tcPr>
            <w:tcW w:w="1242" w:type="dxa"/>
          </w:tcPr>
          <w:p w14:paraId="2AEF190B" w14:textId="77777777" w:rsidR="00DF7EB1" w:rsidRDefault="006E070E">
            <w:pPr>
              <w:spacing w:after="120"/>
              <w:rPr>
                <w:rFonts w:eastAsiaTheme="minorEastAsia"/>
                <w:color w:val="0070C0"/>
                <w:lang w:val="en-US" w:eastAsia="zh-CN"/>
              </w:rPr>
            </w:pPr>
            <w:r>
              <w:rPr>
                <w:rFonts w:eastAsia="Yu Mincho" w:hint="eastAsia"/>
                <w:lang w:val="en-US" w:eastAsia="zh-CN"/>
              </w:rPr>
              <w:t xml:space="preserve">Revised </w:t>
            </w:r>
            <w:hyperlink r:id="rId33" w:history="1">
              <w:r>
                <w:rPr>
                  <w:rFonts w:eastAsia="Yu Mincho"/>
                </w:rPr>
                <w:t>R4-2016170</w:t>
              </w:r>
            </w:hyperlink>
          </w:p>
        </w:tc>
        <w:tc>
          <w:tcPr>
            <w:tcW w:w="8615" w:type="dxa"/>
          </w:tcPr>
          <w:p w14:paraId="31A08660"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Moderator: companies please trigger a separate thread under thread 209 to discuss the revised CR.</w:t>
            </w:r>
          </w:p>
        </w:tc>
      </w:tr>
      <w:tr w:rsidR="00DF7EB1" w14:paraId="56CD8D44" w14:textId="77777777">
        <w:trPr>
          <w:trHeight w:val="438"/>
        </w:trPr>
        <w:tc>
          <w:tcPr>
            <w:tcW w:w="1242" w:type="dxa"/>
          </w:tcPr>
          <w:p w14:paraId="715F91FF" w14:textId="77777777" w:rsidR="00DF7EB1" w:rsidRDefault="006E070E">
            <w:pPr>
              <w:spacing w:after="120"/>
              <w:rPr>
                <w:rFonts w:eastAsiaTheme="minorEastAsia"/>
                <w:color w:val="0070C0"/>
                <w:lang w:val="en-US" w:eastAsia="zh-CN"/>
              </w:rPr>
            </w:pPr>
            <w:r>
              <w:rPr>
                <w:rFonts w:eastAsia="Yu Mincho" w:hint="eastAsia"/>
                <w:lang w:val="en-US" w:eastAsia="zh-CN"/>
              </w:rPr>
              <w:t xml:space="preserve">Revised </w:t>
            </w:r>
            <w:hyperlink r:id="rId34" w:history="1">
              <w:r>
                <w:rPr>
                  <w:rFonts w:eastAsia="Yu Mincho"/>
                </w:rPr>
                <w:t>R4-2016382</w:t>
              </w:r>
            </w:hyperlink>
          </w:p>
        </w:tc>
        <w:tc>
          <w:tcPr>
            <w:tcW w:w="8615" w:type="dxa"/>
          </w:tcPr>
          <w:p w14:paraId="7A70DCA5"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Moderator: companies please trigger a separate thread under thread 209 to discuss the revised CR.</w:t>
            </w:r>
          </w:p>
        </w:tc>
      </w:tr>
    </w:tbl>
    <w:p w14:paraId="26B15620" w14:textId="77777777" w:rsidR="00DF7EB1" w:rsidRDefault="00DF7EB1">
      <w:pPr>
        <w:rPr>
          <w:lang w:val="en-US" w:eastAsia="zh-CN"/>
        </w:rPr>
      </w:pPr>
    </w:p>
    <w:p w14:paraId="7C41DD17" w14:textId="77777777" w:rsidR="00DF7EB1" w:rsidRDefault="006E070E">
      <w:pPr>
        <w:pStyle w:val="2"/>
        <w:rPr>
          <w:lang w:val="en-US"/>
        </w:rPr>
      </w:pPr>
      <w:r>
        <w:rPr>
          <w:lang w:val="en-US"/>
        </w:rPr>
        <w:t>Summary on 2nd round (if applicable)</w:t>
      </w:r>
    </w:p>
    <w:p w14:paraId="05CBC8E6" w14:textId="77777777" w:rsidR="00DF7EB1" w:rsidRDefault="006E070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DF7EB1" w14:paraId="21E2CB61" w14:textId="77777777">
        <w:tc>
          <w:tcPr>
            <w:tcW w:w="1242" w:type="dxa"/>
          </w:tcPr>
          <w:p w14:paraId="75E6D7AC" w14:textId="77777777" w:rsidR="00DF7EB1" w:rsidRDefault="006E070E">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3ECE390" w14:textId="77777777" w:rsidR="00DF7EB1" w:rsidRDefault="006E070E">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F7EB1" w14:paraId="073B679D" w14:textId="77777777">
        <w:tc>
          <w:tcPr>
            <w:tcW w:w="1242" w:type="dxa"/>
          </w:tcPr>
          <w:p w14:paraId="14A10755" w14:textId="77777777" w:rsidR="00DF7EB1" w:rsidRDefault="006E070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0A2F91C" w14:textId="77777777" w:rsidR="00DF7EB1" w:rsidRDefault="006E070E">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02AD9C" w14:textId="77777777" w:rsidR="00DF7EB1" w:rsidRDefault="00DF7EB1"/>
    <w:p w14:paraId="3ACAE1CC" w14:textId="77777777" w:rsidR="00DF7EB1" w:rsidRDefault="006E070E">
      <w:pPr>
        <w:pStyle w:val="1"/>
        <w:rPr>
          <w:lang w:val="en-US" w:eastAsia="ja-JP"/>
        </w:rPr>
      </w:pPr>
      <w:r>
        <w:rPr>
          <w:lang w:val="en-US" w:eastAsia="ja-JP"/>
        </w:rPr>
        <w:t xml:space="preserve">Topic #2: </w:t>
      </w:r>
      <w:r>
        <w:rPr>
          <w:rFonts w:hint="eastAsia"/>
          <w:lang w:val="en-US" w:eastAsia="zh-CN"/>
        </w:rPr>
        <w:t>Perf. requirements and test cases for IAB-MTs</w:t>
      </w:r>
    </w:p>
    <w:p w14:paraId="14452013" w14:textId="77777777" w:rsidR="00DF7EB1" w:rsidRDefault="006E070E">
      <w:pPr>
        <w:rPr>
          <w:i/>
          <w:color w:val="0070C0"/>
          <w:lang w:eastAsia="zh-CN"/>
        </w:rPr>
      </w:pPr>
      <w:r>
        <w:rPr>
          <w:i/>
          <w:color w:val="0070C0"/>
          <w:lang w:eastAsia="zh-CN"/>
        </w:rPr>
        <w:t xml:space="preserve">Main technical topic overview. The structure can be done based on sub-agenda basis. </w:t>
      </w:r>
    </w:p>
    <w:p w14:paraId="3AEC2350" w14:textId="77777777" w:rsidR="00DF7EB1" w:rsidRDefault="006E070E">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478"/>
        <w:gridCol w:w="1698"/>
        <w:gridCol w:w="6681"/>
      </w:tblGrid>
      <w:tr w:rsidR="00DF7EB1" w14:paraId="7399C53D" w14:textId="77777777">
        <w:trPr>
          <w:trHeight w:val="468"/>
        </w:trPr>
        <w:tc>
          <w:tcPr>
            <w:tcW w:w="1478" w:type="dxa"/>
            <w:vAlign w:val="center"/>
          </w:tcPr>
          <w:p w14:paraId="10138690" w14:textId="77777777" w:rsidR="00DF7EB1" w:rsidRDefault="006E070E">
            <w:pPr>
              <w:spacing w:before="120" w:after="120"/>
              <w:rPr>
                <w:rFonts w:eastAsia="Yu Mincho"/>
                <w:b/>
                <w:bCs/>
              </w:rPr>
            </w:pPr>
            <w:r>
              <w:rPr>
                <w:rFonts w:eastAsia="Yu Mincho"/>
                <w:b/>
                <w:bCs/>
              </w:rPr>
              <w:t>T-doc number</w:t>
            </w:r>
          </w:p>
        </w:tc>
        <w:tc>
          <w:tcPr>
            <w:tcW w:w="1698" w:type="dxa"/>
            <w:vAlign w:val="center"/>
          </w:tcPr>
          <w:p w14:paraId="581DF543" w14:textId="77777777" w:rsidR="00DF7EB1" w:rsidRDefault="006E070E">
            <w:pPr>
              <w:spacing w:before="120" w:after="120"/>
              <w:rPr>
                <w:rFonts w:eastAsia="Yu Mincho"/>
                <w:b/>
                <w:bCs/>
              </w:rPr>
            </w:pPr>
            <w:r>
              <w:rPr>
                <w:rFonts w:eastAsia="Yu Mincho"/>
                <w:b/>
                <w:bCs/>
              </w:rPr>
              <w:t>Company</w:t>
            </w:r>
          </w:p>
        </w:tc>
        <w:tc>
          <w:tcPr>
            <w:tcW w:w="6681" w:type="dxa"/>
            <w:vAlign w:val="center"/>
          </w:tcPr>
          <w:p w14:paraId="1056F8F7" w14:textId="77777777" w:rsidR="00DF7EB1" w:rsidRDefault="006E070E">
            <w:pPr>
              <w:spacing w:before="120" w:after="120"/>
              <w:rPr>
                <w:rFonts w:eastAsia="Yu Mincho"/>
                <w:b/>
                <w:bCs/>
              </w:rPr>
            </w:pPr>
            <w:r>
              <w:rPr>
                <w:rFonts w:eastAsia="Yu Mincho"/>
                <w:b/>
                <w:bCs/>
              </w:rPr>
              <w:t>Proposals / Observations</w:t>
            </w:r>
          </w:p>
        </w:tc>
      </w:tr>
      <w:tr w:rsidR="00DF7EB1" w14:paraId="591E31BA" w14:textId="77777777">
        <w:trPr>
          <w:trHeight w:val="468"/>
        </w:trPr>
        <w:tc>
          <w:tcPr>
            <w:tcW w:w="1478" w:type="dxa"/>
          </w:tcPr>
          <w:p w14:paraId="6D30A720" w14:textId="77777777" w:rsidR="00DF7EB1" w:rsidRDefault="006E070E">
            <w:pPr>
              <w:spacing w:before="120" w:after="120"/>
              <w:rPr>
                <w:rFonts w:asciiTheme="minorHAnsi" w:eastAsia="Yu Mincho" w:hAnsiTheme="minorHAnsi" w:cstheme="minorHAnsi"/>
              </w:rPr>
            </w:pPr>
            <w:hyperlink r:id="rId35" w:history="1">
              <w:r>
                <w:rPr>
                  <w:rFonts w:asciiTheme="minorHAnsi" w:eastAsia="Yu Mincho" w:hAnsiTheme="minorHAnsi" w:cstheme="minorHAnsi"/>
                </w:rPr>
                <w:t>R4-2014184</w:t>
              </w:r>
            </w:hyperlink>
          </w:p>
        </w:tc>
        <w:tc>
          <w:tcPr>
            <w:tcW w:w="1698" w:type="dxa"/>
          </w:tcPr>
          <w:p w14:paraId="7E885B1A" w14:textId="77777777" w:rsidR="00DF7EB1" w:rsidRDefault="006E070E">
            <w:pPr>
              <w:spacing w:before="120" w:after="120"/>
              <w:rPr>
                <w:rFonts w:asciiTheme="minorHAnsi" w:eastAsia="Yu Mincho" w:hAnsiTheme="minorHAnsi" w:cstheme="minorHAnsi"/>
                <w:lang w:val="en-US" w:eastAsia="zh-CN"/>
              </w:rPr>
            </w:pPr>
            <w:r>
              <w:rPr>
                <w:rFonts w:asciiTheme="minorHAnsi" w:eastAsia="Yu Mincho" w:hAnsiTheme="minorHAnsi" w:cstheme="minorHAnsi"/>
                <w:lang w:val="en-US" w:eastAsia="zh-CN"/>
              </w:rPr>
              <w:t>ZTE Corporation</w:t>
            </w:r>
          </w:p>
        </w:tc>
        <w:tc>
          <w:tcPr>
            <w:tcW w:w="6681" w:type="dxa"/>
          </w:tcPr>
          <w:p w14:paraId="501BE49D" w14:textId="77777777" w:rsidR="00DF7EB1" w:rsidRDefault="006E070E">
            <w:pPr>
              <w:spacing w:before="120" w:after="120"/>
              <w:rPr>
                <w:rFonts w:asciiTheme="minorHAnsi" w:eastAsia="Yu Mincho" w:hAnsiTheme="minorHAnsi" w:cstheme="minorHAnsi"/>
                <w:lang w:val="en-US" w:eastAsia="zh-CN"/>
              </w:rPr>
            </w:pPr>
            <w:r>
              <w:rPr>
                <w:rFonts w:asciiTheme="minorHAnsi" w:eastAsia="Yu Mincho" w:hAnsiTheme="minorHAnsi" w:cstheme="minorHAnsi" w:hint="eastAsia"/>
                <w:lang w:val="en-US" w:eastAsia="zh-CN"/>
              </w:rPr>
              <w:t>[draft CR] Test cases for timing for IAB-MT</w:t>
            </w:r>
          </w:p>
        </w:tc>
      </w:tr>
      <w:tr w:rsidR="00DF7EB1" w14:paraId="22C72212" w14:textId="77777777">
        <w:trPr>
          <w:trHeight w:val="468"/>
        </w:trPr>
        <w:tc>
          <w:tcPr>
            <w:tcW w:w="1478" w:type="dxa"/>
          </w:tcPr>
          <w:p w14:paraId="76668C7A" w14:textId="77777777" w:rsidR="00DF7EB1" w:rsidRDefault="006E070E">
            <w:pPr>
              <w:spacing w:before="120" w:after="120"/>
              <w:rPr>
                <w:rFonts w:asciiTheme="minorHAnsi" w:eastAsia="Yu Mincho" w:hAnsiTheme="minorHAnsi" w:cstheme="minorHAnsi"/>
              </w:rPr>
            </w:pPr>
            <w:hyperlink r:id="rId36" w:history="1">
              <w:r>
                <w:rPr>
                  <w:rFonts w:asciiTheme="minorHAnsi" w:eastAsia="Yu Mincho" w:hAnsiTheme="minorHAnsi" w:cstheme="minorHAnsi"/>
                </w:rPr>
                <w:t>R4-2015510</w:t>
              </w:r>
            </w:hyperlink>
          </w:p>
        </w:tc>
        <w:tc>
          <w:tcPr>
            <w:tcW w:w="1698" w:type="dxa"/>
          </w:tcPr>
          <w:p w14:paraId="57281157" w14:textId="77777777" w:rsidR="00DF7EB1" w:rsidRDefault="006E070E">
            <w:pPr>
              <w:spacing w:before="120" w:after="120"/>
              <w:rPr>
                <w:rFonts w:asciiTheme="minorHAnsi" w:eastAsia="Yu Mincho" w:hAnsiTheme="minorHAnsi" w:cstheme="minorHAnsi"/>
                <w:lang w:val="en-US" w:eastAsia="zh-CN"/>
              </w:rPr>
            </w:pPr>
            <w:r>
              <w:rPr>
                <w:rFonts w:asciiTheme="minorHAnsi" w:eastAsia="Yu Mincho" w:hAnsiTheme="minorHAnsi" w:cstheme="minorHAnsi"/>
                <w:lang w:val="en-US" w:eastAsia="zh-CN"/>
              </w:rPr>
              <w:t>Huawei, HiSilicon</w:t>
            </w:r>
          </w:p>
        </w:tc>
        <w:tc>
          <w:tcPr>
            <w:tcW w:w="6681" w:type="dxa"/>
          </w:tcPr>
          <w:p w14:paraId="372E1B89" w14:textId="77777777" w:rsidR="00DF7EB1" w:rsidRDefault="006E070E">
            <w:pPr>
              <w:snapToGrid w:val="0"/>
              <w:spacing w:line="192" w:lineRule="auto"/>
              <w:rPr>
                <w:rFonts w:eastAsia="Yu Mincho" w:cs="v4.2.0"/>
                <w:b/>
                <w:sz w:val="15"/>
                <w:szCs w:val="15"/>
                <w:lang w:val="en-US" w:eastAsia="zh-CN"/>
              </w:rPr>
            </w:pPr>
            <w:r>
              <w:rPr>
                <w:rFonts w:eastAsiaTheme="minorEastAsia" w:cs="v4.2.0"/>
                <w:b/>
                <w:sz w:val="15"/>
                <w:szCs w:val="15"/>
                <w:lang w:val="en-US" w:eastAsia="zh-CN"/>
              </w:rPr>
              <w:t>Proposal 1: The RRM performance testing requirements shall be defined and maintained in RAN4.</w:t>
            </w:r>
          </w:p>
          <w:p w14:paraId="7EE323F1" w14:textId="77777777" w:rsidR="00DF7EB1" w:rsidRDefault="006E070E">
            <w:pPr>
              <w:snapToGrid w:val="0"/>
              <w:spacing w:line="192" w:lineRule="auto"/>
              <w:rPr>
                <w:rFonts w:eastAsia="Yu Mincho" w:cs="v4.2.0"/>
                <w:b/>
                <w:sz w:val="15"/>
                <w:szCs w:val="15"/>
                <w:lang w:val="en-US" w:eastAsia="zh-CN"/>
              </w:rPr>
            </w:pPr>
            <w:r>
              <w:rPr>
                <w:rFonts w:eastAsiaTheme="minorEastAsia" w:cs="v4.2.0"/>
                <w:b/>
                <w:sz w:val="15"/>
                <w:szCs w:val="15"/>
                <w:lang w:val="en-US" w:eastAsia="zh-CN"/>
              </w:rPr>
              <w:t>Proposal 2: Only RRM performance requirements for IAB-MT are needed and the IAB-MT shall be tested with DU part disabled.</w:t>
            </w:r>
          </w:p>
          <w:p w14:paraId="6AE6D833" w14:textId="77777777" w:rsidR="00DF7EB1" w:rsidRDefault="006E070E">
            <w:pPr>
              <w:snapToGrid w:val="0"/>
              <w:spacing w:line="192" w:lineRule="auto"/>
              <w:rPr>
                <w:rFonts w:eastAsia="Yu Mincho" w:cs="v4.2.0"/>
                <w:b/>
                <w:sz w:val="15"/>
                <w:szCs w:val="15"/>
                <w:lang w:val="en-US" w:eastAsia="zh-CN"/>
              </w:rPr>
            </w:pPr>
            <w:r>
              <w:rPr>
                <w:rFonts w:eastAsiaTheme="minorEastAsia" w:cs="v4.2.0"/>
                <w:b/>
                <w:sz w:val="15"/>
                <w:szCs w:val="15"/>
                <w:lang w:val="en-US" w:eastAsia="zh-CN"/>
              </w:rPr>
              <w:t>Proposal 3: Different types of IAB (type 1-H, type 1-O and type 2-O) shall be considered to decide the test methodology (conducted/OTA). Use conducted testing for IAB type 1-H and OTA testing for IAB type 1-O and 2-O.</w:t>
            </w:r>
          </w:p>
          <w:p w14:paraId="3500FBE9" w14:textId="77777777" w:rsidR="00DF7EB1" w:rsidRDefault="006E070E">
            <w:pPr>
              <w:snapToGrid w:val="0"/>
              <w:spacing w:line="192" w:lineRule="auto"/>
              <w:rPr>
                <w:rFonts w:eastAsia="Yu Mincho" w:cs="v4.2.0"/>
                <w:b/>
                <w:sz w:val="15"/>
                <w:szCs w:val="15"/>
                <w:lang w:val="en-US" w:eastAsia="zh-CN"/>
              </w:rPr>
            </w:pPr>
            <w:r>
              <w:rPr>
                <w:rFonts w:eastAsiaTheme="minorEastAsia" w:cs="v4.2.0"/>
                <w:b/>
                <w:sz w:val="15"/>
                <w:szCs w:val="15"/>
                <w:lang w:val="en-US" w:eastAsia="zh-CN"/>
              </w:rPr>
              <w:t>Proposal 4: Define test cases for RRM requirements under NR SA.</w:t>
            </w:r>
          </w:p>
          <w:p w14:paraId="01CCFC54" w14:textId="77777777" w:rsidR="00DF7EB1" w:rsidRDefault="006E070E">
            <w:pPr>
              <w:snapToGrid w:val="0"/>
              <w:spacing w:line="192" w:lineRule="auto"/>
              <w:rPr>
                <w:rFonts w:eastAsia="Yu Mincho" w:cs="v4.2.0"/>
                <w:b/>
                <w:sz w:val="15"/>
                <w:szCs w:val="15"/>
                <w:lang w:val="en-US" w:eastAsia="zh-CN"/>
              </w:rPr>
            </w:pPr>
            <w:r>
              <w:rPr>
                <w:rFonts w:eastAsiaTheme="minorEastAsia" w:cs="v4.2.0"/>
                <w:b/>
                <w:sz w:val="15"/>
                <w:szCs w:val="15"/>
                <w:lang w:val="en-US" w:eastAsia="zh-CN"/>
              </w:rPr>
              <w:t xml:space="preserve">Proposal 5: Align with the conclusion from RF and Demod sessions and include all performance requirements in a single dedicated spec for IAB.  </w:t>
            </w:r>
          </w:p>
          <w:p w14:paraId="2FF8DE76" w14:textId="77777777" w:rsidR="00DF7EB1" w:rsidRDefault="006E070E">
            <w:pPr>
              <w:snapToGrid w:val="0"/>
              <w:spacing w:line="192" w:lineRule="auto"/>
              <w:rPr>
                <w:rFonts w:eastAsia="Yu Mincho" w:cs="v4.2.0"/>
                <w:b/>
                <w:sz w:val="15"/>
                <w:szCs w:val="15"/>
                <w:lang w:val="en-US" w:eastAsia="zh-CN"/>
              </w:rPr>
            </w:pPr>
            <w:r>
              <w:rPr>
                <w:rFonts w:eastAsiaTheme="minorEastAsia" w:cs="v4.2.0"/>
                <w:b/>
                <w:sz w:val="15"/>
                <w:szCs w:val="15"/>
                <w:lang w:val="en-US" w:eastAsia="zh-CN"/>
              </w:rPr>
              <w:t>Observation1: The IAB node will be deployed in a pre-planned manner with stable channel conditions, which means it is less likely for an IAB node to experience the link broken or re-establishment after the IAB node is deployed compared with original UE.</w:t>
            </w:r>
          </w:p>
          <w:p w14:paraId="797B1455" w14:textId="77777777" w:rsidR="00DF7EB1" w:rsidRDefault="006E070E">
            <w:pPr>
              <w:snapToGrid w:val="0"/>
              <w:spacing w:line="192" w:lineRule="auto"/>
              <w:rPr>
                <w:rFonts w:eastAsia="Yu Mincho" w:cs="v4.2.0"/>
                <w:b/>
                <w:sz w:val="15"/>
                <w:szCs w:val="15"/>
                <w:lang w:val="en-US" w:eastAsia="zh-CN"/>
              </w:rPr>
            </w:pPr>
            <w:r>
              <w:rPr>
                <w:rFonts w:eastAsiaTheme="minorEastAsia" w:cs="v4.2.0"/>
                <w:b/>
                <w:sz w:val="15"/>
                <w:szCs w:val="15"/>
                <w:lang w:val="en-US" w:eastAsia="zh-CN"/>
              </w:rPr>
              <w:t>Observation 2: The test procedures and setup for original UE defined in RAN5 may not be applicable to IAB-MT.</w:t>
            </w:r>
          </w:p>
          <w:p w14:paraId="01C7EBF5" w14:textId="77777777" w:rsidR="00DF7EB1" w:rsidRDefault="006E070E">
            <w:pPr>
              <w:snapToGrid w:val="0"/>
              <w:spacing w:line="192" w:lineRule="auto"/>
              <w:rPr>
                <w:rFonts w:eastAsia="Yu Mincho" w:cs="v4.2.0"/>
                <w:b/>
                <w:sz w:val="15"/>
                <w:szCs w:val="15"/>
                <w:lang w:val="en-US" w:eastAsia="zh-CN"/>
              </w:rPr>
            </w:pPr>
            <w:r>
              <w:rPr>
                <w:rFonts w:eastAsiaTheme="minorEastAsia" w:cs="v4.2.0"/>
                <w:b/>
                <w:sz w:val="15"/>
                <w:szCs w:val="15"/>
                <w:lang w:val="en-US" w:eastAsia="zh-CN"/>
              </w:rPr>
              <w:t xml:space="preserve">Proposal 6: RAN4 to consider simplifying the RRM requirements testing for IAB-MT to define typical scenarios and key configurations for RRM requirements and taking TS 38.133 as the baseline. </w:t>
            </w:r>
          </w:p>
          <w:p w14:paraId="6DB3B8D8" w14:textId="77777777" w:rsidR="00DF7EB1" w:rsidRDefault="006E070E">
            <w:pPr>
              <w:snapToGrid w:val="0"/>
              <w:spacing w:before="120" w:after="120" w:line="192" w:lineRule="auto"/>
              <w:rPr>
                <w:rFonts w:asciiTheme="minorHAnsi" w:eastAsia="Yu Mincho" w:hAnsiTheme="minorHAnsi" w:cstheme="minorHAnsi"/>
                <w:lang w:val="en-US" w:eastAsia="zh-CN"/>
              </w:rPr>
            </w:pPr>
            <w:r>
              <w:rPr>
                <w:rFonts w:eastAsiaTheme="minorEastAsia" w:cs="v4.2.0"/>
                <w:b/>
                <w:sz w:val="15"/>
                <w:szCs w:val="15"/>
                <w:lang w:val="en-US" w:eastAsia="zh-CN"/>
              </w:rPr>
              <w:t>Proposal 7: The performance requirements shall be differentiated between wide area IAB-MT and local area IAB-MT if needed.</w:t>
            </w:r>
          </w:p>
        </w:tc>
      </w:tr>
      <w:tr w:rsidR="00DF7EB1" w14:paraId="1A3B9DF8" w14:textId="77777777">
        <w:trPr>
          <w:trHeight w:val="468"/>
        </w:trPr>
        <w:tc>
          <w:tcPr>
            <w:tcW w:w="1478" w:type="dxa"/>
          </w:tcPr>
          <w:p w14:paraId="4C72D0CC" w14:textId="77777777" w:rsidR="00DF7EB1" w:rsidRDefault="006E070E">
            <w:pPr>
              <w:spacing w:before="120" w:after="120"/>
              <w:rPr>
                <w:rFonts w:asciiTheme="minorHAnsi" w:eastAsia="Yu Mincho" w:hAnsiTheme="minorHAnsi" w:cstheme="minorHAnsi"/>
              </w:rPr>
            </w:pPr>
            <w:hyperlink r:id="rId37" w:history="1">
              <w:r>
                <w:rPr>
                  <w:rFonts w:asciiTheme="minorHAnsi" w:eastAsia="Yu Mincho" w:hAnsiTheme="minorHAnsi" w:cstheme="minorHAnsi"/>
                </w:rPr>
                <w:t>R4-2015511</w:t>
              </w:r>
            </w:hyperlink>
          </w:p>
        </w:tc>
        <w:tc>
          <w:tcPr>
            <w:tcW w:w="1698" w:type="dxa"/>
          </w:tcPr>
          <w:p w14:paraId="6BC10E27" w14:textId="77777777" w:rsidR="00DF7EB1" w:rsidRDefault="006E070E">
            <w:pPr>
              <w:spacing w:before="120" w:after="120"/>
              <w:rPr>
                <w:rFonts w:asciiTheme="minorHAnsi" w:eastAsia="Yu Mincho" w:hAnsiTheme="minorHAnsi" w:cstheme="minorHAnsi"/>
                <w:lang w:val="en-US" w:eastAsia="zh-CN"/>
              </w:rPr>
            </w:pPr>
            <w:r>
              <w:rPr>
                <w:rFonts w:asciiTheme="minorHAnsi" w:eastAsia="Yu Mincho" w:hAnsiTheme="minorHAnsi" w:cstheme="minorHAnsi"/>
                <w:lang w:val="en-US" w:eastAsia="zh-CN"/>
              </w:rPr>
              <w:t>Huawei, HiSilicon</w:t>
            </w:r>
          </w:p>
        </w:tc>
        <w:tc>
          <w:tcPr>
            <w:tcW w:w="6681" w:type="dxa"/>
          </w:tcPr>
          <w:p w14:paraId="6848EB85" w14:textId="77777777" w:rsidR="00DF7EB1" w:rsidRDefault="006E070E">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Proposal 1: As there is no cell reselection and RRM measurement requirements, only unknown target cell should be considered in the testing.</w:t>
            </w:r>
          </w:p>
          <w:p w14:paraId="5080492C" w14:textId="77777777" w:rsidR="00DF7EB1" w:rsidRDefault="006E070E">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Observation 1: It hard to define the number of frequency layers for inter frequency RRC re-establishment.</w:t>
            </w:r>
          </w:p>
          <w:p w14:paraId="6484007D" w14:textId="77777777" w:rsidR="00DF7EB1" w:rsidRDefault="006E070E">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Observation 2: How to trigger the RRC re-establishment for wide area IAB-MT should be further discussed.</w:t>
            </w:r>
          </w:p>
          <w:p w14:paraId="37139DA4" w14:textId="77777777" w:rsidR="00DF7EB1" w:rsidRDefault="006E070E">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Observation 3: There is specific RA resource defined for IAB-MT.</w:t>
            </w:r>
          </w:p>
          <w:p w14:paraId="06937B71" w14:textId="77777777" w:rsidR="00DF7EB1" w:rsidRDefault="006E070E">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Observation 4: The RA process for IAB-MT is much simple and happens infrequently compared with original UE.</w:t>
            </w:r>
          </w:p>
          <w:p w14:paraId="62F34FE0" w14:textId="77777777" w:rsidR="00DF7EB1" w:rsidRDefault="006E070E">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Proposal 2: It is suggested not to define separate test cases of RA for IAB-MT.</w:t>
            </w:r>
          </w:p>
          <w:tbl>
            <w:tblPr>
              <w:tblStyle w:val="af3"/>
              <w:tblW w:w="0" w:type="auto"/>
              <w:tblLayout w:type="fixed"/>
              <w:tblLook w:val="04A0" w:firstRow="1" w:lastRow="0" w:firstColumn="1" w:lastColumn="0" w:noHBand="0" w:noVBand="1"/>
            </w:tblPr>
            <w:tblGrid>
              <w:gridCol w:w="2116"/>
              <w:gridCol w:w="869"/>
              <w:gridCol w:w="1397"/>
              <w:gridCol w:w="3412"/>
              <w:gridCol w:w="1768"/>
            </w:tblGrid>
            <w:tr w:rsidR="00DF7EB1" w14:paraId="632E2B07" w14:textId="77777777">
              <w:tc>
                <w:tcPr>
                  <w:tcW w:w="2116" w:type="dxa"/>
                </w:tcPr>
                <w:p w14:paraId="2B4C3C90" w14:textId="77777777" w:rsidR="00DF7EB1" w:rsidRDefault="006E070E">
                  <w:pPr>
                    <w:rPr>
                      <w:rFonts w:eastAsia="Yu Mincho"/>
                      <w:b/>
                      <w:sz w:val="16"/>
                      <w:szCs w:val="16"/>
                      <w:lang w:val="en-US"/>
                    </w:rPr>
                  </w:pPr>
                  <w:r>
                    <w:rPr>
                      <w:rFonts w:eastAsia="Yu Mincho"/>
                      <w:b/>
                      <w:sz w:val="16"/>
                      <w:szCs w:val="16"/>
                      <w:lang w:val="en-US"/>
                    </w:rPr>
                    <w:t xml:space="preserve">Test cases </w:t>
                  </w:r>
                </w:p>
              </w:tc>
              <w:tc>
                <w:tcPr>
                  <w:tcW w:w="869" w:type="dxa"/>
                </w:tcPr>
                <w:p w14:paraId="26BC2147" w14:textId="77777777" w:rsidR="00DF7EB1" w:rsidRDefault="006E070E">
                  <w:pPr>
                    <w:rPr>
                      <w:rFonts w:eastAsia="Yu Mincho"/>
                      <w:b/>
                      <w:sz w:val="16"/>
                      <w:szCs w:val="16"/>
                      <w:lang w:val="en-US"/>
                    </w:rPr>
                  </w:pPr>
                  <w:r>
                    <w:rPr>
                      <w:rFonts w:eastAsia="Yu Mincho"/>
                      <w:b/>
                      <w:sz w:val="16"/>
                      <w:szCs w:val="16"/>
                      <w:lang w:val="en-US"/>
                    </w:rPr>
                    <w:t xml:space="preserve">IAB type </w:t>
                  </w:r>
                </w:p>
              </w:tc>
              <w:tc>
                <w:tcPr>
                  <w:tcW w:w="1397" w:type="dxa"/>
                </w:tcPr>
                <w:p w14:paraId="1A5566C7" w14:textId="77777777" w:rsidR="00DF7EB1" w:rsidRDefault="006E070E">
                  <w:pPr>
                    <w:rPr>
                      <w:rFonts w:eastAsia="Yu Mincho"/>
                      <w:b/>
                      <w:sz w:val="16"/>
                      <w:szCs w:val="16"/>
                      <w:lang w:val="en-US"/>
                    </w:rPr>
                  </w:pPr>
                  <w:r>
                    <w:rPr>
                      <w:rFonts w:eastAsia="Yu Mincho"/>
                      <w:b/>
                      <w:sz w:val="16"/>
                      <w:szCs w:val="16"/>
                      <w:lang w:val="en-US"/>
                    </w:rPr>
                    <w:t>IAB-MT class</w:t>
                  </w:r>
                </w:p>
              </w:tc>
              <w:tc>
                <w:tcPr>
                  <w:tcW w:w="3412" w:type="dxa"/>
                </w:tcPr>
                <w:p w14:paraId="5954ACCB" w14:textId="77777777" w:rsidR="00DF7EB1" w:rsidRDefault="006E070E">
                  <w:pPr>
                    <w:rPr>
                      <w:rFonts w:eastAsia="Yu Mincho"/>
                      <w:b/>
                      <w:sz w:val="16"/>
                      <w:szCs w:val="16"/>
                      <w:lang w:val="en-US"/>
                    </w:rPr>
                  </w:pPr>
                  <w:r>
                    <w:rPr>
                      <w:rFonts w:eastAsia="Yu Mincho"/>
                      <w:b/>
                      <w:sz w:val="16"/>
                      <w:szCs w:val="16"/>
                      <w:lang w:val="en-US"/>
                    </w:rPr>
                    <w:t>Conducted/OTA</w:t>
                  </w:r>
                </w:p>
              </w:tc>
              <w:tc>
                <w:tcPr>
                  <w:tcW w:w="1768" w:type="dxa"/>
                </w:tcPr>
                <w:p w14:paraId="2075D30C" w14:textId="77777777" w:rsidR="00DF7EB1" w:rsidRDefault="006E070E">
                  <w:pPr>
                    <w:rPr>
                      <w:rFonts w:eastAsia="Yu Mincho"/>
                      <w:b/>
                      <w:sz w:val="16"/>
                      <w:szCs w:val="16"/>
                      <w:lang w:val="en-US"/>
                    </w:rPr>
                  </w:pPr>
                  <w:r>
                    <w:rPr>
                      <w:rFonts w:eastAsia="Yu Mincho"/>
                      <w:b/>
                      <w:sz w:val="16"/>
                      <w:szCs w:val="16"/>
                      <w:lang w:val="en-US"/>
                    </w:rPr>
                    <w:t>Parameters</w:t>
                  </w:r>
                </w:p>
              </w:tc>
            </w:tr>
            <w:tr w:rsidR="00DF7EB1" w14:paraId="7FE70C11" w14:textId="77777777">
              <w:tc>
                <w:tcPr>
                  <w:tcW w:w="2116" w:type="dxa"/>
                </w:tcPr>
                <w:p w14:paraId="7D35AA2B" w14:textId="77777777" w:rsidR="00DF7EB1" w:rsidRDefault="006E070E">
                  <w:pPr>
                    <w:rPr>
                      <w:rFonts w:eastAsia="Yu Mincho"/>
                      <w:sz w:val="16"/>
                      <w:szCs w:val="16"/>
                      <w:lang w:val="en-US"/>
                    </w:rPr>
                  </w:pPr>
                  <w:r>
                    <w:rPr>
                      <w:rFonts w:eastAsia="Yu Mincho"/>
                      <w:sz w:val="16"/>
                      <w:szCs w:val="16"/>
                    </w:rPr>
                    <w:t>Transmit Timing Test for FR1</w:t>
                  </w:r>
                </w:p>
              </w:tc>
              <w:tc>
                <w:tcPr>
                  <w:tcW w:w="869" w:type="dxa"/>
                </w:tcPr>
                <w:p w14:paraId="0ECE32C7" w14:textId="77777777" w:rsidR="00DF7EB1" w:rsidRDefault="006E070E">
                  <w:pPr>
                    <w:rPr>
                      <w:rFonts w:eastAsia="Yu Mincho"/>
                      <w:sz w:val="16"/>
                      <w:szCs w:val="16"/>
                      <w:lang w:val="en-US"/>
                    </w:rPr>
                  </w:pPr>
                  <w:r>
                    <w:rPr>
                      <w:rFonts w:eastAsia="Yu Mincho"/>
                      <w:sz w:val="16"/>
                      <w:szCs w:val="16"/>
                      <w:lang w:val="en-US"/>
                    </w:rPr>
                    <w:t>IAB 1-H</w:t>
                  </w:r>
                </w:p>
              </w:tc>
              <w:tc>
                <w:tcPr>
                  <w:tcW w:w="1397" w:type="dxa"/>
                </w:tcPr>
                <w:p w14:paraId="177EB936" w14:textId="77777777" w:rsidR="00DF7EB1" w:rsidRDefault="006E070E">
                  <w:pPr>
                    <w:rPr>
                      <w:rFonts w:eastAsia="Yu Mincho"/>
                      <w:sz w:val="16"/>
                      <w:szCs w:val="16"/>
                    </w:rPr>
                  </w:pPr>
                  <w:r>
                    <w:rPr>
                      <w:rFonts w:eastAsia="Yu Mincho"/>
                      <w:sz w:val="16"/>
                      <w:szCs w:val="16"/>
                      <w:lang w:val="en-US"/>
                    </w:rPr>
                    <w:t>Wide area / Local area</w:t>
                  </w:r>
                </w:p>
              </w:tc>
              <w:tc>
                <w:tcPr>
                  <w:tcW w:w="3412" w:type="dxa"/>
                </w:tcPr>
                <w:p w14:paraId="739419F1" w14:textId="77777777" w:rsidR="00DF7EB1" w:rsidRDefault="006E070E">
                  <w:pPr>
                    <w:rPr>
                      <w:rFonts w:eastAsia="Yu Mincho"/>
                      <w:sz w:val="16"/>
                      <w:szCs w:val="16"/>
                      <w:lang w:val="en-US"/>
                    </w:rPr>
                  </w:pPr>
                  <w:r>
                    <w:rPr>
                      <w:rFonts w:eastAsia="Yu Mincho"/>
                      <w:sz w:val="16"/>
                      <w:szCs w:val="16"/>
                      <w:lang w:val="en-US"/>
                    </w:rPr>
                    <w:t>conducted</w:t>
                  </w:r>
                </w:p>
              </w:tc>
              <w:tc>
                <w:tcPr>
                  <w:tcW w:w="1768" w:type="dxa"/>
                </w:tcPr>
                <w:p w14:paraId="13B41DC7" w14:textId="77777777" w:rsidR="00DF7EB1" w:rsidRDefault="006E070E">
                  <w:pPr>
                    <w:rPr>
                      <w:rFonts w:eastAsia="Yu Mincho"/>
                      <w:sz w:val="16"/>
                      <w:szCs w:val="16"/>
                      <w:lang w:val="en-US"/>
                    </w:rPr>
                  </w:pPr>
                  <w:r>
                    <w:rPr>
                      <w:rFonts w:eastAsia="Yu Mincho"/>
                      <w:sz w:val="16"/>
                      <w:szCs w:val="16"/>
                      <w:lang w:val="en-US"/>
                    </w:rPr>
                    <w:t>Non-DRX</w:t>
                  </w:r>
                </w:p>
              </w:tc>
            </w:tr>
            <w:tr w:rsidR="00DF7EB1" w14:paraId="4C1332A9" w14:textId="77777777">
              <w:tc>
                <w:tcPr>
                  <w:tcW w:w="2116" w:type="dxa"/>
                </w:tcPr>
                <w:p w14:paraId="5DC6F1E4" w14:textId="77777777" w:rsidR="00DF7EB1" w:rsidRDefault="006E070E">
                  <w:pPr>
                    <w:rPr>
                      <w:rFonts w:eastAsia="Yu Mincho"/>
                      <w:snapToGrid w:val="0"/>
                      <w:sz w:val="16"/>
                      <w:szCs w:val="16"/>
                    </w:rPr>
                  </w:pPr>
                  <w:r>
                    <w:rPr>
                      <w:rFonts w:eastAsia="Yu Mincho"/>
                      <w:sz w:val="16"/>
                      <w:szCs w:val="16"/>
                    </w:rPr>
                    <w:t>Transmit Timing Test for FR1</w:t>
                  </w:r>
                </w:p>
              </w:tc>
              <w:tc>
                <w:tcPr>
                  <w:tcW w:w="869" w:type="dxa"/>
                </w:tcPr>
                <w:p w14:paraId="343AB2A3" w14:textId="77777777" w:rsidR="00DF7EB1" w:rsidRDefault="006E070E">
                  <w:pPr>
                    <w:rPr>
                      <w:rFonts w:eastAsia="Yu Mincho"/>
                      <w:sz w:val="16"/>
                      <w:szCs w:val="16"/>
                      <w:lang w:val="en-US"/>
                    </w:rPr>
                  </w:pPr>
                  <w:r>
                    <w:rPr>
                      <w:rFonts w:eastAsia="Yu Mincho"/>
                      <w:sz w:val="16"/>
                      <w:szCs w:val="16"/>
                      <w:lang w:val="en-US"/>
                    </w:rPr>
                    <w:t>IAB 1-O</w:t>
                  </w:r>
                </w:p>
              </w:tc>
              <w:tc>
                <w:tcPr>
                  <w:tcW w:w="1397" w:type="dxa"/>
                </w:tcPr>
                <w:p w14:paraId="4AE3E5E4" w14:textId="77777777" w:rsidR="00DF7EB1" w:rsidRDefault="006E070E">
                  <w:pPr>
                    <w:rPr>
                      <w:rFonts w:eastAsia="Yu Mincho"/>
                      <w:sz w:val="16"/>
                      <w:szCs w:val="16"/>
                    </w:rPr>
                  </w:pPr>
                  <w:r>
                    <w:rPr>
                      <w:rFonts w:eastAsia="Yu Mincho"/>
                      <w:sz w:val="16"/>
                      <w:szCs w:val="16"/>
                      <w:lang w:val="en-US"/>
                    </w:rPr>
                    <w:t>Wide area / Local area</w:t>
                  </w:r>
                </w:p>
              </w:tc>
              <w:tc>
                <w:tcPr>
                  <w:tcW w:w="3412" w:type="dxa"/>
                </w:tcPr>
                <w:p w14:paraId="23F72B08" w14:textId="77777777" w:rsidR="00DF7EB1" w:rsidRDefault="006E070E">
                  <w:pPr>
                    <w:rPr>
                      <w:rFonts w:eastAsia="Yu Mincho"/>
                      <w:sz w:val="16"/>
                      <w:szCs w:val="16"/>
                      <w:lang w:val="en-US"/>
                    </w:rPr>
                  </w:pPr>
                  <w:r>
                    <w:rPr>
                      <w:rFonts w:eastAsia="Yu Mincho"/>
                      <w:sz w:val="16"/>
                      <w:szCs w:val="16"/>
                      <w:lang w:val="en-US"/>
                    </w:rPr>
                    <w:t>OTA</w:t>
                  </w:r>
                </w:p>
              </w:tc>
              <w:tc>
                <w:tcPr>
                  <w:tcW w:w="1768" w:type="dxa"/>
                </w:tcPr>
                <w:p w14:paraId="5C3A8528" w14:textId="77777777" w:rsidR="00DF7EB1" w:rsidRDefault="006E070E">
                  <w:pPr>
                    <w:rPr>
                      <w:rFonts w:eastAsia="Yu Mincho"/>
                      <w:sz w:val="16"/>
                      <w:szCs w:val="16"/>
                      <w:lang w:val="en-US"/>
                    </w:rPr>
                  </w:pPr>
                  <w:r>
                    <w:rPr>
                      <w:rFonts w:eastAsia="Yu Mincho"/>
                      <w:sz w:val="16"/>
                      <w:szCs w:val="16"/>
                      <w:lang w:val="en-US"/>
                    </w:rPr>
                    <w:t>Non-DRX</w:t>
                  </w:r>
                </w:p>
              </w:tc>
            </w:tr>
            <w:tr w:rsidR="00DF7EB1" w14:paraId="7BBA359E" w14:textId="77777777">
              <w:tc>
                <w:tcPr>
                  <w:tcW w:w="2116" w:type="dxa"/>
                </w:tcPr>
                <w:p w14:paraId="178B6326" w14:textId="77777777" w:rsidR="00DF7EB1" w:rsidRDefault="006E070E">
                  <w:pPr>
                    <w:rPr>
                      <w:rFonts w:eastAsia="Yu Mincho"/>
                      <w:snapToGrid w:val="0"/>
                      <w:sz w:val="16"/>
                      <w:szCs w:val="16"/>
                    </w:rPr>
                  </w:pPr>
                  <w:r>
                    <w:rPr>
                      <w:rFonts w:eastAsia="Yu Mincho"/>
                      <w:sz w:val="16"/>
                      <w:szCs w:val="16"/>
                    </w:rPr>
                    <w:t>Transmit Timing Test for FR2</w:t>
                  </w:r>
                </w:p>
              </w:tc>
              <w:tc>
                <w:tcPr>
                  <w:tcW w:w="869" w:type="dxa"/>
                </w:tcPr>
                <w:p w14:paraId="596775E8" w14:textId="77777777" w:rsidR="00DF7EB1" w:rsidRDefault="006E070E">
                  <w:pPr>
                    <w:rPr>
                      <w:rFonts w:eastAsia="Yu Mincho"/>
                      <w:sz w:val="16"/>
                      <w:szCs w:val="16"/>
                      <w:lang w:val="en-US"/>
                    </w:rPr>
                  </w:pPr>
                  <w:r>
                    <w:rPr>
                      <w:rFonts w:eastAsia="Yu Mincho"/>
                      <w:sz w:val="16"/>
                      <w:szCs w:val="16"/>
                      <w:lang w:val="en-US"/>
                    </w:rPr>
                    <w:t>IAB 2-O</w:t>
                  </w:r>
                </w:p>
              </w:tc>
              <w:tc>
                <w:tcPr>
                  <w:tcW w:w="1397" w:type="dxa"/>
                </w:tcPr>
                <w:p w14:paraId="71231B99" w14:textId="77777777" w:rsidR="00DF7EB1" w:rsidRDefault="006E070E">
                  <w:pPr>
                    <w:rPr>
                      <w:rFonts w:eastAsia="Yu Mincho"/>
                      <w:sz w:val="16"/>
                      <w:szCs w:val="16"/>
                    </w:rPr>
                  </w:pPr>
                  <w:r>
                    <w:rPr>
                      <w:rFonts w:eastAsia="Yu Mincho"/>
                      <w:sz w:val="16"/>
                      <w:szCs w:val="16"/>
                      <w:lang w:val="en-US"/>
                    </w:rPr>
                    <w:t>Wide area / Local area</w:t>
                  </w:r>
                </w:p>
              </w:tc>
              <w:tc>
                <w:tcPr>
                  <w:tcW w:w="3412" w:type="dxa"/>
                </w:tcPr>
                <w:p w14:paraId="6AE6A002" w14:textId="77777777" w:rsidR="00DF7EB1" w:rsidRDefault="006E070E">
                  <w:pPr>
                    <w:rPr>
                      <w:rFonts w:eastAsia="Yu Mincho"/>
                      <w:sz w:val="16"/>
                      <w:szCs w:val="16"/>
                      <w:lang w:val="en-US"/>
                    </w:rPr>
                  </w:pPr>
                  <w:r>
                    <w:rPr>
                      <w:rFonts w:eastAsia="Yu Mincho"/>
                      <w:sz w:val="16"/>
                      <w:szCs w:val="16"/>
                      <w:lang w:val="en-US"/>
                    </w:rPr>
                    <w:t>OTA</w:t>
                  </w:r>
                </w:p>
              </w:tc>
              <w:tc>
                <w:tcPr>
                  <w:tcW w:w="1768" w:type="dxa"/>
                </w:tcPr>
                <w:p w14:paraId="2C956E6E" w14:textId="77777777" w:rsidR="00DF7EB1" w:rsidRDefault="006E070E">
                  <w:pPr>
                    <w:rPr>
                      <w:rFonts w:eastAsia="Yu Mincho"/>
                      <w:sz w:val="16"/>
                      <w:szCs w:val="16"/>
                      <w:lang w:val="en-US"/>
                    </w:rPr>
                  </w:pPr>
                  <w:r>
                    <w:rPr>
                      <w:rFonts w:eastAsia="Yu Mincho"/>
                      <w:sz w:val="16"/>
                      <w:szCs w:val="16"/>
                      <w:lang w:val="en-US"/>
                    </w:rPr>
                    <w:t>Non-DRX</w:t>
                  </w:r>
                </w:p>
              </w:tc>
            </w:tr>
            <w:tr w:rsidR="00DF7EB1" w14:paraId="195F8049" w14:textId="77777777">
              <w:tc>
                <w:tcPr>
                  <w:tcW w:w="2116" w:type="dxa"/>
                </w:tcPr>
                <w:p w14:paraId="31A7EF6D" w14:textId="77777777" w:rsidR="00DF7EB1" w:rsidRDefault="006E070E">
                  <w:pPr>
                    <w:rPr>
                      <w:rFonts w:eastAsia="Yu Mincho"/>
                      <w:sz w:val="16"/>
                      <w:szCs w:val="16"/>
                    </w:rPr>
                  </w:pPr>
                  <w:r>
                    <w:rPr>
                      <w:rFonts w:eastAsia="Yu Mincho"/>
                      <w:sz w:val="16"/>
                      <w:szCs w:val="16"/>
                    </w:rPr>
                    <w:t>FR1 timing advance adjustment accuracy</w:t>
                  </w:r>
                </w:p>
              </w:tc>
              <w:tc>
                <w:tcPr>
                  <w:tcW w:w="869" w:type="dxa"/>
                </w:tcPr>
                <w:p w14:paraId="1298FA59" w14:textId="77777777" w:rsidR="00DF7EB1" w:rsidRDefault="006E070E">
                  <w:pPr>
                    <w:rPr>
                      <w:rFonts w:eastAsia="Yu Mincho"/>
                      <w:sz w:val="16"/>
                      <w:szCs w:val="16"/>
                      <w:lang w:val="en-US"/>
                    </w:rPr>
                  </w:pPr>
                  <w:r>
                    <w:rPr>
                      <w:rFonts w:eastAsia="Yu Mincho"/>
                      <w:sz w:val="16"/>
                      <w:szCs w:val="16"/>
                      <w:lang w:val="en-US"/>
                    </w:rPr>
                    <w:t>IAB 1-H</w:t>
                  </w:r>
                </w:p>
              </w:tc>
              <w:tc>
                <w:tcPr>
                  <w:tcW w:w="1397" w:type="dxa"/>
                </w:tcPr>
                <w:p w14:paraId="11C8E254" w14:textId="77777777" w:rsidR="00DF7EB1" w:rsidRDefault="006E070E">
                  <w:pPr>
                    <w:rPr>
                      <w:rFonts w:eastAsia="Yu Mincho"/>
                      <w:sz w:val="16"/>
                      <w:szCs w:val="16"/>
                    </w:rPr>
                  </w:pPr>
                  <w:r>
                    <w:rPr>
                      <w:rFonts w:eastAsia="Yu Mincho"/>
                      <w:sz w:val="16"/>
                      <w:szCs w:val="16"/>
                      <w:lang w:val="en-US"/>
                    </w:rPr>
                    <w:t>Wide area / Local area</w:t>
                  </w:r>
                </w:p>
              </w:tc>
              <w:tc>
                <w:tcPr>
                  <w:tcW w:w="3412" w:type="dxa"/>
                </w:tcPr>
                <w:p w14:paraId="629F7A9E" w14:textId="77777777" w:rsidR="00DF7EB1" w:rsidRDefault="006E070E">
                  <w:pPr>
                    <w:rPr>
                      <w:rFonts w:eastAsia="Yu Mincho"/>
                      <w:sz w:val="16"/>
                      <w:szCs w:val="16"/>
                      <w:lang w:val="en-US"/>
                    </w:rPr>
                  </w:pPr>
                  <w:r>
                    <w:rPr>
                      <w:rFonts w:eastAsia="Yu Mincho"/>
                      <w:sz w:val="16"/>
                      <w:szCs w:val="16"/>
                      <w:lang w:val="en-US"/>
                    </w:rPr>
                    <w:t>conducted</w:t>
                  </w:r>
                </w:p>
              </w:tc>
              <w:tc>
                <w:tcPr>
                  <w:tcW w:w="1768" w:type="dxa"/>
                </w:tcPr>
                <w:p w14:paraId="1B2FF1E4" w14:textId="77777777" w:rsidR="00DF7EB1" w:rsidRDefault="006E070E">
                  <w:pPr>
                    <w:rPr>
                      <w:rFonts w:eastAsia="Yu Mincho"/>
                      <w:sz w:val="16"/>
                      <w:szCs w:val="16"/>
                      <w:lang w:val="en-US"/>
                    </w:rPr>
                  </w:pPr>
                  <w:r>
                    <w:rPr>
                      <w:rFonts w:eastAsia="Yu Mincho"/>
                      <w:sz w:val="16"/>
                      <w:szCs w:val="16"/>
                      <w:lang w:val="en-US"/>
                    </w:rPr>
                    <w:t>Non-DRX</w:t>
                  </w:r>
                </w:p>
              </w:tc>
            </w:tr>
            <w:tr w:rsidR="00DF7EB1" w14:paraId="36D85E50" w14:textId="77777777">
              <w:tc>
                <w:tcPr>
                  <w:tcW w:w="2116" w:type="dxa"/>
                </w:tcPr>
                <w:p w14:paraId="7FC93CCB" w14:textId="77777777" w:rsidR="00DF7EB1" w:rsidRDefault="006E070E">
                  <w:pPr>
                    <w:rPr>
                      <w:rFonts w:eastAsia="Yu Mincho"/>
                      <w:sz w:val="16"/>
                      <w:szCs w:val="16"/>
                    </w:rPr>
                  </w:pPr>
                  <w:r>
                    <w:rPr>
                      <w:rFonts w:eastAsia="Yu Mincho"/>
                      <w:sz w:val="16"/>
                      <w:szCs w:val="16"/>
                    </w:rPr>
                    <w:lastRenderedPageBreak/>
                    <w:t>FR1 timing advance adjustment accuracy</w:t>
                  </w:r>
                </w:p>
              </w:tc>
              <w:tc>
                <w:tcPr>
                  <w:tcW w:w="869" w:type="dxa"/>
                </w:tcPr>
                <w:p w14:paraId="662E3480" w14:textId="77777777" w:rsidR="00DF7EB1" w:rsidRDefault="006E070E">
                  <w:pPr>
                    <w:rPr>
                      <w:rFonts w:eastAsia="Yu Mincho"/>
                      <w:sz w:val="16"/>
                      <w:szCs w:val="16"/>
                      <w:lang w:val="en-US"/>
                    </w:rPr>
                  </w:pPr>
                  <w:r>
                    <w:rPr>
                      <w:rFonts w:eastAsia="Yu Mincho"/>
                      <w:sz w:val="16"/>
                      <w:szCs w:val="16"/>
                      <w:lang w:val="en-US"/>
                    </w:rPr>
                    <w:t>IAB 1-O</w:t>
                  </w:r>
                </w:p>
              </w:tc>
              <w:tc>
                <w:tcPr>
                  <w:tcW w:w="1397" w:type="dxa"/>
                </w:tcPr>
                <w:p w14:paraId="15A0FCFA" w14:textId="77777777" w:rsidR="00DF7EB1" w:rsidRDefault="006E070E">
                  <w:pPr>
                    <w:rPr>
                      <w:rFonts w:eastAsia="Yu Mincho"/>
                      <w:sz w:val="16"/>
                      <w:szCs w:val="16"/>
                    </w:rPr>
                  </w:pPr>
                  <w:r>
                    <w:rPr>
                      <w:rFonts w:eastAsia="Yu Mincho"/>
                      <w:sz w:val="16"/>
                      <w:szCs w:val="16"/>
                      <w:lang w:val="en-US"/>
                    </w:rPr>
                    <w:t>Wide area / Local area</w:t>
                  </w:r>
                </w:p>
              </w:tc>
              <w:tc>
                <w:tcPr>
                  <w:tcW w:w="3412" w:type="dxa"/>
                </w:tcPr>
                <w:p w14:paraId="5C15BA91" w14:textId="77777777" w:rsidR="00DF7EB1" w:rsidRDefault="006E070E">
                  <w:pPr>
                    <w:rPr>
                      <w:rFonts w:eastAsia="Yu Mincho"/>
                      <w:sz w:val="16"/>
                      <w:szCs w:val="16"/>
                      <w:lang w:val="en-US"/>
                    </w:rPr>
                  </w:pPr>
                  <w:r>
                    <w:rPr>
                      <w:rFonts w:eastAsia="Yu Mincho"/>
                      <w:sz w:val="16"/>
                      <w:szCs w:val="16"/>
                      <w:lang w:val="en-US"/>
                    </w:rPr>
                    <w:t>OTA</w:t>
                  </w:r>
                </w:p>
              </w:tc>
              <w:tc>
                <w:tcPr>
                  <w:tcW w:w="1768" w:type="dxa"/>
                </w:tcPr>
                <w:p w14:paraId="48A32BE9" w14:textId="77777777" w:rsidR="00DF7EB1" w:rsidRDefault="006E070E">
                  <w:pPr>
                    <w:rPr>
                      <w:rFonts w:eastAsia="Yu Mincho"/>
                      <w:sz w:val="16"/>
                      <w:szCs w:val="16"/>
                      <w:lang w:val="en-US"/>
                    </w:rPr>
                  </w:pPr>
                  <w:r>
                    <w:rPr>
                      <w:rFonts w:eastAsia="Yu Mincho"/>
                      <w:sz w:val="16"/>
                      <w:szCs w:val="16"/>
                      <w:lang w:val="en-US"/>
                    </w:rPr>
                    <w:t>Non-DRX</w:t>
                  </w:r>
                </w:p>
              </w:tc>
            </w:tr>
            <w:tr w:rsidR="00DF7EB1" w14:paraId="2A9DB4C6" w14:textId="77777777">
              <w:tc>
                <w:tcPr>
                  <w:tcW w:w="2116" w:type="dxa"/>
                </w:tcPr>
                <w:p w14:paraId="25A706A5" w14:textId="77777777" w:rsidR="00DF7EB1" w:rsidRDefault="006E070E">
                  <w:pPr>
                    <w:rPr>
                      <w:rFonts w:eastAsia="Yu Mincho"/>
                      <w:sz w:val="16"/>
                      <w:szCs w:val="16"/>
                    </w:rPr>
                  </w:pPr>
                  <w:r>
                    <w:rPr>
                      <w:rFonts w:eastAsia="Yu Mincho"/>
                      <w:sz w:val="16"/>
                      <w:szCs w:val="16"/>
                    </w:rPr>
                    <w:t>FR2 timing advance adjustment accuracy</w:t>
                  </w:r>
                </w:p>
              </w:tc>
              <w:tc>
                <w:tcPr>
                  <w:tcW w:w="869" w:type="dxa"/>
                </w:tcPr>
                <w:p w14:paraId="13B6AAC8" w14:textId="77777777" w:rsidR="00DF7EB1" w:rsidRDefault="006E070E">
                  <w:pPr>
                    <w:rPr>
                      <w:rFonts w:eastAsia="Yu Mincho"/>
                      <w:sz w:val="16"/>
                      <w:szCs w:val="16"/>
                      <w:lang w:val="en-US"/>
                    </w:rPr>
                  </w:pPr>
                  <w:r>
                    <w:rPr>
                      <w:rFonts w:eastAsia="Yu Mincho"/>
                      <w:sz w:val="16"/>
                      <w:szCs w:val="16"/>
                      <w:lang w:val="en-US"/>
                    </w:rPr>
                    <w:t>IAB 2-O</w:t>
                  </w:r>
                </w:p>
              </w:tc>
              <w:tc>
                <w:tcPr>
                  <w:tcW w:w="1397" w:type="dxa"/>
                </w:tcPr>
                <w:p w14:paraId="61C26F08" w14:textId="77777777" w:rsidR="00DF7EB1" w:rsidRDefault="006E070E">
                  <w:pPr>
                    <w:rPr>
                      <w:rFonts w:eastAsia="Yu Mincho"/>
                      <w:sz w:val="16"/>
                      <w:szCs w:val="16"/>
                      <w:lang w:val="en-US"/>
                    </w:rPr>
                  </w:pPr>
                  <w:r>
                    <w:rPr>
                      <w:rFonts w:eastAsia="Yu Mincho"/>
                      <w:sz w:val="16"/>
                      <w:szCs w:val="16"/>
                      <w:lang w:val="en-US"/>
                    </w:rPr>
                    <w:t>Wide area / Local area</w:t>
                  </w:r>
                </w:p>
              </w:tc>
              <w:tc>
                <w:tcPr>
                  <w:tcW w:w="3412" w:type="dxa"/>
                </w:tcPr>
                <w:p w14:paraId="7B2A5E78" w14:textId="77777777" w:rsidR="00DF7EB1" w:rsidRDefault="006E070E">
                  <w:pPr>
                    <w:rPr>
                      <w:rFonts w:eastAsia="Yu Mincho"/>
                      <w:sz w:val="16"/>
                      <w:szCs w:val="16"/>
                      <w:lang w:val="en-US"/>
                    </w:rPr>
                  </w:pPr>
                  <w:r>
                    <w:rPr>
                      <w:rFonts w:eastAsia="Yu Mincho"/>
                      <w:sz w:val="16"/>
                      <w:szCs w:val="16"/>
                      <w:lang w:val="en-US"/>
                    </w:rPr>
                    <w:t>OTA</w:t>
                  </w:r>
                </w:p>
              </w:tc>
              <w:tc>
                <w:tcPr>
                  <w:tcW w:w="1768" w:type="dxa"/>
                </w:tcPr>
                <w:p w14:paraId="23771642" w14:textId="77777777" w:rsidR="00DF7EB1" w:rsidRDefault="006E070E">
                  <w:pPr>
                    <w:rPr>
                      <w:rFonts w:eastAsia="Yu Mincho"/>
                      <w:sz w:val="16"/>
                      <w:szCs w:val="16"/>
                      <w:lang w:val="en-US"/>
                    </w:rPr>
                  </w:pPr>
                  <w:r>
                    <w:rPr>
                      <w:rFonts w:eastAsia="Yu Mincho"/>
                      <w:sz w:val="16"/>
                      <w:szCs w:val="16"/>
                      <w:lang w:val="en-US"/>
                    </w:rPr>
                    <w:t>Non-DRX</w:t>
                  </w:r>
                </w:p>
              </w:tc>
            </w:tr>
          </w:tbl>
          <w:p w14:paraId="7F2CDEC0" w14:textId="77777777" w:rsidR="00DF7EB1" w:rsidRDefault="00DF7EB1">
            <w:pPr>
              <w:snapToGrid w:val="0"/>
              <w:spacing w:line="192" w:lineRule="auto"/>
              <w:rPr>
                <w:rFonts w:eastAsiaTheme="minorEastAsia" w:cs="v4.2.0"/>
                <w:b/>
                <w:sz w:val="15"/>
                <w:szCs w:val="15"/>
                <w:lang w:val="en-US" w:eastAsia="zh-CN"/>
              </w:rPr>
            </w:pPr>
          </w:p>
          <w:tbl>
            <w:tblPr>
              <w:tblStyle w:val="af3"/>
              <w:tblW w:w="0" w:type="auto"/>
              <w:tblLayout w:type="fixed"/>
              <w:tblLook w:val="04A0" w:firstRow="1" w:lastRow="0" w:firstColumn="1" w:lastColumn="0" w:noHBand="0" w:noVBand="1"/>
            </w:tblPr>
            <w:tblGrid>
              <w:gridCol w:w="2767"/>
              <w:gridCol w:w="954"/>
              <w:gridCol w:w="1969"/>
              <w:gridCol w:w="2112"/>
              <w:gridCol w:w="1760"/>
            </w:tblGrid>
            <w:tr w:rsidR="00DF7EB1" w14:paraId="61877D17" w14:textId="77777777">
              <w:tc>
                <w:tcPr>
                  <w:tcW w:w="2767" w:type="dxa"/>
                </w:tcPr>
                <w:p w14:paraId="776A6F3F" w14:textId="77777777" w:rsidR="00DF7EB1" w:rsidRDefault="006E070E">
                  <w:pPr>
                    <w:rPr>
                      <w:rFonts w:eastAsia="Yu Mincho"/>
                      <w:b/>
                      <w:sz w:val="16"/>
                      <w:szCs w:val="16"/>
                      <w:lang w:val="en-US"/>
                    </w:rPr>
                  </w:pPr>
                  <w:r>
                    <w:rPr>
                      <w:rFonts w:eastAsia="Yu Mincho"/>
                      <w:b/>
                      <w:sz w:val="16"/>
                      <w:szCs w:val="16"/>
                      <w:lang w:val="en-US"/>
                    </w:rPr>
                    <w:t xml:space="preserve">Test cases </w:t>
                  </w:r>
                </w:p>
              </w:tc>
              <w:tc>
                <w:tcPr>
                  <w:tcW w:w="954" w:type="dxa"/>
                </w:tcPr>
                <w:p w14:paraId="493ABBB2" w14:textId="77777777" w:rsidR="00DF7EB1" w:rsidRDefault="006E070E">
                  <w:pPr>
                    <w:rPr>
                      <w:rFonts w:eastAsia="Yu Mincho"/>
                      <w:b/>
                      <w:sz w:val="16"/>
                      <w:szCs w:val="16"/>
                      <w:lang w:val="en-US"/>
                    </w:rPr>
                  </w:pPr>
                  <w:r>
                    <w:rPr>
                      <w:rFonts w:eastAsia="Yu Mincho"/>
                      <w:b/>
                      <w:sz w:val="16"/>
                      <w:szCs w:val="16"/>
                      <w:lang w:val="en-US"/>
                    </w:rPr>
                    <w:t xml:space="preserve">IAB type </w:t>
                  </w:r>
                </w:p>
              </w:tc>
              <w:tc>
                <w:tcPr>
                  <w:tcW w:w="1969" w:type="dxa"/>
                </w:tcPr>
                <w:p w14:paraId="6D3F8696" w14:textId="77777777" w:rsidR="00DF7EB1" w:rsidRDefault="006E070E">
                  <w:pPr>
                    <w:rPr>
                      <w:rFonts w:eastAsia="Yu Mincho"/>
                      <w:b/>
                      <w:sz w:val="16"/>
                      <w:szCs w:val="16"/>
                      <w:lang w:val="en-US"/>
                    </w:rPr>
                  </w:pPr>
                  <w:r>
                    <w:rPr>
                      <w:rFonts w:eastAsia="Yu Mincho"/>
                      <w:b/>
                      <w:sz w:val="16"/>
                      <w:szCs w:val="16"/>
                      <w:lang w:val="en-US"/>
                    </w:rPr>
                    <w:t>IAB-MT class</w:t>
                  </w:r>
                </w:p>
              </w:tc>
              <w:tc>
                <w:tcPr>
                  <w:tcW w:w="2112" w:type="dxa"/>
                </w:tcPr>
                <w:p w14:paraId="391B0A0D" w14:textId="77777777" w:rsidR="00DF7EB1" w:rsidRDefault="006E070E">
                  <w:pPr>
                    <w:rPr>
                      <w:rFonts w:eastAsia="Yu Mincho"/>
                      <w:b/>
                      <w:sz w:val="16"/>
                      <w:szCs w:val="16"/>
                      <w:lang w:val="en-US"/>
                    </w:rPr>
                  </w:pPr>
                  <w:r>
                    <w:rPr>
                      <w:rFonts w:eastAsia="Yu Mincho"/>
                      <w:b/>
                      <w:sz w:val="16"/>
                      <w:szCs w:val="16"/>
                      <w:lang w:val="en-US"/>
                    </w:rPr>
                    <w:t>Conducted/OTA</w:t>
                  </w:r>
                </w:p>
              </w:tc>
              <w:tc>
                <w:tcPr>
                  <w:tcW w:w="1760" w:type="dxa"/>
                </w:tcPr>
                <w:p w14:paraId="5D5D5B61" w14:textId="77777777" w:rsidR="00DF7EB1" w:rsidRDefault="006E070E">
                  <w:pPr>
                    <w:rPr>
                      <w:rFonts w:eastAsia="Yu Mincho"/>
                      <w:b/>
                      <w:sz w:val="16"/>
                      <w:szCs w:val="16"/>
                      <w:lang w:val="en-US"/>
                    </w:rPr>
                  </w:pPr>
                  <w:r>
                    <w:rPr>
                      <w:rFonts w:eastAsia="Yu Mincho"/>
                      <w:b/>
                      <w:sz w:val="16"/>
                      <w:szCs w:val="16"/>
                      <w:lang w:val="en-US"/>
                    </w:rPr>
                    <w:t>Parameters</w:t>
                  </w:r>
                </w:p>
              </w:tc>
            </w:tr>
            <w:tr w:rsidR="00DF7EB1" w14:paraId="200BC2E8" w14:textId="77777777">
              <w:tc>
                <w:tcPr>
                  <w:tcW w:w="2767" w:type="dxa"/>
                </w:tcPr>
                <w:p w14:paraId="25D6C7EE" w14:textId="77777777" w:rsidR="00DF7EB1" w:rsidRDefault="006E070E">
                  <w:pPr>
                    <w:rPr>
                      <w:rFonts w:eastAsia="Yu Mincho"/>
                      <w:sz w:val="16"/>
                      <w:szCs w:val="16"/>
                      <w:lang w:val="en-US"/>
                    </w:rPr>
                  </w:pPr>
                  <w:r>
                    <w:rPr>
                      <w:rFonts w:eastAsia="Yu Mincho"/>
                      <w:sz w:val="16"/>
                      <w:szCs w:val="16"/>
                      <w:lang w:val="en-US"/>
                    </w:rPr>
                    <w:t>RLM</w:t>
                  </w:r>
                  <w:r>
                    <w:rPr>
                      <w:rFonts w:eastAsia="Yu Mincho"/>
                      <w:sz w:val="16"/>
                      <w:szCs w:val="16"/>
                    </w:rPr>
                    <w:t xml:space="preserve"> OOS Test for FR1 PCell configured with SSB-based RLM RS</w:t>
                  </w:r>
                </w:p>
              </w:tc>
              <w:tc>
                <w:tcPr>
                  <w:tcW w:w="954" w:type="dxa"/>
                </w:tcPr>
                <w:p w14:paraId="3BC0B081" w14:textId="77777777" w:rsidR="00DF7EB1" w:rsidRDefault="006E070E">
                  <w:pPr>
                    <w:rPr>
                      <w:rFonts w:eastAsia="Yu Mincho"/>
                      <w:sz w:val="16"/>
                      <w:szCs w:val="16"/>
                      <w:lang w:val="en-US"/>
                    </w:rPr>
                  </w:pPr>
                  <w:r>
                    <w:rPr>
                      <w:rFonts w:eastAsia="Yu Mincho"/>
                      <w:sz w:val="16"/>
                      <w:szCs w:val="16"/>
                      <w:lang w:val="en-US"/>
                    </w:rPr>
                    <w:t>IAB 1-H</w:t>
                  </w:r>
                </w:p>
              </w:tc>
              <w:tc>
                <w:tcPr>
                  <w:tcW w:w="1969" w:type="dxa"/>
                </w:tcPr>
                <w:p w14:paraId="6A4023CC" w14:textId="77777777" w:rsidR="00DF7EB1" w:rsidRDefault="006E070E">
                  <w:pPr>
                    <w:rPr>
                      <w:rFonts w:eastAsia="Yu Mincho"/>
                      <w:sz w:val="16"/>
                      <w:szCs w:val="16"/>
                      <w:lang w:val="en-US"/>
                    </w:rPr>
                  </w:pPr>
                  <w:r>
                    <w:rPr>
                      <w:rFonts w:eastAsia="Yu Mincho"/>
                      <w:sz w:val="16"/>
                      <w:szCs w:val="16"/>
                      <w:lang w:val="en-US"/>
                    </w:rPr>
                    <w:t>Local area</w:t>
                  </w:r>
                </w:p>
              </w:tc>
              <w:tc>
                <w:tcPr>
                  <w:tcW w:w="2112" w:type="dxa"/>
                </w:tcPr>
                <w:p w14:paraId="39AA2845" w14:textId="77777777" w:rsidR="00DF7EB1" w:rsidRDefault="006E070E">
                  <w:pPr>
                    <w:rPr>
                      <w:rFonts w:eastAsia="Yu Mincho"/>
                      <w:sz w:val="16"/>
                      <w:szCs w:val="16"/>
                      <w:lang w:val="en-US"/>
                    </w:rPr>
                  </w:pPr>
                  <w:r>
                    <w:rPr>
                      <w:rFonts w:eastAsia="Yu Mincho"/>
                      <w:sz w:val="16"/>
                      <w:szCs w:val="16"/>
                      <w:lang w:val="en-US"/>
                    </w:rPr>
                    <w:t>conducted</w:t>
                  </w:r>
                </w:p>
              </w:tc>
              <w:tc>
                <w:tcPr>
                  <w:tcW w:w="1760" w:type="dxa"/>
                </w:tcPr>
                <w:p w14:paraId="4FD7ACC4" w14:textId="77777777" w:rsidR="00DF7EB1" w:rsidRDefault="006E070E">
                  <w:pPr>
                    <w:rPr>
                      <w:rFonts w:eastAsia="Yu Mincho"/>
                      <w:sz w:val="16"/>
                      <w:szCs w:val="16"/>
                      <w:lang w:val="en-US"/>
                    </w:rPr>
                  </w:pPr>
                  <w:r>
                    <w:rPr>
                      <w:rFonts w:eastAsia="Yu Mincho"/>
                      <w:sz w:val="16"/>
                      <w:szCs w:val="16"/>
                      <w:lang w:val="en-US"/>
                    </w:rPr>
                    <w:t>Non-DRX</w:t>
                  </w:r>
                </w:p>
              </w:tc>
            </w:tr>
            <w:tr w:rsidR="00DF7EB1" w14:paraId="1B5F2361" w14:textId="77777777">
              <w:tc>
                <w:tcPr>
                  <w:tcW w:w="2767" w:type="dxa"/>
                </w:tcPr>
                <w:p w14:paraId="7E4100BD" w14:textId="77777777" w:rsidR="00DF7EB1" w:rsidRDefault="006E070E">
                  <w:pPr>
                    <w:rPr>
                      <w:rFonts w:eastAsia="Yu Mincho"/>
                      <w:snapToGrid w:val="0"/>
                      <w:sz w:val="16"/>
                      <w:szCs w:val="16"/>
                    </w:rPr>
                  </w:pPr>
                  <w:r>
                    <w:rPr>
                      <w:rFonts w:eastAsia="Yu Mincho"/>
                      <w:sz w:val="16"/>
                      <w:szCs w:val="16"/>
                      <w:lang w:val="en-US"/>
                    </w:rPr>
                    <w:t>RLM</w:t>
                  </w:r>
                  <w:r>
                    <w:rPr>
                      <w:rFonts w:eastAsia="Yu Mincho"/>
                      <w:sz w:val="16"/>
                      <w:szCs w:val="16"/>
                    </w:rPr>
                    <w:t xml:space="preserve"> OOS Test for FR1 PCell configured with SSB-based RLM RS</w:t>
                  </w:r>
                </w:p>
              </w:tc>
              <w:tc>
                <w:tcPr>
                  <w:tcW w:w="954" w:type="dxa"/>
                </w:tcPr>
                <w:p w14:paraId="1EC65749" w14:textId="77777777" w:rsidR="00DF7EB1" w:rsidRDefault="006E070E">
                  <w:pPr>
                    <w:rPr>
                      <w:rFonts w:eastAsia="Yu Mincho"/>
                      <w:sz w:val="16"/>
                      <w:szCs w:val="16"/>
                      <w:lang w:val="en-US"/>
                    </w:rPr>
                  </w:pPr>
                  <w:r>
                    <w:rPr>
                      <w:rFonts w:eastAsia="Yu Mincho"/>
                      <w:sz w:val="16"/>
                      <w:szCs w:val="16"/>
                      <w:lang w:val="en-US"/>
                    </w:rPr>
                    <w:t>IAB 1-O</w:t>
                  </w:r>
                </w:p>
              </w:tc>
              <w:tc>
                <w:tcPr>
                  <w:tcW w:w="1969" w:type="dxa"/>
                </w:tcPr>
                <w:p w14:paraId="3A0F527A" w14:textId="77777777" w:rsidR="00DF7EB1" w:rsidRDefault="006E070E">
                  <w:pPr>
                    <w:rPr>
                      <w:rFonts w:eastAsia="Yu Mincho"/>
                      <w:sz w:val="16"/>
                      <w:szCs w:val="16"/>
                    </w:rPr>
                  </w:pPr>
                  <w:r>
                    <w:rPr>
                      <w:rFonts w:eastAsia="Yu Mincho"/>
                      <w:sz w:val="16"/>
                      <w:szCs w:val="16"/>
                      <w:lang w:val="en-US"/>
                    </w:rPr>
                    <w:t>Local area</w:t>
                  </w:r>
                </w:p>
              </w:tc>
              <w:tc>
                <w:tcPr>
                  <w:tcW w:w="2112" w:type="dxa"/>
                </w:tcPr>
                <w:p w14:paraId="78DBECAE" w14:textId="77777777" w:rsidR="00DF7EB1" w:rsidRDefault="006E070E">
                  <w:pPr>
                    <w:rPr>
                      <w:rFonts w:eastAsia="Yu Mincho"/>
                      <w:sz w:val="16"/>
                      <w:szCs w:val="16"/>
                      <w:lang w:val="en-US"/>
                    </w:rPr>
                  </w:pPr>
                  <w:r>
                    <w:rPr>
                      <w:rFonts w:eastAsia="Yu Mincho"/>
                      <w:sz w:val="16"/>
                      <w:szCs w:val="16"/>
                      <w:lang w:val="en-US"/>
                    </w:rPr>
                    <w:t>OTA</w:t>
                  </w:r>
                </w:p>
              </w:tc>
              <w:tc>
                <w:tcPr>
                  <w:tcW w:w="1760" w:type="dxa"/>
                </w:tcPr>
                <w:p w14:paraId="2813D1AA" w14:textId="77777777" w:rsidR="00DF7EB1" w:rsidRDefault="006E070E">
                  <w:pPr>
                    <w:rPr>
                      <w:rFonts w:eastAsia="Yu Mincho"/>
                      <w:sz w:val="16"/>
                      <w:szCs w:val="16"/>
                      <w:lang w:val="en-US"/>
                    </w:rPr>
                  </w:pPr>
                  <w:r>
                    <w:rPr>
                      <w:rFonts w:eastAsia="Yu Mincho"/>
                      <w:sz w:val="16"/>
                      <w:szCs w:val="16"/>
                      <w:lang w:val="en-US"/>
                    </w:rPr>
                    <w:t>Non-DRX</w:t>
                  </w:r>
                </w:p>
              </w:tc>
            </w:tr>
            <w:tr w:rsidR="00DF7EB1" w14:paraId="367CEAF3" w14:textId="77777777">
              <w:tc>
                <w:tcPr>
                  <w:tcW w:w="2767" w:type="dxa"/>
                </w:tcPr>
                <w:p w14:paraId="2BDCF1B1" w14:textId="77777777" w:rsidR="00DF7EB1" w:rsidRDefault="006E070E">
                  <w:pPr>
                    <w:rPr>
                      <w:rFonts w:eastAsia="Yu Mincho"/>
                      <w:snapToGrid w:val="0"/>
                      <w:sz w:val="16"/>
                      <w:szCs w:val="16"/>
                    </w:rPr>
                  </w:pPr>
                  <w:r>
                    <w:rPr>
                      <w:rFonts w:eastAsia="Yu Mincho"/>
                      <w:sz w:val="16"/>
                      <w:szCs w:val="16"/>
                      <w:lang w:val="en-US"/>
                    </w:rPr>
                    <w:t>RLM</w:t>
                  </w:r>
                  <w:r>
                    <w:rPr>
                      <w:rFonts w:eastAsia="Yu Mincho"/>
                      <w:sz w:val="16"/>
                      <w:szCs w:val="16"/>
                    </w:rPr>
                    <w:t xml:space="preserve"> OOS Test for FR2 PCell configured with SSB-based RLM RS</w:t>
                  </w:r>
                </w:p>
              </w:tc>
              <w:tc>
                <w:tcPr>
                  <w:tcW w:w="954" w:type="dxa"/>
                </w:tcPr>
                <w:p w14:paraId="5630E8A5" w14:textId="77777777" w:rsidR="00DF7EB1" w:rsidRDefault="006E070E">
                  <w:pPr>
                    <w:rPr>
                      <w:rFonts w:eastAsia="Yu Mincho"/>
                      <w:sz w:val="16"/>
                      <w:szCs w:val="16"/>
                      <w:lang w:val="en-US"/>
                    </w:rPr>
                  </w:pPr>
                  <w:r>
                    <w:rPr>
                      <w:rFonts w:eastAsia="Yu Mincho"/>
                      <w:sz w:val="16"/>
                      <w:szCs w:val="16"/>
                      <w:lang w:val="en-US"/>
                    </w:rPr>
                    <w:t>IAB 2-O</w:t>
                  </w:r>
                </w:p>
              </w:tc>
              <w:tc>
                <w:tcPr>
                  <w:tcW w:w="1969" w:type="dxa"/>
                </w:tcPr>
                <w:p w14:paraId="2D59D783" w14:textId="77777777" w:rsidR="00DF7EB1" w:rsidRDefault="006E070E">
                  <w:pPr>
                    <w:rPr>
                      <w:rFonts w:eastAsia="Yu Mincho"/>
                      <w:sz w:val="16"/>
                      <w:szCs w:val="16"/>
                    </w:rPr>
                  </w:pPr>
                  <w:r>
                    <w:rPr>
                      <w:rFonts w:eastAsia="Yu Mincho"/>
                      <w:sz w:val="16"/>
                      <w:szCs w:val="16"/>
                      <w:lang w:val="en-US"/>
                    </w:rPr>
                    <w:t>Local area</w:t>
                  </w:r>
                </w:p>
              </w:tc>
              <w:tc>
                <w:tcPr>
                  <w:tcW w:w="2112" w:type="dxa"/>
                </w:tcPr>
                <w:p w14:paraId="6AAD80B3" w14:textId="77777777" w:rsidR="00DF7EB1" w:rsidRDefault="006E070E">
                  <w:pPr>
                    <w:rPr>
                      <w:rFonts w:eastAsia="Yu Mincho"/>
                      <w:sz w:val="16"/>
                      <w:szCs w:val="16"/>
                      <w:lang w:val="en-US"/>
                    </w:rPr>
                  </w:pPr>
                  <w:r>
                    <w:rPr>
                      <w:rFonts w:eastAsia="Yu Mincho"/>
                      <w:sz w:val="16"/>
                      <w:szCs w:val="16"/>
                      <w:lang w:val="en-US"/>
                    </w:rPr>
                    <w:t>OTA</w:t>
                  </w:r>
                </w:p>
              </w:tc>
              <w:tc>
                <w:tcPr>
                  <w:tcW w:w="1760" w:type="dxa"/>
                </w:tcPr>
                <w:p w14:paraId="1D2F3124" w14:textId="77777777" w:rsidR="00DF7EB1" w:rsidRDefault="006E070E">
                  <w:pPr>
                    <w:rPr>
                      <w:rFonts w:eastAsia="Yu Mincho"/>
                      <w:sz w:val="16"/>
                      <w:szCs w:val="16"/>
                      <w:lang w:val="en-US"/>
                    </w:rPr>
                  </w:pPr>
                  <w:r>
                    <w:rPr>
                      <w:rFonts w:eastAsia="Yu Mincho"/>
                      <w:sz w:val="16"/>
                      <w:szCs w:val="16"/>
                      <w:lang w:val="en-US"/>
                    </w:rPr>
                    <w:t>Non-DRX</w:t>
                  </w:r>
                </w:p>
              </w:tc>
            </w:tr>
            <w:tr w:rsidR="00DF7EB1" w14:paraId="04712E71" w14:textId="77777777">
              <w:tc>
                <w:tcPr>
                  <w:tcW w:w="2767" w:type="dxa"/>
                </w:tcPr>
                <w:p w14:paraId="714E40F2" w14:textId="77777777" w:rsidR="00DF7EB1" w:rsidRDefault="006E070E">
                  <w:pPr>
                    <w:rPr>
                      <w:rFonts w:eastAsia="Yu Mincho"/>
                      <w:sz w:val="16"/>
                      <w:szCs w:val="16"/>
                      <w:lang w:val="en-US"/>
                    </w:rPr>
                  </w:pPr>
                  <w:r>
                    <w:rPr>
                      <w:rFonts w:eastAsia="Yu Mincho"/>
                      <w:sz w:val="16"/>
                      <w:szCs w:val="16"/>
                      <w:lang w:val="en-US"/>
                    </w:rPr>
                    <w:t>RLM</w:t>
                  </w:r>
                  <w:r>
                    <w:rPr>
                      <w:rFonts w:eastAsia="Yu Mincho"/>
                      <w:sz w:val="16"/>
                      <w:szCs w:val="16"/>
                    </w:rPr>
                    <w:t xml:space="preserve"> IS Test for FR1 PCell configured with SSB-based RLM RS</w:t>
                  </w:r>
                </w:p>
              </w:tc>
              <w:tc>
                <w:tcPr>
                  <w:tcW w:w="954" w:type="dxa"/>
                </w:tcPr>
                <w:p w14:paraId="621E677E" w14:textId="77777777" w:rsidR="00DF7EB1" w:rsidRDefault="006E070E">
                  <w:pPr>
                    <w:rPr>
                      <w:rFonts w:eastAsia="Yu Mincho"/>
                      <w:sz w:val="16"/>
                      <w:szCs w:val="16"/>
                      <w:lang w:val="en-US"/>
                    </w:rPr>
                  </w:pPr>
                  <w:r>
                    <w:rPr>
                      <w:rFonts w:eastAsia="Yu Mincho"/>
                      <w:sz w:val="16"/>
                      <w:szCs w:val="16"/>
                      <w:lang w:val="en-US"/>
                    </w:rPr>
                    <w:t>IAB 1-H</w:t>
                  </w:r>
                </w:p>
              </w:tc>
              <w:tc>
                <w:tcPr>
                  <w:tcW w:w="1969" w:type="dxa"/>
                </w:tcPr>
                <w:p w14:paraId="4375360C" w14:textId="77777777" w:rsidR="00DF7EB1" w:rsidRDefault="006E070E">
                  <w:pPr>
                    <w:rPr>
                      <w:rFonts w:eastAsia="Yu Mincho"/>
                      <w:sz w:val="16"/>
                      <w:szCs w:val="16"/>
                    </w:rPr>
                  </w:pPr>
                  <w:r>
                    <w:rPr>
                      <w:rFonts w:eastAsia="Yu Mincho"/>
                      <w:sz w:val="16"/>
                      <w:szCs w:val="16"/>
                      <w:lang w:val="en-US"/>
                    </w:rPr>
                    <w:t>Local area</w:t>
                  </w:r>
                </w:p>
              </w:tc>
              <w:tc>
                <w:tcPr>
                  <w:tcW w:w="2112" w:type="dxa"/>
                </w:tcPr>
                <w:p w14:paraId="02A74C12" w14:textId="77777777" w:rsidR="00DF7EB1" w:rsidRDefault="006E070E">
                  <w:pPr>
                    <w:rPr>
                      <w:rFonts w:eastAsia="Yu Mincho"/>
                      <w:sz w:val="16"/>
                      <w:szCs w:val="16"/>
                      <w:lang w:val="en-US"/>
                    </w:rPr>
                  </w:pPr>
                  <w:r>
                    <w:rPr>
                      <w:rFonts w:eastAsia="Yu Mincho"/>
                      <w:sz w:val="16"/>
                      <w:szCs w:val="16"/>
                      <w:lang w:val="en-US"/>
                    </w:rPr>
                    <w:t>conducted</w:t>
                  </w:r>
                </w:p>
              </w:tc>
              <w:tc>
                <w:tcPr>
                  <w:tcW w:w="1760" w:type="dxa"/>
                </w:tcPr>
                <w:p w14:paraId="671DFC9E" w14:textId="77777777" w:rsidR="00DF7EB1" w:rsidRDefault="006E070E">
                  <w:pPr>
                    <w:rPr>
                      <w:rFonts w:eastAsia="Yu Mincho"/>
                      <w:sz w:val="16"/>
                      <w:szCs w:val="16"/>
                      <w:lang w:val="en-US"/>
                    </w:rPr>
                  </w:pPr>
                  <w:r>
                    <w:rPr>
                      <w:rFonts w:eastAsia="Yu Mincho"/>
                      <w:sz w:val="16"/>
                      <w:szCs w:val="16"/>
                      <w:lang w:val="en-US"/>
                    </w:rPr>
                    <w:t>Non-DRX</w:t>
                  </w:r>
                </w:p>
              </w:tc>
            </w:tr>
            <w:tr w:rsidR="00DF7EB1" w14:paraId="6E3F2D8C" w14:textId="77777777">
              <w:tc>
                <w:tcPr>
                  <w:tcW w:w="2767" w:type="dxa"/>
                </w:tcPr>
                <w:p w14:paraId="050F64E5" w14:textId="77777777" w:rsidR="00DF7EB1" w:rsidRDefault="006E070E">
                  <w:pPr>
                    <w:rPr>
                      <w:rFonts w:eastAsia="Yu Mincho"/>
                      <w:snapToGrid w:val="0"/>
                      <w:sz w:val="16"/>
                      <w:szCs w:val="16"/>
                    </w:rPr>
                  </w:pPr>
                  <w:r>
                    <w:rPr>
                      <w:rFonts w:eastAsia="Yu Mincho"/>
                      <w:sz w:val="16"/>
                      <w:szCs w:val="16"/>
                      <w:lang w:val="en-US"/>
                    </w:rPr>
                    <w:t>RLM</w:t>
                  </w:r>
                  <w:r>
                    <w:rPr>
                      <w:rFonts w:eastAsia="Yu Mincho"/>
                      <w:sz w:val="16"/>
                      <w:szCs w:val="16"/>
                    </w:rPr>
                    <w:t xml:space="preserve"> IS Test for FR1 PCell configured with SSB-based RLM RS</w:t>
                  </w:r>
                </w:p>
              </w:tc>
              <w:tc>
                <w:tcPr>
                  <w:tcW w:w="954" w:type="dxa"/>
                </w:tcPr>
                <w:p w14:paraId="3A9E4F60" w14:textId="77777777" w:rsidR="00DF7EB1" w:rsidRDefault="006E070E">
                  <w:pPr>
                    <w:rPr>
                      <w:rFonts w:eastAsia="Yu Mincho"/>
                      <w:sz w:val="16"/>
                      <w:szCs w:val="16"/>
                      <w:lang w:val="en-US"/>
                    </w:rPr>
                  </w:pPr>
                  <w:r>
                    <w:rPr>
                      <w:rFonts w:eastAsia="Yu Mincho"/>
                      <w:sz w:val="16"/>
                      <w:szCs w:val="16"/>
                      <w:lang w:val="en-US"/>
                    </w:rPr>
                    <w:t>IAB 1-O</w:t>
                  </w:r>
                </w:p>
              </w:tc>
              <w:tc>
                <w:tcPr>
                  <w:tcW w:w="1969" w:type="dxa"/>
                </w:tcPr>
                <w:p w14:paraId="6657F9D4" w14:textId="77777777" w:rsidR="00DF7EB1" w:rsidRDefault="006E070E">
                  <w:pPr>
                    <w:rPr>
                      <w:rFonts w:eastAsia="Yu Mincho"/>
                      <w:sz w:val="16"/>
                      <w:szCs w:val="16"/>
                    </w:rPr>
                  </w:pPr>
                  <w:r>
                    <w:rPr>
                      <w:rFonts w:eastAsia="Yu Mincho"/>
                      <w:sz w:val="16"/>
                      <w:szCs w:val="16"/>
                      <w:lang w:val="en-US"/>
                    </w:rPr>
                    <w:t>Local area</w:t>
                  </w:r>
                </w:p>
              </w:tc>
              <w:tc>
                <w:tcPr>
                  <w:tcW w:w="2112" w:type="dxa"/>
                </w:tcPr>
                <w:p w14:paraId="58181FB1" w14:textId="77777777" w:rsidR="00DF7EB1" w:rsidRDefault="006E070E">
                  <w:pPr>
                    <w:rPr>
                      <w:rFonts w:eastAsia="Yu Mincho"/>
                      <w:sz w:val="16"/>
                      <w:szCs w:val="16"/>
                      <w:lang w:val="en-US"/>
                    </w:rPr>
                  </w:pPr>
                  <w:r>
                    <w:rPr>
                      <w:rFonts w:eastAsia="Yu Mincho"/>
                      <w:sz w:val="16"/>
                      <w:szCs w:val="16"/>
                      <w:lang w:val="en-US"/>
                    </w:rPr>
                    <w:t>OTA</w:t>
                  </w:r>
                </w:p>
              </w:tc>
              <w:tc>
                <w:tcPr>
                  <w:tcW w:w="1760" w:type="dxa"/>
                </w:tcPr>
                <w:p w14:paraId="3084B5CC" w14:textId="77777777" w:rsidR="00DF7EB1" w:rsidRDefault="006E070E">
                  <w:pPr>
                    <w:rPr>
                      <w:rFonts w:eastAsia="Yu Mincho"/>
                      <w:sz w:val="16"/>
                      <w:szCs w:val="16"/>
                      <w:lang w:val="en-US"/>
                    </w:rPr>
                  </w:pPr>
                  <w:r>
                    <w:rPr>
                      <w:rFonts w:eastAsia="Yu Mincho"/>
                      <w:sz w:val="16"/>
                      <w:szCs w:val="16"/>
                      <w:lang w:val="en-US"/>
                    </w:rPr>
                    <w:t>Non-DRX</w:t>
                  </w:r>
                </w:p>
              </w:tc>
            </w:tr>
            <w:tr w:rsidR="00DF7EB1" w14:paraId="28AA8BF4" w14:textId="77777777">
              <w:tc>
                <w:tcPr>
                  <w:tcW w:w="2767" w:type="dxa"/>
                </w:tcPr>
                <w:p w14:paraId="08C336EB" w14:textId="77777777" w:rsidR="00DF7EB1" w:rsidRDefault="006E070E">
                  <w:pPr>
                    <w:rPr>
                      <w:rFonts w:eastAsia="Yu Mincho"/>
                      <w:snapToGrid w:val="0"/>
                      <w:sz w:val="16"/>
                      <w:szCs w:val="16"/>
                    </w:rPr>
                  </w:pPr>
                  <w:r>
                    <w:rPr>
                      <w:rFonts w:eastAsia="Yu Mincho"/>
                      <w:sz w:val="16"/>
                      <w:szCs w:val="16"/>
                      <w:lang w:val="en-US"/>
                    </w:rPr>
                    <w:t>RLM</w:t>
                  </w:r>
                  <w:r>
                    <w:rPr>
                      <w:rFonts w:eastAsia="Yu Mincho"/>
                      <w:sz w:val="16"/>
                      <w:szCs w:val="16"/>
                    </w:rPr>
                    <w:t xml:space="preserve"> IS Test for FR2 PCell configured with SSB-based RLM RS</w:t>
                  </w:r>
                </w:p>
              </w:tc>
              <w:tc>
                <w:tcPr>
                  <w:tcW w:w="954" w:type="dxa"/>
                </w:tcPr>
                <w:p w14:paraId="441E8DF1" w14:textId="77777777" w:rsidR="00DF7EB1" w:rsidRDefault="006E070E">
                  <w:pPr>
                    <w:rPr>
                      <w:rFonts w:eastAsia="Yu Mincho"/>
                      <w:sz w:val="16"/>
                      <w:szCs w:val="16"/>
                      <w:lang w:val="en-US"/>
                    </w:rPr>
                  </w:pPr>
                  <w:r>
                    <w:rPr>
                      <w:rFonts w:eastAsia="Yu Mincho"/>
                      <w:sz w:val="16"/>
                      <w:szCs w:val="16"/>
                      <w:lang w:val="en-US"/>
                    </w:rPr>
                    <w:t>IAB 2-O</w:t>
                  </w:r>
                </w:p>
              </w:tc>
              <w:tc>
                <w:tcPr>
                  <w:tcW w:w="1969" w:type="dxa"/>
                </w:tcPr>
                <w:p w14:paraId="633835B5" w14:textId="77777777" w:rsidR="00DF7EB1" w:rsidRDefault="006E070E">
                  <w:pPr>
                    <w:rPr>
                      <w:rFonts w:eastAsia="Yu Mincho"/>
                      <w:sz w:val="16"/>
                      <w:szCs w:val="16"/>
                    </w:rPr>
                  </w:pPr>
                  <w:r>
                    <w:rPr>
                      <w:rFonts w:eastAsia="Yu Mincho"/>
                      <w:sz w:val="16"/>
                      <w:szCs w:val="16"/>
                      <w:lang w:val="en-US"/>
                    </w:rPr>
                    <w:t>Local area</w:t>
                  </w:r>
                </w:p>
              </w:tc>
              <w:tc>
                <w:tcPr>
                  <w:tcW w:w="2112" w:type="dxa"/>
                </w:tcPr>
                <w:p w14:paraId="7E7154D0" w14:textId="77777777" w:rsidR="00DF7EB1" w:rsidRDefault="006E070E">
                  <w:pPr>
                    <w:rPr>
                      <w:rFonts w:eastAsia="Yu Mincho"/>
                      <w:sz w:val="16"/>
                      <w:szCs w:val="16"/>
                      <w:lang w:val="en-US"/>
                    </w:rPr>
                  </w:pPr>
                  <w:r>
                    <w:rPr>
                      <w:rFonts w:eastAsia="Yu Mincho"/>
                      <w:sz w:val="16"/>
                      <w:szCs w:val="16"/>
                      <w:lang w:val="en-US"/>
                    </w:rPr>
                    <w:t>OTA</w:t>
                  </w:r>
                </w:p>
              </w:tc>
              <w:tc>
                <w:tcPr>
                  <w:tcW w:w="1760" w:type="dxa"/>
                </w:tcPr>
                <w:p w14:paraId="5CCFBDA0" w14:textId="77777777" w:rsidR="00DF7EB1" w:rsidRDefault="006E070E">
                  <w:pPr>
                    <w:rPr>
                      <w:rFonts w:eastAsia="Yu Mincho"/>
                      <w:sz w:val="16"/>
                      <w:szCs w:val="16"/>
                      <w:lang w:val="en-US"/>
                    </w:rPr>
                  </w:pPr>
                  <w:r>
                    <w:rPr>
                      <w:rFonts w:eastAsia="Yu Mincho"/>
                      <w:sz w:val="16"/>
                      <w:szCs w:val="16"/>
                      <w:lang w:val="en-US"/>
                    </w:rPr>
                    <w:t>Non-DRX</w:t>
                  </w:r>
                </w:p>
              </w:tc>
            </w:tr>
            <w:tr w:rsidR="00DF7EB1" w14:paraId="128DEB22" w14:textId="77777777">
              <w:tc>
                <w:tcPr>
                  <w:tcW w:w="2767" w:type="dxa"/>
                </w:tcPr>
                <w:p w14:paraId="31C7C78A" w14:textId="77777777" w:rsidR="00DF7EB1" w:rsidRDefault="006E070E">
                  <w:pPr>
                    <w:rPr>
                      <w:rFonts w:eastAsia="Yu Mincho"/>
                      <w:sz w:val="16"/>
                      <w:szCs w:val="16"/>
                      <w:lang w:val="en-US"/>
                    </w:rPr>
                  </w:pPr>
                  <w:r>
                    <w:rPr>
                      <w:rFonts w:eastAsia="Yu Mincho"/>
                      <w:sz w:val="16"/>
                      <w:szCs w:val="16"/>
                      <w:lang w:val="en-US"/>
                    </w:rPr>
                    <w:t>RLM</w:t>
                  </w:r>
                  <w:r>
                    <w:rPr>
                      <w:rFonts w:eastAsia="Yu Mincho"/>
                      <w:sz w:val="16"/>
                      <w:szCs w:val="16"/>
                    </w:rPr>
                    <w:t xml:space="preserve"> OOS Test for FR1 PCell configured with CSI-RS-based RLM RS</w:t>
                  </w:r>
                </w:p>
              </w:tc>
              <w:tc>
                <w:tcPr>
                  <w:tcW w:w="954" w:type="dxa"/>
                </w:tcPr>
                <w:p w14:paraId="583EBFF0" w14:textId="77777777" w:rsidR="00DF7EB1" w:rsidRDefault="006E070E">
                  <w:pPr>
                    <w:rPr>
                      <w:rFonts w:eastAsia="Yu Mincho"/>
                      <w:sz w:val="16"/>
                      <w:szCs w:val="16"/>
                      <w:lang w:val="en-US"/>
                    </w:rPr>
                  </w:pPr>
                  <w:r>
                    <w:rPr>
                      <w:rFonts w:eastAsia="Yu Mincho"/>
                      <w:sz w:val="16"/>
                      <w:szCs w:val="16"/>
                      <w:lang w:val="en-US"/>
                    </w:rPr>
                    <w:t>IAB 1-H</w:t>
                  </w:r>
                </w:p>
              </w:tc>
              <w:tc>
                <w:tcPr>
                  <w:tcW w:w="1969" w:type="dxa"/>
                </w:tcPr>
                <w:p w14:paraId="7A564CF9" w14:textId="77777777" w:rsidR="00DF7EB1" w:rsidRDefault="006E070E">
                  <w:pPr>
                    <w:rPr>
                      <w:rFonts w:eastAsia="Yu Mincho"/>
                      <w:sz w:val="16"/>
                      <w:szCs w:val="16"/>
                      <w:lang w:val="en-US"/>
                    </w:rPr>
                  </w:pPr>
                  <w:r>
                    <w:rPr>
                      <w:rFonts w:eastAsia="Yu Mincho"/>
                      <w:sz w:val="16"/>
                      <w:szCs w:val="16"/>
                      <w:lang w:val="en-US"/>
                    </w:rPr>
                    <w:t>Local area</w:t>
                  </w:r>
                </w:p>
              </w:tc>
              <w:tc>
                <w:tcPr>
                  <w:tcW w:w="2112" w:type="dxa"/>
                </w:tcPr>
                <w:p w14:paraId="5BD3F726" w14:textId="77777777" w:rsidR="00DF7EB1" w:rsidRDefault="006E070E">
                  <w:pPr>
                    <w:rPr>
                      <w:rFonts w:eastAsia="Yu Mincho"/>
                      <w:sz w:val="16"/>
                      <w:szCs w:val="16"/>
                      <w:lang w:val="en-US"/>
                    </w:rPr>
                  </w:pPr>
                  <w:r>
                    <w:rPr>
                      <w:rFonts w:eastAsia="Yu Mincho"/>
                      <w:sz w:val="16"/>
                      <w:szCs w:val="16"/>
                      <w:lang w:val="en-US"/>
                    </w:rPr>
                    <w:t>conducted</w:t>
                  </w:r>
                </w:p>
              </w:tc>
              <w:tc>
                <w:tcPr>
                  <w:tcW w:w="1760" w:type="dxa"/>
                </w:tcPr>
                <w:p w14:paraId="6DBD4F09" w14:textId="77777777" w:rsidR="00DF7EB1" w:rsidRDefault="006E070E">
                  <w:pPr>
                    <w:rPr>
                      <w:rFonts w:eastAsia="Yu Mincho"/>
                      <w:sz w:val="16"/>
                      <w:szCs w:val="16"/>
                      <w:lang w:val="en-US"/>
                    </w:rPr>
                  </w:pPr>
                  <w:r>
                    <w:rPr>
                      <w:rFonts w:eastAsia="Yu Mincho"/>
                      <w:sz w:val="16"/>
                      <w:szCs w:val="16"/>
                      <w:lang w:val="en-US"/>
                    </w:rPr>
                    <w:t>Non-DRX</w:t>
                  </w:r>
                </w:p>
              </w:tc>
            </w:tr>
            <w:tr w:rsidR="00DF7EB1" w14:paraId="6A6C1124" w14:textId="77777777">
              <w:tc>
                <w:tcPr>
                  <w:tcW w:w="2767" w:type="dxa"/>
                </w:tcPr>
                <w:p w14:paraId="69822954" w14:textId="77777777" w:rsidR="00DF7EB1" w:rsidRDefault="006E070E">
                  <w:pPr>
                    <w:rPr>
                      <w:rFonts w:eastAsia="Yu Mincho"/>
                      <w:snapToGrid w:val="0"/>
                      <w:sz w:val="16"/>
                      <w:szCs w:val="16"/>
                    </w:rPr>
                  </w:pPr>
                  <w:r>
                    <w:rPr>
                      <w:rFonts w:eastAsia="Yu Mincho"/>
                      <w:sz w:val="16"/>
                      <w:szCs w:val="16"/>
                      <w:lang w:val="en-US"/>
                    </w:rPr>
                    <w:t>RLM</w:t>
                  </w:r>
                  <w:r>
                    <w:rPr>
                      <w:rFonts w:eastAsia="Yu Mincho"/>
                      <w:sz w:val="16"/>
                      <w:szCs w:val="16"/>
                    </w:rPr>
                    <w:t xml:space="preserve"> OOS Test for FR1 PCell configured with CSI-RS -based RLM RS</w:t>
                  </w:r>
                </w:p>
              </w:tc>
              <w:tc>
                <w:tcPr>
                  <w:tcW w:w="954" w:type="dxa"/>
                </w:tcPr>
                <w:p w14:paraId="41785B46" w14:textId="77777777" w:rsidR="00DF7EB1" w:rsidRDefault="006E070E">
                  <w:pPr>
                    <w:rPr>
                      <w:rFonts w:eastAsia="Yu Mincho"/>
                      <w:sz w:val="16"/>
                      <w:szCs w:val="16"/>
                      <w:lang w:val="en-US"/>
                    </w:rPr>
                  </w:pPr>
                  <w:r>
                    <w:rPr>
                      <w:rFonts w:eastAsia="Yu Mincho"/>
                      <w:sz w:val="16"/>
                      <w:szCs w:val="16"/>
                      <w:lang w:val="en-US"/>
                    </w:rPr>
                    <w:t>IAB 1-O</w:t>
                  </w:r>
                </w:p>
              </w:tc>
              <w:tc>
                <w:tcPr>
                  <w:tcW w:w="1969" w:type="dxa"/>
                </w:tcPr>
                <w:p w14:paraId="41526B84" w14:textId="77777777" w:rsidR="00DF7EB1" w:rsidRDefault="006E070E">
                  <w:pPr>
                    <w:rPr>
                      <w:rFonts w:eastAsia="Yu Mincho"/>
                      <w:sz w:val="16"/>
                      <w:szCs w:val="16"/>
                    </w:rPr>
                  </w:pPr>
                  <w:r>
                    <w:rPr>
                      <w:rFonts w:eastAsia="Yu Mincho"/>
                      <w:sz w:val="16"/>
                      <w:szCs w:val="16"/>
                      <w:lang w:val="en-US"/>
                    </w:rPr>
                    <w:t>Local area</w:t>
                  </w:r>
                </w:p>
              </w:tc>
              <w:tc>
                <w:tcPr>
                  <w:tcW w:w="2112" w:type="dxa"/>
                </w:tcPr>
                <w:p w14:paraId="11F36DB0" w14:textId="77777777" w:rsidR="00DF7EB1" w:rsidRDefault="006E070E">
                  <w:pPr>
                    <w:rPr>
                      <w:rFonts w:eastAsia="Yu Mincho"/>
                      <w:sz w:val="16"/>
                      <w:szCs w:val="16"/>
                      <w:lang w:val="en-US"/>
                    </w:rPr>
                  </w:pPr>
                  <w:r>
                    <w:rPr>
                      <w:rFonts w:eastAsia="Yu Mincho"/>
                      <w:sz w:val="16"/>
                      <w:szCs w:val="16"/>
                      <w:lang w:val="en-US"/>
                    </w:rPr>
                    <w:t>OTA</w:t>
                  </w:r>
                </w:p>
              </w:tc>
              <w:tc>
                <w:tcPr>
                  <w:tcW w:w="1760" w:type="dxa"/>
                </w:tcPr>
                <w:p w14:paraId="42C3BE65" w14:textId="77777777" w:rsidR="00DF7EB1" w:rsidRDefault="006E070E">
                  <w:pPr>
                    <w:rPr>
                      <w:rFonts w:eastAsia="Yu Mincho"/>
                      <w:sz w:val="16"/>
                      <w:szCs w:val="16"/>
                      <w:lang w:val="en-US"/>
                    </w:rPr>
                  </w:pPr>
                  <w:r>
                    <w:rPr>
                      <w:rFonts w:eastAsia="Yu Mincho"/>
                      <w:sz w:val="16"/>
                      <w:szCs w:val="16"/>
                      <w:lang w:val="en-US"/>
                    </w:rPr>
                    <w:t>Non-DRX</w:t>
                  </w:r>
                </w:p>
              </w:tc>
            </w:tr>
            <w:tr w:rsidR="00DF7EB1" w14:paraId="43E425A5" w14:textId="77777777">
              <w:tc>
                <w:tcPr>
                  <w:tcW w:w="2767" w:type="dxa"/>
                </w:tcPr>
                <w:p w14:paraId="4EDA73DC" w14:textId="77777777" w:rsidR="00DF7EB1" w:rsidRDefault="006E070E">
                  <w:pPr>
                    <w:rPr>
                      <w:rFonts w:eastAsia="Yu Mincho"/>
                      <w:snapToGrid w:val="0"/>
                      <w:sz w:val="16"/>
                      <w:szCs w:val="16"/>
                    </w:rPr>
                  </w:pPr>
                  <w:r>
                    <w:rPr>
                      <w:rFonts w:eastAsia="Yu Mincho"/>
                      <w:sz w:val="16"/>
                      <w:szCs w:val="16"/>
                      <w:lang w:val="en-US"/>
                    </w:rPr>
                    <w:t>RLM</w:t>
                  </w:r>
                  <w:r>
                    <w:rPr>
                      <w:rFonts w:eastAsia="Yu Mincho"/>
                      <w:sz w:val="16"/>
                      <w:szCs w:val="16"/>
                    </w:rPr>
                    <w:t xml:space="preserve"> OOS Test for FR2 PCell configured with CSI-RS -based RLM RS</w:t>
                  </w:r>
                </w:p>
              </w:tc>
              <w:tc>
                <w:tcPr>
                  <w:tcW w:w="954" w:type="dxa"/>
                </w:tcPr>
                <w:p w14:paraId="2D9B9A56" w14:textId="77777777" w:rsidR="00DF7EB1" w:rsidRDefault="006E070E">
                  <w:pPr>
                    <w:rPr>
                      <w:rFonts w:eastAsia="Yu Mincho"/>
                      <w:sz w:val="16"/>
                      <w:szCs w:val="16"/>
                      <w:lang w:val="en-US"/>
                    </w:rPr>
                  </w:pPr>
                  <w:r>
                    <w:rPr>
                      <w:rFonts w:eastAsia="Yu Mincho"/>
                      <w:sz w:val="16"/>
                      <w:szCs w:val="16"/>
                      <w:lang w:val="en-US"/>
                    </w:rPr>
                    <w:t>IAB 2-O</w:t>
                  </w:r>
                </w:p>
              </w:tc>
              <w:tc>
                <w:tcPr>
                  <w:tcW w:w="1969" w:type="dxa"/>
                </w:tcPr>
                <w:p w14:paraId="457C9FCC" w14:textId="77777777" w:rsidR="00DF7EB1" w:rsidRDefault="006E070E">
                  <w:pPr>
                    <w:rPr>
                      <w:rFonts w:eastAsia="Yu Mincho"/>
                      <w:sz w:val="16"/>
                      <w:szCs w:val="16"/>
                    </w:rPr>
                  </w:pPr>
                  <w:r>
                    <w:rPr>
                      <w:rFonts w:eastAsia="Yu Mincho"/>
                      <w:sz w:val="16"/>
                      <w:szCs w:val="16"/>
                      <w:lang w:val="en-US"/>
                    </w:rPr>
                    <w:t>Local area</w:t>
                  </w:r>
                </w:p>
              </w:tc>
              <w:tc>
                <w:tcPr>
                  <w:tcW w:w="2112" w:type="dxa"/>
                </w:tcPr>
                <w:p w14:paraId="590B24AF" w14:textId="77777777" w:rsidR="00DF7EB1" w:rsidRDefault="006E070E">
                  <w:pPr>
                    <w:rPr>
                      <w:rFonts w:eastAsia="Yu Mincho"/>
                      <w:sz w:val="16"/>
                      <w:szCs w:val="16"/>
                      <w:lang w:val="en-US"/>
                    </w:rPr>
                  </w:pPr>
                  <w:r>
                    <w:rPr>
                      <w:rFonts w:eastAsia="Yu Mincho"/>
                      <w:sz w:val="16"/>
                      <w:szCs w:val="16"/>
                      <w:lang w:val="en-US"/>
                    </w:rPr>
                    <w:t>OTA</w:t>
                  </w:r>
                </w:p>
              </w:tc>
              <w:tc>
                <w:tcPr>
                  <w:tcW w:w="1760" w:type="dxa"/>
                </w:tcPr>
                <w:p w14:paraId="1B8B23AB" w14:textId="77777777" w:rsidR="00DF7EB1" w:rsidRDefault="006E070E">
                  <w:pPr>
                    <w:rPr>
                      <w:rFonts w:eastAsia="Yu Mincho"/>
                      <w:sz w:val="16"/>
                      <w:szCs w:val="16"/>
                      <w:lang w:val="en-US"/>
                    </w:rPr>
                  </w:pPr>
                  <w:r>
                    <w:rPr>
                      <w:rFonts w:eastAsia="Yu Mincho"/>
                      <w:sz w:val="16"/>
                      <w:szCs w:val="16"/>
                      <w:lang w:val="en-US"/>
                    </w:rPr>
                    <w:t>Non-DRX</w:t>
                  </w:r>
                </w:p>
              </w:tc>
            </w:tr>
            <w:tr w:rsidR="00DF7EB1" w14:paraId="137458F3" w14:textId="77777777">
              <w:tc>
                <w:tcPr>
                  <w:tcW w:w="2767" w:type="dxa"/>
                </w:tcPr>
                <w:p w14:paraId="22851292" w14:textId="77777777" w:rsidR="00DF7EB1" w:rsidRDefault="006E070E">
                  <w:pPr>
                    <w:rPr>
                      <w:rFonts w:eastAsia="Yu Mincho"/>
                      <w:sz w:val="16"/>
                      <w:szCs w:val="16"/>
                      <w:lang w:val="en-US"/>
                    </w:rPr>
                  </w:pPr>
                  <w:r>
                    <w:rPr>
                      <w:rFonts w:eastAsia="Yu Mincho"/>
                      <w:sz w:val="16"/>
                      <w:szCs w:val="16"/>
                      <w:lang w:val="en-US"/>
                    </w:rPr>
                    <w:t>RLM</w:t>
                  </w:r>
                  <w:r>
                    <w:rPr>
                      <w:rFonts w:eastAsia="Yu Mincho"/>
                      <w:sz w:val="16"/>
                      <w:szCs w:val="16"/>
                    </w:rPr>
                    <w:t xml:space="preserve"> IS Test for FR1 PCell configured with CSI-RS -based RLM RS</w:t>
                  </w:r>
                </w:p>
              </w:tc>
              <w:tc>
                <w:tcPr>
                  <w:tcW w:w="954" w:type="dxa"/>
                </w:tcPr>
                <w:p w14:paraId="66262688" w14:textId="77777777" w:rsidR="00DF7EB1" w:rsidRDefault="006E070E">
                  <w:pPr>
                    <w:rPr>
                      <w:rFonts w:eastAsia="Yu Mincho"/>
                      <w:sz w:val="16"/>
                      <w:szCs w:val="16"/>
                      <w:lang w:val="en-US"/>
                    </w:rPr>
                  </w:pPr>
                  <w:r>
                    <w:rPr>
                      <w:rFonts w:eastAsia="Yu Mincho"/>
                      <w:sz w:val="16"/>
                      <w:szCs w:val="16"/>
                      <w:lang w:val="en-US"/>
                    </w:rPr>
                    <w:t>IAB 1-H</w:t>
                  </w:r>
                </w:p>
              </w:tc>
              <w:tc>
                <w:tcPr>
                  <w:tcW w:w="1969" w:type="dxa"/>
                </w:tcPr>
                <w:p w14:paraId="60A111C9" w14:textId="77777777" w:rsidR="00DF7EB1" w:rsidRDefault="006E070E">
                  <w:pPr>
                    <w:rPr>
                      <w:rFonts w:eastAsia="Yu Mincho"/>
                      <w:sz w:val="16"/>
                      <w:szCs w:val="16"/>
                    </w:rPr>
                  </w:pPr>
                  <w:r>
                    <w:rPr>
                      <w:rFonts w:eastAsia="Yu Mincho"/>
                      <w:sz w:val="16"/>
                      <w:szCs w:val="16"/>
                      <w:lang w:val="en-US"/>
                    </w:rPr>
                    <w:t>Local area</w:t>
                  </w:r>
                </w:p>
              </w:tc>
              <w:tc>
                <w:tcPr>
                  <w:tcW w:w="2112" w:type="dxa"/>
                </w:tcPr>
                <w:p w14:paraId="1E3438D1" w14:textId="77777777" w:rsidR="00DF7EB1" w:rsidRDefault="006E070E">
                  <w:pPr>
                    <w:rPr>
                      <w:rFonts w:eastAsia="Yu Mincho"/>
                      <w:sz w:val="16"/>
                      <w:szCs w:val="16"/>
                      <w:lang w:val="en-US"/>
                    </w:rPr>
                  </w:pPr>
                  <w:r>
                    <w:rPr>
                      <w:rFonts w:eastAsia="Yu Mincho"/>
                      <w:sz w:val="16"/>
                      <w:szCs w:val="16"/>
                      <w:lang w:val="en-US"/>
                    </w:rPr>
                    <w:t>conducted</w:t>
                  </w:r>
                </w:p>
              </w:tc>
              <w:tc>
                <w:tcPr>
                  <w:tcW w:w="1760" w:type="dxa"/>
                </w:tcPr>
                <w:p w14:paraId="547479E0" w14:textId="77777777" w:rsidR="00DF7EB1" w:rsidRDefault="006E070E">
                  <w:pPr>
                    <w:rPr>
                      <w:rFonts w:eastAsia="Yu Mincho"/>
                      <w:sz w:val="16"/>
                      <w:szCs w:val="16"/>
                      <w:lang w:val="en-US"/>
                    </w:rPr>
                  </w:pPr>
                  <w:r>
                    <w:rPr>
                      <w:rFonts w:eastAsia="Yu Mincho"/>
                      <w:sz w:val="16"/>
                      <w:szCs w:val="16"/>
                      <w:lang w:val="en-US"/>
                    </w:rPr>
                    <w:t>Non-DRX</w:t>
                  </w:r>
                </w:p>
              </w:tc>
            </w:tr>
            <w:tr w:rsidR="00DF7EB1" w14:paraId="4E134EA2" w14:textId="77777777">
              <w:tc>
                <w:tcPr>
                  <w:tcW w:w="2767" w:type="dxa"/>
                </w:tcPr>
                <w:p w14:paraId="71851C32" w14:textId="77777777" w:rsidR="00DF7EB1" w:rsidRDefault="006E070E">
                  <w:pPr>
                    <w:rPr>
                      <w:rFonts w:eastAsia="Yu Mincho"/>
                      <w:snapToGrid w:val="0"/>
                      <w:sz w:val="16"/>
                      <w:szCs w:val="16"/>
                    </w:rPr>
                  </w:pPr>
                  <w:r>
                    <w:rPr>
                      <w:rFonts w:eastAsia="Yu Mincho"/>
                      <w:sz w:val="16"/>
                      <w:szCs w:val="16"/>
                      <w:lang w:val="en-US"/>
                    </w:rPr>
                    <w:t>RLM</w:t>
                  </w:r>
                  <w:r>
                    <w:rPr>
                      <w:rFonts w:eastAsia="Yu Mincho"/>
                      <w:sz w:val="16"/>
                      <w:szCs w:val="16"/>
                    </w:rPr>
                    <w:t xml:space="preserve"> IS Test for FR1 PCell configured with CSI-RS -based RLM RS</w:t>
                  </w:r>
                </w:p>
              </w:tc>
              <w:tc>
                <w:tcPr>
                  <w:tcW w:w="954" w:type="dxa"/>
                </w:tcPr>
                <w:p w14:paraId="1A9793AA" w14:textId="77777777" w:rsidR="00DF7EB1" w:rsidRDefault="006E070E">
                  <w:pPr>
                    <w:rPr>
                      <w:rFonts w:eastAsia="Yu Mincho"/>
                      <w:sz w:val="16"/>
                      <w:szCs w:val="16"/>
                      <w:lang w:val="en-US"/>
                    </w:rPr>
                  </w:pPr>
                  <w:r>
                    <w:rPr>
                      <w:rFonts w:eastAsia="Yu Mincho"/>
                      <w:sz w:val="16"/>
                      <w:szCs w:val="16"/>
                      <w:lang w:val="en-US"/>
                    </w:rPr>
                    <w:t>IAB 1-O</w:t>
                  </w:r>
                </w:p>
              </w:tc>
              <w:tc>
                <w:tcPr>
                  <w:tcW w:w="1969" w:type="dxa"/>
                </w:tcPr>
                <w:p w14:paraId="4408B102" w14:textId="77777777" w:rsidR="00DF7EB1" w:rsidRDefault="006E070E">
                  <w:pPr>
                    <w:rPr>
                      <w:rFonts w:eastAsia="Yu Mincho"/>
                      <w:sz w:val="16"/>
                      <w:szCs w:val="16"/>
                    </w:rPr>
                  </w:pPr>
                  <w:r>
                    <w:rPr>
                      <w:rFonts w:eastAsia="Yu Mincho"/>
                      <w:sz w:val="16"/>
                      <w:szCs w:val="16"/>
                      <w:lang w:val="en-US"/>
                    </w:rPr>
                    <w:t>Local area</w:t>
                  </w:r>
                </w:p>
              </w:tc>
              <w:tc>
                <w:tcPr>
                  <w:tcW w:w="2112" w:type="dxa"/>
                </w:tcPr>
                <w:p w14:paraId="1C7B61CF" w14:textId="77777777" w:rsidR="00DF7EB1" w:rsidRDefault="006E070E">
                  <w:pPr>
                    <w:rPr>
                      <w:rFonts w:eastAsia="Yu Mincho"/>
                      <w:sz w:val="16"/>
                      <w:szCs w:val="16"/>
                      <w:lang w:val="en-US"/>
                    </w:rPr>
                  </w:pPr>
                  <w:r>
                    <w:rPr>
                      <w:rFonts w:eastAsia="Yu Mincho"/>
                      <w:sz w:val="16"/>
                      <w:szCs w:val="16"/>
                      <w:lang w:val="en-US"/>
                    </w:rPr>
                    <w:t>OTA</w:t>
                  </w:r>
                </w:p>
              </w:tc>
              <w:tc>
                <w:tcPr>
                  <w:tcW w:w="1760" w:type="dxa"/>
                </w:tcPr>
                <w:p w14:paraId="446411FF" w14:textId="77777777" w:rsidR="00DF7EB1" w:rsidRDefault="006E070E">
                  <w:pPr>
                    <w:rPr>
                      <w:rFonts w:eastAsia="Yu Mincho"/>
                      <w:sz w:val="16"/>
                      <w:szCs w:val="16"/>
                      <w:lang w:val="en-US"/>
                    </w:rPr>
                  </w:pPr>
                  <w:r>
                    <w:rPr>
                      <w:rFonts w:eastAsia="Yu Mincho"/>
                      <w:sz w:val="16"/>
                      <w:szCs w:val="16"/>
                      <w:lang w:val="en-US"/>
                    </w:rPr>
                    <w:t>Non-DRX</w:t>
                  </w:r>
                </w:p>
              </w:tc>
            </w:tr>
            <w:tr w:rsidR="00DF7EB1" w14:paraId="2F990C88" w14:textId="77777777">
              <w:tc>
                <w:tcPr>
                  <w:tcW w:w="2767" w:type="dxa"/>
                </w:tcPr>
                <w:p w14:paraId="55BC8560" w14:textId="77777777" w:rsidR="00DF7EB1" w:rsidRDefault="006E070E">
                  <w:pPr>
                    <w:rPr>
                      <w:rFonts w:eastAsia="Yu Mincho"/>
                      <w:snapToGrid w:val="0"/>
                      <w:sz w:val="16"/>
                      <w:szCs w:val="16"/>
                    </w:rPr>
                  </w:pPr>
                  <w:r>
                    <w:rPr>
                      <w:rFonts w:eastAsia="Yu Mincho"/>
                      <w:sz w:val="16"/>
                      <w:szCs w:val="16"/>
                      <w:lang w:val="en-US"/>
                    </w:rPr>
                    <w:t>RLM</w:t>
                  </w:r>
                  <w:r>
                    <w:rPr>
                      <w:rFonts w:eastAsia="Yu Mincho"/>
                      <w:sz w:val="16"/>
                      <w:szCs w:val="16"/>
                    </w:rPr>
                    <w:t xml:space="preserve"> IS Test for FR2 PCell configured with CSI-RS -based RLM RS</w:t>
                  </w:r>
                </w:p>
              </w:tc>
              <w:tc>
                <w:tcPr>
                  <w:tcW w:w="954" w:type="dxa"/>
                </w:tcPr>
                <w:p w14:paraId="3C559CA0" w14:textId="77777777" w:rsidR="00DF7EB1" w:rsidRDefault="006E070E">
                  <w:pPr>
                    <w:rPr>
                      <w:rFonts w:eastAsia="Yu Mincho"/>
                      <w:sz w:val="16"/>
                      <w:szCs w:val="16"/>
                      <w:lang w:val="en-US"/>
                    </w:rPr>
                  </w:pPr>
                  <w:r>
                    <w:rPr>
                      <w:rFonts w:eastAsia="Yu Mincho"/>
                      <w:sz w:val="16"/>
                      <w:szCs w:val="16"/>
                      <w:lang w:val="en-US"/>
                    </w:rPr>
                    <w:t>IAB 2-O</w:t>
                  </w:r>
                </w:p>
              </w:tc>
              <w:tc>
                <w:tcPr>
                  <w:tcW w:w="1969" w:type="dxa"/>
                </w:tcPr>
                <w:p w14:paraId="3B667D6B" w14:textId="77777777" w:rsidR="00DF7EB1" w:rsidRDefault="006E070E">
                  <w:pPr>
                    <w:rPr>
                      <w:rFonts w:eastAsia="Yu Mincho"/>
                      <w:sz w:val="16"/>
                      <w:szCs w:val="16"/>
                    </w:rPr>
                  </w:pPr>
                  <w:r>
                    <w:rPr>
                      <w:rFonts w:eastAsia="Yu Mincho"/>
                      <w:sz w:val="16"/>
                      <w:szCs w:val="16"/>
                      <w:lang w:val="en-US"/>
                    </w:rPr>
                    <w:t>Local area</w:t>
                  </w:r>
                </w:p>
              </w:tc>
              <w:tc>
                <w:tcPr>
                  <w:tcW w:w="2112" w:type="dxa"/>
                </w:tcPr>
                <w:p w14:paraId="65E63CCC" w14:textId="77777777" w:rsidR="00DF7EB1" w:rsidRDefault="006E070E">
                  <w:pPr>
                    <w:rPr>
                      <w:rFonts w:eastAsia="Yu Mincho"/>
                      <w:sz w:val="16"/>
                      <w:szCs w:val="16"/>
                      <w:lang w:val="en-US"/>
                    </w:rPr>
                  </w:pPr>
                  <w:r>
                    <w:rPr>
                      <w:rFonts w:eastAsia="Yu Mincho"/>
                      <w:sz w:val="16"/>
                      <w:szCs w:val="16"/>
                      <w:lang w:val="en-US"/>
                    </w:rPr>
                    <w:t>OTA</w:t>
                  </w:r>
                </w:p>
              </w:tc>
              <w:tc>
                <w:tcPr>
                  <w:tcW w:w="1760" w:type="dxa"/>
                </w:tcPr>
                <w:p w14:paraId="4CB75086" w14:textId="77777777" w:rsidR="00DF7EB1" w:rsidRDefault="006E070E">
                  <w:pPr>
                    <w:rPr>
                      <w:rFonts w:eastAsia="Yu Mincho"/>
                      <w:sz w:val="16"/>
                      <w:szCs w:val="16"/>
                      <w:lang w:val="en-US"/>
                    </w:rPr>
                  </w:pPr>
                  <w:r>
                    <w:rPr>
                      <w:rFonts w:eastAsia="Yu Mincho"/>
                      <w:sz w:val="16"/>
                      <w:szCs w:val="16"/>
                      <w:lang w:val="en-US"/>
                    </w:rPr>
                    <w:t>Non-DRX</w:t>
                  </w:r>
                </w:p>
              </w:tc>
            </w:tr>
          </w:tbl>
          <w:p w14:paraId="1D828DCF" w14:textId="77777777" w:rsidR="00DF7EB1" w:rsidRDefault="00DF7EB1">
            <w:pPr>
              <w:snapToGrid w:val="0"/>
              <w:spacing w:line="192" w:lineRule="auto"/>
              <w:rPr>
                <w:rFonts w:eastAsiaTheme="minorEastAsia" w:cs="v4.2.0"/>
                <w:b/>
                <w:sz w:val="15"/>
                <w:szCs w:val="15"/>
                <w:lang w:val="en-US" w:eastAsia="zh-CN"/>
              </w:rPr>
            </w:pPr>
          </w:p>
          <w:tbl>
            <w:tblPr>
              <w:tblStyle w:val="af3"/>
              <w:tblW w:w="0" w:type="auto"/>
              <w:tblLayout w:type="fixed"/>
              <w:tblLook w:val="04A0" w:firstRow="1" w:lastRow="0" w:firstColumn="1" w:lastColumn="0" w:noHBand="0" w:noVBand="1"/>
            </w:tblPr>
            <w:tblGrid>
              <w:gridCol w:w="2767"/>
              <w:gridCol w:w="954"/>
              <w:gridCol w:w="1969"/>
              <w:gridCol w:w="2112"/>
              <w:gridCol w:w="1760"/>
            </w:tblGrid>
            <w:tr w:rsidR="00DF7EB1" w14:paraId="5BFE49E1" w14:textId="77777777">
              <w:tc>
                <w:tcPr>
                  <w:tcW w:w="2767" w:type="dxa"/>
                </w:tcPr>
                <w:p w14:paraId="3486EDDB" w14:textId="77777777" w:rsidR="00DF7EB1" w:rsidRDefault="006E070E">
                  <w:pPr>
                    <w:rPr>
                      <w:rFonts w:eastAsia="Yu Mincho"/>
                      <w:b/>
                      <w:sz w:val="15"/>
                      <w:szCs w:val="15"/>
                      <w:lang w:val="en-US"/>
                    </w:rPr>
                  </w:pPr>
                  <w:r>
                    <w:rPr>
                      <w:rFonts w:eastAsia="Yu Mincho"/>
                      <w:b/>
                      <w:sz w:val="15"/>
                      <w:szCs w:val="15"/>
                      <w:lang w:val="en-US"/>
                    </w:rPr>
                    <w:t xml:space="preserve">Test cases </w:t>
                  </w:r>
                </w:p>
              </w:tc>
              <w:tc>
                <w:tcPr>
                  <w:tcW w:w="954" w:type="dxa"/>
                </w:tcPr>
                <w:p w14:paraId="375FB21E" w14:textId="77777777" w:rsidR="00DF7EB1" w:rsidRDefault="006E070E">
                  <w:pPr>
                    <w:rPr>
                      <w:rFonts w:eastAsia="Yu Mincho"/>
                      <w:b/>
                      <w:sz w:val="15"/>
                      <w:szCs w:val="15"/>
                      <w:lang w:val="en-US"/>
                    </w:rPr>
                  </w:pPr>
                  <w:r>
                    <w:rPr>
                      <w:rFonts w:eastAsia="Yu Mincho"/>
                      <w:b/>
                      <w:sz w:val="15"/>
                      <w:szCs w:val="15"/>
                      <w:lang w:val="en-US"/>
                    </w:rPr>
                    <w:t xml:space="preserve">IAB type </w:t>
                  </w:r>
                </w:p>
              </w:tc>
              <w:tc>
                <w:tcPr>
                  <w:tcW w:w="1969" w:type="dxa"/>
                </w:tcPr>
                <w:p w14:paraId="6D40EE48" w14:textId="77777777" w:rsidR="00DF7EB1" w:rsidRDefault="006E070E">
                  <w:pPr>
                    <w:rPr>
                      <w:rFonts w:eastAsia="Yu Mincho"/>
                      <w:b/>
                      <w:sz w:val="15"/>
                      <w:szCs w:val="15"/>
                      <w:lang w:val="en-US"/>
                    </w:rPr>
                  </w:pPr>
                  <w:r>
                    <w:rPr>
                      <w:rFonts w:eastAsia="Yu Mincho"/>
                      <w:b/>
                      <w:sz w:val="15"/>
                      <w:szCs w:val="15"/>
                      <w:lang w:val="en-US"/>
                    </w:rPr>
                    <w:t>IAB-MT class</w:t>
                  </w:r>
                </w:p>
              </w:tc>
              <w:tc>
                <w:tcPr>
                  <w:tcW w:w="2112" w:type="dxa"/>
                </w:tcPr>
                <w:p w14:paraId="6F0221A3" w14:textId="77777777" w:rsidR="00DF7EB1" w:rsidRDefault="006E070E">
                  <w:pPr>
                    <w:rPr>
                      <w:rFonts w:eastAsia="Yu Mincho"/>
                      <w:b/>
                      <w:sz w:val="15"/>
                      <w:szCs w:val="15"/>
                      <w:lang w:val="en-US"/>
                    </w:rPr>
                  </w:pPr>
                  <w:r>
                    <w:rPr>
                      <w:rFonts w:eastAsia="Yu Mincho"/>
                      <w:b/>
                      <w:sz w:val="15"/>
                      <w:szCs w:val="15"/>
                      <w:lang w:val="en-US"/>
                    </w:rPr>
                    <w:t>Conducted/OTA</w:t>
                  </w:r>
                </w:p>
              </w:tc>
              <w:tc>
                <w:tcPr>
                  <w:tcW w:w="1760" w:type="dxa"/>
                </w:tcPr>
                <w:p w14:paraId="3FD15031" w14:textId="77777777" w:rsidR="00DF7EB1" w:rsidRDefault="006E070E">
                  <w:pPr>
                    <w:rPr>
                      <w:rFonts w:eastAsia="Yu Mincho"/>
                      <w:b/>
                      <w:sz w:val="15"/>
                      <w:szCs w:val="15"/>
                      <w:lang w:val="en-US"/>
                    </w:rPr>
                  </w:pPr>
                  <w:r>
                    <w:rPr>
                      <w:rFonts w:eastAsia="Yu Mincho"/>
                      <w:b/>
                      <w:sz w:val="15"/>
                      <w:szCs w:val="15"/>
                      <w:lang w:val="en-US"/>
                    </w:rPr>
                    <w:t>Parameters</w:t>
                  </w:r>
                </w:p>
              </w:tc>
            </w:tr>
            <w:tr w:rsidR="00DF7EB1" w14:paraId="6A1E221F" w14:textId="77777777">
              <w:tc>
                <w:tcPr>
                  <w:tcW w:w="2767" w:type="dxa"/>
                </w:tcPr>
                <w:p w14:paraId="45653406" w14:textId="77777777" w:rsidR="00DF7EB1" w:rsidRDefault="006E070E">
                  <w:pPr>
                    <w:rPr>
                      <w:rFonts w:eastAsia="Yu Mincho"/>
                      <w:sz w:val="15"/>
                      <w:szCs w:val="15"/>
                      <w:lang w:val="en-US"/>
                    </w:rPr>
                  </w:pPr>
                  <w:r>
                    <w:rPr>
                      <w:rFonts w:eastAsia="Yu Mincho"/>
                      <w:sz w:val="15"/>
                      <w:szCs w:val="15"/>
                      <w:lang w:val="en-US"/>
                    </w:rPr>
                    <w:t>BFD and LR</w:t>
                  </w:r>
                  <w:r>
                    <w:rPr>
                      <w:rFonts w:eastAsia="Yu Mincho"/>
                      <w:sz w:val="15"/>
                      <w:szCs w:val="15"/>
                    </w:rPr>
                    <w:t xml:space="preserve"> Test for FR1 PCell configured with SSB-based BFD and LR</w:t>
                  </w:r>
                </w:p>
              </w:tc>
              <w:tc>
                <w:tcPr>
                  <w:tcW w:w="954" w:type="dxa"/>
                </w:tcPr>
                <w:p w14:paraId="5689AA9D" w14:textId="77777777" w:rsidR="00DF7EB1" w:rsidRDefault="006E070E">
                  <w:pPr>
                    <w:rPr>
                      <w:rFonts w:eastAsia="Yu Mincho"/>
                      <w:sz w:val="15"/>
                      <w:szCs w:val="15"/>
                      <w:lang w:val="en-US"/>
                    </w:rPr>
                  </w:pPr>
                  <w:r>
                    <w:rPr>
                      <w:rFonts w:eastAsia="Yu Mincho"/>
                      <w:sz w:val="15"/>
                      <w:szCs w:val="15"/>
                      <w:lang w:val="en-US"/>
                    </w:rPr>
                    <w:t>IAB 1-H</w:t>
                  </w:r>
                </w:p>
              </w:tc>
              <w:tc>
                <w:tcPr>
                  <w:tcW w:w="1969" w:type="dxa"/>
                </w:tcPr>
                <w:p w14:paraId="7A631A1B" w14:textId="77777777" w:rsidR="00DF7EB1" w:rsidRDefault="006E070E">
                  <w:pPr>
                    <w:rPr>
                      <w:rFonts w:eastAsia="Yu Mincho"/>
                      <w:sz w:val="15"/>
                      <w:szCs w:val="15"/>
                      <w:lang w:val="en-US"/>
                    </w:rPr>
                  </w:pPr>
                  <w:r>
                    <w:rPr>
                      <w:rFonts w:eastAsia="Yu Mincho"/>
                      <w:sz w:val="15"/>
                      <w:szCs w:val="15"/>
                      <w:lang w:val="en-US"/>
                    </w:rPr>
                    <w:t>Local area</w:t>
                  </w:r>
                </w:p>
              </w:tc>
              <w:tc>
                <w:tcPr>
                  <w:tcW w:w="2112" w:type="dxa"/>
                </w:tcPr>
                <w:p w14:paraId="46ED6C2E" w14:textId="77777777" w:rsidR="00DF7EB1" w:rsidRDefault="006E070E">
                  <w:pPr>
                    <w:rPr>
                      <w:rFonts w:eastAsia="Yu Mincho"/>
                      <w:sz w:val="15"/>
                      <w:szCs w:val="15"/>
                      <w:lang w:val="en-US"/>
                    </w:rPr>
                  </w:pPr>
                  <w:r>
                    <w:rPr>
                      <w:rFonts w:eastAsia="Yu Mincho"/>
                      <w:sz w:val="15"/>
                      <w:szCs w:val="15"/>
                      <w:lang w:val="en-US"/>
                    </w:rPr>
                    <w:t>conducted</w:t>
                  </w:r>
                </w:p>
              </w:tc>
              <w:tc>
                <w:tcPr>
                  <w:tcW w:w="1760" w:type="dxa"/>
                </w:tcPr>
                <w:p w14:paraId="1D5BE99E" w14:textId="77777777" w:rsidR="00DF7EB1" w:rsidRDefault="006E070E">
                  <w:pPr>
                    <w:rPr>
                      <w:rFonts w:eastAsia="Yu Mincho"/>
                      <w:sz w:val="15"/>
                      <w:szCs w:val="15"/>
                      <w:lang w:val="en-US"/>
                    </w:rPr>
                  </w:pPr>
                  <w:r>
                    <w:rPr>
                      <w:rFonts w:eastAsia="Yu Mincho"/>
                      <w:sz w:val="15"/>
                      <w:szCs w:val="15"/>
                      <w:lang w:val="en-US"/>
                    </w:rPr>
                    <w:t>Non-DRX</w:t>
                  </w:r>
                </w:p>
              </w:tc>
            </w:tr>
            <w:tr w:rsidR="00DF7EB1" w14:paraId="2ABCFF3E" w14:textId="77777777">
              <w:tc>
                <w:tcPr>
                  <w:tcW w:w="2767" w:type="dxa"/>
                </w:tcPr>
                <w:p w14:paraId="210FE34B" w14:textId="77777777" w:rsidR="00DF7EB1" w:rsidRDefault="006E070E">
                  <w:pPr>
                    <w:rPr>
                      <w:rFonts w:eastAsia="Yu Mincho"/>
                      <w:snapToGrid w:val="0"/>
                      <w:sz w:val="15"/>
                      <w:szCs w:val="15"/>
                    </w:rPr>
                  </w:pPr>
                  <w:r>
                    <w:rPr>
                      <w:rFonts w:eastAsia="Yu Mincho"/>
                      <w:sz w:val="15"/>
                      <w:szCs w:val="15"/>
                      <w:lang w:val="en-US"/>
                    </w:rPr>
                    <w:t>BFD and LR</w:t>
                  </w:r>
                  <w:r>
                    <w:rPr>
                      <w:rFonts w:eastAsia="Yu Mincho"/>
                      <w:sz w:val="15"/>
                      <w:szCs w:val="15"/>
                    </w:rPr>
                    <w:t xml:space="preserve"> Test for FR1 PCell configured with SSB-based BFD and LR</w:t>
                  </w:r>
                </w:p>
              </w:tc>
              <w:tc>
                <w:tcPr>
                  <w:tcW w:w="954" w:type="dxa"/>
                </w:tcPr>
                <w:p w14:paraId="798F7A87" w14:textId="77777777" w:rsidR="00DF7EB1" w:rsidRDefault="006E070E">
                  <w:pPr>
                    <w:rPr>
                      <w:rFonts w:eastAsia="Yu Mincho"/>
                      <w:sz w:val="15"/>
                      <w:szCs w:val="15"/>
                      <w:lang w:val="en-US"/>
                    </w:rPr>
                  </w:pPr>
                  <w:r>
                    <w:rPr>
                      <w:rFonts w:eastAsia="Yu Mincho"/>
                      <w:sz w:val="15"/>
                      <w:szCs w:val="15"/>
                      <w:lang w:val="en-US"/>
                    </w:rPr>
                    <w:t>IAB 1-O</w:t>
                  </w:r>
                </w:p>
              </w:tc>
              <w:tc>
                <w:tcPr>
                  <w:tcW w:w="1969" w:type="dxa"/>
                </w:tcPr>
                <w:p w14:paraId="105C756C" w14:textId="77777777" w:rsidR="00DF7EB1" w:rsidRDefault="006E070E">
                  <w:pPr>
                    <w:rPr>
                      <w:rFonts w:eastAsia="Yu Mincho"/>
                      <w:sz w:val="15"/>
                      <w:szCs w:val="15"/>
                    </w:rPr>
                  </w:pPr>
                  <w:r>
                    <w:rPr>
                      <w:rFonts w:eastAsia="Yu Mincho"/>
                      <w:sz w:val="15"/>
                      <w:szCs w:val="15"/>
                      <w:lang w:val="en-US"/>
                    </w:rPr>
                    <w:t>Local area</w:t>
                  </w:r>
                </w:p>
              </w:tc>
              <w:tc>
                <w:tcPr>
                  <w:tcW w:w="2112" w:type="dxa"/>
                </w:tcPr>
                <w:p w14:paraId="461164C2" w14:textId="77777777" w:rsidR="00DF7EB1" w:rsidRDefault="006E070E">
                  <w:pPr>
                    <w:rPr>
                      <w:rFonts w:eastAsia="Yu Mincho"/>
                      <w:sz w:val="15"/>
                      <w:szCs w:val="15"/>
                      <w:lang w:val="en-US"/>
                    </w:rPr>
                  </w:pPr>
                  <w:r>
                    <w:rPr>
                      <w:rFonts w:eastAsia="Yu Mincho"/>
                      <w:sz w:val="15"/>
                      <w:szCs w:val="15"/>
                      <w:lang w:val="en-US"/>
                    </w:rPr>
                    <w:t>OTA</w:t>
                  </w:r>
                </w:p>
              </w:tc>
              <w:tc>
                <w:tcPr>
                  <w:tcW w:w="1760" w:type="dxa"/>
                </w:tcPr>
                <w:p w14:paraId="24534CFB" w14:textId="77777777" w:rsidR="00DF7EB1" w:rsidRDefault="006E070E">
                  <w:pPr>
                    <w:rPr>
                      <w:rFonts w:eastAsia="Yu Mincho"/>
                      <w:sz w:val="15"/>
                      <w:szCs w:val="15"/>
                      <w:lang w:val="en-US"/>
                    </w:rPr>
                  </w:pPr>
                  <w:r>
                    <w:rPr>
                      <w:rFonts w:eastAsia="Yu Mincho"/>
                      <w:sz w:val="15"/>
                      <w:szCs w:val="15"/>
                      <w:lang w:val="en-US"/>
                    </w:rPr>
                    <w:t>Non-DRX</w:t>
                  </w:r>
                </w:p>
              </w:tc>
            </w:tr>
            <w:tr w:rsidR="00DF7EB1" w14:paraId="34797AED" w14:textId="77777777">
              <w:tc>
                <w:tcPr>
                  <w:tcW w:w="2767" w:type="dxa"/>
                </w:tcPr>
                <w:p w14:paraId="2F98C0FF" w14:textId="77777777" w:rsidR="00DF7EB1" w:rsidRDefault="006E070E">
                  <w:pPr>
                    <w:rPr>
                      <w:rFonts w:eastAsia="Yu Mincho"/>
                      <w:snapToGrid w:val="0"/>
                      <w:sz w:val="15"/>
                      <w:szCs w:val="15"/>
                    </w:rPr>
                  </w:pPr>
                  <w:r>
                    <w:rPr>
                      <w:rFonts w:eastAsia="Yu Mincho"/>
                      <w:sz w:val="15"/>
                      <w:szCs w:val="15"/>
                      <w:lang w:val="en-US"/>
                    </w:rPr>
                    <w:t>BFD and LR</w:t>
                  </w:r>
                  <w:r>
                    <w:rPr>
                      <w:rFonts w:eastAsia="Yu Mincho"/>
                      <w:sz w:val="15"/>
                      <w:szCs w:val="15"/>
                    </w:rPr>
                    <w:t xml:space="preserve"> Test for FR2 PCell configured with SSB-based </w:t>
                  </w:r>
                  <w:r>
                    <w:rPr>
                      <w:rFonts w:eastAsia="Yu Mincho"/>
                      <w:sz w:val="15"/>
                      <w:szCs w:val="15"/>
                      <w:lang w:val="en-US"/>
                    </w:rPr>
                    <w:t>BFD and LR</w:t>
                  </w:r>
                </w:p>
              </w:tc>
              <w:tc>
                <w:tcPr>
                  <w:tcW w:w="954" w:type="dxa"/>
                </w:tcPr>
                <w:p w14:paraId="1230B774" w14:textId="77777777" w:rsidR="00DF7EB1" w:rsidRDefault="006E070E">
                  <w:pPr>
                    <w:rPr>
                      <w:rFonts w:eastAsia="Yu Mincho"/>
                      <w:sz w:val="15"/>
                      <w:szCs w:val="15"/>
                      <w:lang w:val="en-US"/>
                    </w:rPr>
                  </w:pPr>
                  <w:r>
                    <w:rPr>
                      <w:rFonts w:eastAsia="Yu Mincho"/>
                      <w:sz w:val="15"/>
                      <w:szCs w:val="15"/>
                      <w:lang w:val="en-US"/>
                    </w:rPr>
                    <w:t>IAB 2-O</w:t>
                  </w:r>
                </w:p>
              </w:tc>
              <w:tc>
                <w:tcPr>
                  <w:tcW w:w="1969" w:type="dxa"/>
                </w:tcPr>
                <w:p w14:paraId="71FA952F" w14:textId="77777777" w:rsidR="00DF7EB1" w:rsidRDefault="006E070E">
                  <w:pPr>
                    <w:rPr>
                      <w:rFonts w:eastAsia="Yu Mincho"/>
                      <w:sz w:val="15"/>
                      <w:szCs w:val="15"/>
                    </w:rPr>
                  </w:pPr>
                  <w:r>
                    <w:rPr>
                      <w:rFonts w:eastAsia="Yu Mincho"/>
                      <w:sz w:val="15"/>
                      <w:szCs w:val="15"/>
                      <w:lang w:val="en-US"/>
                    </w:rPr>
                    <w:t>Local area</w:t>
                  </w:r>
                </w:p>
              </w:tc>
              <w:tc>
                <w:tcPr>
                  <w:tcW w:w="2112" w:type="dxa"/>
                </w:tcPr>
                <w:p w14:paraId="353A272F" w14:textId="77777777" w:rsidR="00DF7EB1" w:rsidRDefault="006E070E">
                  <w:pPr>
                    <w:rPr>
                      <w:rFonts w:eastAsia="Yu Mincho"/>
                      <w:sz w:val="15"/>
                      <w:szCs w:val="15"/>
                      <w:lang w:val="en-US"/>
                    </w:rPr>
                  </w:pPr>
                  <w:r>
                    <w:rPr>
                      <w:rFonts w:eastAsia="Yu Mincho"/>
                      <w:sz w:val="15"/>
                      <w:szCs w:val="15"/>
                      <w:lang w:val="en-US"/>
                    </w:rPr>
                    <w:t>OTA</w:t>
                  </w:r>
                </w:p>
              </w:tc>
              <w:tc>
                <w:tcPr>
                  <w:tcW w:w="1760" w:type="dxa"/>
                </w:tcPr>
                <w:p w14:paraId="12FDFA56" w14:textId="77777777" w:rsidR="00DF7EB1" w:rsidRDefault="006E070E">
                  <w:pPr>
                    <w:rPr>
                      <w:rFonts w:eastAsia="Yu Mincho"/>
                      <w:sz w:val="15"/>
                      <w:szCs w:val="15"/>
                      <w:lang w:val="en-US"/>
                    </w:rPr>
                  </w:pPr>
                  <w:r>
                    <w:rPr>
                      <w:rFonts w:eastAsia="Yu Mincho"/>
                      <w:sz w:val="15"/>
                      <w:szCs w:val="15"/>
                      <w:lang w:val="en-US"/>
                    </w:rPr>
                    <w:t>Non-DRX</w:t>
                  </w:r>
                </w:p>
              </w:tc>
            </w:tr>
            <w:tr w:rsidR="00DF7EB1" w14:paraId="4D0E27BF" w14:textId="77777777">
              <w:tc>
                <w:tcPr>
                  <w:tcW w:w="2767" w:type="dxa"/>
                </w:tcPr>
                <w:p w14:paraId="336DAD17" w14:textId="77777777" w:rsidR="00DF7EB1" w:rsidRDefault="006E070E">
                  <w:pPr>
                    <w:rPr>
                      <w:rFonts w:eastAsia="Yu Mincho"/>
                      <w:sz w:val="15"/>
                      <w:szCs w:val="15"/>
                      <w:lang w:val="en-US"/>
                    </w:rPr>
                  </w:pPr>
                  <w:r>
                    <w:rPr>
                      <w:rFonts w:eastAsia="Yu Mincho"/>
                      <w:sz w:val="15"/>
                      <w:szCs w:val="15"/>
                      <w:lang w:val="en-US"/>
                    </w:rPr>
                    <w:t>BFD and LR</w:t>
                  </w:r>
                  <w:r>
                    <w:rPr>
                      <w:rFonts w:eastAsia="Yu Mincho"/>
                      <w:sz w:val="15"/>
                      <w:szCs w:val="15"/>
                    </w:rPr>
                    <w:t xml:space="preserve"> Test for FR1 PCell configured with CSI-RS-based </w:t>
                  </w:r>
                  <w:r>
                    <w:rPr>
                      <w:rFonts w:eastAsia="Yu Mincho"/>
                      <w:sz w:val="15"/>
                      <w:szCs w:val="15"/>
                      <w:lang w:val="en-US"/>
                    </w:rPr>
                    <w:t>BFD and LR</w:t>
                  </w:r>
                </w:p>
              </w:tc>
              <w:tc>
                <w:tcPr>
                  <w:tcW w:w="954" w:type="dxa"/>
                </w:tcPr>
                <w:p w14:paraId="119620C7" w14:textId="77777777" w:rsidR="00DF7EB1" w:rsidRDefault="006E070E">
                  <w:pPr>
                    <w:rPr>
                      <w:rFonts w:eastAsia="Yu Mincho"/>
                      <w:sz w:val="15"/>
                      <w:szCs w:val="15"/>
                      <w:lang w:val="en-US"/>
                    </w:rPr>
                  </w:pPr>
                  <w:r>
                    <w:rPr>
                      <w:rFonts w:eastAsia="Yu Mincho"/>
                      <w:sz w:val="15"/>
                      <w:szCs w:val="15"/>
                      <w:lang w:val="en-US"/>
                    </w:rPr>
                    <w:t>IAB 1-H</w:t>
                  </w:r>
                </w:p>
              </w:tc>
              <w:tc>
                <w:tcPr>
                  <w:tcW w:w="1969" w:type="dxa"/>
                </w:tcPr>
                <w:p w14:paraId="47742877" w14:textId="77777777" w:rsidR="00DF7EB1" w:rsidRDefault="006E070E">
                  <w:pPr>
                    <w:rPr>
                      <w:rFonts w:eastAsia="Yu Mincho"/>
                      <w:sz w:val="15"/>
                      <w:szCs w:val="15"/>
                      <w:lang w:val="en-US"/>
                    </w:rPr>
                  </w:pPr>
                  <w:r>
                    <w:rPr>
                      <w:rFonts w:eastAsia="Yu Mincho"/>
                      <w:sz w:val="15"/>
                      <w:szCs w:val="15"/>
                      <w:lang w:val="en-US"/>
                    </w:rPr>
                    <w:t>Local area</w:t>
                  </w:r>
                </w:p>
              </w:tc>
              <w:tc>
                <w:tcPr>
                  <w:tcW w:w="2112" w:type="dxa"/>
                </w:tcPr>
                <w:p w14:paraId="4E414395" w14:textId="77777777" w:rsidR="00DF7EB1" w:rsidRDefault="006E070E">
                  <w:pPr>
                    <w:rPr>
                      <w:rFonts w:eastAsia="Yu Mincho"/>
                      <w:sz w:val="15"/>
                      <w:szCs w:val="15"/>
                      <w:lang w:val="en-US"/>
                    </w:rPr>
                  </w:pPr>
                  <w:r>
                    <w:rPr>
                      <w:rFonts w:eastAsia="Yu Mincho"/>
                      <w:sz w:val="15"/>
                      <w:szCs w:val="15"/>
                      <w:lang w:val="en-US"/>
                    </w:rPr>
                    <w:t>conducted</w:t>
                  </w:r>
                </w:p>
              </w:tc>
              <w:tc>
                <w:tcPr>
                  <w:tcW w:w="1760" w:type="dxa"/>
                </w:tcPr>
                <w:p w14:paraId="38CA899D" w14:textId="77777777" w:rsidR="00DF7EB1" w:rsidRDefault="006E070E">
                  <w:pPr>
                    <w:rPr>
                      <w:rFonts w:eastAsia="Yu Mincho"/>
                      <w:sz w:val="15"/>
                      <w:szCs w:val="15"/>
                      <w:lang w:val="en-US"/>
                    </w:rPr>
                  </w:pPr>
                  <w:r>
                    <w:rPr>
                      <w:rFonts w:eastAsia="Yu Mincho"/>
                      <w:sz w:val="15"/>
                      <w:szCs w:val="15"/>
                      <w:lang w:val="en-US"/>
                    </w:rPr>
                    <w:t>Non-DRX</w:t>
                  </w:r>
                </w:p>
              </w:tc>
            </w:tr>
            <w:tr w:rsidR="00DF7EB1" w14:paraId="63617EFB" w14:textId="77777777">
              <w:tc>
                <w:tcPr>
                  <w:tcW w:w="2767" w:type="dxa"/>
                </w:tcPr>
                <w:p w14:paraId="3317B0D1" w14:textId="77777777" w:rsidR="00DF7EB1" w:rsidRDefault="006E070E">
                  <w:pPr>
                    <w:rPr>
                      <w:rFonts w:eastAsia="Yu Mincho"/>
                      <w:snapToGrid w:val="0"/>
                      <w:sz w:val="15"/>
                      <w:szCs w:val="15"/>
                    </w:rPr>
                  </w:pPr>
                  <w:r>
                    <w:rPr>
                      <w:rFonts w:eastAsia="Yu Mincho"/>
                      <w:sz w:val="15"/>
                      <w:szCs w:val="15"/>
                      <w:lang w:val="en-US"/>
                    </w:rPr>
                    <w:t>BFD and LR</w:t>
                  </w:r>
                  <w:r>
                    <w:rPr>
                      <w:rFonts w:eastAsia="Yu Mincho"/>
                      <w:sz w:val="15"/>
                      <w:szCs w:val="15"/>
                    </w:rPr>
                    <w:t xml:space="preserve"> Test for FR1 PCell configured with CSI-RS -based </w:t>
                  </w:r>
                  <w:r>
                    <w:rPr>
                      <w:rFonts w:eastAsia="Yu Mincho"/>
                      <w:sz w:val="15"/>
                      <w:szCs w:val="15"/>
                      <w:lang w:val="en-US"/>
                    </w:rPr>
                    <w:t>BFD and LR</w:t>
                  </w:r>
                </w:p>
              </w:tc>
              <w:tc>
                <w:tcPr>
                  <w:tcW w:w="954" w:type="dxa"/>
                </w:tcPr>
                <w:p w14:paraId="2EE70104" w14:textId="77777777" w:rsidR="00DF7EB1" w:rsidRDefault="006E070E">
                  <w:pPr>
                    <w:rPr>
                      <w:rFonts w:eastAsia="Yu Mincho"/>
                      <w:sz w:val="15"/>
                      <w:szCs w:val="15"/>
                      <w:lang w:val="en-US"/>
                    </w:rPr>
                  </w:pPr>
                  <w:r>
                    <w:rPr>
                      <w:rFonts w:eastAsia="Yu Mincho"/>
                      <w:sz w:val="15"/>
                      <w:szCs w:val="15"/>
                      <w:lang w:val="en-US"/>
                    </w:rPr>
                    <w:t>IAB 1-O</w:t>
                  </w:r>
                </w:p>
              </w:tc>
              <w:tc>
                <w:tcPr>
                  <w:tcW w:w="1969" w:type="dxa"/>
                </w:tcPr>
                <w:p w14:paraId="6F1ECE0B" w14:textId="77777777" w:rsidR="00DF7EB1" w:rsidRDefault="006E070E">
                  <w:pPr>
                    <w:rPr>
                      <w:rFonts w:eastAsia="Yu Mincho"/>
                      <w:sz w:val="15"/>
                      <w:szCs w:val="15"/>
                    </w:rPr>
                  </w:pPr>
                  <w:r>
                    <w:rPr>
                      <w:rFonts w:eastAsia="Yu Mincho"/>
                      <w:sz w:val="15"/>
                      <w:szCs w:val="15"/>
                      <w:lang w:val="en-US"/>
                    </w:rPr>
                    <w:t>Local area</w:t>
                  </w:r>
                </w:p>
              </w:tc>
              <w:tc>
                <w:tcPr>
                  <w:tcW w:w="2112" w:type="dxa"/>
                </w:tcPr>
                <w:p w14:paraId="0BD362CD" w14:textId="77777777" w:rsidR="00DF7EB1" w:rsidRDefault="006E070E">
                  <w:pPr>
                    <w:rPr>
                      <w:rFonts w:eastAsia="Yu Mincho"/>
                      <w:sz w:val="15"/>
                      <w:szCs w:val="15"/>
                      <w:lang w:val="en-US"/>
                    </w:rPr>
                  </w:pPr>
                  <w:r>
                    <w:rPr>
                      <w:rFonts w:eastAsia="Yu Mincho"/>
                      <w:sz w:val="15"/>
                      <w:szCs w:val="15"/>
                      <w:lang w:val="en-US"/>
                    </w:rPr>
                    <w:t>OTA</w:t>
                  </w:r>
                </w:p>
              </w:tc>
              <w:tc>
                <w:tcPr>
                  <w:tcW w:w="1760" w:type="dxa"/>
                </w:tcPr>
                <w:p w14:paraId="47820E0A" w14:textId="77777777" w:rsidR="00DF7EB1" w:rsidRDefault="006E070E">
                  <w:pPr>
                    <w:rPr>
                      <w:rFonts w:eastAsia="Yu Mincho"/>
                      <w:sz w:val="15"/>
                      <w:szCs w:val="15"/>
                      <w:lang w:val="en-US"/>
                    </w:rPr>
                  </w:pPr>
                  <w:r>
                    <w:rPr>
                      <w:rFonts w:eastAsia="Yu Mincho"/>
                      <w:sz w:val="15"/>
                      <w:szCs w:val="15"/>
                      <w:lang w:val="en-US"/>
                    </w:rPr>
                    <w:t>Non-DRX</w:t>
                  </w:r>
                </w:p>
              </w:tc>
            </w:tr>
            <w:tr w:rsidR="00DF7EB1" w14:paraId="54D404ED" w14:textId="77777777">
              <w:tc>
                <w:tcPr>
                  <w:tcW w:w="2767" w:type="dxa"/>
                </w:tcPr>
                <w:p w14:paraId="2E514BDC" w14:textId="77777777" w:rsidR="00DF7EB1" w:rsidRDefault="006E070E">
                  <w:pPr>
                    <w:rPr>
                      <w:rFonts w:eastAsia="Yu Mincho"/>
                      <w:snapToGrid w:val="0"/>
                      <w:sz w:val="15"/>
                      <w:szCs w:val="15"/>
                    </w:rPr>
                  </w:pPr>
                  <w:r>
                    <w:rPr>
                      <w:rFonts w:eastAsia="Yu Mincho"/>
                      <w:sz w:val="15"/>
                      <w:szCs w:val="15"/>
                      <w:lang w:val="en-US"/>
                    </w:rPr>
                    <w:t>BFD and LR</w:t>
                  </w:r>
                  <w:r>
                    <w:rPr>
                      <w:rFonts w:eastAsia="Yu Mincho"/>
                      <w:sz w:val="15"/>
                      <w:szCs w:val="15"/>
                    </w:rPr>
                    <w:t xml:space="preserve"> Test for FR2 PCell configured with CSI-RS -based </w:t>
                  </w:r>
                  <w:r>
                    <w:rPr>
                      <w:rFonts w:eastAsia="Yu Mincho"/>
                      <w:sz w:val="15"/>
                      <w:szCs w:val="15"/>
                      <w:lang w:val="en-US"/>
                    </w:rPr>
                    <w:t>BFD and LR</w:t>
                  </w:r>
                </w:p>
              </w:tc>
              <w:tc>
                <w:tcPr>
                  <w:tcW w:w="954" w:type="dxa"/>
                </w:tcPr>
                <w:p w14:paraId="7FD8073E" w14:textId="77777777" w:rsidR="00DF7EB1" w:rsidRDefault="006E070E">
                  <w:pPr>
                    <w:rPr>
                      <w:rFonts w:eastAsia="Yu Mincho"/>
                      <w:sz w:val="15"/>
                      <w:szCs w:val="15"/>
                      <w:lang w:val="en-US"/>
                    </w:rPr>
                  </w:pPr>
                  <w:r>
                    <w:rPr>
                      <w:rFonts w:eastAsia="Yu Mincho"/>
                      <w:sz w:val="15"/>
                      <w:szCs w:val="15"/>
                      <w:lang w:val="en-US"/>
                    </w:rPr>
                    <w:t>IAB 2-O</w:t>
                  </w:r>
                </w:p>
              </w:tc>
              <w:tc>
                <w:tcPr>
                  <w:tcW w:w="1969" w:type="dxa"/>
                </w:tcPr>
                <w:p w14:paraId="1D9ACAF0" w14:textId="77777777" w:rsidR="00DF7EB1" w:rsidRDefault="006E070E">
                  <w:pPr>
                    <w:rPr>
                      <w:rFonts w:eastAsia="Yu Mincho"/>
                      <w:sz w:val="15"/>
                      <w:szCs w:val="15"/>
                    </w:rPr>
                  </w:pPr>
                  <w:r>
                    <w:rPr>
                      <w:rFonts w:eastAsia="Yu Mincho"/>
                      <w:sz w:val="15"/>
                      <w:szCs w:val="15"/>
                      <w:lang w:val="en-US"/>
                    </w:rPr>
                    <w:t>Local area</w:t>
                  </w:r>
                </w:p>
              </w:tc>
              <w:tc>
                <w:tcPr>
                  <w:tcW w:w="2112" w:type="dxa"/>
                </w:tcPr>
                <w:p w14:paraId="566824F0" w14:textId="77777777" w:rsidR="00DF7EB1" w:rsidRDefault="006E070E">
                  <w:pPr>
                    <w:rPr>
                      <w:rFonts w:eastAsia="Yu Mincho"/>
                      <w:sz w:val="15"/>
                      <w:szCs w:val="15"/>
                      <w:lang w:val="en-US"/>
                    </w:rPr>
                  </w:pPr>
                  <w:r>
                    <w:rPr>
                      <w:rFonts w:eastAsia="Yu Mincho"/>
                      <w:sz w:val="15"/>
                      <w:szCs w:val="15"/>
                      <w:lang w:val="en-US"/>
                    </w:rPr>
                    <w:t>OTA</w:t>
                  </w:r>
                </w:p>
              </w:tc>
              <w:tc>
                <w:tcPr>
                  <w:tcW w:w="1760" w:type="dxa"/>
                </w:tcPr>
                <w:p w14:paraId="745DFD86" w14:textId="77777777" w:rsidR="00DF7EB1" w:rsidRDefault="006E070E">
                  <w:pPr>
                    <w:rPr>
                      <w:rFonts w:eastAsia="Yu Mincho"/>
                      <w:sz w:val="15"/>
                      <w:szCs w:val="15"/>
                      <w:lang w:val="en-US"/>
                    </w:rPr>
                  </w:pPr>
                  <w:r>
                    <w:rPr>
                      <w:rFonts w:eastAsia="Yu Mincho"/>
                      <w:sz w:val="15"/>
                      <w:szCs w:val="15"/>
                      <w:lang w:val="en-US"/>
                    </w:rPr>
                    <w:t>Non-DRX</w:t>
                  </w:r>
                </w:p>
              </w:tc>
            </w:tr>
          </w:tbl>
          <w:p w14:paraId="64CDCCB1" w14:textId="77777777" w:rsidR="00DF7EB1" w:rsidRDefault="006E070E">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lastRenderedPageBreak/>
              <w:t>Proposal 3: Define the test cases in the above tables for RRM requirements for IAB.</w:t>
            </w:r>
          </w:p>
          <w:p w14:paraId="46327EE9" w14:textId="77777777" w:rsidR="00DF7EB1" w:rsidRDefault="006E070E">
            <w:pPr>
              <w:snapToGrid w:val="0"/>
              <w:spacing w:line="192" w:lineRule="auto"/>
              <w:rPr>
                <w:rFonts w:eastAsiaTheme="minorEastAsia" w:cs="v4.2.0"/>
                <w:b/>
                <w:sz w:val="15"/>
                <w:szCs w:val="15"/>
                <w:lang w:val="en-US" w:eastAsia="zh-CN"/>
              </w:rPr>
            </w:pPr>
            <w:r>
              <w:rPr>
                <w:rFonts w:eastAsiaTheme="minorEastAsia" w:cs="v4.2.0" w:hint="eastAsia"/>
                <w:b/>
                <w:sz w:val="18"/>
                <w:szCs w:val="18"/>
                <w:lang w:val="en-US" w:eastAsia="zh-CN"/>
              </w:rPr>
              <w:t>Moderator</w:t>
            </w:r>
            <w:r>
              <w:rPr>
                <w:rFonts w:eastAsiaTheme="minorEastAsia" w:cs="v4.2.0"/>
                <w:b/>
                <w:sz w:val="18"/>
                <w:szCs w:val="18"/>
                <w:lang w:val="en-US" w:eastAsia="zh-CN"/>
              </w:rPr>
              <w:t>’</w:t>
            </w:r>
            <w:r>
              <w:rPr>
                <w:rFonts w:eastAsiaTheme="minorEastAsia" w:cs="v4.2.0" w:hint="eastAsia"/>
                <w:b/>
                <w:sz w:val="18"/>
                <w:szCs w:val="18"/>
                <w:lang w:val="en-US" w:eastAsia="zh-CN"/>
              </w:rPr>
              <w:t>s Note:</w:t>
            </w:r>
            <w:r>
              <w:rPr>
                <w:rFonts w:eastAsiaTheme="minorEastAsia" w:cs="v4.2.0" w:hint="eastAsia"/>
                <w:bCs/>
                <w:sz w:val="18"/>
                <w:szCs w:val="18"/>
                <w:lang w:val="en-US" w:eastAsia="zh-CN"/>
              </w:rPr>
              <w:t xml:space="preserve"> Please check the original paper for the complete Table.</w:t>
            </w:r>
          </w:p>
        </w:tc>
      </w:tr>
      <w:tr w:rsidR="00DF7EB1" w14:paraId="6885DDBD" w14:textId="77777777">
        <w:trPr>
          <w:trHeight w:val="468"/>
        </w:trPr>
        <w:tc>
          <w:tcPr>
            <w:tcW w:w="1478" w:type="dxa"/>
          </w:tcPr>
          <w:p w14:paraId="7C27E717" w14:textId="77777777" w:rsidR="00DF7EB1" w:rsidRDefault="006E070E">
            <w:pPr>
              <w:spacing w:before="120" w:after="120"/>
              <w:rPr>
                <w:rFonts w:asciiTheme="minorHAnsi" w:eastAsia="Yu Mincho" w:hAnsiTheme="minorHAnsi" w:cstheme="minorHAnsi"/>
              </w:rPr>
            </w:pPr>
            <w:hyperlink r:id="rId38" w:history="1">
              <w:r>
                <w:rPr>
                  <w:rFonts w:asciiTheme="minorHAnsi" w:eastAsia="Yu Mincho" w:hAnsiTheme="minorHAnsi" w:cstheme="minorHAnsi"/>
                </w:rPr>
                <w:t>R4-2016172</w:t>
              </w:r>
            </w:hyperlink>
          </w:p>
        </w:tc>
        <w:tc>
          <w:tcPr>
            <w:tcW w:w="1698" w:type="dxa"/>
          </w:tcPr>
          <w:p w14:paraId="21D95FCF" w14:textId="77777777" w:rsidR="00DF7EB1" w:rsidRDefault="006E070E">
            <w:pPr>
              <w:spacing w:before="120" w:after="120"/>
              <w:rPr>
                <w:rFonts w:asciiTheme="minorHAnsi" w:eastAsia="Yu Mincho" w:hAnsiTheme="minorHAnsi" w:cstheme="minorHAnsi"/>
                <w:lang w:val="en-US" w:eastAsia="zh-CN"/>
              </w:rPr>
            </w:pPr>
            <w:r>
              <w:rPr>
                <w:rFonts w:asciiTheme="minorHAnsi" w:eastAsia="Yu Mincho" w:hAnsiTheme="minorHAnsi" w:cstheme="minorHAnsi"/>
                <w:lang w:val="en-US" w:eastAsia="zh-CN"/>
              </w:rPr>
              <w:t>Ericsson</w:t>
            </w:r>
          </w:p>
        </w:tc>
        <w:tc>
          <w:tcPr>
            <w:tcW w:w="6681" w:type="dxa"/>
          </w:tcPr>
          <w:p w14:paraId="2B3D44D1" w14:textId="77777777" w:rsidR="00DF7EB1" w:rsidRDefault="006E070E">
            <w:pPr>
              <w:spacing w:before="120" w:after="120"/>
              <w:rPr>
                <w:rFonts w:asciiTheme="minorHAnsi" w:eastAsia="Yu Mincho" w:hAnsiTheme="minorHAnsi" w:cstheme="minorHAnsi"/>
                <w:lang w:val="en-US" w:eastAsia="zh-CN"/>
              </w:rPr>
            </w:pPr>
            <w:r>
              <w:rPr>
                <w:rFonts w:eastAsia="Yu Mincho"/>
              </w:rPr>
              <w:t>Specification structure for IAB-MT RRM test cases in 38.174</w:t>
            </w:r>
          </w:p>
        </w:tc>
      </w:tr>
      <w:tr w:rsidR="00DF7EB1" w14:paraId="22F17EA0" w14:textId="77777777">
        <w:trPr>
          <w:trHeight w:val="468"/>
        </w:trPr>
        <w:tc>
          <w:tcPr>
            <w:tcW w:w="1478" w:type="dxa"/>
          </w:tcPr>
          <w:p w14:paraId="7298975D" w14:textId="77777777" w:rsidR="00DF7EB1" w:rsidRDefault="006E070E">
            <w:pPr>
              <w:spacing w:before="120" w:after="120"/>
              <w:rPr>
                <w:rFonts w:asciiTheme="minorHAnsi" w:eastAsia="Yu Mincho" w:hAnsiTheme="minorHAnsi" w:cstheme="minorHAnsi"/>
              </w:rPr>
            </w:pPr>
            <w:hyperlink r:id="rId39" w:history="1">
              <w:r>
                <w:rPr>
                  <w:rFonts w:asciiTheme="minorHAnsi" w:eastAsia="Yu Mincho" w:hAnsiTheme="minorHAnsi" w:cstheme="minorHAnsi"/>
                </w:rPr>
                <w:t>R4-2016173</w:t>
              </w:r>
            </w:hyperlink>
          </w:p>
        </w:tc>
        <w:tc>
          <w:tcPr>
            <w:tcW w:w="1698" w:type="dxa"/>
          </w:tcPr>
          <w:p w14:paraId="62F3C6B7" w14:textId="77777777" w:rsidR="00DF7EB1" w:rsidRDefault="006E070E">
            <w:pPr>
              <w:spacing w:before="120" w:after="120"/>
              <w:rPr>
                <w:rFonts w:asciiTheme="minorHAnsi" w:eastAsia="Yu Mincho" w:hAnsiTheme="minorHAnsi" w:cstheme="minorHAnsi"/>
              </w:rPr>
            </w:pPr>
            <w:r>
              <w:rPr>
                <w:rFonts w:asciiTheme="minorHAnsi" w:eastAsia="Yu Mincho" w:hAnsiTheme="minorHAnsi" w:cstheme="minorHAnsi"/>
                <w:lang w:val="en-US" w:eastAsia="zh-CN"/>
              </w:rPr>
              <w:t>Ericsson</w:t>
            </w:r>
          </w:p>
        </w:tc>
        <w:tc>
          <w:tcPr>
            <w:tcW w:w="6681" w:type="dxa"/>
          </w:tcPr>
          <w:p w14:paraId="3D1B451B" w14:textId="77777777" w:rsidR="00DF7EB1" w:rsidRDefault="006E070E">
            <w:pPr>
              <w:pStyle w:val="afc"/>
              <w:numPr>
                <w:ilvl w:val="0"/>
                <w:numId w:val="3"/>
              </w:numPr>
              <w:spacing w:before="120"/>
              <w:ind w:left="357" w:firstLine="402"/>
              <w:rPr>
                <w:szCs w:val="22"/>
              </w:rPr>
            </w:pPr>
            <w:r>
              <w:rPr>
                <w:b/>
                <w:bCs/>
                <w:szCs w:val="22"/>
              </w:rPr>
              <w:t>Proposal 1:</w:t>
            </w:r>
            <w:r>
              <w:rPr>
                <w:szCs w:val="22"/>
              </w:rPr>
              <w:t xml:space="preserve"> RRM tests are defined in both FR1 and FR2 to verify all IAB-MT requirements defined in TS 38.174. </w:t>
            </w:r>
          </w:p>
          <w:p w14:paraId="5A36E27E" w14:textId="77777777" w:rsidR="00DF7EB1" w:rsidRDefault="006E070E">
            <w:pPr>
              <w:pStyle w:val="afc"/>
              <w:numPr>
                <w:ilvl w:val="0"/>
                <w:numId w:val="3"/>
              </w:numPr>
              <w:spacing w:before="120"/>
              <w:ind w:left="357" w:firstLine="402"/>
              <w:rPr>
                <w:szCs w:val="22"/>
              </w:rPr>
            </w:pPr>
            <w:r>
              <w:rPr>
                <w:b/>
                <w:bCs/>
                <w:szCs w:val="22"/>
              </w:rPr>
              <w:t>Proposal 2:</w:t>
            </w:r>
            <w:r>
              <w:rPr>
                <w:szCs w:val="22"/>
              </w:rPr>
              <w:t xml:space="preserve"> IAB-MT RRM tests shall be defined with level of details comparable to those in UE RRM tests defined in TS 38.133</w:t>
            </w:r>
          </w:p>
          <w:p w14:paraId="069BD2C5" w14:textId="77777777" w:rsidR="00DF7EB1" w:rsidRDefault="006E070E">
            <w:pPr>
              <w:pStyle w:val="afc"/>
              <w:numPr>
                <w:ilvl w:val="0"/>
                <w:numId w:val="3"/>
              </w:numPr>
              <w:spacing w:before="120"/>
              <w:ind w:left="357" w:firstLine="402"/>
              <w:rPr>
                <w:rFonts w:asciiTheme="minorHAnsi" w:eastAsia="Yu Mincho" w:hAnsiTheme="minorHAnsi" w:cstheme="minorHAnsi"/>
              </w:rPr>
            </w:pPr>
            <w:r>
              <w:rPr>
                <w:b/>
                <w:bCs/>
                <w:szCs w:val="22"/>
              </w:rPr>
              <w:t>Proposal 3:</w:t>
            </w:r>
            <w:r>
              <w:rPr>
                <w:szCs w:val="22"/>
              </w:rPr>
              <w:t xml:space="preserve"> New annex in TS 38.174 shall contain IAB-MT RRM test configuration, RRM tests and conditions for bands in which IAB-MT requirements apply.</w:t>
            </w:r>
          </w:p>
        </w:tc>
      </w:tr>
      <w:tr w:rsidR="00DF7EB1" w14:paraId="75EB5E10" w14:textId="77777777">
        <w:trPr>
          <w:trHeight w:val="468"/>
        </w:trPr>
        <w:tc>
          <w:tcPr>
            <w:tcW w:w="1478" w:type="dxa"/>
          </w:tcPr>
          <w:p w14:paraId="2593764D" w14:textId="77777777" w:rsidR="00DF7EB1" w:rsidRDefault="006E070E">
            <w:pPr>
              <w:spacing w:before="120" w:after="120"/>
              <w:rPr>
                <w:rFonts w:asciiTheme="minorHAnsi" w:eastAsia="Yu Mincho" w:hAnsiTheme="minorHAnsi" w:cstheme="minorHAnsi"/>
              </w:rPr>
            </w:pPr>
            <w:hyperlink r:id="rId40" w:history="1">
              <w:r>
                <w:rPr>
                  <w:rFonts w:asciiTheme="minorHAnsi" w:eastAsia="Yu Mincho" w:hAnsiTheme="minorHAnsi" w:cstheme="minorHAnsi"/>
                </w:rPr>
                <w:t>R4-2016174</w:t>
              </w:r>
            </w:hyperlink>
          </w:p>
        </w:tc>
        <w:tc>
          <w:tcPr>
            <w:tcW w:w="1698" w:type="dxa"/>
          </w:tcPr>
          <w:p w14:paraId="252E27F7" w14:textId="77777777" w:rsidR="00DF7EB1" w:rsidRDefault="006E070E">
            <w:pPr>
              <w:spacing w:before="120" w:after="120"/>
              <w:rPr>
                <w:rFonts w:asciiTheme="minorHAnsi" w:eastAsia="Yu Mincho" w:hAnsiTheme="minorHAnsi" w:cstheme="minorHAnsi"/>
              </w:rPr>
            </w:pPr>
            <w:r>
              <w:rPr>
                <w:rFonts w:asciiTheme="minorHAnsi" w:eastAsia="Yu Mincho" w:hAnsiTheme="minorHAnsi" w:cstheme="minorHAnsi"/>
                <w:lang w:val="en-US" w:eastAsia="zh-CN"/>
              </w:rPr>
              <w:t>Ericsson</w:t>
            </w:r>
          </w:p>
        </w:tc>
        <w:tc>
          <w:tcPr>
            <w:tcW w:w="6681" w:type="dxa"/>
          </w:tcPr>
          <w:p w14:paraId="76BFE6D9" w14:textId="77777777" w:rsidR="00DF7EB1" w:rsidRDefault="006E070E">
            <w:pPr>
              <w:pStyle w:val="afc"/>
              <w:numPr>
                <w:ilvl w:val="0"/>
                <w:numId w:val="3"/>
              </w:numPr>
              <w:spacing w:before="120"/>
              <w:ind w:left="357" w:firstLine="402"/>
              <w:rPr>
                <w:szCs w:val="22"/>
              </w:rPr>
            </w:pPr>
            <w:r>
              <w:rPr>
                <w:b/>
                <w:bCs/>
                <w:szCs w:val="22"/>
              </w:rPr>
              <w:t>Proposal 1:</w:t>
            </w:r>
            <w:r>
              <w:rPr>
                <w:szCs w:val="22"/>
              </w:rPr>
              <w:t xml:space="preserve"> List of test cases in table 1 are approved.</w:t>
            </w:r>
          </w:p>
          <w:p w14:paraId="3B0814E8" w14:textId="77777777" w:rsidR="00DF7EB1" w:rsidRDefault="006E070E">
            <w:pPr>
              <w:pStyle w:val="afc"/>
              <w:numPr>
                <w:ilvl w:val="0"/>
                <w:numId w:val="3"/>
              </w:numPr>
              <w:spacing w:before="120"/>
              <w:ind w:left="357" w:firstLine="402"/>
              <w:rPr>
                <w:szCs w:val="22"/>
              </w:rPr>
            </w:pPr>
            <w:r>
              <w:rPr>
                <w:b/>
                <w:bCs/>
                <w:szCs w:val="22"/>
              </w:rPr>
              <w:t>Proposal 2:</w:t>
            </w:r>
            <w:r>
              <w:rPr>
                <w:szCs w:val="22"/>
              </w:rPr>
              <w:t xml:space="preserve"> Work split among volunteer companies to be agreed in RAN4#97-e.</w:t>
            </w:r>
          </w:p>
          <w:p w14:paraId="4016EEB5" w14:textId="77777777" w:rsidR="00DF7EB1" w:rsidRDefault="006E070E">
            <w:pPr>
              <w:pStyle w:val="afc"/>
              <w:numPr>
                <w:ilvl w:val="0"/>
                <w:numId w:val="3"/>
              </w:numPr>
              <w:spacing w:before="120"/>
              <w:ind w:left="357" w:firstLine="402"/>
              <w:rPr>
                <w:szCs w:val="22"/>
              </w:rPr>
            </w:pPr>
            <w:r>
              <w:rPr>
                <w:b/>
                <w:bCs/>
                <w:szCs w:val="22"/>
              </w:rPr>
              <w:t>Proposal 3:</w:t>
            </w:r>
            <w:r>
              <w:rPr>
                <w:szCs w:val="22"/>
              </w:rPr>
              <w:t xml:space="preserve"> Initial drafts in RAN4#98-e and final CRs in RAN4#98bis-e.</w:t>
            </w:r>
          </w:p>
          <w:p w14:paraId="4AD07B35" w14:textId="77777777" w:rsidR="00DF7EB1" w:rsidRDefault="006E070E">
            <w:pPr>
              <w:spacing w:before="240" w:after="0"/>
              <w:rPr>
                <w:rFonts w:eastAsia="Yu Mincho"/>
                <w:b/>
                <w:bCs/>
                <w:sz w:val="22"/>
                <w:szCs w:val="22"/>
              </w:rPr>
            </w:pPr>
            <w:r>
              <w:rPr>
                <w:rFonts w:eastAsia="Yu Mincho"/>
                <w:b/>
                <w:bCs/>
                <w:sz w:val="22"/>
                <w:szCs w:val="22"/>
              </w:rPr>
              <w:t>Table 1: Proposed List of RRM tests for IAB-MT</w:t>
            </w:r>
          </w:p>
          <w:tbl>
            <w:tblPr>
              <w:tblW w:w="6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919"/>
              <w:gridCol w:w="2516"/>
              <w:gridCol w:w="1990"/>
            </w:tblGrid>
            <w:tr w:rsidR="00DF7EB1" w14:paraId="79844717" w14:textId="77777777">
              <w:tc>
                <w:tcPr>
                  <w:tcW w:w="439" w:type="dxa"/>
                </w:tcPr>
                <w:p w14:paraId="3B1377D9" w14:textId="77777777" w:rsidR="00DF7EB1" w:rsidRDefault="006E070E">
                  <w:pPr>
                    <w:spacing w:after="60"/>
                    <w:rPr>
                      <w:b/>
                      <w:bCs/>
                      <w:sz w:val="16"/>
                      <w:szCs w:val="16"/>
                      <w:lang w:val="en-US" w:eastAsia="zh-CN"/>
                    </w:rPr>
                  </w:pPr>
                  <w:r>
                    <w:rPr>
                      <w:b/>
                      <w:bCs/>
                      <w:sz w:val="16"/>
                      <w:szCs w:val="16"/>
                      <w:lang w:val="en-US" w:eastAsia="zh-CN"/>
                    </w:rPr>
                    <w:t>No</w:t>
                  </w:r>
                </w:p>
              </w:tc>
              <w:tc>
                <w:tcPr>
                  <w:tcW w:w="1919" w:type="dxa"/>
                  <w:shd w:val="clear" w:color="auto" w:fill="auto"/>
                </w:tcPr>
                <w:p w14:paraId="74E98044" w14:textId="77777777" w:rsidR="00DF7EB1" w:rsidRDefault="006E070E">
                  <w:pPr>
                    <w:spacing w:after="60"/>
                    <w:rPr>
                      <w:b/>
                      <w:bCs/>
                      <w:sz w:val="16"/>
                      <w:szCs w:val="16"/>
                      <w:lang w:val="en-US" w:eastAsia="zh-CN"/>
                    </w:rPr>
                  </w:pPr>
                  <w:r>
                    <w:rPr>
                      <w:b/>
                      <w:bCs/>
                      <w:sz w:val="16"/>
                      <w:szCs w:val="16"/>
                      <w:lang w:val="en-US" w:eastAsia="zh-CN"/>
                    </w:rPr>
                    <w:t>RRM Test cases</w:t>
                  </w:r>
                </w:p>
              </w:tc>
              <w:tc>
                <w:tcPr>
                  <w:tcW w:w="2516" w:type="dxa"/>
                  <w:shd w:val="clear" w:color="auto" w:fill="auto"/>
                </w:tcPr>
                <w:p w14:paraId="3CEAB900" w14:textId="77777777" w:rsidR="00DF7EB1" w:rsidRDefault="006E070E">
                  <w:pPr>
                    <w:spacing w:after="60"/>
                    <w:jc w:val="center"/>
                    <w:rPr>
                      <w:b/>
                      <w:bCs/>
                      <w:sz w:val="16"/>
                      <w:szCs w:val="16"/>
                      <w:lang w:val="en-US" w:eastAsia="zh-CN"/>
                    </w:rPr>
                  </w:pPr>
                  <w:r>
                    <w:rPr>
                      <w:b/>
                      <w:bCs/>
                      <w:sz w:val="16"/>
                      <w:szCs w:val="16"/>
                      <w:lang w:val="en-US" w:eastAsia="zh-CN"/>
                    </w:rPr>
                    <w:t xml:space="preserve">Related RRM Requirements </w:t>
                  </w:r>
                </w:p>
              </w:tc>
              <w:tc>
                <w:tcPr>
                  <w:tcW w:w="1990" w:type="dxa"/>
                </w:tcPr>
                <w:p w14:paraId="13C7F810" w14:textId="77777777" w:rsidR="00DF7EB1" w:rsidRDefault="006E070E">
                  <w:pPr>
                    <w:spacing w:after="60"/>
                    <w:jc w:val="center"/>
                    <w:rPr>
                      <w:b/>
                      <w:bCs/>
                      <w:sz w:val="16"/>
                      <w:szCs w:val="16"/>
                      <w:lang w:val="en-US" w:eastAsia="zh-CN"/>
                    </w:rPr>
                  </w:pPr>
                  <w:r>
                    <w:rPr>
                      <w:b/>
                      <w:bCs/>
                      <w:sz w:val="16"/>
                      <w:szCs w:val="16"/>
                      <w:lang w:val="en-US" w:eastAsia="zh-CN"/>
                    </w:rPr>
                    <w:t>Volunteer company</w:t>
                  </w:r>
                </w:p>
              </w:tc>
            </w:tr>
            <w:tr w:rsidR="00DF7EB1" w14:paraId="74713CC9" w14:textId="77777777">
              <w:tc>
                <w:tcPr>
                  <w:tcW w:w="439" w:type="dxa"/>
                </w:tcPr>
                <w:p w14:paraId="62A82FEB"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w:t>
                  </w:r>
                </w:p>
              </w:tc>
              <w:tc>
                <w:tcPr>
                  <w:tcW w:w="1919" w:type="dxa"/>
                  <w:shd w:val="clear" w:color="auto" w:fill="auto"/>
                </w:tcPr>
                <w:p w14:paraId="6943403B" w14:textId="77777777" w:rsidR="00DF7EB1" w:rsidRDefault="006E070E">
                  <w:pPr>
                    <w:spacing w:after="0"/>
                    <w:ind w:hanging="22"/>
                    <w:jc w:val="both"/>
                    <w:rPr>
                      <w:rFonts w:eastAsia="MS Mincho"/>
                      <w:sz w:val="16"/>
                      <w:szCs w:val="16"/>
                      <w:lang w:val="en-US" w:eastAsia="zh-CN"/>
                    </w:rPr>
                  </w:pPr>
                  <w:r>
                    <w:rPr>
                      <w:sz w:val="16"/>
                      <w:szCs w:val="16"/>
                      <w:lang w:val="en-US" w:eastAsia="zh-CN"/>
                    </w:rPr>
                    <w:t>RRC Re-establishment in FR1</w:t>
                  </w:r>
                </w:p>
              </w:tc>
              <w:tc>
                <w:tcPr>
                  <w:tcW w:w="2516" w:type="dxa"/>
                  <w:vMerge w:val="restart"/>
                  <w:shd w:val="clear" w:color="auto" w:fill="auto"/>
                </w:tcPr>
                <w:p w14:paraId="54040CEC" w14:textId="77777777" w:rsidR="00DF7EB1" w:rsidRDefault="006E070E">
                  <w:pPr>
                    <w:spacing w:after="0"/>
                    <w:rPr>
                      <w:sz w:val="16"/>
                      <w:szCs w:val="16"/>
                      <w:lang w:val="en-US" w:eastAsia="zh-CN"/>
                    </w:rPr>
                  </w:pPr>
                  <w:r>
                    <w:rPr>
                      <w:sz w:val="16"/>
                      <w:szCs w:val="16"/>
                      <w:lang w:val="en-US" w:eastAsia="zh-CN"/>
                    </w:rPr>
                    <w:t>12.1.1.1 SA: RRC Re-establishment</w:t>
                  </w:r>
                </w:p>
                <w:p w14:paraId="3A708C62" w14:textId="77777777" w:rsidR="00DF7EB1" w:rsidRDefault="00DF7EB1">
                  <w:pPr>
                    <w:spacing w:after="0"/>
                    <w:rPr>
                      <w:sz w:val="16"/>
                      <w:szCs w:val="16"/>
                      <w:lang w:val="en-US" w:eastAsia="zh-CN"/>
                    </w:rPr>
                  </w:pPr>
                </w:p>
              </w:tc>
              <w:tc>
                <w:tcPr>
                  <w:tcW w:w="1990" w:type="dxa"/>
                </w:tcPr>
                <w:p w14:paraId="0AC64C7E" w14:textId="77777777" w:rsidR="00DF7EB1" w:rsidRDefault="006E070E">
                  <w:pPr>
                    <w:spacing w:after="0"/>
                    <w:rPr>
                      <w:sz w:val="16"/>
                      <w:szCs w:val="16"/>
                      <w:lang w:val="en-US" w:eastAsia="zh-CN"/>
                    </w:rPr>
                  </w:pPr>
                  <w:r>
                    <w:rPr>
                      <w:sz w:val="16"/>
                      <w:szCs w:val="16"/>
                      <w:lang w:val="en-US" w:eastAsia="zh-CN"/>
                    </w:rPr>
                    <w:t>Ericsson</w:t>
                  </w:r>
                </w:p>
              </w:tc>
            </w:tr>
            <w:tr w:rsidR="00DF7EB1" w14:paraId="1155CCDA" w14:textId="77777777">
              <w:tc>
                <w:tcPr>
                  <w:tcW w:w="439" w:type="dxa"/>
                </w:tcPr>
                <w:p w14:paraId="3735E202"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2</w:t>
                  </w:r>
                </w:p>
              </w:tc>
              <w:tc>
                <w:tcPr>
                  <w:tcW w:w="1919" w:type="dxa"/>
                  <w:shd w:val="clear" w:color="auto" w:fill="auto"/>
                </w:tcPr>
                <w:p w14:paraId="292C2B4A" w14:textId="77777777" w:rsidR="00DF7EB1" w:rsidRDefault="006E070E">
                  <w:pPr>
                    <w:spacing w:after="0"/>
                    <w:ind w:hanging="22"/>
                    <w:jc w:val="both"/>
                    <w:rPr>
                      <w:rFonts w:eastAsia="MS Mincho"/>
                      <w:sz w:val="16"/>
                      <w:szCs w:val="16"/>
                      <w:lang w:val="en-US" w:eastAsia="zh-CN"/>
                    </w:rPr>
                  </w:pPr>
                  <w:r>
                    <w:rPr>
                      <w:sz w:val="16"/>
                      <w:szCs w:val="16"/>
                      <w:lang w:val="en-US" w:eastAsia="zh-CN"/>
                    </w:rPr>
                    <w:t>RRC Re-establishment in FR2</w:t>
                  </w:r>
                </w:p>
              </w:tc>
              <w:tc>
                <w:tcPr>
                  <w:tcW w:w="2516" w:type="dxa"/>
                  <w:vMerge/>
                  <w:shd w:val="clear" w:color="auto" w:fill="auto"/>
                </w:tcPr>
                <w:p w14:paraId="1E857114" w14:textId="77777777" w:rsidR="00DF7EB1" w:rsidRDefault="00DF7EB1">
                  <w:pPr>
                    <w:spacing w:after="0"/>
                    <w:rPr>
                      <w:sz w:val="16"/>
                      <w:szCs w:val="16"/>
                      <w:lang w:val="en-US" w:eastAsia="zh-CN"/>
                    </w:rPr>
                  </w:pPr>
                </w:p>
              </w:tc>
              <w:tc>
                <w:tcPr>
                  <w:tcW w:w="1990" w:type="dxa"/>
                </w:tcPr>
                <w:p w14:paraId="004FD2C7" w14:textId="77777777" w:rsidR="00DF7EB1" w:rsidRDefault="006E070E">
                  <w:pPr>
                    <w:spacing w:after="0"/>
                    <w:rPr>
                      <w:sz w:val="16"/>
                      <w:szCs w:val="16"/>
                      <w:lang w:val="en-US" w:eastAsia="zh-CN"/>
                    </w:rPr>
                  </w:pPr>
                  <w:r>
                    <w:rPr>
                      <w:sz w:val="16"/>
                      <w:szCs w:val="16"/>
                      <w:lang w:val="en-US" w:eastAsia="zh-CN"/>
                    </w:rPr>
                    <w:t>Ericsson</w:t>
                  </w:r>
                </w:p>
              </w:tc>
            </w:tr>
            <w:tr w:rsidR="00DF7EB1" w14:paraId="17AE7663" w14:textId="77777777">
              <w:tc>
                <w:tcPr>
                  <w:tcW w:w="439" w:type="dxa"/>
                </w:tcPr>
                <w:p w14:paraId="23A06F49" w14:textId="77777777" w:rsidR="00DF7EB1" w:rsidRDefault="006E070E">
                  <w:pPr>
                    <w:spacing w:after="0"/>
                    <w:jc w:val="both"/>
                    <w:rPr>
                      <w:rFonts w:eastAsia="MS Mincho"/>
                      <w:sz w:val="16"/>
                      <w:szCs w:val="16"/>
                      <w:lang w:val="en-US" w:eastAsia="zh-CN"/>
                    </w:rPr>
                  </w:pPr>
                  <w:r>
                    <w:rPr>
                      <w:rFonts w:eastAsia="MS Mincho"/>
                      <w:sz w:val="16"/>
                      <w:szCs w:val="16"/>
                      <w:lang w:val="en-US" w:eastAsia="zh-CN"/>
                    </w:rPr>
                    <w:t>3</w:t>
                  </w:r>
                </w:p>
              </w:tc>
              <w:tc>
                <w:tcPr>
                  <w:tcW w:w="1919" w:type="dxa"/>
                  <w:shd w:val="clear" w:color="auto" w:fill="auto"/>
                </w:tcPr>
                <w:p w14:paraId="5CDA0C2E"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Random access in FR1</w:t>
                  </w:r>
                </w:p>
              </w:tc>
              <w:tc>
                <w:tcPr>
                  <w:tcW w:w="2516" w:type="dxa"/>
                  <w:vMerge w:val="restart"/>
                  <w:shd w:val="clear" w:color="auto" w:fill="auto"/>
                </w:tcPr>
                <w:p w14:paraId="341229C3" w14:textId="77777777" w:rsidR="00DF7EB1" w:rsidRDefault="006E070E">
                  <w:pPr>
                    <w:spacing w:after="0"/>
                    <w:rPr>
                      <w:sz w:val="16"/>
                      <w:szCs w:val="16"/>
                      <w:lang w:val="en-US" w:eastAsia="zh-CN"/>
                    </w:rPr>
                  </w:pPr>
                  <w:r>
                    <w:rPr>
                      <w:sz w:val="16"/>
                      <w:szCs w:val="16"/>
                      <w:lang w:val="en-US" w:eastAsia="zh-CN"/>
                    </w:rPr>
                    <w:t>12.1.1.2 Random access</w:t>
                  </w:r>
                </w:p>
              </w:tc>
              <w:tc>
                <w:tcPr>
                  <w:tcW w:w="1990" w:type="dxa"/>
                </w:tcPr>
                <w:p w14:paraId="37D8EAA4" w14:textId="77777777" w:rsidR="00DF7EB1" w:rsidRDefault="00DF7EB1">
                  <w:pPr>
                    <w:spacing w:after="0"/>
                    <w:rPr>
                      <w:sz w:val="16"/>
                      <w:szCs w:val="16"/>
                      <w:lang w:val="en-US" w:eastAsia="zh-CN"/>
                    </w:rPr>
                  </w:pPr>
                </w:p>
              </w:tc>
            </w:tr>
            <w:tr w:rsidR="00DF7EB1" w14:paraId="168EDD3C" w14:textId="77777777">
              <w:tc>
                <w:tcPr>
                  <w:tcW w:w="439" w:type="dxa"/>
                </w:tcPr>
                <w:p w14:paraId="1B008185"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4</w:t>
                  </w:r>
                </w:p>
              </w:tc>
              <w:tc>
                <w:tcPr>
                  <w:tcW w:w="1919" w:type="dxa"/>
                  <w:shd w:val="clear" w:color="auto" w:fill="auto"/>
                </w:tcPr>
                <w:p w14:paraId="7D757EB7"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Random access in FR2</w:t>
                  </w:r>
                </w:p>
              </w:tc>
              <w:tc>
                <w:tcPr>
                  <w:tcW w:w="2516" w:type="dxa"/>
                  <w:vMerge/>
                  <w:shd w:val="clear" w:color="auto" w:fill="auto"/>
                </w:tcPr>
                <w:p w14:paraId="1F8B238D" w14:textId="77777777" w:rsidR="00DF7EB1" w:rsidRDefault="00DF7EB1">
                  <w:pPr>
                    <w:spacing w:after="0"/>
                    <w:rPr>
                      <w:sz w:val="16"/>
                      <w:szCs w:val="16"/>
                      <w:lang w:val="en-US" w:eastAsia="zh-CN"/>
                    </w:rPr>
                  </w:pPr>
                </w:p>
              </w:tc>
              <w:tc>
                <w:tcPr>
                  <w:tcW w:w="1990" w:type="dxa"/>
                </w:tcPr>
                <w:p w14:paraId="37DF8F72" w14:textId="77777777" w:rsidR="00DF7EB1" w:rsidRDefault="00DF7EB1">
                  <w:pPr>
                    <w:spacing w:after="0"/>
                    <w:rPr>
                      <w:sz w:val="16"/>
                      <w:szCs w:val="16"/>
                      <w:lang w:val="en-US" w:eastAsia="zh-CN"/>
                    </w:rPr>
                  </w:pPr>
                </w:p>
              </w:tc>
            </w:tr>
            <w:tr w:rsidR="00DF7EB1" w14:paraId="07A81CC0" w14:textId="77777777">
              <w:tc>
                <w:tcPr>
                  <w:tcW w:w="439" w:type="dxa"/>
                </w:tcPr>
                <w:p w14:paraId="01CA11F4"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5</w:t>
                  </w:r>
                </w:p>
              </w:tc>
              <w:tc>
                <w:tcPr>
                  <w:tcW w:w="1919" w:type="dxa"/>
                  <w:shd w:val="clear" w:color="auto" w:fill="auto"/>
                </w:tcPr>
                <w:p w14:paraId="401F783C" w14:textId="77777777" w:rsidR="00DF7EB1" w:rsidRDefault="006E070E">
                  <w:pPr>
                    <w:spacing w:after="0"/>
                    <w:ind w:hanging="22"/>
                    <w:jc w:val="both"/>
                    <w:rPr>
                      <w:rFonts w:eastAsia="MS Mincho"/>
                      <w:sz w:val="16"/>
                      <w:szCs w:val="16"/>
                      <w:lang w:val="en-US" w:eastAsia="zh-CN"/>
                    </w:rPr>
                  </w:pPr>
                  <w:r>
                    <w:rPr>
                      <w:sz w:val="16"/>
                      <w:szCs w:val="16"/>
                      <w:lang w:val="en-US" w:eastAsia="zh-CN"/>
                    </w:rPr>
                    <w:t>RRC Connection Release with Redirection to NR in FR1</w:t>
                  </w:r>
                </w:p>
              </w:tc>
              <w:tc>
                <w:tcPr>
                  <w:tcW w:w="2516" w:type="dxa"/>
                  <w:vMerge w:val="restart"/>
                  <w:shd w:val="clear" w:color="auto" w:fill="auto"/>
                </w:tcPr>
                <w:p w14:paraId="1254714A" w14:textId="77777777" w:rsidR="00DF7EB1" w:rsidRDefault="006E070E">
                  <w:pPr>
                    <w:spacing w:after="0"/>
                    <w:rPr>
                      <w:sz w:val="16"/>
                      <w:szCs w:val="16"/>
                      <w:lang w:val="en-US" w:eastAsia="zh-CN"/>
                    </w:rPr>
                  </w:pPr>
                  <w:r>
                    <w:rPr>
                      <w:sz w:val="16"/>
                      <w:szCs w:val="16"/>
                      <w:lang w:val="en-US" w:eastAsia="zh-CN"/>
                    </w:rPr>
                    <w:t>12.1.1.3 SA: RRC Connection Release with Redirection to NR</w:t>
                  </w:r>
                </w:p>
              </w:tc>
              <w:tc>
                <w:tcPr>
                  <w:tcW w:w="1990" w:type="dxa"/>
                </w:tcPr>
                <w:p w14:paraId="4C8AE60B" w14:textId="77777777" w:rsidR="00DF7EB1" w:rsidRDefault="00DF7EB1">
                  <w:pPr>
                    <w:spacing w:after="0"/>
                    <w:rPr>
                      <w:sz w:val="16"/>
                      <w:szCs w:val="16"/>
                      <w:lang w:val="en-US" w:eastAsia="zh-CN"/>
                    </w:rPr>
                  </w:pPr>
                </w:p>
              </w:tc>
            </w:tr>
            <w:tr w:rsidR="00DF7EB1" w14:paraId="630BEE80" w14:textId="77777777">
              <w:tc>
                <w:tcPr>
                  <w:tcW w:w="439" w:type="dxa"/>
                </w:tcPr>
                <w:p w14:paraId="5763A2AD"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6</w:t>
                  </w:r>
                </w:p>
              </w:tc>
              <w:tc>
                <w:tcPr>
                  <w:tcW w:w="1919" w:type="dxa"/>
                  <w:shd w:val="clear" w:color="auto" w:fill="auto"/>
                </w:tcPr>
                <w:p w14:paraId="2464B824" w14:textId="77777777" w:rsidR="00DF7EB1" w:rsidRDefault="006E070E">
                  <w:pPr>
                    <w:spacing w:after="0"/>
                    <w:ind w:hanging="22"/>
                    <w:jc w:val="both"/>
                    <w:rPr>
                      <w:rFonts w:eastAsia="MS Mincho"/>
                      <w:sz w:val="16"/>
                      <w:szCs w:val="16"/>
                      <w:lang w:val="en-US" w:eastAsia="zh-CN"/>
                    </w:rPr>
                  </w:pPr>
                  <w:r>
                    <w:rPr>
                      <w:sz w:val="16"/>
                      <w:szCs w:val="16"/>
                      <w:lang w:val="en-US" w:eastAsia="zh-CN"/>
                    </w:rPr>
                    <w:t>RRC Connection Release with Redirection to NR in FR2</w:t>
                  </w:r>
                </w:p>
              </w:tc>
              <w:tc>
                <w:tcPr>
                  <w:tcW w:w="2516" w:type="dxa"/>
                  <w:vMerge/>
                  <w:shd w:val="clear" w:color="auto" w:fill="auto"/>
                </w:tcPr>
                <w:p w14:paraId="46F90921" w14:textId="77777777" w:rsidR="00DF7EB1" w:rsidRDefault="00DF7EB1">
                  <w:pPr>
                    <w:spacing w:after="0"/>
                    <w:rPr>
                      <w:sz w:val="16"/>
                      <w:szCs w:val="16"/>
                      <w:lang w:val="en-US" w:eastAsia="zh-CN"/>
                    </w:rPr>
                  </w:pPr>
                </w:p>
              </w:tc>
              <w:tc>
                <w:tcPr>
                  <w:tcW w:w="1990" w:type="dxa"/>
                </w:tcPr>
                <w:p w14:paraId="5AE01ED6" w14:textId="77777777" w:rsidR="00DF7EB1" w:rsidRDefault="00DF7EB1">
                  <w:pPr>
                    <w:spacing w:after="0"/>
                    <w:rPr>
                      <w:sz w:val="16"/>
                      <w:szCs w:val="16"/>
                      <w:lang w:val="en-US" w:eastAsia="zh-CN"/>
                    </w:rPr>
                  </w:pPr>
                </w:p>
              </w:tc>
            </w:tr>
            <w:tr w:rsidR="00DF7EB1" w14:paraId="2FAD49D5" w14:textId="77777777">
              <w:tc>
                <w:tcPr>
                  <w:tcW w:w="439" w:type="dxa"/>
                </w:tcPr>
                <w:p w14:paraId="5BC9A0E1"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7</w:t>
                  </w:r>
                </w:p>
              </w:tc>
              <w:tc>
                <w:tcPr>
                  <w:tcW w:w="1919" w:type="dxa"/>
                  <w:shd w:val="clear" w:color="auto" w:fill="auto"/>
                </w:tcPr>
                <w:p w14:paraId="612DC5A8" w14:textId="77777777" w:rsidR="00DF7EB1" w:rsidRDefault="006E070E">
                  <w:pPr>
                    <w:spacing w:after="0"/>
                    <w:ind w:hanging="22"/>
                    <w:jc w:val="both"/>
                    <w:rPr>
                      <w:rFonts w:eastAsia="MS Mincho"/>
                      <w:sz w:val="16"/>
                      <w:szCs w:val="16"/>
                      <w:lang w:val="en-US" w:eastAsia="zh-CN"/>
                    </w:rPr>
                  </w:pPr>
                  <w:r>
                    <w:rPr>
                      <w:sz w:val="16"/>
                      <w:szCs w:val="16"/>
                      <w:lang w:val="en-US" w:eastAsia="zh-CN"/>
                    </w:rPr>
                    <w:t>IAB-MT transmit timing in FR1</w:t>
                  </w:r>
                </w:p>
              </w:tc>
              <w:tc>
                <w:tcPr>
                  <w:tcW w:w="2516" w:type="dxa"/>
                  <w:vMerge w:val="restart"/>
                  <w:shd w:val="clear" w:color="auto" w:fill="auto"/>
                </w:tcPr>
                <w:p w14:paraId="3404A9C7" w14:textId="77777777" w:rsidR="00DF7EB1" w:rsidRDefault="006E070E">
                  <w:pPr>
                    <w:spacing w:after="0"/>
                    <w:rPr>
                      <w:sz w:val="16"/>
                      <w:szCs w:val="16"/>
                      <w:lang w:val="en-US" w:eastAsia="zh-CN"/>
                    </w:rPr>
                  </w:pPr>
                  <w:r>
                    <w:rPr>
                      <w:sz w:val="16"/>
                      <w:szCs w:val="16"/>
                      <w:lang w:val="en-US" w:eastAsia="zh-CN"/>
                    </w:rPr>
                    <w:t>12.2.1 IAB-MT transmit timing</w:t>
                  </w:r>
                </w:p>
              </w:tc>
              <w:tc>
                <w:tcPr>
                  <w:tcW w:w="1990" w:type="dxa"/>
                </w:tcPr>
                <w:p w14:paraId="31F218C7" w14:textId="77777777" w:rsidR="00DF7EB1" w:rsidRDefault="00DF7EB1">
                  <w:pPr>
                    <w:spacing w:after="0"/>
                    <w:rPr>
                      <w:sz w:val="16"/>
                      <w:szCs w:val="16"/>
                      <w:lang w:val="en-US" w:eastAsia="zh-CN"/>
                    </w:rPr>
                  </w:pPr>
                </w:p>
              </w:tc>
            </w:tr>
            <w:tr w:rsidR="00DF7EB1" w14:paraId="4353C431" w14:textId="77777777">
              <w:tc>
                <w:tcPr>
                  <w:tcW w:w="439" w:type="dxa"/>
                </w:tcPr>
                <w:p w14:paraId="25F64B6B"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8</w:t>
                  </w:r>
                </w:p>
              </w:tc>
              <w:tc>
                <w:tcPr>
                  <w:tcW w:w="1919" w:type="dxa"/>
                  <w:shd w:val="clear" w:color="auto" w:fill="auto"/>
                </w:tcPr>
                <w:p w14:paraId="74B815F2" w14:textId="77777777" w:rsidR="00DF7EB1" w:rsidRDefault="006E070E">
                  <w:pPr>
                    <w:spacing w:after="0"/>
                    <w:ind w:hanging="22"/>
                    <w:jc w:val="both"/>
                    <w:rPr>
                      <w:rFonts w:eastAsia="MS Mincho"/>
                      <w:sz w:val="16"/>
                      <w:szCs w:val="16"/>
                      <w:lang w:val="en-US" w:eastAsia="zh-CN"/>
                    </w:rPr>
                  </w:pPr>
                  <w:r>
                    <w:rPr>
                      <w:sz w:val="16"/>
                      <w:szCs w:val="16"/>
                      <w:lang w:val="en-US" w:eastAsia="zh-CN"/>
                    </w:rPr>
                    <w:t>IAB-MT transmit timing in FR2</w:t>
                  </w:r>
                </w:p>
              </w:tc>
              <w:tc>
                <w:tcPr>
                  <w:tcW w:w="2516" w:type="dxa"/>
                  <w:vMerge/>
                  <w:shd w:val="clear" w:color="auto" w:fill="auto"/>
                </w:tcPr>
                <w:p w14:paraId="552EC918" w14:textId="77777777" w:rsidR="00DF7EB1" w:rsidRDefault="00DF7EB1">
                  <w:pPr>
                    <w:spacing w:after="0"/>
                    <w:rPr>
                      <w:sz w:val="16"/>
                      <w:szCs w:val="16"/>
                      <w:lang w:val="en-US" w:eastAsia="zh-CN"/>
                    </w:rPr>
                  </w:pPr>
                </w:p>
              </w:tc>
              <w:tc>
                <w:tcPr>
                  <w:tcW w:w="1990" w:type="dxa"/>
                </w:tcPr>
                <w:p w14:paraId="7EE57202" w14:textId="77777777" w:rsidR="00DF7EB1" w:rsidRDefault="00DF7EB1">
                  <w:pPr>
                    <w:spacing w:after="0"/>
                    <w:rPr>
                      <w:sz w:val="16"/>
                      <w:szCs w:val="16"/>
                      <w:lang w:val="en-US" w:eastAsia="zh-CN"/>
                    </w:rPr>
                  </w:pPr>
                </w:p>
              </w:tc>
            </w:tr>
            <w:tr w:rsidR="00DF7EB1" w14:paraId="5B382D90" w14:textId="77777777">
              <w:tc>
                <w:tcPr>
                  <w:tcW w:w="439" w:type="dxa"/>
                </w:tcPr>
                <w:p w14:paraId="7F9A633D"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9</w:t>
                  </w:r>
                </w:p>
              </w:tc>
              <w:tc>
                <w:tcPr>
                  <w:tcW w:w="1919" w:type="dxa"/>
                  <w:shd w:val="clear" w:color="auto" w:fill="auto"/>
                </w:tcPr>
                <w:p w14:paraId="60DE1A63" w14:textId="77777777" w:rsidR="00DF7EB1" w:rsidRDefault="006E070E">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val="restart"/>
                  <w:shd w:val="clear" w:color="auto" w:fill="auto"/>
                </w:tcPr>
                <w:p w14:paraId="43A7324A" w14:textId="77777777" w:rsidR="00DF7EB1" w:rsidRDefault="006E070E">
                  <w:pPr>
                    <w:spacing w:after="0"/>
                    <w:rPr>
                      <w:sz w:val="16"/>
                      <w:szCs w:val="16"/>
                      <w:lang w:val="en-US" w:eastAsia="zh-CN"/>
                    </w:rPr>
                  </w:pPr>
                  <w:r>
                    <w:rPr>
                      <w:sz w:val="16"/>
                      <w:szCs w:val="16"/>
                      <w:lang w:val="en-US" w:eastAsia="zh-CN"/>
                    </w:rPr>
                    <w:t>12.2.3 IAB-MT timing advance</w:t>
                  </w:r>
                </w:p>
              </w:tc>
              <w:tc>
                <w:tcPr>
                  <w:tcW w:w="1990" w:type="dxa"/>
                </w:tcPr>
                <w:p w14:paraId="0041110F" w14:textId="77777777" w:rsidR="00DF7EB1" w:rsidRDefault="00DF7EB1">
                  <w:pPr>
                    <w:spacing w:after="0"/>
                    <w:rPr>
                      <w:sz w:val="16"/>
                      <w:szCs w:val="16"/>
                      <w:lang w:val="en-US" w:eastAsia="zh-CN"/>
                    </w:rPr>
                  </w:pPr>
                </w:p>
              </w:tc>
            </w:tr>
            <w:tr w:rsidR="00DF7EB1" w14:paraId="59C94751" w14:textId="77777777">
              <w:tc>
                <w:tcPr>
                  <w:tcW w:w="439" w:type="dxa"/>
                </w:tcPr>
                <w:p w14:paraId="1538C13D"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10</w:t>
                  </w:r>
                </w:p>
              </w:tc>
              <w:tc>
                <w:tcPr>
                  <w:tcW w:w="1919" w:type="dxa"/>
                  <w:shd w:val="clear" w:color="auto" w:fill="auto"/>
                </w:tcPr>
                <w:p w14:paraId="3D59ED71" w14:textId="77777777" w:rsidR="00DF7EB1" w:rsidRDefault="006E070E">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shd w:val="clear" w:color="auto" w:fill="auto"/>
                </w:tcPr>
                <w:p w14:paraId="3DF6EF4D" w14:textId="77777777" w:rsidR="00DF7EB1" w:rsidRDefault="00DF7EB1">
                  <w:pPr>
                    <w:spacing w:after="0"/>
                    <w:rPr>
                      <w:sz w:val="16"/>
                      <w:szCs w:val="16"/>
                      <w:lang w:val="en-US" w:eastAsia="zh-CN"/>
                    </w:rPr>
                  </w:pPr>
                </w:p>
              </w:tc>
              <w:tc>
                <w:tcPr>
                  <w:tcW w:w="1990" w:type="dxa"/>
                </w:tcPr>
                <w:p w14:paraId="4547425A" w14:textId="77777777" w:rsidR="00DF7EB1" w:rsidRDefault="00DF7EB1">
                  <w:pPr>
                    <w:spacing w:after="0"/>
                    <w:rPr>
                      <w:sz w:val="16"/>
                      <w:szCs w:val="16"/>
                      <w:lang w:val="en-US" w:eastAsia="zh-CN"/>
                    </w:rPr>
                  </w:pPr>
                </w:p>
              </w:tc>
            </w:tr>
            <w:tr w:rsidR="00DF7EB1" w14:paraId="10DBFA59" w14:textId="77777777">
              <w:tc>
                <w:tcPr>
                  <w:tcW w:w="439" w:type="dxa"/>
                </w:tcPr>
                <w:p w14:paraId="19C1D95A"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11</w:t>
                  </w:r>
                </w:p>
              </w:tc>
              <w:tc>
                <w:tcPr>
                  <w:tcW w:w="1919" w:type="dxa"/>
                  <w:shd w:val="clear" w:color="auto" w:fill="auto"/>
                </w:tcPr>
                <w:p w14:paraId="3CBC0CE4" w14:textId="77777777" w:rsidR="00DF7EB1" w:rsidRDefault="006E070E">
                  <w:pPr>
                    <w:spacing w:after="0"/>
                    <w:jc w:val="both"/>
                    <w:rPr>
                      <w:rFonts w:eastAsia="MS Mincho"/>
                      <w:sz w:val="16"/>
                      <w:szCs w:val="16"/>
                      <w:lang w:val="en-US" w:eastAsia="zh-CN"/>
                    </w:rPr>
                  </w:pPr>
                  <w:r>
                    <w:rPr>
                      <w:rFonts w:eastAsia="MS Mincho"/>
                      <w:sz w:val="16"/>
                      <w:szCs w:val="16"/>
                      <w:lang w:val="en-US" w:eastAsia="zh-CN"/>
                    </w:rPr>
                    <w:t>RLM OOS with SSB in FR1</w:t>
                  </w:r>
                </w:p>
              </w:tc>
              <w:tc>
                <w:tcPr>
                  <w:tcW w:w="2516" w:type="dxa"/>
                  <w:vMerge w:val="restart"/>
                  <w:shd w:val="clear" w:color="auto" w:fill="auto"/>
                </w:tcPr>
                <w:p w14:paraId="15474D57" w14:textId="77777777" w:rsidR="00DF7EB1" w:rsidRDefault="006E070E">
                  <w:pPr>
                    <w:tabs>
                      <w:tab w:val="left" w:pos="1050"/>
                    </w:tabs>
                    <w:spacing w:after="0"/>
                    <w:rPr>
                      <w:sz w:val="16"/>
                      <w:szCs w:val="16"/>
                      <w:lang w:val="en-US" w:eastAsia="zh-CN"/>
                    </w:rPr>
                  </w:pPr>
                  <w:r>
                    <w:rPr>
                      <w:sz w:val="16"/>
                      <w:szCs w:val="16"/>
                      <w:lang w:val="en-US" w:eastAsia="zh-CN"/>
                    </w:rPr>
                    <w:t>12.3.1.2 Requirements for SSB based radio link monitoring</w:t>
                  </w:r>
                </w:p>
              </w:tc>
              <w:tc>
                <w:tcPr>
                  <w:tcW w:w="1990" w:type="dxa"/>
                </w:tcPr>
                <w:p w14:paraId="6B6EB328" w14:textId="77777777" w:rsidR="00DF7EB1" w:rsidRDefault="00DF7EB1">
                  <w:pPr>
                    <w:tabs>
                      <w:tab w:val="left" w:pos="1050"/>
                    </w:tabs>
                    <w:spacing w:after="0"/>
                    <w:rPr>
                      <w:sz w:val="16"/>
                      <w:szCs w:val="16"/>
                      <w:lang w:val="en-US" w:eastAsia="zh-CN"/>
                    </w:rPr>
                  </w:pPr>
                </w:p>
              </w:tc>
            </w:tr>
            <w:tr w:rsidR="00DF7EB1" w14:paraId="38F75183" w14:textId="77777777">
              <w:tc>
                <w:tcPr>
                  <w:tcW w:w="439" w:type="dxa"/>
                </w:tcPr>
                <w:p w14:paraId="621FE2B3"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12</w:t>
                  </w:r>
                </w:p>
              </w:tc>
              <w:tc>
                <w:tcPr>
                  <w:tcW w:w="1919" w:type="dxa"/>
                  <w:shd w:val="clear" w:color="auto" w:fill="auto"/>
                </w:tcPr>
                <w:p w14:paraId="7C48D9F8"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OOS with SSB in FR2</w:t>
                  </w:r>
                </w:p>
              </w:tc>
              <w:tc>
                <w:tcPr>
                  <w:tcW w:w="2516" w:type="dxa"/>
                  <w:vMerge/>
                  <w:shd w:val="clear" w:color="auto" w:fill="auto"/>
                </w:tcPr>
                <w:p w14:paraId="11DF0358" w14:textId="77777777" w:rsidR="00DF7EB1" w:rsidRDefault="00DF7EB1">
                  <w:pPr>
                    <w:tabs>
                      <w:tab w:val="left" w:pos="1050"/>
                    </w:tabs>
                    <w:spacing w:after="0"/>
                    <w:rPr>
                      <w:sz w:val="16"/>
                      <w:szCs w:val="16"/>
                      <w:lang w:val="en-US" w:eastAsia="zh-CN"/>
                    </w:rPr>
                  </w:pPr>
                </w:p>
              </w:tc>
              <w:tc>
                <w:tcPr>
                  <w:tcW w:w="1990" w:type="dxa"/>
                </w:tcPr>
                <w:p w14:paraId="33901160" w14:textId="77777777" w:rsidR="00DF7EB1" w:rsidRDefault="00DF7EB1">
                  <w:pPr>
                    <w:tabs>
                      <w:tab w:val="left" w:pos="1050"/>
                    </w:tabs>
                    <w:spacing w:after="0"/>
                    <w:rPr>
                      <w:sz w:val="16"/>
                      <w:szCs w:val="16"/>
                      <w:lang w:val="en-US" w:eastAsia="zh-CN"/>
                    </w:rPr>
                  </w:pPr>
                </w:p>
              </w:tc>
            </w:tr>
            <w:tr w:rsidR="00DF7EB1" w14:paraId="47D8E8ED" w14:textId="77777777">
              <w:tc>
                <w:tcPr>
                  <w:tcW w:w="439" w:type="dxa"/>
                </w:tcPr>
                <w:p w14:paraId="02FEECEE"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13</w:t>
                  </w:r>
                </w:p>
              </w:tc>
              <w:tc>
                <w:tcPr>
                  <w:tcW w:w="1919" w:type="dxa"/>
                  <w:shd w:val="clear" w:color="auto" w:fill="auto"/>
                </w:tcPr>
                <w:p w14:paraId="08D40DE0"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IS with SSB in FR1</w:t>
                  </w:r>
                </w:p>
              </w:tc>
              <w:tc>
                <w:tcPr>
                  <w:tcW w:w="2516" w:type="dxa"/>
                  <w:vMerge/>
                  <w:shd w:val="clear" w:color="auto" w:fill="auto"/>
                </w:tcPr>
                <w:p w14:paraId="4A2512AF" w14:textId="77777777" w:rsidR="00DF7EB1" w:rsidRDefault="00DF7EB1">
                  <w:pPr>
                    <w:tabs>
                      <w:tab w:val="left" w:pos="1050"/>
                    </w:tabs>
                    <w:spacing w:after="0"/>
                    <w:rPr>
                      <w:sz w:val="16"/>
                      <w:szCs w:val="16"/>
                      <w:lang w:val="en-US" w:eastAsia="zh-CN"/>
                    </w:rPr>
                  </w:pPr>
                </w:p>
              </w:tc>
              <w:tc>
                <w:tcPr>
                  <w:tcW w:w="1990" w:type="dxa"/>
                </w:tcPr>
                <w:p w14:paraId="0B4A98E9" w14:textId="77777777" w:rsidR="00DF7EB1" w:rsidRDefault="00DF7EB1">
                  <w:pPr>
                    <w:tabs>
                      <w:tab w:val="left" w:pos="1050"/>
                    </w:tabs>
                    <w:spacing w:after="0"/>
                    <w:rPr>
                      <w:sz w:val="16"/>
                      <w:szCs w:val="16"/>
                      <w:lang w:val="en-US" w:eastAsia="zh-CN"/>
                    </w:rPr>
                  </w:pPr>
                </w:p>
              </w:tc>
            </w:tr>
            <w:tr w:rsidR="00DF7EB1" w14:paraId="02AE8D39" w14:textId="77777777">
              <w:tc>
                <w:tcPr>
                  <w:tcW w:w="439" w:type="dxa"/>
                </w:tcPr>
                <w:p w14:paraId="676CB478"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14</w:t>
                  </w:r>
                </w:p>
              </w:tc>
              <w:tc>
                <w:tcPr>
                  <w:tcW w:w="1919" w:type="dxa"/>
                  <w:shd w:val="clear" w:color="auto" w:fill="auto"/>
                </w:tcPr>
                <w:p w14:paraId="505460C5"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IS with SSB in FR2</w:t>
                  </w:r>
                </w:p>
              </w:tc>
              <w:tc>
                <w:tcPr>
                  <w:tcW w:w="2516" w:type="dxa"/>
                  <w:vMerge/>
                  <w:shd w:val="clear" w:color="auto" w:fill="auto"/>
                </w:tcPr>
                <w:p w14:paraId="50114519" w14:textId="77777777" w:rsidR="00DF7EB1" w:rsidRDefault="00DF7EB1">
                  <w:pPr>
                    <w:tabs>
                      <w:tab w:val="left" w:pos="1050"/>
                    </w:tabs>
                    <w:spacing w:after="0"/>
                    <w:rPr>
                      <w:sz w:val="16"/>
                      <w:szCs w:val="16"/>
                      <w:lang w:val="en-US" w:eastAsia="zh-CN"/>
                    </w:rPr>
                  </w:pPr>
                </w:p>
              </w:tc>
              <w:tc>
                <w:tcPr>
                  <w:tcW w:w="1990" w:type="dxa"/>
                </w:tcPr>
                <w:p w14:paraId="4194C0A0" w14:textId="77777777" w:rsidR="00DF7EB1" w:rsidRDefault="00DF7EB1">
                  <w:pPr>
                    <w:tabs>
                      <w:tab w:val="left" w:pos="1050"/>
                    </w:tabs>
                    <w:spacing w:after="0"/>
                    <w:rPr>
                      <w:sz w:val="16"/>
                      <w:szCs w:val="16"/>
                      <w:lang w:val="en-US" w:eastAsia="zh-CN"/>
                    </w:rPr>
                  </w:pPr>
                </w:p>
              </w:tc>
            </w:tr>
            <w:tr w:rsidR="00DF7EB1" w14:paraId="2103CB87" w14:textId="77777777">
              <w:tc>
                <w:tcPr>
                  <w:tcW w:w="439" w:type="dxa"/>
                </w:tcPr>
                <w:p w14:paraId="7D6C880A"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15</w:t>
                  </w:r>
                </w:p>
              </w:tc>
              <w:tc>
                <w:tcPr>
                  <w:tcW w:w="1919" w:type="dxa"/>
                  <w:shd w:val="clear" w:color="auto" w:fill="auto"/>
                </w:tcPr>
                <w:p w14:paraId="47ABDAA6" w14:textId="77777777" w:rsidR="00DF7EB1" w:rsidRDefault="006E070E">
                  <w:pPr>
                    <w:spacing w:after="0"/>
                    <w:jc w:val="both"/>
                    <w:rPr>
                      <w:rFonts w:eastAsia="MS Mincho"/>
                      <w:sz w:val="16"/>
                      <w:szCs w:val="16"/>
                      <w:lang w:val="en-US" w:eastAsia="zh-CN"/>
                    </w:rPr>
                  </w:pPr>
                  <w:r>
                    <w:rPr>
                      <w:rFonts w:eastAsia="MS Mincho"/>
                      <w:sz w:val="16"/>
                      <w:szCs w:val="16"/>
                      <w:lang w:val="en-US" w:eastAsia="zh-CN"/>
                    </w:rPr>
                    <w:t>RLM scheduling restriction in FR2</w:t>
                  </w:r>
                </w:p>
              </w:tc>
              <w:tc>
                <w:tcPr>
                  <w:tcW w:w="2516" w:type="dxa"/>
                  <w:shd w:val="clear" w:color="auto" w:fill="auto"/>
                </w:tcPr>
                <w:p w14:paraId="26EFFC2E" w14:textId="77777777" w:rsidR="00DF7EB1" w:rsidRDefault="006E070E">
                  <w:pPr>
                    <w:tabs>
                      <w:tab w:val="left" w:pos="1050"/>
                    </w:tabs>
                    <w:spacing w:after="0"/>
                    <w:rPr>
                      <w:sz w:val="16"/>
                      <w:szCs w:val="16"/>
                      <w:lang w:val="en-US" w:eastAsia="zh-CN"/>
                    </w:rPr>
                  </w:pPr>
                  <w:r>
                    <w:rPr>
                      <w:sz w:val="16"/>
                      <w:szCs w:val="16"/>
                      <w:lang w:val="en-US" w:eastAsia="zh-CN"/>
                    </w:rPr>
                    <w:t>12.3.1.6 Scheduling availability of IAB-MT during radio link monitoring</w:t>
                  </w:r>
                </w:p>
              </w:tc>
              <w:tc>
                <w:tcPr>
                  <w:tcW w:w="1990" w:type="dxa"/>
                </w:tcPr>
                <w:p w14:paraId="5FAA3D70" w14:textId="77777777" w:rsidR="00DF7EB1" w:rsidRDefault="00DF7EB1">
                  <w:pPr>
                    <w:tabs>
                      <w:tab w:val="left" w:pos="1050"/>
                    </w:tabs>
                    <w:spacing w:after="0"/>
                    <w:rPr>
                      <w:sz w:val="16"/>
                      <w:szCs w:val="16"/>
                      <w:lang w:val="en-US" w:eastAsia="zh-CN"/>
                    </w:rPr>
                  </w:pPr>
                </w:p>
              </w:tc>
            </w:tr>
            <w:tr w:rsidR="00DF7EB1" w14:paraId="541884FC" w14:textId="77777777">
              <w:tc>
                <w:tcPr>
                  <w:tcW w:w="439" w:type="dxa"/>
                </w:tcPr>
                <w:p w14:paraId="29A3CBB7"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16</w:t>
                  </w:r>
                </w:p>
              </w:tc>
              <w:tc>
                <w:tcPr>
                  <w:tcW w:w="1919" w:type="dxa"/>
                  <w:shd w:val="clear" w:color="auto" w:fill="auto"/>
                </w:tcPr>
                <w:p w14:paraId="0BCB04E0"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OOS with CSI-RS in FR1</w:t>
                  </w:r>
                </w:p>
              </w:tc>
              <w:tc>
                <w:tcPr>
                  <w:tcW w:w="2516" w:type="dxa"/>
                  <w:vMerge w:val="restart"/>
                  <w:shd w:val="clear" w:color="auto" w:fill="auto"/>
                </w:tcPr>
                <w:p w14:paraId="0686AD3E" w14:textId="77777777" w:rsidR="00DF7EB1" w:rsidRDefault="006E070E">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990" w:type="dxa"/>
                </w:tcPr>
                <w:p w14:paraId="77B0C8E9" w14:textId="77777777" w:rsidR="00DF7EB1" w:rsidRDefault="00DF7EB1">
                  <w:pPr>
                    <w:tabs>
                      <w:tab w:val="left" w:pos="1050"/>
                    </w:tabs>
                    <w:spacing w:after="0"/>
                    <w:rPr>
                      <w:sz w:val="16"/>
                      <w:szCs w:val="16"/>
                      <w:lang w:val="en-US" w:eastAsia="zh-CN"/>
                    </w:rPr>
                  </w:pPr>
                </w:p>
              </w:tc>
            </w:tr>
            <w:tr w:rsidR="00DF7EB1" w14:paraId="67CC98F2" w14:textId="77777777">
              <w:tc>
                <w:tcPr>
                  <w:tcW w:w="439" w:type="dxa"/>
                </w:tcPr>
                <w:p w14:paraId="4BB29894"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17</w:t>
                  </w:r>
                </w:p>
              </w:tc>
              <w:tc>
                <w:tcPr>
                  <w:tcW w:w="1919" w:type="dxa"/>
                  <w:shd w:val="clear" w:color="auto" w:fill="auto"/>
                </w:tcPr>
                <w:p w14:paraId="1D944839"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OOS with CSI-RS in FR2</w:t>
                  </w:r>
                </w:p>
              </w:tc>
              <w:tc>
                <w:tcPr>
                  <w:tcW w:w="2516" w:type="dxa"/>
                  <w:vMerge/>
                  <w:shd w:val="clear" w:color="auto" w:fill="auto"/>
                </w:tcPr>
                <w:p w14:paraId="5CA3801B" w14:textId="77777777" w:rsidR="00DF7EB1" w:rsidRDefault="00DF7EB1">
                  <w:pPr>
                    <w:tabs>
                      <w:tab w:val="left" w:pos="1050"/>
                    </w:tabs>
                    <w:spacing w:after="0"/>
                    <w:rPr>
                      <w:sz w:val="16"/>
                      <w:szCs w:val="16"/>
                      <w:lang w:val="en-US" w:eastAsia="zh-CN"/>
                    </w:rPr>
                  </w:pPr>
                </w:p>
              </w:tc>
              <w:tc>
                <w:tcPr>
                  <w:tcW w:w="1990" w:type="dxa"/>
                </w:tcPr>
                <w:p w14:paraId="07767E01" w14:textId="77777777" w:rsidR="00DF7EB1" w:rsidRDefault="00DF7EB1">
                  <w:pPr>
                    <w:tabs>
                      <w:tab w:val="left" w:pos="1050"/>
                    </w:tabs>
                    <w:spacing w:after="0"/>
                    <w:rPr>
                      <w:sz w:val="16"/>
                      <w:szCs w:val="16"/>
                      <w:lang w:val="en-US" w:eastAsia="zh-CN"/>
                    </w:rPr>
                  </w:pPr>
                </w:p>
              </w:tc>
            </w:tr>
            <w:tr w:rsidR="00DF7EB1" w14:paraId="718FC7A7" w14:textId="77777777">
              <w:tc>
                <w:tcPr>
                  <w:tcW w:w="439" w:type="dxa"/>
                </w:tcPr>
                <w:p w14:paraId="2F1458AD"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18</w:t>
                  </w:r>
                </w:p>
              </w:tc>
              <w:tc>
                <w:tcPr>
                  <w:tcW w:w="1919" w:type="dxa"/>
                  <w:shd w:val="clear" w:color="auto" w:fill="auto"/>
                </w:tcPr>
                <w:p w14:paraId="3A9AB9BE"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IS with CSI-RS in FR1</w:t>
                  </w:r>
                </w:p>
              </w:tc>
              <w:tc>
                <w:tcPr>
                  <w:tcW w:w="2516" w:type="dxa"/>
                  <w:vMerge/>
                  <w:shd w:val="clear" w:color="auto" w:fill="auto"/>
                </w:tcPr>
                <w:p w14:paraId="5CD48025" w14:textId="77777777" w:rsidR="00DF7EB1" w:rsidRDefault="00DF7EB1">
                  <w:pPr>
                    <w:tabs>
                      <w:tab w:val="left" w:pos="1050"/>
                    </w:tabs>
                    <w:spacing w:after="0"/>
                    <w:rPr>
                      <w:sz w:val="16"/>
                      <w:szCs w:val="16"/>
                      <w:lang w:val="en-US" w:eastAsia="zh-CN"/>
                    </w:rPr>
                  </w:pPr>
                </w:p>
              </w:tc>
              <w:tc>
                <w:tcPr>
                  <w:tcW w:w="1990" w:type="dxa"/>
                </w:tcPr>
                <w:p w14:paraId="5F44E847" w14:textId="77777777" w:rsidR="00DF7EB1" w:rsidRDefault="00DF7EB1">
                  <w:pPr>
                    <w:tabs>
                      <w:tab w:val="left" w:pos="1050"/>
                    </w:tabs>
                    <w:spacing w:after="0"/>
                    <w:rPr>
                      <w:sz w:val="16"/>
                      <w:szCs w:val="16"/>
                      <w:lang w:val="en-US" w:eastAsia="zh-CN"/>
                    </w:rPr>
                  </w:pPr>
                </w:p>
              </w:tc>
            </w:tr>
            <w:tr w:rsidR="00DF7EB1" w14:paraId="30CA42A9" w14:textId="77777777">
              <w:tc>
                <w:tcPr>
                  <w:tcW w:w="439" w:type="dxa"/>
                </w:tcPr>
                <w:p w14:paraId="33EB4608"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19</w:t>
                  </w:r>
                </w:p>
              </w:tc>
              <w:tc>
                <w:tcPr>
                  <w:tcW w:w="1919" w:type="dxa"/>
                  <w:shd w:val="clear" w:color="auto" w:fill="auto"/>
                </w:tcPr>
                <w:p w14:paraId="63EA7E31"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IS with CSI-RS in FR2</w:t>
                  </w:r>
                </w:p>
              </w:tc>
              <w:tc>
                <w:tcPr>
                  <w:tcW w:w="2516" w:type="dxa"/>
                  <w:vMerge/>
                  <w:shd w:val="clear" w:color="auto" w:fill="auto"/>
                </w:tcPr>
                <w:p w14:paraId="35F7FD1C" w14:textId="77777777" w:rsidR="00DF7EB1" w:rsidRDefault="00DF7EB1">
                  <w:pPr>
                    <w:tabs>
                      <w:tab w:val="left" w:pos="1050"/>
                    </w:tabs>
                    <w:spacing w:after="0"/>
                    <w:rPr>
                      <w:sz w:val="16"/>
                      <w:szCs w:val="16"/>
                      <w:lang w:val="en-US" w:eastAsia="zh-CN"/>
                    </w:rPr>
                  </w:pPr>
                </w:p>
              </w:tc>
              <w:tc>
                <w:tcPr>
                  <w:tcW w:w="1990" w:type="dxa"/>
                </w:tcPr>
                <w:p w14:paraId="05B5F6D0" w14:textId="77777777" w:rsidR="00DF7EB1" w:rsidRDefault="00DF7EB1">
                  <w:pPr>
                    <w:tabs>
                      <w:tab w:val="left" w:pos="1050"/>
                    </w:tabs>
                    <w:spacing w:after="0"/>
                    <w:rPr>
                      <w:sz w:val="16"/>
                      <w:szCs w:val="16"/>
                      <w:lang w:val="en-US" w:eastAsia="zh-CN"/>
                    </w:rPr>
                  </w:pPr>
                </w:p>
              </w:tc>
            </w:tr>
            <w:tr w:rsidR="00DF7EB1" w14:paraId="6CB7D3B2" w14:textId="77777777">
              <w:tc>
                <w:tcPr>
                  <w:tcW w:w="439" w:type="dxa"/>
                </w:tcPr>
                <w:p w14:paraId="5A6C109B"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lastRenderedPageBreak/>
                    <w:t>20</w:t>
                  </w:r>
                </w:p>
              </w:tc>
              <w:tc>
                <w:tcPr>
                  <w:tcW w:w="1919" w:type="dxa"/>
                  <w:shd w:val="clear" w:color="auto" w:fill="auto"/>
                </w:tcPr>
                <w:p w14:paraId="7EC5E186"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SSB in FR1</w:t>
                  </w:r>
                </w:p>
              </w:tc>
              <w:tc>
                <w:tcPr>
                  <w:tcW w:w="2516" w:type="dxa"/>
                  <w:shd w:val="clear" w:color="auto" w:fill="auto"/>
                </w:tcPr>
                <w:p w14:paraId="0869BC02" w14:textId="77777777" w:rsidR="00DF7EB1" w:rsidRDefault="006E070E">
                  <w:pPr>
                    <w:tabs>
                      <w:tab w:val="left" w:pos="1050"/>
                    </w:tabs>
                    <w:spacing w:after="0"/>
                    <w:rPr>
                      <w:sz w:val="16"/>
                      <w:szCs w:val="16"/>
                      <w:lang w:val="en-US" w:eastAsia="zh-CN"/>
                    </w:rPr>
                  </w:pPr>
                  <w:r>
                    <w:rPr>
                      <w:sz w:val="16"/>
                      <w:szCs w:val="16"/>
                      <w:lang w:val="en-US" w:eastAsia="zh-CN"/>
                    </w:rPr>
                    <w:t>12.3.2.2 Requirements for SSB based beam failure detection</w:t>
                  </w:r>
                </w:p>
                <w:p w14:paraId="5B5E429C" w14:textId="77777777" w:rsidR="00DF7EB1" w:rsidRDefault="006E070E">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990" w:type="dxa"/>
                </w:tcPr>
                <w:p w14:paraId="4A2E491E" w14:textId="77777777" w:rsidR="00DF7EB1" w:rsidRDefault="00DF7EB1">
                  <w:pPr>
                    <w:tabs>
                      <w:tab w:val="left" w:pos="1050"/>
                    </w:tabs>
                    <w:spacing w:after="0"/>
                    <w:rPr>
                      <w:sz w:val="16"/>
                      <w:szCs w:val="16"/>
                      <w:lang w:val="en-US" w:eastAsia="zh-CN"/>
                    </w:rPr>
                  </w:pPr>
                </w:p>
              </w:tc>
            </w:tr>
            <w:tr w:rsidR="00DF7EB1" w14:paraId="10488AE1" w14:textId="77777777">
              <w:tc>
                <w:tcPr>
                  <w:tcW w:w="439" w:type="dxa"/>
                </w:tcPr>
                <w:p w14:paraId="63413EA9"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21</w:t>
                  </w:r>
                </w:p>
              </w:tc>
              <w:tc>
                <w:tcPr>
                  <w:tcW w:w="1919" w:type="dxa"/>
                  <w:shd w:val="clear" w:color="auto" w:fill="auto"/>
                </w:tcPr>
                <w:p w14:paraId="590DC1EB"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CSI-RS in FR1</w:t>
                  </w:r>
                </w:p>
              </w:tc>
              <w:tc>
                <w:tcPr>
                  <w:tcW w:w="2516" w:type="dxa"/>
                  <w:shd w:val="clear" w:color="auto" w:fill="auto"/>
                </w:tcPr>
                <w:p w14:paraId="7FD53D1E" w14:textId="77777777" w:rsidR="00DF7EB1" w:rsidRDefault="006E070E">
                  <w:pPr>
                    <w:tabs>
                      <w:tab w:val="left" w:pos="1050"/>
                    </w:tabs>
                    <w:spacing w:after="0"/>
                    <w:rPr>
                      <w:sz w:val="16"/>
                      <w:szCs w:val="16"/>
                      <w:lang w:val="en-US" w:eastAsia="zh-CN"/>
                    </w:rPr>
                  </w:pPr>
                  <w:r>
                    <w:rPr>
                      <w:sz w:val="16"/>
                      <w:szCs w:val="16"/>
                      <w:lang w:val="en-US" w:eastAsia="zh-CN"/>
                    </w:rPr>
                    <w:t>12.3.2.3 Requirements for CSI-RS based beam failure detection</w:t>
                  </w:r>
                </w:p>
                <w:p w14:paraId="3296A58E" w14:textId="77777777" w:rsidR="00DF7EB1" w:rsidRDefault="006E070E">
                  <w:pPr>
                    <w:tabs>
                      <w:tab w:val="left" w:pos="1050"/>
                    </w:tabs>
                    <w:spacing w:after="0"/>
                    <w:rPr>
                      <w:sz w:val="16"/>
                      <w:szCs w:val="16"/>
                      <w:lang w:val="en-US" w:eastAsia="zh-CN"/>
                    </w:rPr>
                  </w:pPr>
                  <w:r>
                    <w:rPr>
                      <w:sz w:val="16"/>
                      <w:szCs w:val="16"/>
                      <w:lang w:val="en-US" w:eastAsia="zh-CN"/>
                    </w:rPr>
                    <w:t>2.3.2.6 Requirements for CSI-RS based candidate beam detection</w:t>
                  </w:r>
                </w:p>
              </w:tc>
              <w:tc>
                <w:tcPr>
                  <w:tcW w:w="1990" w:type="dxa"/>
                </w:tcPr>
                <w:p w14:paraId="585A0397" w14:textId="77777777" w:rsidR="00DF7EB1" w:rsidRDefault="00DF7EB1">
                  <w:pPr>
                    <w:tabs>
                      <w:tab w:val="left" w:pos="1050"/>
                    </w:tabs>
                    <w:spacing w:after="0"/>
                    <w:rPr>
                      <w:sz w:val="16"/>
                      <w:szCs w:val="16"/>
                      <w:lang w:val="en-US" w:eastAsia="zh-CN"/>
                    </w:rPr>
                  </w:pPr>
                </w:p>
              </w:tc>
            </w:tr>
            <w:tr w:rsidR="00DF7EB1" w14:paraId="02639494" w14:textId="77777777">
              <w:tc>
                <w:tcPr>
                  <w:tcW w:w="439" w:type="dxa"/>
                </w:tcPr>
                <w:p w14:paraId="4A04971B"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22</w:t>
                  </w:r>
                </w:p>
              </w:tc>
              <w:tc>
                <w:tcPr>
                  <w:tcW w:w="1919" w:type="dxa"/>
                  <w:shd w:val="clear" w:color="auto" w:fill="auto"/>
                </w:tcPr>
                <w:p w14:paraId="2D25B795"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Scheduling restriction during BFD and link recovery in FR2</w:t>
                  </w:r>
                </w:p>
              </w:tc>
              <w:tc>
                <w:tcPr>
                  <w:tcW w:w="2516" w:type="dxa"/>
                  <w:shd w:val="clear" w:color="auto" w:fill="auto"/>
                </w:tcPr>
                <w:p w14:paraId="1B00A1A1" w14:textId="77777777" w:rsidR="00DF7EB1" w:rsidRDefault="006E070E">
                  <w:pPr>
                    <w:tabs>
                      <w:tab w:val="left" w:pos="1050"/>
                    </w:tabs>
                    <w:spacing w:after="0"/>
                    <w:rPr>
                      <w:sz w:val="16"/>
                      <w:szCs w:val="16"/>
                      <w:lang w:val="en-US" w:eastAsia="zh-CN"/>
                    </w:rPr>
                  </w:pPr>
                  <w:r>
                    <w:rPr>
                      <w:sz w:val="16"/>
                      <w:szCs w:val="16"/>
                      <w:lang w:val="en-US" w:eastAsia="zh-CN"/>
                    </w:rPr>
                    <w:t>12.3.2.7 Scheduling availability of IAB-MT during beam failure detection</w:t>
                  </w:r>
                </w:p>
                <w:p w14:paraId="02455072" w14:textId="77777777" w:rsidR="00DF7EB1" w:rsidRDefault="006E070E">
                  <w:pPr>
                    <w:tabs>
                      <w:tab w:val="left" w:pos="1050"/>
                    </w:tabs>
                    <w:spacing w:after="0"/>
                    <w:rPr>
                      <w:sz w:val="16"/>
                      <w:szCs w:val="16"/>
                      <w:lang w:val="en-US" w:eastAsia="zh-CN"/>
                    </w:rPr>
                  </w:pPr>
                  <w:r>
                    <w:rPr>
                      <w:sz w:val="16"/>
                      <w:szCs w:val="16"/>
                      <w:lang w:val="en-US" w:eastAsia="zh-CN"/>
                    </w:rPr>
                    <w:t>12.3.2.8 Scheduling availability of IAB-MT during candidate beam detection</w:t>
                  </w:r>
                </w:p>
              </w:tc>
              <w:tc>
                <w:tcPr>
                  <w:tcW w:w="1990" w:type="dxa"/>
                </w:tcPr>
                <w:p w14:paraId="382BC64F" w14:textId="77777777" w:rsidR="00DF7EB1" w:rsidRDefault="00DF7EB1">
                  <w:pPr>
                    <w:tabs>
                      <w:tab w:val="left" w:pos="1050"/>
                    </w:tabs>
                    <w:spacing w:after="0"/>
                    <w:rPr>
                      <w:sz w:val="16"/>
                      <w:szCs w:val="16"/>
                      <w:lang w:val="en-US" w:eastAsia="zh-CN"/>
                    </w:rPr>
                  </w:pPr>
                </w:p>
              </w:tc>
            </w:tr>
          </w:tbl>
          <w:p w14:paraId="4147AE02" w14:textId="77777777" w:rsidR="00DF7EB1" w:rsidRDefault="00DF7EB1">
            <w:pPr>
              <w:spacing w:before="120" w:after="120"/>
              <w:rPr>
                <w:rFonts w:asciiTheme="minorHAnsi" w:eastAsia="Yu Mincho" w:hAnsiTheme="minorHAnsi" w:cstheme="minorHAnsi"/>
              </w:rPr>
            </w:pPr>
          </w:p>
        </w:tc>
      </w:tr>
      <w:tr w:rsidR="00DF7EB1" w14:paraId="68D778D4" w14:textId="77777777">
        <w:trPr>
          <w:trHeight w:val="468"/>
        </w:trPr>
        <w:tc>
          <w:tcPr>
            <w:tcW w:w="1478" w:type="dxa"/>
          </w:tcPr>
          <w:p w14:paraId="61848CC3" w14:textId="77777777" w:rsidR="00DF7EB1" w:rsidRDefault="006E070E">
            <w:pPr>
              <w:spacing w:before="120" w:after="120"/>
              <w:rPr>
                <w:rFonts w:asciiTheme="minorHAnsi" w:eastAsia="Yu Mincho" w:hAnsiTheme="minorHAnsi" w:cstheme="minorHAnsi"/>
              </w:rPr>
            </w:pPr>
            <w:hyperlink r:id="rId41" w:history="1">
              <w:r>
                <w:rPr>
                  <w:rFonts w:asciiTheme="minorHAnsi" w:eastAsia="Yu Mincho" w:hAnsiTheme="minorHAnsi" w:cstheme="minorHAnsi"/>
                </w:rPr>
                <w:t>R4-2016383</w:t>
              </w:r>
            </w:hyperlink>
          </w:p>
        </w:tc>
        <w:tc>
          <w:tcPr>
            <w:tcW w:w="1698" w:type="dxa"/>
          </w:tcPr>
          <w:p w14:paraId="351905E8" w14:textId="77777777" w:rsidR="00DF7EB1" w:rsidRDefault="006E070E">
            <w:pPr>
              <w:spacing w:before="120" w:after="120"/>
              <w:rPr>
                <w:rFonts w:asciiTheme="minorHAnsi" w:eastAsia="Yu Mincho" w:hAnsiTheme="minorHAnsi" w:cstheme="minorHAnsi"/>
              </w:rPr>
            </w:pPr>
            <w:r>
              <w:rPr>
                <w:rFonts w:asciiTheme="minorHAnsi" w:eastAsia="Yu Mincho" w:hAnsiTheme="minorHAnsi" w:cstheme="minorHAnsi"/>
                <w:lang w:val="en-US" w:eastAsia="zh-CN"/>
              </w:rPr>
              <w:t>Nokia, Nokia Shanghai Bell</w:t>
            </w:r>
          </w:p>
        </w:tc>
        <w:tc>
          <w:tcPr>
            <w:tcW w:w="6681" w:type="dxa"/>
          </w:tcPr>
          <w:p w14:paraId="1C0472CB" w14:textId="77777777" w:rsidR="00DF7EB1" w:rsidRDefault="006E070E">
            <w:pPr>
              <w:pStyle w:val="RAN4proposal"/>
              <w:numPr>
                <w:ilvl w:val="0"/>
                <w:numId w:val="5"/>
              </w:numPr>
              <w:rPr>
                <w:rFonts w:eastAsiaTheme="minorHAnsi"/>
                <w:sz w:val="16"/>
                <w:szCs w:val="16"/>
              </w:rPr>
            </w:pPr>
            <w:r>
              <w:rPr>
                <w:rFonts w:eastAsiaTheme="minorHAnsi"/>
                <w:sz w:val="16"/>
                <w:szCs w:val="16"/>
              </w:rPr>
              <w:t>Test cases for IAB RRM requirements will be defined only for IAB-MT.</w:t>
            </w:r>
          </w:p>
          <w:p w14:paraId="71B4A398" w14:textId="77777777" w:rsidR="00DF7EB1" w:rsidRDefault="006E070E">
            <w:pPr>
              <w:pStyle w:val="RAN4proposal"/>
              <w:numPr>
                <w:ilvl w:val="0"/>
                <w:numId w:val="5"/>
              </w:numPr>
              <w:rPr>
                <w:rFonts w:eastAsiaTheme="minorHAnsi"/>
                <w:sz w:val="16"/>
                <w:szCs w:val="16"/>
              </w:rPr>
            </w:pPr>
            <w:r>
              <w:rPr>
                <w:rFonts w:eastAsiaTheme="minorHAnsi"/>
                <w:sz w:val="16"/>
                <w:szCs w:val="16"/>
              </w:rPr>
              <w:t>Use NR RRM test cases as baseline for IAB-MT RRM test cases.</w:t>
            </w:r>
          </w:p>
          <w:p w14:paraId="39F4F3DB" w14:textId="77777777" w:rsidR="00DF7EB1" w:rsidRDefault="006E070E">
            <w:pPr>
              <w:pStyle w:val="RAN4proposal"/>
              <w:numPr>
                <w:ilvl w:val="0"/>
                <w:numId w:val="5"/>
              </w:numPr>
              <w:rPr>
                <w:rFonts w:eastAsiaTheme="minorHAnsi"/>
                <w:sz w:val="16"/>
                <w:szCs w:val="16"/>
              </w:rPr>
            </w:pPr>
            <w:r>
              <w:rPr>
                <w:rFonts w:eastAsiaTheme="minorHAnsi"/>
                <w:sz w:val="16"/>
                <w:szCs w:val="16"/>
              </w:rPr>
              <w:t>Specify IAB-MT RRM test cases with adding the reference to related NR test cases with additional clarification based on the different part in the core requirements between IAB-MT and NR.</w:t>
            </w:r>
          </w:p>
          <w:p w14:paraId="053BF94C" w14:textId="77777777" w:rsidR="00DF7EB1" w:rsidRDefault="006E070E">
            <w:pPr>
              <w:pStyle w:val="RAN4proposal"/>
              <w:numPr>
                <w:ilvl w:val="0"/>
                <w:numId w:val="5"/>
              </w:numPr>
              <w:rPr>
                <w:rFonts w:asciiTheme="minorHAnsi" w:eastAsia="Yu Mincho" w:hAnsiTheme="minorHAnsi" w:cstheme="minorHAnsi"/>
              </w:rPr>
            </w:pPr>
            <w:r>
              <w:rPr>
                <w:rFonts w:eastAsiaTheme="minorHAnsi"/>
                <w:sz w:val="16"/>
                <w:szCs w:val="16"/>
              </w:rPr>
              <w:t>Create a new Annex in TS 38.174 for IAB-MT RRM test cases</w:t>
            </w:r>
          </w:p>
        </w:tc>
      </w:tr>
      <w:tr w:rsidR="00DF7EB1" w14:paraId="6A36BB73" w14:textId="77777777">
        <w:trPr>
          <w:trHeight w:val="468"/>
        </w:trPr>
        <w:tc>
          <w:tcPr>
            <w:tcW w:w="1478" w:type="dxa"/>
          </w:tcPr>
          <w:p w14:paraId="2D433AE7" w14:textId="77777777" w:rsidR="00DF7EB1" w:rsidRDefault="006E070E">
            <w:pPr>
              <w:spacing w:before="120" w:after="120"/>
              <w:rPr>
                <w:rFonts w:asciiTheme="minorHAnsi" w:eastAsia="Yu Mincho" w:hAnsiTheme="minorHAnsi" w:cstheme="minorHAnsi"/>
              </w:rPr>
            </w:pPr>
            <w:hyperlink r:id="rId42" w:history="1">
              <w:r>
                <w:rPr>
                  <w:rFonts w:asciiTheme="minorHAnsi" w:eastAsia="Yu Mincho" w:hAnsiTheme="minorHAnsi" w:cstheme="minorHAnsi"/>
                </w:rPr>
                <w:t>R4-2016594</w:t>
              </w:r>
            </w:hyperlink>
          </w:p>
        </w:tc>
        <w:tc>
          <w:tcPr>
            <w:tcW w:w="1698" w:type="dxa"/>
          </w:tcPr>
          <w:p w14:paraId="07377A40" w14:textId="77777777" w:rsidR="00DF7EB1" w:rsidRDefault="006E070E">
            <w:pPr>
              <w:spacing w:before="120" w:after="120"/>
              <w:rPr>
                <w:rFonts w:asciiTheme="minorHAnsi" w:eastAsia="Yu Mincho" w:hAnsiTheme="minorHAnsi" w:cstheme="minorHAnsi"/>
              </w:rPr>
            </w:pPr>
            <w:r>
              <w:rPr>
                <w:rFonts w:asciiTheme="minorHAnsi" w:eastAsia="Yu Mincho" w:hAnsiTheme="minorHAnsi" w:cstheme="minorHAnsi"/>
                <w:lang w:val="en-US" w:eastAsia="zh-CN"/>
              </w:rPr>
              <w:t>ZTE Corporation, Qualcomm Incorporated</w:t>
            </w:r>
          </w:p>
        </w:tc>
        <w:tc>
          <w:tcPr>
            <w:tcW w:w="6681" w:type="dxa"/>
          </w:tcPr>
          <w:p w14:paraId="7659A3EA" w14:textId="77777777" w:rsidR="00DF7EB1" w:rsidRDefault="006E070E">
            <w:pPr>
              <w:rPr>
                <w:rFonts w:eastAsia="Yu Mincho"/>
                <w:b/>
                <w:sz w:val="18"/>
                <w:szCs w:val="18"/>
                <w:lang w:val="en-US" w:eastAsia="zh-CN"/>
              </w:rPr>
            </w:pPr>
            <w:r>
              <w:rPr>
                <w:rFonts w:eastAsia="Yu Mincho" w:hint="eastAsia"/>
                <w:b/>
                <w:sz w:val="18"/>
                <w:szCs w:val="18"/>
                <w:lang w:val="en-US" w:eastAsia="zh-CN"/>
              </w:rPr>
              <w:t xml:space="preserve">Proposal 1: </w:t>
            </w:r>
            <w:r>
              <w:rPr>
                <w:rFonts w:eastAsia="Yu Mincho" w:hint="eastAsia"/>
                <w:b/>
                <w:bCs/>
                <w:sz w:val="18"/>
                <w:szCs w:val="18"/>
                <w:lang w:val="en-US" w:eastAsia="zh-CN"/>
              </w:rPr>
              <w:t>If core requirements are directly referenced from 38.133, corresponding test cases can take UE test cases as a base line with different configurations for IAB-MTs.</w:t>
            </w:r>
          </w:p>
          <w:p w14:paraId="67F250D3" w14:textId="77777777" w:rsidR="00DF7EB1" w:rsidRDefault="006E070E">
            <w:pPr>
              <w:rPr>
                <w:rFonts w:eastAsia="Yu Mincho"/>
                <w:b/>
                <w:sz w:val="18"/>
                <w:szCs w:val="18"/>
                <w:lang w:val="en-US" w:eastAsia="zh-CN"/>
              </w:rPr>
            </w:pPr>
            <w:r>
              <w:rPr>
                <w:rFonts w:eastAsia="Yu Mincho" w:hint="eastAsia"/>
                <w:b/>
                <w:sz w:val="18"/>
                <w:szCs w:val="18"/>
                <w:lang w:val="en-US" w:eastAsia="zh-CN"/>
              </w:rPr>
              <w:t>Proposal 2: To cover all scenarios, specify all test cases in both FR1 and FR2 if applicable.</w:t>
            </w:r>
          </w:p>
          <w:p w14:paraId="5613A291" w14:textId="77777777" w:rsidR="00DF7EB1" w:rsidRDefault="006E070E">
            <w:pPr>
              <w:rPr>
                <w:rFonts w:eastAsia="Yu Mincho"/>
                <w:b/>
                <w:sz w:val="18"/>
                <w:szCs w:val="18"/>
                <w:lang w:val="en-US" w:eastAsia="zh-CN"/>
              </w:rPr>
            </w:pPr>
            <w:r>
              <w:rPr>
                <w:rFonts w:eastAsia="Yu Mincho" w:hint="eastAsia"/>
                <w:b/>
                <w:sz w:val="18"/>
                <w:szCs w:val="18"/>
                <w:lang w:val="en-US" w:eastAsia="zh-CN"/>
              </w:rPr>
              <w:t>Proposal 3: Discuss the following two options: 1) create a new Annex in TS 38.174 [1] to contain the test cases, 2) have a dedicated specification for all test cases (RRM and RF and demod)</w:t>
            </w:r>
            <w:r>
              <w:rPr>
                <w:rFonts w:eastAsia="Yu Mincho"/>
                <w:b/>
                <w:sz w:val="18"/>
                <w:szCs w:val="18"/>
                <w:lang w:val="en-US" w:eastAsia="zh-CN"/>
              </w:rPr>
              <w:t>.</w:t>
            </w:r>
          </w:p>
          <w:p w14:paraId="4A506E71" w14:textId="77777777" w:rsidR="00DF7EB1" w:rsidRDefault="006E070E">
            <w:pPr>
              <w:rPr>
                <w:rFonts w:eastAsia="Yu Mincho"/>
                <w:b/>
                <w:sz w:val="18"/>
                <w:szCs w:val="18"/>
                <w:lang w:val="en-US" w:eastAsia="zh-CN"/>
              </w:rPr>
            </w:pPr>
            <w:r>
              <w:rPr>
                <w:rFonts w:eastAsia="Yu Mincho" w:hint="eastAsia"/>
                <w:b/>
                <w:sz w:val="18"/>
                <w:szCs w:val="18"/>
                <w:lang w:val="en-US" w:eastAsia="zh-CN"/>
              </w:rPr>
              <w:t>Proposal 4: Discuss and finalize the above work split. Also discuss and finalize on the skeleton of the test cases in the specification.</w:t>
            </w:r>
          </w:p>
          <w:tbl>
            <w:tblPr>
              <w:tblStyle w:val="af3"/>
              <w:tblW w:w="9843" w:type="dxa"/>
              <w:tblLayout w:type="fixed"/>
              <w:tblLook w:val="04A0" w:firstRow="1" w:lastRow="0" w:firstColumn="1" w:lastColumn="0" w:noHBand="0" w:noVBand="1"/>
            </w:tblPr>
            <w:tblGrid>
              <w:gridCol w:w="4456"/>
              <w:gridCol w:w="5387"/>
            </w:tblGrid>
            <w:tr w:rsidR="00DF7EB1" w14:paraId="639633F9" w14:textId="77777777">
              <w:tc>
                <w:tcPr>
                  <w:tcW w:w="4456" w:type="dxa"/>
                </w:tcPr>
                <w:p w14:paraId="0AA9AFC2" w14:textId="77777777" w:rsidR="00DF7EB1" w:rsidRDefault="006E070E">
                  <w:pPr>
                    <w:rPr>
                      <w:rFonts w:eastAsia="Yu Mincho"/>
                      <w:b/>
                      <w:sz w:val="18"/>
                      <w:szCs w:val="18"/>
                      <w:lang w:val="en-US" w:eastAsia="zh-CN"/>
                    </w:rPr>
                  </w:pPr>
                  <w:r>
                    <w:rPr>
                      <w:rFonts w:eastAsia="Yu Mincho" w:hint="eastAsia"/>
                      <w:b/>
                      <w:sz w:val="18"/>
                      <w:szCs w:val="18"/>
                      <w:lang w:val="en-US" w:eastAsia="zh-CN"/>
                    </w:rPr>
                    <w:t>Draft CRs / Big CRs</w:t>
                  </w:r>
                </w:p>
              </w:tc>
              <w:tc>
                <w:tcPr>
                  <w:tcW w:w="5387" w:type="dxa"/>
                </w:tcPr>
                <w:p w14:paraId="2AC85CA0" w14:textId="77777777" w:rsidR="00DF7EB1" w:rsidRDefault="006E070E">
                  <w:pPr>
                    <w:rPr>
                      <w:rFonts w:eastAsia="Yu Mincho"/>
                      <w:b/>
                      <w:sz w:val="18"/>
                      <w:szCs w:val="18"/>
                      <w:lang w:val="en-US" w:eastAsia="zh-CN"/>
                    </w:rPr>
                  </w:pPr>
                  <w:r>
                    <w:rPr>
                      <w:rFonts w:eastAsia="Yu Mincho" w:hint="eastAsia"/>
                      <w:b/>
                      <w:sz w:val="18"/>
                      <w:szCs w:val="18"/>
                      <w:lang w:val="en-US" w:eastAsia="zh-CN"/>
                    </w:rPr>
                    <w:t>Source Company</w:t>
                  </w:r>
                </w:p>
              </w:tc>
            </w:tr>
            <w:tr w:rsidR="00DF7EB1" w14:paraId="66F852FB" w14:textId="77777777">
              <w:tc>
                <w:tcPr>
                  <w:tcW w:w="4456" w:type="dxa"/>
                </w:tcPr>
                <w:p w14:paraId="1454CD19" w14:textId="77777777" w:rsidR="00DF7EB1" w:rsidRDefault="006E070E">
                  <w:pPr>
                    <w:rPr>
                      <w:rFonts w:eastAsia="Yu Mincho"/>
                      <w:b/>
                      <w:sz w:val="18"/>
                      <w:szCs w:val="18"/>
                      <w:lang w:val="en-US" w:eastAsia="zh-CN"/>
                    </w:rPr>
                  </w:pPr>
                  <w:r>
                    <w:rPr>
                      <w:rFonts w:eastAsia="Yu Mincho"/>
                      <w:b/>
                      <w:sz w:val="15"/>
                      <w:szCs w:val="15"/>
                    </w:rPr>
                    <w:t>RRC_CONNECTED state mobility for IAB-MTs</w:t>
                  </w:r>
                </w:p>
              </w:tc>
              <w:tc>
                <w:tcPr>
                  <w:tcW w:w="5387" w:type="dxa"/>
                </w:tcPr>
                <w:p w14:paraId="144CF24E" w14:textId="77777777" w:rsidR="00DF7EB1" w:rsidRDefault="00DF7EB1">
                  <w:pPr>
                    <w:rPr>
                      <w:rFonts w:eastAsia="Yu Mincho"/>
                      <w:b/>
                      <w:sz w:val="18"/>
                      <w:szCs w:val="18"/>
                      <w:lang w:val="en-US" w:eastAsia="zh-CN"/>
                    </w:rPr>
                  </w:pPr>
                </w:p>
              </w:tc>
            </w:tr>
            <w:tr w:rsidR="00DF7EB1" w14:paraId="1BD2DEA8" w14:textId="77777777">
              <w:tc>
                <w:tcPr>
                  <w:tcW w:w="4456" w:type="dxa"/>
                </w:tcPr>
                <w:p w14:paraId="5F944D4F" w14:textId="77777777" w:rsidR="00DF7EB1" w:rsidRDefault="006E070E">
                  <w:pPr>
                    <w:rPr>
                      <w:rFonts w:eastAsia="Yu Mincho"/>
                      <w:b/>
                      <w:sz w:val="18"/>
                      <w:szCs w:val="18"/>
                      <w:lang w:val="en-US" w:eastAsia="zh-CN"/>
                    </w:rPr>
                  </w:pPr>
                  <w:r>
                    <w:rPr>
                      <w:rFonts w:eastAsia="Yu Mincho" w:hint="eastAsia"/>
                      <w:b/>
                      <w:sz w:val="18"/>
                      <w:szCs w:val="18"/>
                      <w:lang w:val="en-US" w:eastAsia="zh-CN"/>
                    </w:rPr>
                    <w:t>Timing</w:t>
                  </w:r>
                </w:p>
              </w:tc>
              <w:tc>
                <w:tcPr>
                  <w:tcW w:w="5387" w:type="dxa"/>
                </w:tcPr>
                <w:p w14:paraId="5766BFA4" w14:textId="77777777" w:rsidR="00DF7EB1" w:rsidRDefault="00DF7EB1">
                  <w:pPr>
                    <w:rPr>
                      <w:rFonts w:eastAsia="Yu Mincho"/>
                      <w:b/>
                      <w:sz w:val="18"/>
                      <w:szCs w:val="18"/>
                      <w:lang w:val="en-US" w:eastAsia="zh-CN"/>
                    </w:rPr>
                  </w:pPr>
                </w:p>
              </w:tc>
            </w:tr>
            <w:tr w:rsidR="00DF7EB1" w14:paraId="52F36C37" w14:textId="77777777">
              <w:tc>
                <w:tcPr>
                  <w:tcW w:w="4456" w:type="dxa"/>
                </w:tcPr>
                <w:p w14:paraId="03B491FA" w14:textId="77777777" w:rsidR="00DF7EB1" w:rsidRDefault="006E070E">
                  <w:pPr>
                    <w:rPr>
                      <w:rFonts w:eastAsia="Yu Mincho"/>
                      <w:b/>
                      <w:sz w:val="18"/>
                      <w:szCs w:val="18"/>
                      <w:lang w:val="en-US" w:eastAsia="zh-CN"/>
                    </w:rPr>
                  </w:pPr>
                  <w:r>
                    <w:rPr>
                      <w:rFonts w:eastAsia="Yu Mincho" w:hint="eastAsia"/>
                      <w:b/>
                      <w:sz w:val="18"/>
                      <w:szCs w:val="18"/>
                      <w:lang w:val="en-US" w:eastAsia="zh-CN"/>
                    </w:rPr>
                    <w:t>RLM</w:t>
                  </w:r>
                </w:p>
              </w:tc>
              <w:tc>
                <w:tcPr>
                  <w:tcW w:w="5387" w:type="dxa"/>
                </w:tcPr>
                <w:p w14:paraId="4150C71D" w14:textId="77777777" w:rsidR="00DF7EB1" w:rsidRDefault="00DF7EB1">
                  <w:pPr>
                    <w:rPr>
                      <w:rFonts w:eastAsia="Yu Mincho"/>
                      <w:b/>
                      <w:sz w:val="18"/>
                      <w:szCs w:val="18"/>
                      <w:lang w:val="en-US" w:eastAsia="zh-CN"/>
                    </w:rPr>
                  </w:pPr>
                </w:p>
              </w:tc>
            </w:tr>
            <w:tr w:rsidR="00DF7EB1" w14:paraId="11BDF00B" w14:textId="77777777">
              <w:tc>
                <w:tcPr>
                  <w:tcW w:w="4456" w:type="dxa"/>
                </w:tcPr>
                <w:p w14:paraId="5F8B5B29" w14:textId="77777777" w:rsidR="00DF7EB1" w:rsidRDefault="006E070E">
                  <w:pPr>
                    <w:rPr>
                      <w:rFonts w:eastAsia="Yu Mincho"/>
                      <w:b/>
                      <w:sz w:val="18"/>
                      <w:szCs w:val="18"/>
                      <w:lang w:val="en-US" w:eastAsia="zh-CN"/>
                    </w:rPr>
                  </w:pPr>
                  <w:r>
                    <w:rPr>
                      <w:rFonts w:eastAsia="Yu Mincho" w:hint="eastAsia"/>
                      <w:b/>
                      <w:sz w:val="18"/>
                      <w:szCs w:val="18"/>
                      <w:lang w:val="en-US" w:eastAsia="zh-CN"/>
                    </w:rPr>
                    <w:t>Link recovery</w:t>
                  </w:r>
                </w:p>
              </w:tc>
              <w:tc>
                <w:tcPr>
                  <w:tcW w:w="5387" w:type="dxa"/>
                </w:tcPr>
                <w:p w14:paraId="0035244B" w14:textId="77777777" w:rsidR="00DF7EB1" w:rsidRDefault="00DF7EB1">
                  <w:pPr>
                    <w:rPr>
                      <w:rFonts w:eastAsia="Yu Mincho"/>
                      <w:b/>
                      <w:sz w:val="18"/>
                      <w:szCs w:val="18"/>
                      <w:lang w:val="en-US" w:eastAsia="zh-CN"/>
                    </w:rPr>
                  </w:pPr>
                </w:p>
              </w:tc>
            </w:tr>
            <w:tr w:rsidR="00DF7EB1" w14:paraId="26EF9279" w14:textId="77777777">
              <w:tc>
                <w:tcPr>
                  <w:tcW w:w="4456" w:type="dxa"/>
                </w:tcPr>
                <w:p w14:paraId="3EAEA293" w14:textId="77777777" w:rsidR="00DF7EB1" w:rsidRDefault="006E070E">
                  <w:pPr>
                    <w:rPr>
                      <w:rFonts w:eastAsia="Yu Mincho"/>
                      <w:b/>
                      <w:sz w:val="18"/>
                      <w:szCs w:val="18"/>
                      <w:lang w:val="en-US" w:eastAsia="zh-CN"/>
                    </w:rPr>
                  </w:pPr>
                  <w:r>
                    <w:rPr>
                      <w:rFonts w:eastAsia="Yu Mincho" w:hint="eastAsia"/>
                      <w:b/>
                      <w:bCs/>
                      <w:sz w:val="18"/>
                      <w:szCs w:val="18"/>
                      <w:lang w:val="en-US" w:eastAsia="zh-CN"/>
                    </w:rPr>
                    <w:t>Test configurations</w:t>
                  </w:r>
                </w:p>
              </w:tc>
              <w:tc>
                <w:tcPr>
                  <w:tcW w:w="5387" w:type="dxa"/>
                </w:tcPr>
                <w:p w14:paraId="4C9FBBAC" w14:textId="77777777" w:rsidR="00DF7EB1" w:rsidRDefault="00DF7EB1">
                  <w:pPr>
                    <w:rPr>
                      <w:rFonts w:eastAsia="Yu Mincho"/>
                      <w:b/>
                      <w:sz w:val="18"/>
                      <w:szCs w:val="18"/>
                      <w:lang w:val="en-US" w:eastAsia="zh-CN"/>
                    </w:rPr>
                  </w:pPr>
                </w:p>
              </w:tc>
            </w:tr>
          </w:tbl>
          <w:p w14:paraId="4FD2EF64" w14:textId="77777777" w:rsidR="00DF7EB1" w:rsidRDefault="006E070E">
            <w:pPr>
              <w:spacing w:before="120" w:after="120"/>
              <w:rPr>
                <w:rFonts w:asciiTheme="minorHAnsi" w:eastAsia="Yu Mincho" w:hAnsiTheme="minorHAnsi" w:cstheme="minorHAnsi"/>
              </w:rPr>
            </w:pPr>
            <w:r>
              <w:rPr>
                <w:rFonts w:eastAsia="Yu Mincho" w:hint="eastAsia"/>
                <w:b/>
                <w:sz w:val="18"/>
                <w:szCs w:val="18"/>
                <w:lang w:val="en-US" w:eastAsia="zh-CN"/>
              </w:rPr>
              <w:t>Proposal 5: Discuss and settle down on the test configurations first.</w:t>
            </w:r>
          </w:p>
        </w:tc>
      </w:tr>
    </w:tbl>
    <w:p w14:paraId="50C208BD" w14:textId="77777777" w:rsidR="00DF7EB1" w:rsidRDefault="00DF7EB1"/>
    <w:p w14:paraId="3ED60BF5" w14:textId="77777777" w:rsidR="00DF7EB1" w:rsidRDefault="006E070E">
      <w:pPr>
        <w:pStyle w:val="2"/>
      </w:pPr>
      <w:r>
        <w:rPr>
          <w:rFonts w:hint="eastAsia"/>
        </w:rPr>
        <w:t>Open issues</w:t>
      </w:r>
      <w:r>
        <w:t xml:space="preserve"> summary</w:t>
      </w:r>
    </w:p>
    <w:p w14:paraId="349592EA" w14:textId="77777777" w:rsidR="00DF7EB1" w:rsidRDefault="006E07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931FDD6" w14:textId="77777777" w:rsidR="00DF7EB1" w:rsidRDefault="006E070E">
      <w:pPr>
        <w:pStyle w:val="3"/>
        <w:rPr>
          <w:sz w:val="24"/>
          <w:szCs w:val="16"/>
          <w:lang w:val="en-US"/>
        </w:rPr>
      </w:pPr>
      <w:r>
        <w:rPr>
          <w:sz w:val="24"/>
          <w:szCs w:val="16"/>
          <w:lang w:val="en-US"/>
        </w:rPr>
        <w:t>Sub-topic 2-1</w:t>
      </w:r>
      <w:r>
        <w:rPr>
          <w:rFonts w:hint="eastAsia"/>
          <w:sz w:val="24"/>
          <w:szCs w:val="16"/>
          <w:lang w:val="en-US"/>
        </w:rPr>
        <w:t xml:space="preserve"> Scope of test cases</w:t>
      </w:r>
    </w:p>
    <w:p w14:paraId="3DE3EAFC" w14:textId="77777777" w:rsidR="00DF7EB1" w:rsidRDefault="006E070E">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General scope / test cases with DU part disabled</w:t>
      </w:r>
    </w:p>
    <w:p w14:paraId="6BBAA321"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211242B"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Only RRM performance requirements for IAB-MT are needed and the IAB-MT shall be tested with DU part disabled.</w:t>
      </w:r>
      <w:r>
        <w:rPr>
          <w:rFonts w:eastAsia="宋体" w:hint="eastAsia"/>
          <w:color w:val="0070C0"/>
          <w:szCs w:val="24"/>
          <w:lang w:val="en-US" w:eastAsia="zh-CN"/>
        </w:rPr>
        <w:t xml:space="preserve"> (Huawei)</w:t>
      </w:r>
    </w:p>
    <w:p w14:paraId="16A57724"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lastRenderedPageBreak/>
        <w:t>Option 2: Test cases for IAB RRM requirements will be defined only for IAB-MT. (Nokia)</w:t>
      </w:r>
    </w:p>
    <w:p w14:paraId="64D85ABF"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1E33D7"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30B7B2DF" w14:textId="77777777" w:rsidR="00DF7EB1" w:rsidRDefault="00DF7EB1">
      <w:pPr>
        <w:pStyle w:val="afc"/>
        <w:overflowPunct/>
        <w:autoSpaceDE/>
        <w:autoSpaceDN/>
        <w:adjustRightInd/>
        <w:spacing w:after="120"/>
        <w:ind w:firstLineChars="0" w:firstLine="0"/>
        <w:textAlignment w:val="auto"/>
        <w:rPr>
          <w:rFonts w:eastAsia="宋体"/>
          <w:color w:val="0070C0"/>
          <w:szCs w:val="24"/>
          <w:lang w:eastAsia="zh-CN"/>
        </w:rPr>
      </w:pPr>
    </w:p>
    <w:p w14:paraId="1255E0D8"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TC for different IAB types</w:t>
      </w:r>
    </w:p>
    <w:p w14:paraId="039F6B0E"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5DAAE7D"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Different types of IAB (type 1-H, type 1-O and type 2-O) shall be considered to decide the test methodology (conducted/OTA). Use conducted testing for IAB type 1-H and OTA testing for IAB type 1-O and 2-O.</w:t>
      </w:r>
      <w:r>
        <w:rPr>
          <w:rFonts w:eastAsia="宋体" w:hint="eastAsia"/>
          <w:color w:val="0070C0"/>
          <w:szCs w:val="24"/>
          <w:lang w:val="en-US" w:eastAsia="zh-CN"/>
        </w:rPr>
        <w:t xml:space="preserve"> (Huawei)</w:t>
      </w:r>
    </w:p>
    <w:p w14:paraId="01649FF2"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C58B2AD"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41CB4D52" w14:textId="77777777" w:rsidR="00DF7EB1" w:rsidRDefault="00DF7EB1">
      <w:pPr>
        <w:rPr>
          <w:i/>
          <w:color w:val="0070C0"/>
          <w:lang w:eastAsia="zh-CN"/>
        </w:rPr>
      </w:pPr>
    </w:p>
    <w:p w14:paraId="2F622A27"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Operation mode for TCs</w:t>
      </w:r>
    </w:p>
    <w:p w14:paraId="63F7F6C7"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AC31D9D"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test cases for RRM requirements under NR SA</w:t>
      </w:r>
      <w:r>
        <w:rPr>
          <w:rFonts w:eastAsia="宋体" w:hint="eastAsia"/>
          <w:color w:val="0070C0"/>
          <w:szCs w:val="24"/>
          <w:lang w:val="en-US" w:eastAsia="zh-CN"/>
        </w:rPr>
        <w:t>. (Huawei)</w:t>
      </w:r>
    </w:p>
    <w:p w14:paraId="6A53EA65"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0542725"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276E72FC" w14:textId="77777777" w:rsidR="00DF7EB1" w:rsidRDefault="00DF7EB1">
      <w:pPr>
        <w:pStyle w:val="afc"/>
        <w:overflowPunct/>
        <w:autoSpaceDE/>
        <w:autoSpaceDN/>
        <w:adjustRightInd/>
        <w:spacing w:after="120"/>
        <w:ind w:firstLineChars="0" w:firstLine="0"/>
        <w:textAlignment w:val="auto"/>
        <w:rPr>
          <w:rFonts w:eastAsia="宋体"/>
          <w:color w:val="0070C0"/>
          <w:szCs w:val="24"/>
          <w:lang w:eastAsia="zh-CN"/>
        </w:rPr>
      </w:pPr>
    </w:p>
    <w:p w14:paraId="533DFE65"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Test cases compare to UE test cases</w:t>
      </w:r>
    </w:p>
    <w:p w14:paraId="0C554229"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DD7CDBA"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RAN4 to consider simplifying the RRM requirements testing for IAB-MT to define typical scenarios and key configurations for RRM requirements and taking TS 38.133 as the baseline.</w:t>
      </w:r>
      <w:r>
        <w:rPr>
          <w:rFonts w:eastAsia="宋体" w:hint="eastAsia"/>
          <w:color w:val="0070C0"/>
          <w:szCs w:val="24"/>
          <w:lang w:val="en-US" w:eastAsia="zh-CN"/>
        </w:rPr>
        <w:t xml:space="preserve"> (Huawei)</w:t>
      </w:r>
    </w:p>
    <w:p w14:paraId="1AFC2034"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 2: Take UE test cases as baseline. (Nokia, ZTE, Qualcomm)</w:t>
      </w:r>
    </w:p>
    <w:p w14:paraId="556C373E"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 2a: Specify IAB-MT RRM test cases with adding the reference to related NR test cases with additional clarification based on the different part in the core requirements between IAB-MT and NR. (Nokia)</w:t>
      </w:r>
    </w:p>
    <w:p w14:paraId="339022E3"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B971E61"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2F7546C2" w14:textId="77777777" w:rsidR="00DF7EB1" w:rsidRDefault="00DF7EB1">
      <w:pPr>
        <w:pStyle w:val="afc"/>
        <w:overflowPunct/>
        <w:autoSpaceDE/>
        <w:autoSpaceDN/>
        <w:adjustRightInd/>
        <w:spacing w:after="120"/>
        <w:ind w:firstLineChars="0" w:firstLine="0"/>
        <w:textAlignment w:val="auto"/>
        <w:rPr>
          <w:rFonts w:eastAsia="宋体"/>
          <w:color w:val="0070C0"/>
          <w:szCs w:val="24"/>
          <w:lang w:eastAsia="zh-CN"/>
        </w:rPr>
      </w:pPr>
    </w:p>
    <w:p w14:paraId="412839F2"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Local / wide area IAB-MTs</w:t>
      </w:r>
    </w:p>
    <w:p w14:paraId="3F43DEF7"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9CD92B5"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The performance requirements shall be differentiated between wide area IAB-MT and local area IAB-MT if needed.</w:t>
      </w:r>
      <w:r>
        <w:rPr>
          <w:rFonts w:eastAsia="宋体" w:hint="eastAsia"/>
          <w:color w:val="0070C0"/>
          <w:szCs w:val="24"/>
          <w:lang w:val="en-US" w:eastAsia="zh-CN"/>
        </w:rPr>
        <w:t xml:space="preserve"> (Huawei)</w:t>
      </w:r>
    </w:p>
    <w:p w14:paraId="4E81EF96"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9D1326B"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1988266A" w14:textId="77777777" w:rsidR="00DF7EB1" w:rsidRDefault="00DF7EB1">
      <w:pPr>
        <w:pStyle w:val="afc"/>
        <w:overflowPunct/>
        <w:autoSpaceDE/>
        <w:autoSpaceDN/>
        <w:adjustRightInd/>
        <w:spacing w:after="120"/>
        <w:ind w:firstLineChars="0" w:firstLine="0"/>
        <w:textAlignment w:val="auto"/>
        <w:rPr>
          <w:rFonts w:eastAsia="宋体"/>
          <w:color w:val="0070C0"/>
          <w:szCs w:val="24"/>
          <w:lang w:eastAsia="zh-CN"/>
        </w:rPr>
      </w:pPr>
    </w:p>
    <w:p w14:paraId="1736676F"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6</w:t>
      </w:r>
      <w:r>
        <w:rPr>
          <w:b/>
          <w:color w:val="0070C0"/>
          <w:u w:val="single"/>
          <w:lang w:eastAsia="ko-KR"/>
        </w:rPr>
        <w:t xml:space="preserve">: </w:t>
      </w:r>
      <w:r>
        <w:rPr>
          <w:rFonts w:hint="eastAsia"/>
          <w:b/>
          <w:color w:val="0070C0"/>
          <w:u w:val="single"/>
          <w:lang w:val="en-US" w:eastAsia="zh-CN"/>
        </w:rPr>
        <w:t xml:space="preserve">Test </w:t>
      </w:r>
      <w:r>
        <w:rPr>
          <w:rFonts w:hint="eastAsia"/>
          <w:b/>
          <w:color w:val="0070C0"/>
          <w:u w:val="single"/>
          <w:lang w:val="en-US" w:eastAsia="zh-CN"/>
        </w:rPr>
        <w:tab/>
        <w:t>cases for RRC re-establishment</w:t>
      </w:r>
    </w:p>
    <w:p w14:paraId="1D2AC646"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D0520B5"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1:</w:t>
      </w:r>
      <w:r>
        <w:rPr>
          <w:rFonts w:eastAsia="宋体" w:hint="eastAsia"/>
          <w:color w:val="0070C0"/>
          <w:szCs w:val="24"/>
          <w:lang w:val="en-US" w:eastAsia="zh-CN"/>
        </w:rPr>
        <w:t xml:space="preserve"> As there is no cell reselection and RRM measurement requirements, only unknown target cell should be considered in the testing</w:t>
      </w:r>
      <w:r>
        <w:rPr>
          <w:rFonts w:eastAsia="宋体" w:hint="eastAsia"/>
          <w:color w:val="0070C0"/>
          <w:szCs w:val="24"/>
          <w:lang w:eastAsia="zh-CN"/>
        </w:rPr>
        <w:t>.</w:t>
      </w:r>
      <w:r>
        <w:rPr>
          <w:rFonts w:eastAsia="宋体" w:hint="eastAsia"/>
          <w:color w:val="0070C0"/>
          <w:szCs w:val="24"/>
          <w:lang w:val="en-US" w:eastAsia="zh-CN"/>
        </w:rPr>
        <w:t xml:space="preserve"> (Huawei)</w:t>
      </w:r>
    </w:p>
    <w:p w14:paraId="18C478DA"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45D0668"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3FCB9B00" w14:textId="77777777" w:rsidR="00DF7EB1" w:rsidRDefault="00DF7EB1">
      <w:pPr>
        <w:pStyle w:val="afc"/>
        <w:overflowPunct/>
        <w:autoSpaceDE/>
        <w:autoSpaceDN/>
        <w:adjustRightInd/>
        <w:spacing w:after="120"/>
        <w:ind w:firstLineChars="0" w:firstLine="0"/>
        <w:textAlignment w:val="auto"/>
        <w:rPr>
          <w:rFonts w:eastAsia="宋体"/>
          <w:color w:val="0070C0"/>
          <w:szCs w:val="24"/>
          <w:lang w:eastAsia="zh-CN"/>
        </w:rPr>
      </w:pPr>
    </w:p>
    <w:p w14:paraId="010612F7"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7</w:t>
      </w:r>
      <w:r>
        <w:rPr>
          <w:b/>
          <w:color w:val="0070C0"/>
          <w:u w:val="single"/>
          <w:lang w:eastAsia="ko-KR"/>
        </w:rPr>
        <w:t xml:space="preserve">: </w:t>
      </w:r>
      <w:r>
        <w:rPr>
          <w:rFonts w:hint="eastAsia"/>
          <w:b/>
          <w:color w:val="0070C0"/>
          <w:u w:val="single"/>
          <w:lang w:val="en-US" w:eastAsia="zh-CN"/>
        </w:rPr>
        <w:t>Test cases for random access</w:t>
      </w:r>
    </w:p>
    <w:p w14:paraId="6112378A"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2E9909D"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It is suggested not to define separate test cases of RA for IAB-MT.</w:t>
      </w:r>
      <w:r>
        <w:rPr>
          <w:rFonts w:eastAsia="宋体" w:hint="eastAsia"/>
          <w:color w:val="0070C0"/>
          <w:szCs w:val="24"/>
          <w:lang w:val="en-US" w:eastAsia="zh-CN"/>
        </w:rPr>
        <w:t xml:space="preserve"> (Huawei)</w:t>
      </w:r>
    </w:p>
    <w:p w14:paraId="255D900F"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16C4BB2"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02A0A0A4" w14:textId="77777777" w:rsidR="00DF7EB1" w:rsidRDefault="00DF7EB1">
      <w:pPr>
        <w:pStyle w:val="afc"/>
        <w:overflowPunct/>
        <w:autoSpaceDE/>
        <w:autoSpaceDN/>
        <w:adjustRightInd/>
        <w:spacing w:after="120"/>
        <w:ind w:firstLineChars="0" w:firstLine="0"/>
        <w:textAlignment w:val="auto"/>
        <w:rPr>
          <w:rFonts w:eastAsia="宋体"/>
          <w:color w:val="0070C0"/>
          <w:szCs w:val="24"/>
          <w:lang w:eastAsia="zh-CN"/>
        </w:rPr>
      </w:pPr>
    </w:p>
    <w:p w14:paraId="673F7729"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8</w:t>
      </w:r>
      <w:r>
        <w:rPr>
          <w:b/>
          <w:color w:val="0070C0"/>
          <w:u w:val="single"/>
          <w:lang w:eastAsia="ko-KR"/>
        </w:rPr>
        <w:t xml:space="preserve">: </w:t>
      </w:r>
      <w:r>
        <w:rPr>
          <w:rFonts w:hint="eastAsia"/>
          <w:b/>
          <w:color w:val="0070C0"/>
          <w:u w:val="single"/>
          <w:lang w:val="en-US" w:eastAsia="zh-CN"/>
        </w:rPr>
        <w:t>Frequency range for test cases</w:t>
      </w:r>
    </w:p>
    <w:p w14:paraId="08CB59F5"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C46D25C"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RRM tests are defined in both FR1 and FR2 to verify all IAB-MT requirements defined in TS 38.174.</w:t>
      </w:r>
      <w:r>
        <w:rPr>
          <w:rFonts w:eastAsia="宋体" w:hint="eastAsia"/>
          <w:color w:val="0070C0"/>
          <w:szCs w:val="24"/>
          <w:lang w:val="en-US" w:eastAsia="zh-CN"/>
        </w:rPr>
        <w:t xml:space="preserve"> (Ericsson, ZTE, Qualcomm) </w:t>
      </w:r>
    </w:p>
    <w:p w14:paraId="440102C4"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5D3F00B"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5EACC3D7" w14:textId="77777777" w:rsidR="00DF7EB1" w:rsidRDefault="00DF7EB1">
      <w:pPr>
        <w:pStyle w:val="afc"/>
        <w:overflowPunct/>
        <w:autoSpaceDE/>
        <w:autoSpaceDN/>
        <w:adjustRightInd/>
        <w:spacing w:after="120"/>
        <w:ind w:firstLineChars="0" w:firstLine="0"/>
        <w:textAlignment w:val="auto"/>
        <w:rPr>
          <w:rFonts w:eastAsia="宋体"/>
          <w:color w:val="0070C0"/>
          <w:szCs w:val="24"/>
          <w:lang w:eastAsia="zh-CN"/>
        </w:rPr>
      </w:pPr>
    </w:p>
    <w:p w14:paraId="24E1F409" w14:textId="77777777" w:rsidR="00DF7EB1" w:rsidRDefault="00DF7EB1">
      <w:pPr>
        <w:rPr>
          <w:i/>
          <w:color w:val="0070C0"/>
          <w:lang w:eastAsia="zh-CN"/>
        </w:rPr>
      </w:pPr>
    </w:p>
    <w:p w14:paraId="0B5BCA73" w14:textId="77777777" w:rsidR="00DF7EB1" w:rsidRDefault="006E070E">
      <w:pPr>
        <w:pStyle w:val="3"/>
        <w:rPr>
          <w:sz w:val="24"/>
          <w:szCs w:val="16"/>
          <w:lang w:val="en-US"/>
        </w:rPr>
      </w:pPr>
      <w:r>
        <w:rPr>
          <w:sz w:val="24"/>
          <w:szCs w:val="16"/>
          <w:lang w:val="en-US"/>
        </w:rPr>
        <w:t>Sub-topic 2-2</w:t>
      </w:r>
      <w:r>
        <w:rPr>
          <w:rFonts w:hint="eastAsia"/>
          <w:sz w:val="24"/>
          <w:szCs w:val="16"/>
          <w:lang w:val="en-US"/>
        </w:rPr>
        <w:t xml:space="preserve"> Where to capture the TCs and work split</w:t>
      </w:r>
    </w:p>
    <w:p w14:paraId="5B7254B3" w14:textId="77777777" w:rsidR="00DF7EB1" w:rsidRDefault="006E070E">
      <w:pPr>
        <w:rPr>
          <w:b/>
          <w:color w:val="0070C0"/>
          <w:u w:val="single"/>
          <w:lang w:val="en-US" w:eastAsia="zh-CN"/>
        </w:rPr>
      </w:pPr>
      <w:r>
        <w:rPr>
          <w:b/>
          <w:color w:val="0070C0"/>
          <w:u w:val="single"/>
          <w:lang w:eastAsia="ko-KR"/>
        </w:rPr>
        <w:t>Issue 2-2</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Responsible working group</w:t>
      </w:r>
    </w:p>
    <w:p w14:paraId="4C283656"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DB95CE1"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The RRM performance testing requirements shall be defined and maintained in RAN4.</w:t>
      </w:r>
      <w:r>
        <w:rPr>
          <w:rFonts w:eastAsia="宋体" w:hint="eastAsia"/>
          <w:color w:val="0070C0"/>
          <w:szCs w:val="24"/>
          <w:lang w:val="en-US" w:eastAsia="zh-CN"/>
        </w:rPr>
        <w:t xml:space="preserve"> (Huawei)</w:t>
      </w:r>
    </w:p>
    <w:p w14:paraId="0B2D0333"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8E07EBD"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ko-KR"/>
        </w:rPr>
      </w:pPr>
      <w:r>
        <w:rPr>
          <w:rFonts w:eastAsia="宋体" w:hint="eastAsia"/>
          <w:color w:val="0070C0"/>
          <w:szCs w:val="24"/>
          <w:lang w:val="en-US" w:eastAsia="zh-CN"/>
        </w:rPr>
        <w:t>Discussions are needed</w:t>
      </w:r>
    </w:p>
    <w:p w14:paraId="376AEFE1" w14:textId="77777777" w:rsidR="00DF7EB1" w:rsidRDefault="00DF7EB1">
      <w:pPr>
        <w:rPr>
          <w:b/>
          <w:color w:val="0070C0"/>
          <w:u w:val="single"/>
          <w:lang w:eastAsia="ko-KR"/>
        </w:rPr>
      </w:pPr>
    </w:p>
    <w:p w14:paraId="1C814EB3" w14:textId="77777777" w:rsidR="00DF7EB1" w:rsidRDefault="006E070E">
      <w:pPr>
        <w:rPr>
          <w:b/>
          <w:color w:val="0070C0"/>
          <w:u w:val="single"/>
          <w:lang w:val="en-US" w:eastAsia="zh-CN"/>
        </w:rPr>
      </w:pPr>
      <w:r>
        <w:rPr>
          <w:b/>
          <w:color w:val="0070C0"/>
          <w:u w:val="single"/>
          <w:lang w:eastAsia="ko-KR"/>
        </w:rPr>
        <w:t>Issue 2-2</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Where to capture TCs</w:t>
      </w:r>
    </w:p>
    <w:p w14:paraId="27B4F934"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4C90100"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Align with the conclusion from RF and Demod sessions and include all performance requirements in a single dedicated spec for IAB.</w:t>
      </w:r>
      <w:r>
        <w:rPr>
          <w:rFonts w:eastAsia="宋体" w:hint="eastAsia"/>
          <w:color w:val="0070C0"/>
          <w:szCs w:val="24"/>
          <w:lang w:val="en-US" w:eastAsia="zh-CN"/>
        </w:rPr>
        <w:t xml:space="preserve"> (Huawei)</w:t>
      </w:r>
    </w:p>
    <w:p w14:paraId="0E385749"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val="en-US" w:eastAsia="zh-CN"/>
        </w:rPr>
        <w:t>New Annex in TS 38.174 (Nokia, Ericsson)</w:t>
      </w:r>
    </w:p>
    <w:p w14:paraId="22794FC8" w14:textId="77777777" w:rsidR="00DF7EB1" w:rsidRDefault="006E070E">
      <w:pPr>
        <w:pStyle w:val="afc"/>
        <w:numPr>
          <w:ilvl w:val="2"/>
          <w:numId w:val="4"/>
        </w:numPr>
        <w:overflowPunct/>
        <w:autoSpaceDE/>
        <w:autoSpaceDN/>
        <w:adjustRightInd/>
        <w:spacing w:after="120"/>
        <w:ind w:left="1860" w:firstLineChars="0"/>
        <w:textAlignment w:val="auto"/>
        <w:rPr>
          <w:rFonts w:eastAsia="宋体"/>
          <w:color w:val="0070C0"/>
          <w:szCs w:val="24"/>
          <w:lang w:eastAsia="zh-CN"/>
        </w:rPr>
      </w:pPr>
      <w:r>
        <w:rPr>
          <w:rFonts w:eastAsia="宋体" w:hint="eastAsia"/>
          <w:color w:val="0070C0"/>
          <w:szCs w:val="24"/>
          <w:lang w:val="en-US" w:eastAsia="zh-CN"/>
        </w:rPr>
        <w:t>Option 2a: New annex in TS 38.174 shall contain IAB-MT RRM test configuration, RRM tests and conditions for bands in which IAB-MT requirements apply. (Ericsson)</w:t>
      </w:r>
    </w:p>
    <w:p w14:paraId="22F67157"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366ED98"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7EB5DBFF" w14:textId="77777777" w:rsidR="00DF7EB1" w:rsidRDefault="00DF7EB1">
      <w:pPr>
        <w:rPr>
          <w:color w:val="0070C0"/>
          <w:lang w:val="en-US" w:eastAsia="zh-CN"/>
        </w:rPr>
      </w:pPr>
    </w:p>
    <w:p w14:paraId="21C5C88A" w14:textId="77777777" w:rsidR="00DF7EB1" w:rsidRDefault="006E070E">
      <w:pPr>
        <w:rPr>
          <w:b/>
          <w:color w:val="0070C0"/>
          <w:u w:val="single"/>
          <w:lang w:val="en-US" w:eastAsia="zh-CN"/>
        </w:rPr>
      </w:pPr>
      <w:r>
        <w:rPr>
          <w:b/>
          <w:color w:val="0070C0"/>
          <w:u w:val="single"/>
          <w:lang w:eastAsia="ko-KR"/>
        </w:rPr>
        <w:t>Issue 2-2</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At what level do we split the CR work</w:t>
      </w:r>
    </w:p>
    <w:p w14:paraId="3BAB1632"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w:t>
      </w:r>
    </w:p>
    <w:p w14:paraId="2D7F619E"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val="en-US" w:eastAsia="zh-CN"/>
        </w:rPr>
        <w:t>Only split for different features (content in the table can be adjusted)</w:t>
      </w:r>
    </w:p>
    <w:tbl>
      <w:tblPr>
        <w:tblStyle w:val="af3"/>
        <w:tblW w:w="5400" w:type="dxa"/>
        <w:jc w:val="center"/>
        <w:tblLayout w:type="fixed"/>
        <w:tblLook w:val="04A0" w:firstRow="1" w:lastRow="0" w:firstColumn="1" w:lastColumn="0" w:noHBand="0" w:noVBand="1"/>
      </w:tblPr>
      <w:tblGrid>
        <w:gridCol w:w="3719"/>
        <w:gridCol w:w="1681"/>
      </w:tblGrid>
      <w:tr w:rsidR="00DF7EB1" w14:paraId="22E2410D" w14:textId="77777777">
        <w:trPr>
          <w:jc w:val="center"/>
        </w:trPr>
        <w:tc>
          <w:tcPr>
            <w:tcW w:w="3719" w:type="dxa"/>
          </w:tcPr>
          <w:p w14:paraId="0AD0C1FE" w14:textId="77777777" w:rsidR="00DF7EB1" w:rsidRDefault="006E070E">
            <w:pPr>
              <w:rPr>
                <w:rFonts w:eastAsia="Yu Mincho"/>
                <w:b/>
                <w:sz w:val="18"/>
                <w:szCs w:val="18"/>
                <w:lang w:val="en-US" w:eastAsia="zh-CN"/>
              </w:rPr>
            </w:pPr>
            <w:r>
              <w:rPr>
                <w:rFonts w:eastAsia="Yu Mincho" w:hint="eastAsia"/>
                <w:b/>
                <w:sz w:val="18"/>
                <w:szCs w:val="18"/>
                <w:lang w:val="en-US" w:eastAsia="zh-CN"/>
              </w:rPr>
              <w:t>Draft CRs / Big CRs</w:t>
            </w:r>
          </w:p>
        </w:tc>
        <w:tc>
          <w:tcPr>
            <w:tcW w:w="1681" w:type="dxa"/>
          </w:tcPr>
          <w:p w14:paraId="05AEEDB7" w14:textId="77777777" w:rsidR="00DF7EB1" w:rsidRDefault="006E070E">
            <w:pPr>
              <w:rPr>
                <w:rFonts w:eastAsia="Yu Mincho"/>
                <w:b/>
                <w:sz w:val="18"/>
                <w:szCs w:val="18"/>
                <w:lang w:val="en-US" w:eastAsia="zh-CN"/>
              </w:rPr>
            </w:pPr>
            <w:r>
              <w:rPr>
                <w:rFonts w:eastAsia="Yu Mincho" w:hint="eastAsia"/>
                <w:b/>
                <w:sz w:val="18"/>
                <w:szCs w:val="18"/>
                <w:lang w:val="en-US" w:eastAsia="zh-CN"/>
              </w:rPr>
              <w:t>Source Company</w:t>
            </w:r>
          </w:p>
        </w:tc>
      </w:tr>
      <w:tr w:rsidR="00DF7EB1" w14:paraId="1338964A" w14:textId="77777777">
        <w:trPr>
          <w:jc w:val="center"/>
        </w:trPr>
        <w:tc>
          <w:tcPr>
            <w:tcW w:w="3719" w:type="dxa"/>
          </w:tcPr>
          <w:p w14:paraId="5CE652B5" w14:textId="77777777" w:rsidR="00DF7EB1" w:rsidRDefault="006E070E">
            <w:pPr>
              <w:rPr>
                <w:rFonts w:eastAsia="Yu Mincho"/>
                <w:b/>
                <w:sz w:val="18"/>
                <w:szCs w:val="18"/>
                <w:lang w:val="en-US" w:eastAsia="zh-CN"/>
              </w:rPr>
            </w:pPr>
            <w:r>
              <w:rPr>
                <w:rFonts w:eastAsia="Yu Mincho"/>
                <w:b/>
                <w:sz w:val="15"/>
                <w:szCs w:val="15"/>
              </w:rPr>
              <w:t>RRC_CONNECTED state mobility for IAB-MTs</w:t>
            </w:r>
          </w:p>
        </w:tc>
        <w:tc>
          <w:tcPr>
            <w:tcW w:w="1681" w:type="dxa"/>
          </w:tcPr>
          <w:p w14:paraId="0AFFD26F" w14:textId="77777777" w:rsidR="00DF7EB1" w:rsidRDefault="00DF7EB1">
            <w:pPr>
              <w:rPr>
                <w:rFonts w:eastAsia="Yu Mincho"/>
                <w:b/>
                <w:sz w:val="18"/>
                <w:szCs w:val="18"/>
                <w:lang w:val="en-US" w:eastAsia="zh-CN"/>
              </w:rPr>
            </w:pPr>
          </w:p>
        </w:tc>
      </w:tr>
      <w:tr w:rsidR="00DF7EB1" w14:paraId="223BB901" w14:textId="77777777">
        <w:trPr>
          <w:jc w:val="center"/>
        </w:trPr>
        <w:tc>
          <w:tcPr>
            <w:tcW w:w="3719" w:type="dxa"/>
          </w:tcPr>
          <w:p w14:paraId="7CEA3D91" w14:textId="77777777" w:rsidR="00DF7EB1" w:rsidRDefault="006E070E">
            <w:pPr>
              <w:rPr>
                <w:rFonts w:eastAsia="Yu Mincho"/>
                <w:b/>
                <w:sz w:val="18"/>
                <w:szCs w:val="18"/>
                <w:lang w:val="en-US" w:eastAsia="zh-CN"/>
              </w:rPr>
            </w:pPr>
            <w:r>
              <w:rPr>
                <w:rFonts w:eastAsia="Yu Mincho" w:hint="eastAsia"/>
                <w:b/>
                <w:sz w:val="18"/>
                <w:szCs w:val="18"/>
                <w:lang w:val="en-US" w:eastAsia="zh-CN"/>
              </w:rPr>
              <w:t>Timing</w:t>
            </w:r>
          </w:p>
        </w:tc>
        <w:tc>
          <w:tcPr>
            <w:tcW w:w="1681" w:type="dxa"/>
          </w:tcPr>
          <w:p w14:paraId="4148D5B8" w14:textId="77777777" w:rsidR="00DF7EB1" w:rsidRDefault="00DF7EB1">
            <w:pPr>
              <w:rPr>
                <w:rFonts w:eastAsia="Yu Mincho"/>
                <w:b/>
                <w:sz w:val="18"/>
                <w:szCs w:val="18"/>
                <w:lang w:val="en-US" w:eastAsia="zh-CN"/>
              </w:rPr>
            </w:pPr>
          </w:p>
        </w:tc>
      </w:tr>
      <w:tr w:rsidR="00DF7EB1" w14:paraId="66FF800D" w14:textId="77777777">
        <w:trPr>
          <w:jc w:val="center"/>
        </w:trPr>
        <w:tc>
          <w:tcPr>
            <w:tcW w:w="3719" w:type="dxa"/>
          </w:tcPr>
          <w:p w14:paraId="683527F0" w14:textId="77777777" w:rsidR="00DF7EB1" w:rsidRDefault="006E070E">
            <w:pPr>
              <w:rPr>
                <w:rFonts w:eastAsia="Yu Mincho"/>
                <w:b/>
                <w:sz w:val="18"/>
                <w:szCs w:val="18"/>
                <w:lang w:val="en-US" w:eastAsia="zh-CN"/>
              </w:rPr>
            </w:pPr>
            <w:r>
              <w:rPr>
                <w:rFonts w:eastAsia="Yu Mincho" w:hint="eastAsia"/>
                <w:b/>
                <w:sz w:val="18"/>
                <w:szCs w:val="18"/>
                <w:lang w:val="en-US" w:eastAsia="zh-CN"/>
              </w:rPr>
              <w:t>RLM</w:t>
            </w:r>
          </w:p>
        </w:tc>
        <w:tc>
          <w:tcPr>
            <w:tcW w:w="1681" w:type="dxa"/>
          </w:tcPr>
          <w:p w14:paraId="5A4A1474" w14:textId="77777777" w:rsidR="00DF7EB1" w:rsidRDefault="00DF7EB1">
            <w:pPr>
              <w:rPr>
                <w:rFonts w:eastAsia="Yu Mincho"/>
                <w:b/>
                <w:sz w:val="18"/>
                <w:szCs w:val="18"/>
                <w:lang w:val="en-US" w:eastAsia="zh-CN"/>
              </w:rPr>
            </w:pPr>
          </w:p>
        </w:tc>
      </w:tr>
      <w:tr w:rsidR="00DF7EB1" w14:paraId="385423DB" w14:textId="77777777">
        <w:trPr>
          <w:jc w:val="center"/>
        </w:trPr>
        <w:tc>
          <w:tcPr>
            <w:tcW w:w="3719" w:type="dxa"/>
          </w:tcPr>
          <w:p w14:paraId="72E071B9" w14:textId="77777777" w:rsidR="00DF7EB1" w:rsidRDefault="006E070E">
            <w:pPr>
              <w:rPr>
                <w:rFonts w:eastAsia="Yu Mincho"/>
                <w:b/>
                <w:sz w:val="18"/>
                <w:szCs w:val="18"/>
                <w:lang w:val="en-US" w:eastAsia="zh-CN"/>
              </w:rPr>
            </w:pPr>
            <w:r>
              <w:rPr>
                <w:rFonts w:eastAsia="Yu Mincho" w:hint="eastAsia"/>
                <w:b/>
                <w:sz w:val="18"/>
                <w:szCs w:val="18"/>
                <w:lang w:val="en-US" w:eastAsia="zh-CN"/>
              </w:rPr>
              <w:t>Link recovery</w:t>
            </w:r>
          </w:p>
        </w:tc>
        <w:tc>
          <w:tcPr>
            <w:tcW w:w="1681" w:type="dxa"/>
          </w:tcPr>
          <w:p w14:paraId="2777C1D7" w14:textId="77777777" w:rsidR="00DF7EB1" w:rsidRDefault="00DF7EB1">
            <w:pPr>
              <w:rPr>
                <w:rFonts w:eastAsia="Yu Mincho"/>
                <w:b/>
                <w:sz w:val="18"/>
                <w:szCs w:val="18"/>
                <w:lang w:val="en-US" w:eastAsia="zh-CN"/>
              </w:rPr>
            </w:pPr>
          </w:p>
        </w:tc>
      </w:tr>
      <w:tr w:rsidR="00DF7EB1" w14:paraId="55D6D851" w14:textId="77777777">
        <w:trPr>
          <w:jc w:val="center"/>
        </w:trPr>
        <w:tc>
          <w:tcPr>
            <w:tcW w:w="3719" w:type="dxa"/>
          </w:tcPr>
          <w:p w14:paraId="0EF05EBB" w14:textId="77777777" w:rsidR="00DF7EB1" w:rsidRDefault="006E070E">
            <w:pPr>
              <w:rPr>
                <w:rFonts w:eastAsia="Yu Mincho"/>
                <w:b/>
                <w:sz w:val="18"/>
                <w:szCs w:val="18"/>
                <w:lang w:val="en-US" w:eastAsia="zh-CN"/>
              </w:rPr>
            </w:pPr>
            <w:r>
              <w:rPr>
                <w:rFonts w:eastAsia="Yu Mincho" w:hint="eastAsia"/>
                <w:b/>
                <w:bCs/>
                <w:sz w:val="18"/>
                <w:szCs w:val="18"/>
                <w:lang w:val="en-US" w:eastAsia="zh-CN"/>
              </w:rPr>
              <w:t>Test configurations</w:t>
            </w:r>
          </w:p>
        </w:tc>
        <w:tc>
          <w:tcPr>
            <w:tcW w:w="1681" w:type="dxa"/>
          </w:tcPr>
          <w:p w14:paraId="366EDB10" w14:textId="77777777" w:rsidR="00DF7EB1" w:rsidRDefault="00DF7EB1">
            <w:pPr>
              <w:rPr>
                <w:rFonts w:eastAsia="Yu Mincho"/>
                <w:b/>
                <w:sz w:val="18"/>
                <w:szCs w:val="18"/>
                <w:lang w:val="en-US" w:eastAsia="zh-CN"/>
              </w:rPr>
            </w:pPr>
          </w:p>
        </w:tc>
      </w:tr>
    </w:tbl>
    <w:p w14:paraId="2E357DA8"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val="en-US" w:eastAsia="zh-CN"/>
        </w:rPr>
        <w:t>Split at a detailed level (content in the table can be adjusted)</w:t>
      </w:r>
    </w:p>
    <w:tbl>
      <w:tblPr>
        <w:tblW w:w="6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919"/>
        <w:gridCol w:w="2516"/>
        <w:gridCol w:w="1990"/>
      </w:tblGrid>
      <w:tr w:rsidR="00DF7EB1" w14:paraId="0BECBA7C" w14:textId="77777777">
        <w:trPr>
          <w:jc w:val="center"/>
        </w:trPr>
        <w:tc>
          <w:tcPr>
            <w:tcW w:w="439" w:type="dxa"/>
          </w:tcPr>
          <w:p w14:paraId="552274E4" w14:textId="77777777" w:rsidR="00DF7EB1" w:rsidRDefault="006E070E">
            <w:pPr>
              <w:spacing w:after="60"/>
              <w:rPr>
                <w:b/>
                <w:bCs/>
                <w:sz w:val="16"/>
                <w:szCs w:val="16"/>
                <w:lang w:val="en-US" w:eastAsia="zh-CN"/>
              </w:rPr>
            </w:pPr>
            <w:r>
              <w:rPr>
                <w:b/>
                <w:bCs/>
                <w:sz w:val="16"/>
                <w:szCs w:val="16"/>
                <w:lang w:val="en-US" w:eastAsia="zh-CN"/>
              </w:rPr>
              <w:t>No</w:t>
            </w:r>
          </w:p>
        </w:tc>
        <w:tc>
          <w:tcPr>
            <w:tcW w:w="1919" w:type="dxa"/>
            <w:shd w:val="clear" w:color="auto" w:fill="auto"/>
          </w:tcPr>
          <w:p w14:paraId="25EB2705" w14:textId="77777777" w:rsidR="00DF7EB1" w:rsidRDefault="006E070E">
            <w:pPr>
              <w:spacing w:after="60"/>
              <w:rPr>
                <w:b/>
                <w:bCs/>
                <w:sz w:val="16"/>
                <w:szCs w:val="16"/>
                <w:lang w:val="en-US" w:eastAsia="zh-CN"/>
              </w:rPr>
            </w:pPr>
            <w:r>
              <w:rPr>
                <w:b/>
                <w:bCs/>
                <w:sz w:val="16"/>
                <w:szCs w:val="16"/>
                <w:lang w:val="en-US" w:eastAsia="zh-CN"/>
              </w:rPr>
              <w:t>RRM Test cases</w:t>
            </w:r>
          </w:p>
        </w:tc>
        <w:tc>
          <w:tcPr>
            <w:tcW w:w="2516" w:type="dxa"/>
            <w:shd w:val="clear" w:color="auto" w:fill="auto"/>
          </w:tcPr>
          <w:p w14:paraId="4944BCA3" w14:textId="77777777" w:rsidR="00DF7EB1" w:rsidRDefault="006E070E">
            <w:pPr>
              <w:spacing w:after="60"/>
              <w:jc w:val="center"/>
              <w:rPr>
                <w:b/>
                <w:bCs/>
                <w:sz w:val="16"/>
                <w:szCs w:val="16"/>
                <w:lang w:val="en-US" w:eastAsia="zh-CN"/>
              </w:rPr>
            </w:pPr>
            <w:r>
              <w:rPr>
                <w:b/>
                <w:bCs/>
                <w:sz w:val="16"/>
                <w:szCs w:val="16"/>
                <w:lang w:val="en-US" w:eastAsia="zh-CN"/>
              </w:rPr>
              <w:t xml:space="preserve">Related RRM Requirements </w:t>
            </w:r>
          </w:p>
        </w:tc>
        <w:tc>
          <w:tcPr>
            <w:tcW w:w="1990" w:type="dxa"/>
          </w:tcPr>
          <w:p w14:paraId="6D05A08A" w14:textId="77777777" w:rsidR="00DF7EB1" w:rsidRDefault="006E070E">
            <w:pPr>
              <w:spacing w:after="60"/>
              <w:jc w:val="center"/>
              <w:rPr>
                <w:b/>
                <w:bCs/>
                <w:sz w:val="16"/>
                <w:szCs w:val="16"/>
                <w:lang w:val="en-US" w:eastAsia="zh-CN"/>
              </w:rPr>
            </w:pPr>
            <w:r>
              <w:rPr>
                <w:b/>
                <w:bCs/>
                <w:sz w:val="16"/>
                <w:szCs w:val="16"/>
                <w:lang w:val="en-US" w:eastAsia="zh-CN"/>
              </w:rPr>
              <w:t>Volunteer company</w:t>
            </w:r>
          </w:p>
        </w:tc>
      </w:tr>
      <w:tr w:rsidR="00DF7EB1" w14:paraId="22C092B3" w14:textId="77777777">
        <w:trPr>
          <w:jc w:val="center"/>
        </w:trPr>
        <w:tc>
          <w:tcPr>
            <w:tcW w:w="439" w:type="dxa"/>
          </w:tcPr>
          <w:p w14:paraId="13BACD57"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w:t>
            </w:r>
          </w:p>
        </w:tc>
        <w:tc>
          <w:tcPr>
            <w:tcW w:w="1919" w:type="dxa"/>
            <w:shd w:val="clear" w:color="auto" w:fill="auto"/>
          </w:tcPr>
          <w:p w14:paraId="00642F1E" w14:textId="77777777" w:rsidR="00DF7EB1" w:rsidRDefault="006E070E">
            <w:pPr>
              <w:spacing w:after="0"/>
              <w:ind w:hanging="22"/>
              <w:jc w:val="both"/>
              <w:rPr>
                <w:rFonts w:eastAsia="MS Mincho"/>
                <w:sz w:val="16"/>
                <w:szCs w:val="16"/>
                <w:lang w:val="en-US" w:eastAsia="zh-CN"/>
              </w:rPr>
            </w:pPr>
            <w:r>
              <w:rPr>
                <w:sz w:val="16"/>
                <w:szCs w:val="16"/>
                <w:lang w:val="en-US" w:eastAsia="zh-CN"/>
              </w:rPr>
              <w:t>RRC Re-establishment in FR1</w:t>
            </w:r>
          </w:p>
        </w:tc>
        <w:tc>
          <w:tcPr>
            <w:tcW w:w="2516" w:type="dxa"/>
            <w:vMerge w:val="restart"/>
            <w:shd w:val="clear" w:color="auto" w:fill="auto"/>
          </w:tcPr>
          <w:p w14:paraId="1E704155" w14:textId="77777777" w:rsidR="00DF7EB1" w:rsidRDefault="006E070E">
            <w:pPr>
              <w:spacing w:after="0"/>
              <w:rPr>
                <w:sz w:val="16"/>
                <w:szCs w:val="16"/>
                <w:lang w:val="en-US" w:eastAsia="zh-CN"/>
              </w:rPr>
            </w:pPr>
            <w:r>
              <w:rPr>
                <w:sz w:val="16"/>
                <w:szCs w:val="16"/>
                <w:lang w:val="en-US" w:eastAsia="zh-CN"/>
              </w:rPr>
              <w:t>12.1.1.1 SA: RRC Re-establishment</w:t>
            </w:r>
          </w:p>
          <w:p w14:paraId="53870C88" w14:textId="77777777" w:rsidR="00DF7EB1" w:rsidRDefault="00DF7EB1">
            <w:pPr>
              <w:spacing w:after="0"/>
              <w:rPr>
                <w:sz w:val="16"/>
                <w:szCs w:val="16"/>
                <w:lang w:val="en-US" w:eastAsia="zh-CN"/>
              </w:rPr>
            </w:pPr>
          </w:p>
        </w:tc>
        <w:tc>
          <w:tcPr>
            <w:tcW w:w="1990" w:type="dxa"/>
          </w:tcPr>
          <w:p w14:paraId="7EF89D89" w14:textId="77777777" w:rsidR="00DF7EB1" w:rsidRDefault="006E070E">
            <w:pPr>
              <w:spacing w:after="0"/>
              <w:rPr>
                <w:sz w:val="16"/>
                <w:szCs w:val="16"/>
                <w:lang w:val="en-US" w:eastAsia="zh-CN"/>
              </w:rPr>
            </w:pPr>
            <w:r>
              <w:rPr>
                <w:sz w:val="16"/>
                <w:szCs w:val="16"/>
                <w:lang w:val="en-US" w:eastAsia="zh-CN"/>
              </w:rPr>
              <w:t>Ericsson</w:t>
            </w:r>
          </w:p>
        </w:tc>
      </w:tr>
      <w:tr w:rsidR="00DF7EB1" w14:paraId="44C8B91C" w14:textId="77777777">
        <w:trPr>
          <w:jc w:val="center"/>
        </w:trPr>
        <w:tc>
          <w:tcPr>
            <w:tcW w:w="439" w:type="dxa"/>
          </w:tcPr>
          <w:p w14:paraId="50C88F4E"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2</w:t>
            </w:r>
          </w:p>
        </w:tc>
        <w:tc>
          <w:tcPr>
            <w:tcW w:w="1919" w:type="dxa"/>
            <w:shd w:val="clear" w:color="auto" w:fill="auto"/>
          </w:tcPr>
          <w:p w14:paraId="392E789B" w14:textId="77777777" w:rsidR="00DF7EB1" w:rsidRDefault="006E070E">
            <w:pPr>
              <w:spacing w:after="0"/>
              <w:ind w:hanging="22"/>
              <w:jc w:val="both"/>
              <w:rPr>
                <w:rFonts w:eastAsia="MS Mincho"/>
                <w:sz w:val="16"/>
                <w:szCs w:val="16"/>
                <w:lang w:val="en-US" w:eastAsia="zh-CN"/>
              </w:rPr>
            </w:pPr>
            <w:r>
              <w:rPr>
                <w:sz w:val="16"/>
                <w:szCs w:val="16"/>
                <w:lang w:val="en-US" w:eastAsia="zh-CN"/>
              </w:rPr>
              <w:t>RRC Re-establishment in FR2</w:t>
            </w:r>
          </w:p>
        </w:tc>
        <w:tc>
          <w:tcPr>
            <w:tcW w:w="2516" w:type="dxa"/>
            <w:vMerge/>
            <w:shd w:val="clear" w:color="auto" w:fill="auto"/>
          </w:tcPr>
          <w:p w14:paraId="46D5A0E9" w14:textId="77777777" w:rsidR="00DF7EB1" w:rsidRDefault="00DF7EB1">
            <w:pPr>
              <w:spacing w:after="0"/>
              <w:rPr>
                <w:sz w:val="16"/>
                <w:szCs w:val="16"/>
                <w:lang w:val="en-US" w:eastAsia="zh-CN"/>
              </w:rPr>
            </w:pPr>
          </w:p>
        </w:tc>
        <w:tc>
          <w:tcPr>
            <w:tcW w:w="1990" w:type="dxa"/>
          </w:tcPr>
          <w:p w14:paraId="0C8AD2E1" w14:textId="77777777" w:rsidR="00DF7EB1" w:rsidRDefault="006E070E">
            <w:pPr>
              <w:spacing w:after="0"/>
              <w:rPr>
                <w:sz w:val="16"/>
                <w:szCs w:val="16"/>
                <w:lang w:val="en-US" w:eastAsia="zh-CN"/>
              </w:rPr>
            </w:pPr>
            <w:r>
              <w:rPr>
                <w:sz w:val="16"/>
                <w:szCs w:val="16"/>
                <w:lang w:val="en-US" w:eastAsia="zh-CN"/>
              </w:rPr>
              <w:t>Ericsson</w:t>
            </w:r>
          </w:p>
        </w:tc>
      </w:tr>
      <w:tr w:rsidR="00DF7EB1" w14:paraId="4767B40F" w14:textId="77777777">
        <w:trPr>
          <w:jc w:val="center"/>
        </w:trPr>
        <w:tc>
          <w:tcPr>
            <w:tcW w:w="439" w:type="dxa"/>
          </w:tcPr>
          <w:p w14:paraId="637249ED" w14:textId="77777777" w:rsidR="00DF7EB1" w:rsidRDefault="006E070E">
            <w:pPr>
              <w:spacing w:after="0"/>
              <w:jc w:val="both"/>
              <w:rPr>
                <w:rFonts w:eastAsia="MS Mincho"/>
                <w:sz w:val="16"/>
                <w:szCs w:val="16"/>
                <w:lang w:val="en-US" w:eastAsia="zh-CN"/>
              </w:rPr>
            </w:pPr>
            <w:del w:id="4" w:author="Huawei" w:date="2020-11-09T17:19:00Z">
              <w:r w:rsidDel="006E070E">
                <w:rPr>
                  <w:rFonts w:eastAsia="MS Mincho"/>
                  <w:sz w:val="16"/>
                  <w:szCs w:val="16"/>
                  <w:lang w:val="en-US" w:eastAsia="zh-CN"/>
                </w:rPr>
                <w:delText>3</w:delText>
              </w:r>
            </w:del>
          </w:p>
        </w:tc>
        <w:tc>
          <w:tcPr>
            <w:tcW w:w="1919" w:type="dxa"/>
            <w:shd w:val="clear" w:color="auto" w:fill="auto"/>
          </w:tcPr>
          <w:p w14:paraId="328AF260" w14:textId="77777777" w:rsidR="00DF7EB1" w:rsidRDefault="006E070E">
            <w:pPr>
              <w:spacing w:after="0"/>
              <w:ind w:hanging="22"/>
              <w:jc w:val="both"/>
              <w:rPr>
                <w:rFonts w:eastAsia="MS Mincho"/>
                <w:sz w:val="16"/>
                <w:szCs w:val="16"/>
                <w:lang w:val="en-US" w:eastAsia="zh-CN"/>
              </w:rPr>
            </w:pPr>
            <w:del w:id="5" w:author="Huawei" w:date="2020-11-09T17:19:00Z">
              <w:r w:rsidDel="006E070E">
                <w:rPr>
                  <w:rFonts w:eastAsia="MS Mincho"/>
                  <w:sz w:val="16"/>
                  <w:szCs w:val="16"/>
                  <w:lang w:val="en-US" w:eastAsia="zh-CN"/>
                </w:rPr>
                <w:delText>Random access in FR1</w:delText>
              </w:r>
            </w:del>
          </w:p>
        </w:tc>
        <w:tc>
          <w:tcPr>
            <w:tcW w:w="2516" w:type="dxa"/>
            <w:vMerge w:val="restart"/>
            <w:shd w:val="clear" w:color="auto" w:fill="auto"/>
          </w:tcPr>
          <w:p w14:paraId="17810839" w14:textId="77777777" w:rsidR="00DF7EB1" w:rsidRDefault="006E070E">
            <w:pPr>
              <w:spacing w:after="0"/>
              <w:rPr>
                <w:sz w:val="16"/>
                <w:szCs w:val="16"/>
                <w:lang w:val="en-US" w:eastAsia="zh-CN"/>
              </w:rPr>
            </w:pPr>
            <w:del w:id="6" w:author="Huawei" w:date="2020-11-09T17:19:00Z">
              <w:r w:rsidDel="006E070E">
                <w:rPr>
                  <w:sz w:val="16"/>
                  <w:szCs w:val="16"/>
                  <w:lang w:val="en-US" w:eastAsia="zh-CN"/>
                </w:rPr>
                <w:delText>12.1.1.2 Random access</w:delText>
              </w:r>
            </w:del>
          </w:p>
        </w:tc>
        <w:tc>
          <w:tcPr>
            <w:tcW w:w="1990" w:type="dxa"/>
          </w:tcPr>
          <w:p w14:paraId="4C2520CA" w14:textId="77777777" w:rsidR="00DF7EB1" w:rsidRDefault="00DF7EB1">
            <w:pPr>
              <w:spacing w:after="0"/>
              <w:rPr>
                <w:sz w:val="16"/>
                <w:szCs w:val="16"/>
                <w:lang w:val="en-US" w:eastAsia="zh-CN"/>
              </w:rPr>
            </w:pPr>
          </w:p>
        </w:tc>
      </w:tr>
      <w:tr w:rsidR="00DF7EB1" w14:paraId="770EE7B6" w14:textId="77777777">
        <w:trPr>
          <w:jc w:val="center"/>
        </w:trPr>
        <w:tc>
          <w:tcPr>
            <w:tcW w:w="439" w:type="dxa"/>
          </w:tcPr>
          <w:p w14:paraId="707372A5" w14:textId="77777777" w:rsidR="00DF7EB1" w:rsidRDefault="006E070E">
            <w:pPr>
              <w:spacing w:after="0"/>
              <w:ind w:hanging="22"/>
              <w:jc w:val="both"/>
              <w:rPr>
                <w:rFonts w:eastAsia="MS Mincho"/>
                <w:sz w:val="16"/>
                <w:szCs w:val="16"/>
                <w:lang w:val="en-US" w:eastAsia="zh-CN"/>
              </w:rPr>
            </w:pPr>
            <w:del w:id="7" w:author="Huawei" w:date="2020-11-09T17:19:00Z">
              <w:r w:rsidDel="006E070E">
                <w:rPr>
                  <w:rFonts w:eastAsia="MS Mincho"/>
                  <w:sz w:val="16"/>
                  <w:szCs w:val="16"/>
                  <w:lang w:val="en-US" w:eastAsia="zh-CN"/>
                </w:rPr>
                <w:delText>4</w:delText>
              </w:r>
            </w:del>
          </w:p>
        </w:tc>
        <w:tc>
          <w:tcPr>
            <w:tcW w:w="1919" w:type="dxa"/>
            <w:shd w:val="clear" w:color="auto" w:fill="auto"/>
          </w:tcPr>
          <w:p w14:paraId="180223EC" w14:textId="77777777" w:rsidR="00DF7EB1" w:rsidRDefault="006E070E">
            <w:pPr>
              <w:spacing w:after="0"/>
              <w:ind w:hanging="22"/>
              <w:jc w:val="both"/>
              <w:rPr>
                <w:rFonts w:eastAsia="MS Mincho"/>
                <w:sz w:val="16"/>
                <w:szCs w:val="16"/>
                <w:lang w:val="en-US" w:eastAsia="zh-CN"/>
              </w:rPr>
            </w:pPr>
            <w:del w:id="8" w:author="Huawei" w:date="2020-11-09T17:19:00Z">
              <w:r w:rsidDel="006E070E">
                <w:rPr>
                  <w:rFonts w:eastAsia="MS Mincho"/>
                  <w:sz w:val="16"/>
                  <w:szCs w:val="16"/>
                  <w:lang w:val="en-US" w:eastAsia="zh-CN"/>
                </w:rPr>
                <w:delText>Random access in FR2</w:delText>
              </w:r>
            </w:del>
          </w:p>
        </w:tc>
        <w:tc>
          <w:tcPr>
            <w:tcW w:w="2516" w:type="dxa"/>
            <w:vMerge/>
            <w:shd w:val="clear" w:color="auto" w:fill="auto"/>
          </w:tcPr>
          <w:p w14:paraId="2528D181" w14:textId="77777777" w:rsidR="00DF7EB1" w:rsidRDefault="00DF7EB1">
            <w:pPr>
              <w:spacing w:after="0"/>
              <w:rPr>
                <w:sz w:val="16"/>
                <w:szCs w:val="16"/>
                <w:lang w:val="en-US" w:eastAsia="zh-CN"/>
              </w:rPr>
            </w:pPr>
          </w:p>
        </w:tc>
        <w:tc>
          <w:tcPr>
            <w:tcW w:w="1990" w:type="dxa"/>
          </w:tcPr>
          <w:p w14:paraId="29FA0141" w14:textId="77777777" w:rsidR="00DF7EB1" w:rsidRDefault="00DF7EB1">
            <w:pPr>
              <w:spacing w:after="0"/>
              <w:rPr>
                <w:sz w:val="16"/>
                <w:szCs w:val="16"/>
                <w:lang w:val="en-US" w:eastAsia="zh-CN"/>
              </w:rPr>
            </w:pPr>
          </w:p>
        </w:tc>
      </w:tr>
      <w:tr w:rsidR="00DF7EB1" w14:paraId="18A9064E" w14:textId="77777777">
        <w:trPr>
          <w:jc w:val="center"/>
        </w:trPr>
        <w:tc>
          <w:tcPr>
            <w:tcW w:w="439" w:type="dxa"/>
          </w:tcPr>
          <w:p w14:paraId="11DC2DCD"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5</w:t>
            </w:r>
          </w:p>
        </w:tc>
        <w:tc>
          <w:tcPr>
            <w:tcW w:w="1919" w:type="dxa"/>
            <w:shd w:val="clear" w:color="auto" w:fill="auto"/>
          </w:tcPr>
          <w:p w14:paraId="46D5CE8A" w14:textId="77777777" w:rsidR="00DF7EB1" w:rsidRDefault="006E070E">
            <w:pPr>
              <w:spacing w:after="0"/>
              <w:ind w:hanging="22"/>
              <w:jc w:val="both"/>
              <w:rPr>
                <w:rFonts w:eastAsia="MS Mincho"/>
                <w:sz w:val="16"/>
                <w:szCs w:val="16"/>
                <w:lang w:val="en-US" w:eastAsia="zh-CN"/>
              </w:rPr>
            </w:pPr>
            <w:r>
              <w:rPr>
                <w:sz w:val="16"/>
                <w:szCs w:val="16"/>
                <w:lang w:val="en-US" w:eastAsia="zh-CN"/>
              </w:rPr>
              <w:t>RRC Connection Release with Redirection to NR in FR1</w:t>
            </w:r>
          </w:p>
        </w:tc>
        <w:tc>
          <w:tcPr>
            <w:tcW w:w="2516" w:type="dxa"/>
            <w:vMerge w:val="restart"/>
            <w:shd w:val="clear" w:color="auto" w:fill="auto"/>
          </w:tcPr>
          <w:p w14:paraId="13615F66" w14:textId="77777777" w:rsidR="00DF7EB1" w:rsidRDefault="006E070E">
            <w:pPr>
              <w:spacing w:after="0"/>
              <w:rPr>
                <w:sz w:val="16"/>
                <w:szCs w:val="16"/>
                <w:lang w:val="en-US" w:eastAsia="zh-CN"/>
              </w:rPr>
            </w:pPr>
            <w:r>
              <w:rPr>
                <w:sz w:val="16"/>
                <w:szCs w:val="16"/>
                <w:lang w:val="en-US" w:eastAsia="zh-CN"/>
              </w:rPr>
              <w:t>12.1.1.3 SA: RRC Connection Release with Redirection to NR</w:t>
            </w:r>
          </w:p>
        </w:tc>
        <w:tc>
          <w:tcPr>
            <w:tcW w:w="1990" w:type="dxa"/>
          </w:tcPr>
          <w:p w14:paraId="199588AD" w14:textId="77777777" w:rsidR="00DF7EB1" w:rsidRDefault="00DF7EB1">
            <w:pPr>
              <w:spacing w:after="0"/>
              <w:rPr>
                <w:sz w:val="16"/>
                <w:szCs w:val="16"/>
                <w:lang w:val="en-US" w:eastAsia="zh-CN"/>
              </w:rPr>
            </w:pPr>
          </w:p>
        </w:tc>
      </w:tr>
      <w:tr w:rsidR="00DF7EB1" w14:paraId="6C968F5E" w14:textId="77777777">
        <w:trPr>
          <w:jc w:val="center"/>
        </w:trPr>
        <w:tc>
          <w:tcPr>
            <w:tcW w:w="439" w:type="dxa"/>
          </w:tcPr>
          <w:p w14:paraId="27638D51"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6</w:t>
            </w:r>
          </w:p>
        </w:tc>
        <w:tc>
          <w:tcPr>
            <w:tcW w:w="1919" w:type="dxa"/>
            <w:shd w:val="clear" w:color="auto" w:fill="auto"/>
          </w:tcPr>
          <w:p w14:paraId="313131FF" w14:textId="77777777" w:rsidR="00DF7EB1" w:rsidRDefault="006E070E">
            <w:pPr>
              <w:spacing w:after="0"/>
              <w:ind w:hanging="22"/>
              <w:jc w:val="both"/>
              <w:rPr>
                <w:rFonts w:eastAsia="MS Mincho"/>
                <w:sz w:val="16"/>
                <w:szCs w:val="16"/>
                <w:lang w:val="en-US" w:eastAsia="zh-CN"/>
              </w:rPr>
            </w:pPr>
            <w:r>
              <w:rPr>
                <w:sz w:val="16"/>
                <w:szCs w:val="16"/>
                <w:lang w:val="en-US" w:eastAsia="zh-CN"/>
              </w:rPr>
              <w:t>RRC Connection Release with Redirection to NR in FR2</w:t>
            </w:r>
          </w:p>
        </w:tc>
        <w:tc>
          <w:tcPr>
            <w:tcW w:w="2516" w:type="dxa"/>
            <w:vMerge/>
            <w:shd w:val="clear" w:color="auto" w:fill="auto"/>
          </w:tcPr>
          <w:p w14:paraId="4757C7BF" w14:textId="77777777" w:rsidR="00DF7EB1" w:rsidRDefault="00DF7EB1">
            <w:pPr>
              <w:spacing w:after="0"/>
              <w:rPr>
                <w:sz w:val="16"/>
                <w:szCs w:val="16"/>
                <w:lang w:val="en-US" w:eastAsia="zh-CN"/>
              </w:rPr>
            </w:pPr>
          </w:p>
        </w:tc>
        <w:tc>
          <w:tcPr>
            <w:tcW w:w="1990" w:type="dxa"/>
          </w:tcPr>
          <w:p w14:paraId="0D96C880" w14:textId="77777777" w:rsidR="00DF7EB1" w:rsidRDefault="00DF7EB1">
            <w:pPr>
              <w:spacing w:after="0"/>
              <w:rPr>
                <w:sz w:val="16"/>
                <w:szCs w:val="16"/>
                <w:lang w:val="en-US" w:eastAsia="zh-CN"/>
              </w:rPr>
            </w:pPr>
          </w:p>
        </w:tc>
      </w:tr>
      <w:tr w:rsidR="00DF7EB1" w14:paraId="1754BB32" w14:textId="77777777">
        <w:trPr>
          <w:jc w:val="center"/>
        </w:trPr>
        <w:tc>
          <w:tcPr>
            <w:tcW w:w="439" w:type="dxa"/>
          </w:tcPr>
          <w:p w14:paraId="6707042E"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7</w:t>
            </w:r>
          </w:p>
        </w:tc>
        <w:tc>
          <w:tcPr>
            <w:tcW w:w="1919" w:type="dxa"/>
            <w:shd w:val="clear" w:color="auto" w:fill="auto"/>
          </w:tcPr>
          <w:p w14:paraId="13383C72" w14:textId="77777777" w:rsidR="00DF7EB1" w:rsidRDefault="006E070E">
            <w:pPr>
              <w:spacing w:after="0"/>
              <w:ind w:hanging="22"/>
              <w:jc w:val="both"/>
              <w:rPr>
                <w:rFonts w:eastAsia="MS Mincho"/>
                <w:sz w:val="16"/>
                <w:szCs w:val="16"/>
                <w:lang w:val="en-US" w:eastAsia="zh-CN"/>
              </w:rPr>
            </w:pPr>
            <w:r>
              <w:rPr>
                <w:sz w:val="16"/>
                <w:szCs w:val="16"/>
                <w:lang w:val="en-US" w:eastAsia="zh-CN"/>
              </w:rPr>
              <w:t>IAB-MT transmit timing in FR1</w:t>
            </w:r>
          </w:p>
        </w:tc>
        <w:tc>
          <w:tcPr>
            <w:tcW w:w="2516" w:type="dxa"/>
            <w:vMerge w:val="restart"/>
            <w:shd w:val="clear" w:color="auto" w:fill="auto"/>
          </w:tcPr>
          <w:p w14:paraId="6F738BD2" w14:textId="77777777" w:rsidR="00DF7EB1" w:rsidRDefault="006E070E">
            <w:pPr>
              <w:spacing w:after="0"/>
              <w:rPr>
                <w:sz w:val="16"/>
                <w:szCs w:val="16"/>
                <w:lang w:val="en-US" w:eastAsia="zh-CN"/>
              </w:rPr>
            </w:pPr>
            <w:r>
              <w:rPr>
                <w:sz w:val="16"/>
                <w:szCs w:val="16"/>
                <w:lang w:val="en-US" w:eastAsia="zh-CN"/>
              </w:rPr>
              <w:t>12.2.1 IAB-MT transmit timing</w:t>
            </w:r>
          </w:p>
        </w:tc>
        <w:tc>
          <w:tcPr>
            <w:tcW w:w="1990" w:type="dxa"/>
          </w:tcPr>
          <w:p w14:paraId="3EC7F026" w14:textId="77777777" w:rsidR="00DF7EB1" w:rsidRDefault="00DF7EB1">
            <w:pPr>
              <w:spacing w:after="0"/>
              <w:rPr>
                <w:sz w:val="16"/>
                <w:szCs w:val="16"/>
                <w:lang w:val="en-US" w:eastAsia="zh-CN"/>
              </w:rPr>
            </w:pPr>
          </w:p>
        </w:tc>
      </w:tr>
      <w:tr w:rsidR="00DF7EB1" w14:paraId="6D5B4751" w14:textId="77777777">
        <w:trPr>
          <w:jc w:val="center"/>
        </w:trPr>
        <w:tc>
          <w:tcPr>
            <w:tcW w:w="439" w:type="dxa"/>
          </w:tcPr>
          <w:p w14:paraId="289E3B64"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8</w:t>
            </w:r>
          </w:p>
        </w:tc>
        <w:tc>
          <w:tcPr>
            <w:tcW w:w="1919" w:type="dxa"/>
            <w:shd w:val="clear" w:color="auto" w:fill="auto"/>
          </w:tcPr>
          <w:p w14:paraId="59593714" w14:textId="77777777" w:rsidR="00DF7EB1" w:rsidRDefault="006E070E">
            <w:pPr>
              <w:spacing w:after="0"/>
              <w:ind w:hanging="22"/>
              <w:jc w:val="both"/>
              <w:rPr>
                <w:rFonts w:eastAsia="MS Mincho"/>
                <w:sz w:val="16"/>
                <w:szCs w:val="16"/>
                <w:lang w:val="en-US" w:eastAsia="zh-CN"/>
              </w:rPr>
            </w:pPr>
            <w:r>
              <w:rPr>
                <w:sz w:val="16"/>
                <w:szCs w:val="16"/>
                <w:lang w:val="en-US" w:eastAsia="zh-CN"/>
              </w:rPr>
              <w:t>IAB-MT transmit timing in FR2</w:t>
            </w:r>
          </w:p>
        </w:tc>
        <w:tc>
          <w:tcPr>
            <w:tcW w:w="2516" w:type="dxa"/>
            <w:vMerge/>
            <w:shd w:val="clear" w:color="auto" w:fill="auto"/>
          </w:tcPr>
          <w:p w14:paraId="4EA2EC9B" w14:textId="77777777" w:rsidR="00DF7EB1" w:rsidRDefault="00DF7EB1">
            <w:pPr>
              <w:spacing w:after="0"/>
              <w:rPr>
                <w:sz w:val="16"/>
                <w:szCs w:val="16"/>
                <w:lang w:val="en-US" w:eastAsia="zh-CN"/>
              </w:rPr>
            </w:pPr>
          </w:p>
        </w:tc>
        <w:tc>
          <w:tcPr>
            <w:tcW w:w="1990" w:type="dxa"/>
          </w:tcPr>
          <w:p w14:paraId="5B5BD731" w14:textId="77777777" w:rsidR="00DF7EB1" w:rsidRDefault="00DF7EB1">
            <w:pPr>
              <w:spacing w:after="0"/>
              <w:rPr>
                <w:sz w:val="16"/>
                <w:szCs w:val="16"/>
                <w:lang w:val="en-US" w:eastAsia="zh-CN"/>
              </w:rPr>
            </w:pPr>
          </w:p>
        </w:tc>
      </w:tr>
      <w:tr w:rsidR="00DF7EB1" w14:paraId="51921AAD" w14:textId="77777777">
        <w:trPr>
          <w:jc w:val="center"/>
        </w:trPr>
        <w:tc>
          <w:tcPr>
            <w:tcW w:w="439" w:type="dxa"/>
          </w:tcPr>
          <w:p w14:paraId="61CBEA6E"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9</w:t>
            </w:r>
          </w:p>
        </w:tc>
        <w:tc>
          <w:tcPr>
            <w:tcW w:w="1919" w:type="dxa"/>
            <w:shd w:val="clear" w:color="auto" w:fill="auto"/>
          </w:tcPr>
          <w:p w14:paraId="66ED6F7A" w14:textId="77777777" w:rsidR="00DF7EB1" w:rsidRDefault="006E070E">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val="restart"/>
            <w:shd w:val="clear" w:color="auto" w:fill="auto"/>
          </w:tcPr>
          <w:p w14:paraId="3DDA7C47" w14:textId="77777777" w:rsidR="00DF7EB1" w:rsidRDefault="006E070E">
            <w:pPr>
              <w:spacing w:after="0"/>
              <w:rPr>
                <w:sz w:val="16"/>
                <w:szCs w:val="16"/>
                <w:lang w:val="en-US" w:eastAsia="zh-CN"/>
              </w:rPr>
            </w:pPr>
            <w:r>
              <w:rPr>
                <w:sz w:val="16"/>
                <w:szCs w:val="16"/>
                <w:lang w:val="en-US" w:eastAsia="zh-CN"/>
              </w:rPr>
              <w:t>12.2.3 IAB-MT timing advance</w:t>
            </w:r>
          </w:p>
        </w:tc>
        <w:tc>
          <w:tcPr>
            <w:tcW w:w="1990" w:type="dxa"/>
          </w:tcPr>
          <w:p w14:paraId="01DE8B49" w14:textId="77777777" w:rsidR="00DF7EB1" w:rsidRDefault="00DF7EB1">
            <w:pPr>
              <w:spacing w:after="0"/>
              <w:rPr>
                <w:sz w:val="16"/>
                <w:szCs w:val="16"/>
                <w:lang w:val="en-US" w:eastAsia="zh-CN"/>
              </w:rPr>
            </w:pPr>
          </w:p>
        </w:tc>
      </w:tr>
      <w:tr w:rsidR="00DF7EB1" w14:paraId="3A1F349B" w14:textId="77777777">
        <w:trPr>
          <w:jc w:val="center"/>
        </w:trPr>
        <w:tc>
          <w:tcPr>
            <w:tcW w:w="439" w:type="dxa"/>
          </w:tcPr>
          <w:p w14:paraId="6D1650AA"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10</w:t>
            </w:r>
          </w:p>
        </w:tc>
        <w:tc>
          <w:tcPr>
            <w:tcW w:w="1919" w:type="dxa"/>
            <w:shd w:val="clear" w:color="auto" w:fill="auto"/>
          </w:tcPr>
          <w:p w14:paraId="0C21773B" w14:textId="77777777" w:rsidR="00DF7EB1" w:rsidRDefault="006E070E">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shd w:val="clear" w:color="auto" w:fill="auto"/>
          </w:tcPr>
          <w:p w14:paraId="7AE7D471" w14:textId="77777777" w:rsidR="00DF7EB1" w:rsidRDefault="00DF7EB1">
            <w:pPr>
              <w:spacing w:after="0"/>
              <w:rPr>
                <w:sz w:val="16"/>
                <w:szCs w:val="16"/>
                <w:lang w:val="en-US" w:eastAsia="zh-CN"/>
              </w:rPr>
            </w:pPr>
          </w:p>
        </w:tc>
        <w:tc>
          <w:tcPr>
            <w:tcW w:w="1990" w:type="dxa"/>
          </w:tcPr>
          <w:p w14:paraId="2ACDF43B" w14:textId="77777777" w:rsidR="00DF7EB1" w:rsidRDefault="00DF7EB1">
            <w:pPr>
              <w:spacing w:after="0"/>
              <w:rPr>
                <w:sz w:val="16"/>
                <w:szCs w:val="16"/>
                <w:lang w:val="en-US" w:eastAsia="zh-CN"/>
              </w:rPr>
            </w:pPr>
          </w:p>
        </w:tc>
      </w:tr>
      <w:tr w:rsidR="00DF7EB1" w14:paraId="1C675B9B" w14:textId="77777777">
        <w:trPr>
          <w:jc w:val="center"/>
        </w:trPr>
        <w:tc>
          <w:tcPr>
            <w:tcW w:w="439" w:type="dxa"/>
          </w:tcPr>
          <w:p w14:paraId="5A31E87D"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11</w:t>
            </w:r>
          </w:p>
        </w:tc>
        <w:tc>
          <w:tcPr>
            <w:tcW w:w="1919" w:type="dxa"/>
            <w:shd w:val="clear" w:color="auto" w:fill="auto"/>
          </w:tcPr>
          <w:p w14:paraId="47B0D681" w14:textId="77777777" w:rsidR="00DF7EB1" w:rsidRDefault="006E070E">
            <w:pPr>
              <w:spacing w:after="0"/>
              <w:jc w:val="both"/>
              <w:rPr>
                <w:rFonts w:eastAsia="MS Mincho"/>
                <w:sz w:val="16"/>
                <w:szCs w:val="16"/>
                <w:lang w:val="en-US" w:eastAsia="zh-CN"/>
              </w:rPr>
            </w:pPr>
            <w:r>
              <w:rPr>
                <w:rFonts w:eastAsia="MS Mincho"/>
                <w:sz w:val="16"/>
                <w:szCs w:val="16"/>
                <w:lang w:val="en-US" w:eastAsia="zh-CN"/>
              </w:rPr>
              <w:t>RLM OOS with SSB in FR1</w:t>
            </w:r>
          </w:p>
        </w:tc>
        <w:tc>
          <w:tcPr>
            <w:tcW w:w="2516" w:type="dxa"/>
            <w:vMerge w:val="restart"/>
            <w:shd w:val="clear" w:color="auto" w:fill="auto"/>
          </w:tcPr>
          <w:p w14:paraId="6621FD8F" w14:textId="77777777" w:rsidR="00DF7EB1" w:rsidRDefault="006E070E">
            <w:pPr>
              <w:tabs>
                <w:tab w:val="left" w:pos="1050"/>
              </w:tabs>
              <w:spacing w:after="0"/>
              <w:rPr>
                <w:sz w:val="16"/>
                <w:szCs w:val="16"/>
                <w:lang w:val="en-US" w:eastAsia="zh-CN"/>
              </w:rPr>
            </w:pPr>
            <w:r>
              <w:rPr>
                <w:sz w:val="16"/>
                <w:szCs w:val="16"/>
                <w:lang w:val="en-US" w:eastAsia="zh-CN"/>
              </w:rPr>
              <w:t>12.3.1.2 Requirements for SSB based radio link monitoring</w:t>
            </w:r>
          </w:p>
        </w:tc>
        <w:tc>
          <w:tcPr>
            <w:tcW w:w="1990" w:type="dxa"/>
          </w:tcPr>
          <w:p w14:paraId="410949F7" w14:textId="77777777" w:rsidR="00DF7EB1" w:rsidRDefault="00DF7EB1">
            <w:pPr>
              <w:tabs>
                <w:tab w:val="left" w:pos="1050"/>
              </w:tabs>
              <w:spacing w:after="0"/>
              <w:rPr>
                <w:sz w:val="16"/>
                <w:szCs w:val="16"/>
                <w:lang w:val="en-US" w:eastAsia="zh-CN"/>
              </w:rPr>
            </w:pPr>
          </w:p>
        </w:tc>
      </w:tr>
      <w:tr w:rsidR="00DF7EB1" w14:paraId="598B1FDE" w14:textId="77777777">
        <w:trPr>
          <w:jc w:val="center"/>
        </w:trPr>
        <w:tc>
          <w:tcPr>
            <w:tcW w:w="439" w:type="dxa"/>
          </w:tcPr>
          <w:p w14:paraId="4431F8BD"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12</w:t>
            </w:r>
          </w:p>
        </w:tc>
        <w:tc>
          <w:tcPr>
            <w:tcW w:w="1919" w:type="dxa"/>
            <w:shd w:val="clear" w:color="auto" w:fill="auto"/>
          </w:tcPr>
          <w:p w14:paraId="4C2043AD"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OOS with SSB in FR2</w:t>
            </w:r>
          </w:p>
        </w:tc>
        <w:tc>
          <w:tcPr>
            <w:tcW w:w="2516" w:type="dxa"/>
            <w:vMerge/>
            <w:shd w:val="clear" w:color="auto" w:fill="auto"/>
          </w:tcPr>
          <w:p w14:paraId="0CD11599" w14:textId="77777777" w:rsidR="00DF7EB1" w:rsidRDefault="00DF7EB1">
            <w:pPr>
              <w:tabs>
                <w:tab w:val="left" w:pos="1050"/>
              </w:tabs>
              <w:spacing w:after="0"/>
              <w:rPr>
                <w:sz w:val="16"/>
                <w:szCs w:val="16"/>
                <w:lang w:val="en-US" w:eastAsia="zh-CN"/>
              </w:rPr>
            </w:pPr>
          </w:p>
        </w:tc>
        <w:tc>
          <w:tcPr>
            <w:tcW w:w="1990" w:type="dxa"/>
          </w:tcPr>
          <w:p w14:paraId="4C364893" w14:textId="77777777" w:rsidR="00DF7EB1" w:rsidRDefault="00DF7EB1">
            <w:pPr>
              <w:tabs>
                <w:tab w:val="left" w:pos="1050"/>
              </w:tabs>
              <w:spacing w:after="0"/>
              <w:rPr>
                <w:sz w:val="16"/>
                <w:szCs w:val="16"/>
                <w:lang w:val="en-US" w:eastAsia="zh-CN"/>
              </w:rPr>
            </w:pPr>
          </w:p>
        </w:tc>
      </w:tr>
      <w:tr w:rsidR="00DF7EB1" w14:paraId="4CA9B8E4" w14:textId="77777777">
        <w:trPr>
          <w:jc w:val="center"/>
        </w:trPr>
        <w:tc>
          <w:tcPr>
            <w:tcW w:w="439" w:type="dxa"/>
          </w:tcPr>
          <w:p w14:paraId="49527A23"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13</w:t>
            </w:r>
          </w:p>
        </w:tc>
        <w:tc>
          <w:tcPr>
            <w:tcW w:w="1919" w:type="dxa"/>
            <w:shd w:val="clear" w:color="auto" w:fill="auto"/>
          </w:tcPr>
          <w:p w14:paraId="7C247F88"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IS with SSB in FR1</w:t>
            </w:r>
          </w:p>
        </w:tc>
        <w:tc>
          <w:tcPr>
            <w:tcW w:w="2516" w:type="dxa"/>
            <w:vMerge/>
            <w:shd w:val="clear" w:color="auto" w:fill="auto"/>
          </w:tcPr>
          <w:p w14:paraId="1F3D770D" w14:textId="77777777" w:rsidR="00DF7EB1" w:rsidRDefault="00DF7EB1">
            <w:pPr>
              <w:tabs>
                <w:tab w:val="left" w:pos="1050"/>
              </w:tabs>
              <w:spacing w:after="0"/>
              <w:rPr>
                <w:sz w:val="16"/>
                <w:szCs w:val="16"/>
                <w:lang w:val="en-US" w:eastAsia="zh-CN"/>
              </w:rPr>
            </w:pPr>
          </w:p>
        </w:tc>
        <w:tc>
          <w:tcPr>
            <w:tcW w:w="1990" w:type="dxa"/>
          </w:tcPr>
          <w:p w14:paraId="140CDDE8" w14:textId="77777777" w:rsidR="00DF7EB1" w:rsidRDefault="00DF7EB1">
            <w:pPr>
              <w:tabs>
                <w:tab w:val="left" w:pos="1050"/>
              </w:tabs>
              <w:spacing w:after="0"/>
              <w:rPr>
                <w:sz w:val="16"/>
                <w:szCs w:val="16"/>
                <w:lang w:val="en-US" w:eastAsia="zh-CN"/>
              </w:rPr>
            </w:pPr>
          </w:p>
        </w:tc>
      </w:tr>
      <w:tr w:rsidR="00DF7EB1" w14:paraId="13FC6F6F" w14:textId="77777777">
        <w:trPr>
          <w:jc w:val="center"/>
        </w:trPr>
        <w:tc>
          <w:tcPr>
            <w:tcW w:w="439" w:type="dxa"/>
          </w:tcPr>
          <w:p w14:paraId="2626D1BB"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14</w:t>
            </w:r>
          </w:p>
        </w:tc>
        <w:tc>
          <w:tcPr>
            <w:tcW w:w="1919" w:type="dxa"/>
            <w:shd w:val="clear" w:color="auto" w:fill="auto"/>
          </w:tcPr>
          <w:p w14:paraId="3A48B0AD"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IS with SSB in FR2</w:t>
            </w:r>
          </w:p>
        </w:tc>
        <w:tc>
          <w:tcPr>
            <w:tcW w:w="2516" w:type="dxa"/>
            <w:vMerge/>
            <w:shd w:val="clear" w:color="auto" w:fill="auto"/>
          </w:tcPr>
          <w:p w14:paraId="11AEAA1A" w14:textId="77777777" w:rsidR="00DF7EB1" w:rsidRDefault="00DF7EB1">
            <w:pPr>
              <w:tabs>
                <w:tab w:val="left" w:pos="1050"/>
              </w:tabs>
              <w:spacing w:after="0"/>
              <w:rPr>
                <w:sz w:val="16"/>
                <w:szCs w:val="16"/>
                <w:lang w:val="en-US" w:eastAsia="zh-CN"/>
              </w:rPr>
            </w:pPr>
          </w:p>
        </w:tc>
        <w:tc>
          <w:tcPr>
            <w:tcW w:w="1990" w:type="dxa"/>
          </w:tcPr>
          <w:p w14:paraId="74C06555" w14:textId="77777777" w:rsidR="00DF7EB1" w:rsidRDefault="00DF7EB1">
            <w:pPr>
              <w:tabs>
                <w:tab w:val="left" w:pos="1050"/>
              </w:tabs>
              <w:spacing w:after="0"/>
              <w:rPr>
                <w:sz w:val="16"/>
                <w:szCs w:val="16"/>
                <w:lang w:val="en-US" w:eastAsia="zh-CN"/>
              </w:rPr>
            </w:pPr>
          </w:p>
        </w:tc>
      </w:tr>
      <w:tr w:rsidR="00DF7EB1" w14:paraId="03FCD623" w14:textId="77777777">
        <w:trPr>
          <w:jc w:val="center"/>
        </w:trPr>
        <w:tc>
          <w:tcPr>
            <w:tcW w:w="439" w:type="dxa"/>
          </w:tcPr>
          <w:p w14:paraId="564BAB0C"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15</w:t>
            </w:r>
          </w:p>
        </w:tc>
        <w:tc>
          <w:tcPr>
            <w:tcW w:w="1919" w:type="dxa"/>
            <w:shd w:val="clear" w:color="auto" w:fill="auto"/>
          </w:tcPr>
          <w:p w14:paraId="2FEDCE44" w14:textId="77777777" w:rsidR="00DF7EB1" w:rsidRDefault="006E070E">
            <w:pPr>
              <w:spacing w:after="0"/>
              <w:jc w:val="both"/>
              <w:rPr>
                <w:rFonts w:eastAsia="MS Mincho"/>
                <w:sz w:val="16"/>
                <w:szCs w:val="16"/>
                <w:lang w:val="en-US" w:eastAsia="zh-CN"/>
              </w:rPr>
            </w:pPr>
            <w:commentRangeStart w:id="9"/>
            <w:del w:id="10" w:author="Huawei" w:date="2020-11-09T17:19:00Z">
              <w:r w:rsidDel="006E070E">
                <w:rPr>
                  <w:rFonts w:eastAsia="MS Mincho"/>
                  <w:sz w:val="16"/>
                  <w:szCs w:val="16"/>
                  <w:lang w:val="en-US" w:eastAsia="zh-CN"/>
                </w:rPr>
                <w:delText>RLM scheduling restriction in FR2</w:delText>
              </w:r>
            </w:del>
          </w:p>
        </w:tc>
        <w:tc>
          <w:tcPr>
            <w:tcW w:w="2516" w:type="dxa"/>
            <w:shd w:val="clear" w:color="auto" w:fill="auto"/>
          </w:tcPr>
          <w:p w14:paraId="510ED78D" w14:textId="77777777" w:rsidR="00DF7EB1" w:rsidRDefault="006E070E">
            <w:pPr>
              <w:tabs>
                <w:tab w:val="left" w:pos="1050"/>
              </w:tabs>
              <w:spacing w:after="0"/>
              <w:rPr>
                <w:sz w:val="16"/>
                <w:szCs w:val="16"/>
                <w:lang w:val="en-US" w:eastAsia="zh-CN"/>
              </w:rPr>
            </w:pPr>
            <w:del w:id="11" w:author="Huawei" w:date="2020-11-09T17:19:00Z">
              <w:r w:rsidDel="006E070E">
                <w:rPr>
                  <w:sz w:val="16"/>
                  <w:szCs w:val="16"/>
                  <w:lang w:val="en-US" w:eastAsia="zh-CN"/>
                </w:rPr>
                <w:delText>12.3.1.6 Scheduling availability of IAB-MT during radio link monitoring</w:delText>
              </w:r>
            </w:del>
            <w:commentRangeEnd w:id="9"/>
            <w:r>
              <w:rPr>
                <w:rStyle w:val="af8"/>
              </w:rPr>
              <w:commentReference w:id="9"/>
            </w:r>
          </w:p>
        </w:tc>
        <w:tc>
          <w:tcPr>
            <w:tcW w:w="1990" w:type="dxa"/>
          </w:tcPr>
          <w:p w14:paraId="417015B0" w14:textId="77777777" w:rsidR="00DF7EB1" w:rsidRDefault="00DF7EB1">
            <w:pPr>
              <w:tabs>
                <w:tab w:val="left" w:pos="1050"/>
              </w:tabs>
              <w:spacing w:after="0"/>
              <w:rPr>
                <w:sz w:val="16"/>
                <w:szCs w:val="16"/>
                <w:lang w:val="en-US" w:eastAsia="zh-CN"/>
              </w:rPr>
            </w:pPr>
          </w:p>
        </w:tc>
      </w:tr>
      <w:tr w:rsidR="00DF7EB1" w14:paraId="709A6F08" w14:textId="77777777">
        <w:trPr>
          <w:jc w:val="center"/>
        </w:trPr>
        <w:tc>
          <w:tcPr>
            <w:tcW w:w="439" w:type="dxa"/>
          </w:tcPr>
          <w:p w14:paraId="15AF9DFC"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16</w:t>
            </w:r>
          </w:p>
        </w:tc>
        <w:tc>
          <w:tcPr>
            <w:tcW w:w="1919" w:type="dxa"/>
            <w:shd w:val="clear" w:color="auto" w:fill="auto"/>
          </w:tcPr>
          <w:p w14:paraId="0D4C98E7"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OOS with CSI-RS in FR1</w:t>
            </w:r>
          </w:p>
        </w:tc>
        <w:tc>
          <w:tcPr>
            <w:tcW w:w="2516" w:type="dxa"/>
            <w:vMerge w:val="restart"/>
            <w:shd w:val="clear" w:color="auto" w:fill="auto"/>
          </w:tcPr>
          <w:p w14:paraId="4E928CEA" w14:textId="77777777" w:rsidR="00DF7EB1" w:rsidRDefault="006E070E">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990" w:type="dxa"/>
          </w:tcPr>
          <w:p w14:paraId="6734D348" w14:textId="77777777" w:rsidR="00DF7EB1" w:rsidRDefault="00DF7EB1">
            <w:pPr>
              <w:tabs>
                <w:tab w:val="left" w:pos="1050"/>
              </w:tabs>
              <w:spacing w:after="0"/>
              <w:rPr>
                <w:sz w:val="16"/>
                <w:szCs w:val="16"/>
                <w:lang w:val="en-US" w:eastAsia="zh-CN"/>
              </w:rPr>
            </w:pPr>
          </w:p>
        </w:tc>
      </w:tr>
      <w:tr w:rsidR="00DF7EB1" w14:paraId="1D4F172C" w14:textId="77777777">
        <w:trPr>
          <w:jc w:val="center"/>
        </w:trPr>
        <w:tc>
          <w:tcPr>
            <w:tcW w:w="439" w:type="dxa"/>
          </w:tcPr>
          <w:p w14:paraId="6FA28C1A"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17</w:t>
            </w:r>
          </w:p>
        </w:tc>
        <w:tc>
          <w:tcPr>
            <w:tcW w:w="1919" w:type="dxa"/>
            <w:shd w:val="clear" w:color="auto" w:fill="auto"/>
          </w:tcPr>
          <w:p w14:paraId="49E5A793"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OOS with CSI-RS in FR2</w:t>
            </w:r>
          </w:p>
        </w:tc>
        <w:tc>
          <w:tcPr>
            <w:tcW w:w="2516" w:type="dxa"/>
            <w:vMerge/>
            <w:shd w:val="clear" w:color="auto" w:fill="auto"/>
          </w:tcPr>
          <w:p w14:paraId="0A5A7C0F" w14:textId="77777777" w:rsidR="00DF7EB1" w:rsidRDefault="00DF7EB1">
            <w:pPr>
              <w:tabs>
                <w:tab w:val="left" w:pos="1050"/>
              </w:tabs>
              <w:spacing w:after="0"/>
              <w:rPr>
                <w:sz w:val="16"/>
                <w:szCs w:val="16"/>
                <w:lang w:val="en-US" w:eastAsia="zh-CN"/>
              </w:rPr>
            </w:pPr>
          </w:p>
        </w:tc>
        <w:tc>
          <w:tcPr>
            <w:tcW w:w="1990" w:type="dxa"/>
          </w:tcPr>
          <w:p w14:paraId="4C561421" w14:textId="77777777" w:rsidR="00DF7EB1" w:rsidRDefault="00DF7EB1">
            <w:pPr>
              <w:tabs>
                <w:tab w:val="left" w:pos="1050"/>
              </w:tabs>
              <w:spacing w:after="0"/>
              <w:rPr>
                <w:sz w:val="16"/>
                <w:szCs w:val="16"/>
                <w:lang w:val="en-US" w:eastAsia="zh-CN"/>
              </w:rPr>
            </w:pPr>
          </w:p>
        </w:tc>
      </w:tr>
      <w:tr w:rsidR="00DF7EB1" w14:paraId="4AB15324" w14:textId="77777777">
        <w:trPr>
          <w:jc w:val="center"/>
        </w:trPr>
        <w:tc>
          <w:tcPr>
            <w:tcW w:w="439" w:type="dxa"/>
          </w:tcPr>
          <w:p w14:paraId="7E38BD03"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18</w:t>
            </w:r>
          </w:p>
        </w:tc>
        <w:tc>
          <w:tcPr>
            <w:tcW w:w="1919" w:type="dxa"/>
            <w:shd w:val="clear" w:color="auto" w:fill="auto"/>
          </w:tcPr>
          <w:p w14:paraId="61B8079C"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IS with CSI-RS in FR1</w:t>
            </w:r>
          </w:p>
        </w:tc>
        <w:tc>
          <w:tcPr>
            <w:tcW w:w="2516" w:type="dxa"/>
            <w:vMerge/>
            <w:shd w:val="clear" w:color="auto" w:fill="auto"/>
          </w:tcPr>
          <w:p w14:paraId="6C08DEAF" w14:textId="77777777" w:rsidR="00DF7EB1" w:rsidRDefault="00DF7EB1">
            <w:pPr>
              <w:tabs>
                <w:tab w:val="left" w:pos="1050"/>
              </w:tabs>
              <w:spacing w:after="0"/>
              <w:rPr>
                <w:sz w:val="16"/>
                <w:szCs w:val="16"/>
                <w:lang w:val="en-US" w:eastAsia="zh-CN"/>
              </w:rPr>
            </w:pPr>
          </w:p>
        </w:tc>
        <w:tc>
          <w:tcPr>
            <w:tcW w:w="1990" w:type="dxa"/>
          </w:tcPr>
          <w:p w14:paraId="2B53D8CF" w14:textId="77777777" w:rsidR="00DF7EB1" w:rsidRDefault="00DF7EB1">
            <w:pPr>
              <w:tabs>
                <w:tab w:val="left" w:pos="1050"/>
              </w:tabs>
              <w:spacing w:after="0"/>
              <w:rPr>
                <w:sz w:val="16"/>
                <w:szCs w:val="16"/>
                <w:lang w:val="en-US" w:eastAsia="zh-CN"/>
              </w:rPr>
            </w:pPr>
          </w:p>
        </w:tc>
      </w:tr>
      <w:tr w:rsidR="00DF7EB1" w14:paraId="3D7B4A21" w14:textId="77777777">
        <w:trPr>
          <w:jc w:val="center"/>
        </w:trPr>
        <w:tc>
          <w:tcPr>
            <w:tcW w:w="439" w:type="dxa"/>
          </w:tcPr>
          <w:p w14:paraId="0FCF7308"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19</w:t>
            </w:r>
          </w:p>
        </w:tc>
        <w:tc>
          <w:tcPr>
            <w:tcW w:w="1919" w:type="dxa"/>
            <w:shd w:val="clear" w:color="auto" w:fill="auto"/>
          </w:tcPr>
          <w:p w14:paraId="247CC36A"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IS with CSI-RS in FR2</w:t>
            </w:r>
          </w:p>
        </w:tc>
        <w:tc>
          <w:tcPr>
            <w:tcW w:w="2516" w:type="dxa"/>
            <w:vMerge/>
            <w:shd w:val="clear" w:color="auto" w:fill="auto"/>
          </w:tcPr>
          <w:p w14:paraId="61617440" w14:textId="77777777" w:rsidR="00DF7EB1" w:rsidRDefault="00DF7EB1">
            <w:pPr>
              <w:tabs>
                <w:tab w:val="left" w:pos="1050"/>
              </w:tabs>
              <w:spacing w:after="0"/>
              <w:rPr>
                <w:sz w:val="16"/>
                <w:szCs w:val="16"/>
                <w:lang w:val="en-US" w:eastAsia="zh-CN"/>
              </w:rPr>
            </w:pPr>
          </w:p>
        </w:tc>
        <w:tc>
          <w:tcPr>
            <w:tcW w:w="1990" w:type="dxa"/>
          </w:tcPr>
          <w:p w14:paraId="72B5A4AC" w14:textId="77777777" w:rsidR="00DF7EB1" w:rsidRDefault="00DF7EB1">
            <w:pPr>
              <w:tabs>
                <w:tab w:val="left" w:pos="1050"/>
              </w:tabs>
              <w:spacing w:after="0"/>
              <w:rPr>
                <w:sz w:val="16"/>
                <w:szCs w:val="16"/>
                <w:lang w:val="en-US" w:eastAsia="zh-CN"/>
              </w:rPr>
            </w:pPr>
          </w:p>
        </w:tc>
      </w:tr>
      <w:tr w:rsidR="00DF7EB1" w14:paraId="13E08730" w14:textId="77777777">
        <w:trPr>
          <w:jc w:val="center"/>
        </w:trPr>
        <w:tc>
          <w:tcPr>
            <w:tcW w:w="439" w:type="dxa"/>
          </w:tcPr>
          <w:p w14:paraId="3DD7A057"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20</w:t>
            </w:r>
          </w:p>
        </w:tc>
        <w:tc>
          <w:tcPr>
            <w:tcW w:w="1919" w:type="dxa"/>
            <w:shd w:val="clear" w:color="auto" w:fill="auto"/>
          </w:tcPr>
          <w:p w14:paraId="142F06F8"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SSB in FR1</w:t>
            </w:r>
          </w:p>
        </w:tc>
        <w:tc>
          <w:tcPr>
            <w:tcW w:w="2516" w:type="dxa"/>
            <w:shd w:val="clear" w:color="auto" w:fill="auto"/>
          </w:tcPr>
          <w:p w14:paraId="6B2B1801" w14:textId="77777777" w:rsidR="00DF7EB1" w:rsidRDefault="006E070E">
            <w:pPr>
              <w:tabs>
                <w:tab w:val="left" w:pos="1050"/>
              </w:tabs>
              <w:spacing w:after="0"/>
              <w:rPr>
                <w:sz w:val="16"/>
                <w:szCs w:val="16"/>
                <w:lang w:val="en-US" w:eastAsia="zh-CN"/>
              </w:rPr>
            </w:pPr>
            <w:r>
              <w:rPr>
                <w:sz w:val="16"/>
                <w:szCs w:val="16"/>
                <w:lang w:val="en-US" w:eastAsia="zh-CN"/>
              </w:rPr>
              <w:t>12.3.2.2 Requirements for SSB based beam failure detection</w:t>
            </w:r>
          </w:p>
          <w:p w14:paraId="6F44DC3E" w14:textId="77777777" w:rsidR="00DF7EB1" w:rsidRDefault="006E070E">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990" w:type="dxa"/>
          </w:tcPr>
          <w:p w14:paraId="3FC2165B" w14:textId="77777777" w:rsidR="00DF7EB1" w:rsidRDefault="00DF7EB1">
            <w:pPr>
              <w:tabs>
                <w:tab w:val="left" w:pos="1050"/>
              </w:tabs>
              <w:spacing w:after="0"/>
              <w:rPr>
                <w:sz w:val="16"/>
                <w:szCs w:val="16"/>
                <w:lang w:val="en-US" w:eastAsia="zh-CN"/>
              </w:rPr>
            </w:pPr>
          </w:p>
        </w:tc>
      </w:tr>
      <w:tr w:rsidR="00DF7EB1" w14:paraId="7D1ACE3F" w14:textId="77777777">
        <w:trPr>
          <w:jc w:val="center"/>
        </w:trPr>
        <w:tc>
          <w:tcPr>
            <w:tcW w:w="439" w:type="dxa"/>
          </w:tcPr>
          <w:p w14:paraId="27AF0605"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21</w:t>
            </w:r>
          </w:p>
        </w:tc>
        <w:tc>
          <w:tcPr>
            <w:tcW w:w="1919" w:type="dxa"/>
            <w:shd w:val="clear" w:color="auto" w:fill="auto"/>
          </w:tcPr>
          <w:p w14:paraId="0086AF88"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CSI-RS in FR1</w:t>
            </w:r>
          </w:p>
        </w:tc>
        <w:tc>
          <w:tcPr>
            <w:tcW w:w="2516" w:type="dxa"/>
            <w:shd w:val="clear" w:color="auto" w:fill="auto"/>
          </w:tcPr>
          <w:p w14:paraId="4A08B359" w14:textId="77777777" w:rsidR="00DF7EB1" w:rsidRDefault="006E070E">
            <w:pPr>
              <w:tabs>
                <w:tab w:val="left" w:pos="1050"/>
              </w:tabs>
              <w:spacing w:after="0"/>
              <w:rPr>
                <w:sz w:val="16"/>
                <w:szCs w:val="16"/>
                <w:lang w:val="en-US" w:eastAsia="zh-CN"/>
              </w:rPr>
            </w:pPr>
            <w:r>
              <w:rPr>
                <w:sz w:val="16"/>
                <w:szCs w:val="16"/>
                <w:lang w:val="en-US" w:eastAsia="zh-CN"/>
              </w:rPr>
              <w:t>12.3.2.3 Requirements for CSI-RS based beam failure detection</w:t>
            </w:r>
          </w:p>
          <w:p w14:paraId="4AD526FD" w14:textId="77777777" w:rsidR="00DF7EB1" w:rsidRDefault="006E070E">
            <w:pPr>
              <w:tabs>
                <w:tab w:val="left" w:pos="1050"/>
              </w:tabs>
              <w:spacing w:after="0"/>
              <w:rPr>
                <w:sz w:val="16"/>
                <w:szCs w:val="16"/>
                <w:lang w:val="en-US" w:eastAsia="zh-CN"/>
              </w:rPr>
            </w:pPr>
            <w:r>
              <w:rPr>
                <w:sz w:val="16"/>
                <w:szCs w:val="16"/>
                <w:lang w:val="en-US" w:eastAsia="zh-CN"/>
              </w:rPr>
              <w:t>2.3.2.6 Requirements for CSI-RS based candidate beam detection</w:t>
            </w:r>
          </w:p>
        </w:tc>
        <w:tc>
          <w:tcPr>
            <w:tcW w:w="1990" w:type="dxa"/>
          </w:tcPr>
          <w:p w14:paraId="6E458C0D" w14:textId="77777777" w:rsidR="00DF7EB1" w:rsidRDefault="00DF7EB1">
            <w:pPr>
              <w:tabs>
                <w:tab w:val="left" w:pos="1050"/>
              </w:tabs>
              <w:spacing w:after="0"/>
              <w:rPr>
                <w:sz w:val="16"/>
                <w:szCs w:val="16"/>
                <w:lang w:val="en-US" w:eastAsia="zh-CN"/>
              </w:rPr>
            </w:pPr>
          </w:p>
        </w:tc>
      </w:tr>
      <w:tr w:rsidR="00DF7EB1" w14:paraId="28F23CF7" w14:textId="77777777">
        <w:trPr>
          <w:jc w:val="center"/>
        </w:trPr>
        <w:tc>
          <w:tcPr>
            <w:tcW w:w="439" w:type="dxa"/>
          </w:tcPr>
          <w:p w14:paraId="08674D16" w14:textId="77777777" w:rsidR="00DF7EB1" w:rsidRDefault="006E070E">
            <w:pPr>
              <w:spacing w:after="0"/>
              <w:ind w:hanging="22"/>
              <w:jc w:val="both"/>
              <w:rPr>
                <w:rFonts w:eastAsia="MS Mincho"/>
                <w:sz w:val="16"/>
                <w:szCs w:val="16"/>
                <w:lang w:val="en-US" w:eastAsia="zh-CN"/>
              </w:rPr>
            </w:pPr>
            <w:del w:id="12" w:author="Huawei" w:date="2020-11-09T17:19:00Z">
              <w:r w:rsidDel="006E070E">
                <w:rPr>
                  <w:rFonts w:eastAsia="MS Mincho"/>
                  <w:sz w:val="16"/>
                  <w:szCs w:val="16"/>
                  <w:lang w:val="en-US" w:eastAsia="zh-CN"/>
                </w:rPr>
                <w:delText>22</w:delText>
              </w:r>
            </w:del>
          </w:p>
        </w:tc>
        <w:tc>
          <w:tcPr>
            <w:tcW w:w="1919" w:type="dxa"/>
            <w:shd w:val="clear" w:color="auto" w:fill="auto"/>
          </w:tcPr>
          <w:p w14:paraId="7E0504C1" w14:textId="77777777" w:rsidR="00DF7EB1" w:rsidRDefault="006E070E">
            <w:pPr>
              <w:spacing w:after="0"/>
              <w:ind w:hanging="22"/>
              <w:jc w:val="both"/>
              <w:rPr>
                <w:rFonts w:eastAsia="MS Mincho"/>
                <w:sz w:val="16"/>
                <w:szCs w:val="16"/>
                <w:lang w:val="en-US" w:eastAsia="zh-CN"/>
              </w:rPr>
            </w:pPr>
            <w:commentRangeStart w:id="13"/>
            <w:del w:id="14" w:author="Huawei" w:date="2020-11-09T17:19:00Z">
              <w:r w:rsidDel="006E070E">
                <w:rPr>
                  <w:rFonts w:eastAsia="MS Mincho"/>
                  <w:sz w:val="16"/>
                  <w:szCs w:val="16"/>
                  <w:lang w:val="en-US" w:eastAsia="zh-CN"/>
                </w:rPr>
                <w:delText>Scheduling restriction during BFD and link recovery in FR2</w:delText>
              </w:r>
            </w:del>
          </w:p>
        </w:tc>
        <w:tc>
          <w:tcPr>
            <w:tcW w:w="2516" w:type="dxa"/>
            <w:shd w:val="clear" w:color="auto" w:fill="auto"/>
          </w:tcPr>
          <w:p w14:paraId="2194500F" w14:textId="77777777" w:rsidR="00DF7EB1" w:rsidDel="006E070E" w:rsidRDefault="006E070E">
            <w:pPr>
              <w:tabs>
                <w:tab w:val="left" w:pos="1050"/>
              </w:tabs>
              <w:spacing w:after="0"/>
              <w:rPr>
                <w:del w:id="15" w:author="Huawei" w:date="2020-11-09T17:19:00Z"/>
                <w:sz w:val="16"/>
                <w:szCs w:val="16"/>
                <w:lang w:val="en-US" w:eastAsia="zh-CN"/>
              </w:rPr>
            </w:pPr>
            <w:del w:id="16" w:author="Huawei" w:date="2020-11-09T17:19:00Z">
              <w:r w:rsidDel="006E070E">
                <w:rPr>
                  <w:sz w:val="16"/>
                  <w:szCs w:val="16"/>
                  <w:lang w:val="en-US" w:eastAsia="zh-CN"/>
                </w:rPr>
                <w:delText>12.3.2.7 Scheduling availability of IAB-MT during beam failure detection</w:delText>
              </w:r>
            </w:del>
          </w:p>
          <w:p w14:paraId="51D0114F" w14:textId="77777777" w:rsidR="00DF7EB1" w:rsidRDefault="006E070E">
            <w:pPr>
              <w:tabs>
                <w:tab w:val="left" w:pos="1050"/>
              </w:tabs>
              <w:spacing w:after="0"/>
              <w:rPr>
                <w:sz w:val="16"/>
                <w:szCs w:val="16"/>
                <w:lang w:val="en-US" w:eastAsia="zh-CN"/>
              </w:rPr>
            </w:pPr>
            <w:del w:id="17" w:author="Huawei" w:date="2020-11-09T17:19:00Z">
              <w:r w:rsidDel="006E070E">
                <w:rPr>
                  <w:sz w:val="16"/>
                  <w:szCs w:val="16"/>
                  <w:lang w:val="en-US" w:eastAsia="zh-CN"/>
                </w:rPr>
                <w:delText>12.3.2.8 Scheduling availability of IAB-MT during candidate beam detection</w:delText>
              </w:r>
            </w:del>
            <w:commentRangeEnd w:id="13"/>
            <w:r>
              <w:rPr>
                <w:rStyle w:val="af8"/>
              </w:rPr>
              <w:commentReference w:id="13"/>
            </w:r>
          </w:p>
        </w:tc>
        <w:tc>
          <w:tcPr>
            <w:tcW w:w="1990" w:type="dxa"/>
          </w:tcPr>
          <w:p w14:paraId="3634F6F1" w14:textId="77777777" w:rsidR="00DF7EB1" w:rsidRDefault="00DF7EB1">
            <w:pPr>
              <w:tabs>
                <w:tab w:val="left" w:pos="1050"/>
              </w:tabs>
              <w:spacing w:after="0"/>
              <w:rPr>
                <w:sz w:val="16"/>
                <w:szCs w:val="16"/>
                <w:lang w:val="en-US" w:eastAsia="zh-CN"/>
              </w:rPr>
            </w:pPr>
          </w:p>
        </w:tc>
      </w:tr>
    </w:tbl>
    <w:p w14:paraId="70199928" w14:textId="77777777" w:rsidR="00DF7EB1" w:rsidRDefault="00DF7EB1">
      <w:pPr>
        <w:pStyle w:val="afc"/>
        <w:overflowPunct/>
        <w:autoSpaceDE/>
        <w:autoSpaceDN/>
        <w:adjustRightInd/>
        <w:spacing w:after="120"/>
        <w:ind w:firstLineChars="0" w:firstLine="0"/>
        <w:textAlignment w:val="auto"/>
        <w:rPr>
          <w:rFonts w:eastAsia="宋体"/>
          <w:color w:val="0070C0"/>
          <w:szCs w:val="24"/>
          <w:lang w:eastAsia="zh-CN"/>
        </w:rPr>
      </w:pPr>
    </w:p>
    <w:p w14:paraId="21159409" w14:textId="77777777" w:rsidR="00DF7EB1" w:rsidRDefault="006E070E">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3DCE487" w14:textId="77777777" w:rsidR="00DF7EB1" w:rsidRDefault="006E070E">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14:paraId="5C37DEEA" w14:textId="77777777" w:rsidR="00DF7EB1" w:rsidRDefault="00DF7EB1">
      <w:pPr>
        <w:rPr>
          <w:color w:val="0070C0"/>
          <w:lang w:val="en-US" w:eastAsia="zh-CN"/>
        </w:rPr>
      </w:pPr>
    </w:p>
    <w:p w14:paraId="666FA8F9" w14:textId="77777777" w:rsidR="00DF7EB1" w:rsidRDefault="006E070E">
      <w:pPr>
        <w:pStyle w:val="2"/>
        <w:rPr>
          <w:lang w:val="en-US"/>
        </w:rPr>
      </w:pPr>
      <w:r>
        <w:rPr>
          <w:lang w:val="en-US"/>
        </w:rPr>
        <w:t xml:space="preserve">Companies views’ collection for 1st round </w:t>
      </w:r>
    </w:p>
    <w:p w14:paraId="64B23CDC" w14:textId="77777777" w:rsidR="00DF7EB1" w:rsidRDefault="006E070E">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5"/>
        <w:gridCol w:w="8396"/>
      </w:tblGrid>
      <w:tr w:rsidR="00DF7EB1" w14:paraId="5A9FC3AC" w14:textId="77777777">
        <w:tc>
          <w:tcPr>
            <w:tcW w:w="1242" w:type="dxa"/>
          </w:tcPr>
          <w:p w14:paraId="24D5AD0C"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345C7921"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Comments</w:t>
            </w:r>
          </w:p>
        </w:tc>
      </w:tr>
      <w:tr w:rsidR="00DF7EB1" w14:paraId="12A43999" w14:textId="77777777">
        <w:tc>
          <w:tcPr>
            <w:tcW w:w="1242" w:type="dxa"/>
          </w:tcPr>
          <w:p w14:paraId="3E2291C6"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Ericsson</w:t>
            </w:r>
          </w:p>
        </w:tc>
        <w:tc>
          <w:tcPr>
            <w:tcW w:w="8615" w:type="dxa"/>
          </w:tcPr>
          <w:p w14:paraId="4F3F2F2C"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Issue 2-1-1:</w:t>
            </w:r>
            <w:r>
              <w:rPr>
                <w:rFonts w:eastAsiaTheme="minorEastAsia"/>
                <w:color w:val="0070C0"/>
                <w:lang w:val="en-US" w:eastAsia="zh-CN"/>
              </w:rPr>
              <w:t xml:space="preserve"> We agree with option 1. Option 2 is subset of option 1. </w:t>
            </w:r>
          </w:p>
          <w:p w14:paraId="46018772"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Issue 2-1-2:</w:t>
            </w:r>
            <w:r>
              <w:rPr>
                <w:rFonts w:eastAsiaTheme="minorEastAsia"/>
                <w:color w:val="0070C0"/>
                <w:lang w:val="en-US" w:eastAsia="zh-CN"/>
              </w:rPr>
              <w:t xml:space="preserve"> In principle the proposal is ok since IAB can have one of the 3 possible types. But we want to prioritize tests for Type 1-H and Type 2-0 i.e. conducted tests for Type 1-H and OTA tests for 2-O. This means we down prioritize OTA tests for type 1-O. This will simplify RRM tests which can be reused from UE RRM tests. </w:t>
            </w:r>
          </w:p>
          <w:p w14:paraId="43B5FFCC"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Issue 2-1-3:</w:t>
            </w:r>
            <w:r>
              <w:rPr>
                <w:rFonts w:eastAsiaTheme="minorEastAsia"/>
                <w:color w:val="0070C0"/>
                <w:lang w:val="en-US" w:eastAsia="zh-CN"/>
              </w:rPr>
              <w:t xml:space="preserve"> Agree with option 1. </w:t>
            </w:r>
          </w:p>
          <w:p w14:paraId="382317B7"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Issue 2-1-4:</w:t>
            </w:r>
            <w:r>
              <w:rPr>
                <w:rFonts w:eastAsiaTheme="minorEastAsia"/>
                <w:color w:val="0070C0"/>
                <w:lang w:val="en-US" w:eastAsia="zh-CN"/>
              </w:rPr>
              <w:t xml:space="preserve"> I do not see any difference between option 1 and option 2. Both aim to define IAB-MT RRM tests using TS 38.133 RRM tests. We are fine with options 1 and 2. Option 2a is not clear. We cannot define IAB-MT RRM tests by adding any reference in 38.133 RRM tests.</w:t>
            </w:r>
          </w:p>
          <w:p w14:paraId="3551A2D2"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Issue 2-1-5:</w:t>
            </w:r>
            <w:r>
              <w:rPr>
                <w:rFonts w:eastAsiaTheme="minorEastAsia"/>
                <w:color w:val="0070C0"/>
                <w:lang w:val="en-US" w:eastAsia="zh-CN"/>
              </w:rPr>
              <w:t xml:space="preserve"> Option 1 is not clear. Does it mean having separate tests for LA and WA IAB-MT? Same test can be used for both LA and WA IAB-MT if the requirement applies to both classes e.g. Timing. Otherwise the test should apply for particular IAB-MT class e.g. RLM and BM tests only for LA.  </w:t>
            </w:r>
          </w:p>
          <w:p w14:paraId="17E015E1"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Issue 2-1-6:</w:t>
            </w:r>
            <w:r>
              <w:rPr>
                <w:rFonts w:eastAsiaTheme="minorEastAsia"/>
                <w:color w:val="0070C0"/>
                <w:lang w:val="en-US" w:eastAsia="zh-CN"/>
              </w:rPr>
              <w:t xml:space="preserve"> Option 1 is fine. It is feasible to verify  RRC re-establishment requirement only for LA IAB-MT since there is no RLM requirements for WA IAB-MT. Therefore this test should be limited to LA IAB-MT.</w:t>
            </w:r>
          </w:p>
          <w:p w14:paraId="0AB40613"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Issue 2-1-7:</w:t>
            </w:r>
            <w:r>
              <w:rPr>
                <w:rFonts w:eastAsiaTheme="minorEastAsia"/>
                <w:color w:val="0070C0"/>
                <w:lang w:val="en-US" w:eastAsia="zh-CN"/>
              </w:rPr>
              <w:t xml:space="preserve"> Agree with option 1.</w:t>
            </w:r>
          </w:p>
          <w:p w14:paraId="3759B642"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Issue 2-1-8:</w:t>
            </w:r>
            <w:r>
              <w:rPr>
                <w:rFonts w:eastAsiaTheme="minorEastAsia"/>
                <w:color w:val="0070C0"/>
                <w:lang w:val="en-US" w:eastAsia="zh-CN"/>
              </w:rPr>
              <w:t xml:space="preserve"> Apart from FR1 and FR2 there are also IAB types. So FR1 tests should be for IAB type 1-H and FR2 tests should be for IAB type 2-O. No tests for IAB type 1-O (see our comments on issue 2-1-2).  Furthermore based on our comments on issues 2-1-6 and 2-1-7 we suggest to modify option 1 as follows: “</w:t>
            </w:r>
            <w:r>
              <w:rPr>
                <w:rFonts w:eastAsia="Yu Mincho"/>
                <w:color w:val="0070C0"/>
                <w:szCs w:val="24"/>
                <w:highlight w:val="yellow"/>
                <w:lang w:eastAsia="zh-CN"/>
              </w:rPr>
              <w:t>RRM tests are defined in FR1 for IAB type 1-H and FR2 for IAB type 2-O to verify all IAB-MT requirements defined in TS 38.174 that are also feasible to test</w:t>
            </w:r>
            <w:r>
              <w:rPr>
                <w:rFonts w:eastAsiaTheme="minorEastAsia"/>
                <w:color w:val="0070C0"/>
                <w:lang w:val="en-US" w:eastAsia="zh-CN"/>
              </w:rPr>
              <w:t>.</w:t>
            </w:r>
          </w:p>
          <w:p w14:paraId="07B1D407"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Issue 2-2-1:</w:t>
            </w:r>
            <w:r>
              <w:rPr>
                <w:rFonts w:eastAsiaTheme="minorEastAsia"/>
                <w:color w:val="0070C0"/>
                <w:lang w:val="en-US" w:eastAsia="zh-CN"/>
              </w:rPr>
              <w:t xml:space="preserve"> Support option 1. There is no other option. IAB is a network node. RAN5 does conformance testing for UE not for any network node.</w:t>
            </w:r>
          </w:p>
          <w:p w14:paraId="4C1FC00C"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Issue 2-2-2:</w:t>
            </w:r>
            <w:r>
              <w:rPr>
                <w:rFonts w:eastAsiaTheme="minorEastAsia"/>
                <w:color w:val="0070C0"/>
                <w:lang w:val="en-US" w:eastAsia="zh-CN"/>
              </w:rPr>
              <w:t xml:space="preserve"> We support options 2 and 2a. RAN4 develops conformance tests for RF and demodulation for network node (e.g. BS, repeater). But RAN4 does not develop conformance tests for RRM rather RAN4 RRM tests assist conformance testing in other group or outside 3GPP. Therefore, it is more realistic to define RRM tests similar to UE RRM tests in an annex of TS 38.174.</w:t>
            </w:r>
          </w:p>
          <w:p w14:paraId="79176C57"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Issue 2-2-2:</w:t>
            </w:r>
            <w:r>
              <w:rPr>
                <w:rFonts w:eastAsiaTheme="minorEastAsia"/>
                <w:color w:val="0070C0"/>
                <w:lang w:val="en-US" w:eastAsia="zh-CN"/>
              </w:rPr>
              <w:t xml:space="preserve"> In our view it is better if the same company takes all tests for the same requirement. The way we split also depends on the number of volunteer companies. In table 1 I think we should also add conditions to capture the signal levels in annex of TS 38.174. </w:t>
            </w:r>
          </w:p>
        </w:tc>
      </w:tr>
      <w:tr w:rsidR="00DF7EB1" w14:paraId="1A32117D" w14:textId="77777777">
        <w:tc>
          <w:tcPr>
            <w:tcW w:w="1242" w:type="dxa"/>
          </w:tcPr>
          <w:p w14:paraId="41425CF4" w14:textId="77777777" w:rsidR="00DF7EB1" w:rsidRDefault="006E070E">
            <w:pPr>
              <w:spacing w:after="120"/>
              <w:rPr>
                <w:rFonts w:eastAsiaTheme="minorEastAsia"/>
                <w:color w:val="0070C0"/>
                <w:lang w:val="en-US" w:eastAsia="zh-CN"/>
              </w:rPr>
            </w:pPr>
            <w:r>
              <w:rPr>
                <w:rFonts w:eastAsiaTheme="minorEastAsia"/>
                <w:color w:val="0070C0"/>
                <w:lang w:val="en-US" w:eastAsia="zh-CN"/>
              </w:rPr>
              <w:t>Huawei</w:t>
            </w:r>
          </w:p>
        </w:tc>
        <w:tc>
          <w:tcPr>
            <w:tcW w:w="8615" w:type="dxa"/>
          </w:tcPr>
          <w:p w14:paraId="29F4C33A" w14:textId="77777777" w:rsidR="00DF7EB1" w:rsidRDefault="006E070E">
            <w:pPr>
              <w:rPr>
                <w:rFonts w:eastAsia="Yu Mincho"/>
                <w:b/>
                <w:color w:val="0070C0"/>
                <w:u w:val="single"/>
                <w:lang w:val="en-US" w:eastAsia="zh-CN"/>
              </w:rPr>
            </w:pPr>
            <w:r>
              <w:rPr>
                <w:rFonts w:eastAsia="Yu Mincho"/>
                <w:b/>
                <w:color w:val="0070C0"/>
                <w:u w:val="single"/>
                <w:lang w:eastAsia="ko-KR"/>
              </w:rPr>
              <w:t>Issue 2-1</w:t>
            </w:r>
            <w:r>
              <w:rPr>
                <w:rFonts w:eastAsia="Yu Mincho" w:hint="eastAsia"/>
                <w:b/>
                <w:color w:val="0070C0"/>
                <w:u w:val="single"/>
                <w:lang w:val="en-US" w:eastAsia="zh-CN"/>
              </w:rPr>
              <w:t>-1</w:t>
            </w:r>
            <w:r>
              <w:rPr>
                <w:rFonts w:eastAsia="Yu Mincho"/>
                <w:b/>
                <w:color w:val="0070C0"/>
                <w:u w:val="single"/>
                <w:lang w:eastAsia="ko-KR"/>
              </w:rPr>
              <w:t xml:space="preserve">: </w:t>
            </w:r>
            <w:r>
              <w:rPr>
                <w:rFonts w:eastAsia="Yu Mincho" w:hint="eastAsia"/>
                <w:b/>
                <w:color w:val="0070C0"/>
                <w:u w:val="single"/>
                <w:lang w:val="en-US" w:eastAsia="zh-CN"/>
              </w:rPr>
              <w:t>General scope / test cases with DU part disabled</w:t>
            </w:r>
          </w:p>
          <w:p w14:paraId="2DF23F98" w14:textId="77777777" w:rsidR="00DF7EB1" w:rsidRDefault="006E070E">
            <w:pPr>
              <w:spacing w:after="120"/>
              <w:rPr>
                <w:rFonts w:eastAsiaTheme="minorEastAsia"/>
                <w:color w:val="0070C0"/>
                <w:lang w:val="en-US" w:eastAsia="zh-CN"/>
              </w:rPr>
            </w:pPr>
            <w:r>
              <w:rPr>
                <w:rFonts w:eastAsiaTheme="minorEastAsia"/>
                <w:color w:val="0070C0"/>
                <w:lang w:val="en-US" w:eastAsia="zh-CN"/>
              </w:rPr>
              <w:t>Option 1 and option 2 are generally same. We prefer option 1.</w:t>
            </w:r>
          </w:p>
          <w:p w14:paraId="417E748C" w14:textId="77777777" w:rsidR="00DF7EB1" w:rsidRDefault="006E070E">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2</w:t>
            </w:r>
            <w:r>
              <w:rPr>
                <w:rFonts w:eastAsia="Yu Mincho"/>
                <w:b/>
                <w:color w:val="0070C0"/>
                <w:u w:val="single"/>
                <w:lang w:eastAsia="ko-KR"/>
              </w:rPr>
              <w:t xml:space="preserve">: </w:t>
            </w:r>
            <w:r>
              <w:rPr>
                <w:rFonts w:eastAsia="Yu Mincho" w:hint="eastAsia"/>
                <w:b/>
                <w:color w:val="0070C0"/>
                <w:u w:val="single"/>
                <w:lang w:val="en-US" w:eastAsia="zh-CN"/>
              </w:rPr>
              <w:t>TC for different IAB types</w:t>
            </w:r>
          </w:p>
          <w:p w14:paraId="2B49FFE5" w14:textId="77777777" w:rsidR="00DF7EB1" w:rsidRDefault="006E070E">
            <w:pPr>
              <w:spacing w:after="120"/>
              <w:rPr>
                <w:rFonts w:eastAsiaTheme="minorEastAsia"/>
                <w:color w:val="0070C0"/>
                <w:lang w:val="en-US" w:eastAsia="zh-CN"/>
              </w:rPr>
            </w:pPr>
            <w:r>
              <w:rPr>
                <w:rFonts w:eastAsiaTheme="minorEastAsia"/>
                <w:color w:val="0070C0"/>
                <w:lang w:val="en-US" w:eastAsia="zh-CN"/>
              </w:rPr>
              <w:t>We support the proposal but also agree with Ericsson’s comments that the test methodology for type 1-H and type 2-O is clear based on 38.133 RRM testing.</w:t>
            </w:r>
          </w:p>
          <w:p w14:paraId="50EAB048" w14:textId="77777777" w:rsidR="00DF7EB1" w:rsidRDefault="006E070E">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3</w:t>
            </w:r>
            <w:r>
              <w:rPr>
                <w:rFonts w:eastAsia="Yu Mincho"/>
                <w:b/>
                <w:color w:val="0070C0"/>
                <w:u w:val="single"/>
                <w:lang w:eastAsia="ko-KR"/>
              </w:rPr>
              <w:t xml:space="preserve">: </w:t>
            </w:r>
            <w:r>
              <w:rPr>
                <w:rFonts w:eastAsia="Yu Mincho" w:hint="eastAsia"/>
                <w:b/>
                <w:color w:val="0070C0"/>
                <w:u w:val="single"/>
                <w:lang w:val="en-US" w:eastAsia="zh-CN"/>
              </w:rPr>
              <w:t>Operation mode for TCs</w:t>
            </w:r>
          </w:p>
          <w:p w14:paraId="5679ADEB" w14:textId="77777777" w:rsidR="00DF7EB1" w:rsidRDefault="006E070E">
            <w:pPr>
              <w:spacing w:after="120"/>
              <w:rPr>
                <w:rFonts w:eastAsiaTheme="minorEastAsia"/>
                <w:color w:val="0070C0"/>
                <w:lang w:val="en-US" w:eastAsia="zh-CN"/>
              </w:rPr>
            </w:pPr>
            <w:r>
              <w:rPr>
                <w:rFonts w:eastAsiaTheme="minorEastAsia"/>
                <w:color w:val="0070C0"/>
                <w:lang w:val="en-US" w:eastAsia="zh-CN"/>
              </w:rPr>
              <w:lastRenderedPageBreak/>
              <w:t xml:space="preserve">Agree with option 1. RAN4 should prioritize RRM testing under NR SA as there is no clear framework for EN-DC in RAN4 currently. </w:t>
            </w:r>
          </w:p>
          <w:p w14:paraId="15120291" w14:textId="77777777" w:rsidR="00DF7EB1" w:rsidRDefault="006E070E">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4</w:t>
            </w:r>
            <w:r>
              <w:rPr>
                <w:rFonts w:eastAsia="Yu Mincho"/>
                <w:b/>
                <w:color w:val="0070C0"/>
                <w:u w:val="single"/>
                <w:lang w:eastAsia="ko-KR"/>
              </w:rPr>
              <w:t xml:space="preserve">: </w:t>
            </w:r>
            <w:r>
              <w:rPr>
                <w:rFonts w:eastAsia="Yu Mincho" w:hint="eastAsia"/>
                <w:b/>
                <w:color w:val="0070C0"/>
                <w:u w:val="single"/>
                <w:lang w:val="en-US" w:eastAsia="zh-CN"/>
              </w:rPr>
              <w:t>Test cases compare to UE test cases</w:t>
            </w:r>
          </w:p>
          <w:p w14:paraId="6EF92141" w14:textId="77777777" w:rsidR="00DF7EB1" w:rsidRDefault="006E070E">
            <w:pPr>
              <w:spacing w:after="120"/>
              <w:rPr>
                <w:rFonts w:eastAsiaTheme="minorEastAsia"/>
                <w:color w:val="0070C0"/>
                <w:lang w:val="en-US" w:eastAsia="zh-CN"/>
              </w:rPr>
            </w:pPr>
            <w:r>
              <w:rPr>
                <w:rFonts w:eastAsiaTheme="minorEastAsia"/>
                <w:color w:val="0070C0"/>
                <w:lang w:val="en-US" w:eastAsia="zh-CN"/>
              </w:rPr>
              <w:t>We prefer option 1.</w:t>
            </w:r>
          </w:p>
          <w:p w14:paraId="667DBDBC" w14:textId="77777777" w:rsidR="00DF7EB1" w:rsidRDefault="006E070E">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5</w:t>
            </w:r>
            <w:r>
              <w:rPr>
                <w:rFonts w:eastAsia="Yu Mincho"/>
                <w:b/>
                <w:color w:val="0070C0"/>
                <w:u w:val="single"/>
                <w:lang w:eastAsia="ko-KR"/>
              </w:rPr>
              <w:t xml:space="preserve">: </w:t>
            </w:r>
            <w:r>
              <w:rPr>
                <w:rFonts w:eastAsia="Yu Mincho" w:hint="eastAsia"/>
                <w:b/>
                <w:color w:val="0070C0"/>
                <w:u w:val="single"/>
                <w:lang w:val="en-US" w:eastAsia="zh-CN"/>
              </w:rPr>
              <w:t>Local / wide area IAB-MTs</w:t>
            </w:r>
          </w:p>
          <w:p w14:paraId="00E4D0B5" w14:textId="77777777" w:rsidR="00DF7EB1" w:rsidRDefault="006E070E">
            <w:pPr>
              <w:spacing w:after="120"/>
              <w:rPr>
                <w:rFonts w:eastAsiaTheme="minorEastAsia"/>
                <w:color w:val="0070C0"/>
                <w:lang w:val="en-US" w:eastAsia="zh-CN"/>
              </w:rPr>
            </w:pPr>
            <w:r>
              <w:rPr>
                <w:rFonts w:eastAsiaTheme="minorEastAsia"/>
                <w:color w:val="0070C0"/>
                <w:lang w:val="en-US" w:eastAsia="zh-CN"/>
              </w:rPr>
              <w:t>It is obvious that the requirements only targeting for certain type of IAB-MT will only have test cases for the particular IAB-MT type. But are not sure for the “common test cases”, whether there will be any difference between different types of IAB-MT (e.g. configurations).</w:t>
            </w:r>
          </w:p>
          <w:p w14:paraId="65276972" w14:textId="77777777" w:rsidR="00DF7EB1" w:rsidRDefault="006E070E">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6</w:t>
            </w:r>
            <w:r>
              <w:rPr>
                <w:rFonts w:eastAsia="Yu Mincho"/>
                <w:b/>
                <w:color w:val="0070C0"/>
                <w:u w:val="single"/>
                <w:lang w:eastAsia="ko-KR"/>
              </w:rPr>
              <w:t xml:space="preserve">: </w:t>
            </w:r>
            <w:r>
              <w:rPr>
                <w:rFonts w:eastAsia="Yu Mincho" w:hint="eastAsia"/>
                <w:b/>
                <w:color w:val="0070C0"/>
                <w:u w:val="single"/>
                <w:lang w:val="en-US" w:eastAsia="zh-CN"/>
              </w:rPr>
              <w:t xml:space="preserve">Test </w:t>
            </w:r>
            <w:r>
              <w:rPr>
                <w:rFonts w:eastAsia="Yu Mincho" w:hint="eastAsia"/>
                <w:b/>
                <w:color w:val="0070C0"/>
                <w:u w:val="single"/>
                <w:lang w:val="en-US" w:eastAsia="zh-CN"/>
              </w:rPr>
              <w:tab/>
              <w:t>cases for RRC re-establishment</w:t>
            </w:r>
          </w:p>
          <w:p w14:paraId="34053560" w14:textId="77777777" w:rsidR="00DF7EB1" w:rsidRDefault="006E070E">
            <w:pPr>
              <w:spacing w:after="120"/>
              <w:rPr>
                <w:rFonts w:eastAsiaTheme="minorEastAsia"/>
                <w:color w:val="0070C0"/>
                <w:lang w:val="en-US" w:eastAsia="zh-CN"/>
              </w:rPr>
            </w:pPr>
            <w:r>
              <w:rPr>
                <w:rFonts w:eastAsiaTheme="minorEastAsia"/>
                <w:color w:val="0070C0"/>
                <w:lang w:val="en-US" w:eastAsia="zh-CN"/>
              </w:rPr>
              <w:t>As analysis in our paper, it is feasible to test the intra-f RRC re-establishment to an unknown Cell. And also, we haven’t found reliable mechanism to trigger RRC re-establishment in the testing when there is no RLM requirements for wide area IAB. We support to only test the RRC re-establishment requirement for local area IAB for intra-f unknown Cell.</w:t>
            </w:r>
          </w:p>
          <w:p w14:paraId="46DD6596" w14:textId="77777777" w:rsidR="00DF7EB1" w:rsidRDefault="006E070E">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7</w:t>
            </w:r>
            <w:r>
              <w:rPr>
                <w:rFonts w:eastAsia="Yu Mincho"/>
                <w:b/>
                <w:color w:val="0070C0"/>
                <w:u w:val="single"/>
                <w:lang w:eastAsia="ko-KR"/>
              </w:rPr>
              <w:t xml:space="preserve">: </w:t>
            </w:r>
            <w:r>
              <w:rPr>
                <w:rFonts w:eastAsia="Yu Mincho" w:hint="eastAsia"/>
                <w:b/>
                <w:color w:val="0070C0"/>
                <w:u w:val="single"/>
                <w:lang w:val="en-US" w:eastAsia="zh-CN"/>
              </w:rPr>
              <w:t>Test cases for random access</w:t>
            </w:r>
          </w:p>
          <w:p w14:paraId="368F10CC" w14:textId="77777777" w:rsidR="00DF7EB1" w:rsidRDefault="006E070E">
            <w:pPr>
              <w:spacing w:after="120"/>
              <w:rPr>
                <w:rFonts w:eastAsiaTheme="minorEastAsia"/>
                <w:color w:val="0070C0"/>
                <w:lang w:val="en-US" w:eastAsia="zh-CN"/>
              </w:rPr>
            </w:pPr>
            <w:r>
              <w:rPr>
                <w:rFonts w:eastAsiaTheme="minorEastAsia"/>
                <w:color w:val="0070C0"/>
                <w:lang w:val="en-US" w:eastAsia="zh-CN"/>
              </w:rPr>
              <w:t>Support the option. As analyzed in our paper, the RA testing is mainly to test UE behavior when there is conflicts during RA process and the power ramping is tested. However, for IAB-MT there is no relative and absolute power accuracy (especially for WA IAB-MT), and the density of IAB-MT is much lower than original UE and there are IAB-MT specific RACH resource for IAB-MT defined in RAN1. So we believe there is no need to test RA process as original UE. The RACH process could be tested in RRC re-establishment and Release with re-direction testing which ended with preamble transmission.</w:t>
            </w:r>
          </w:p>
          <w:p w14:paraId="29842BC4" w14:textId="77777777" w:rsidR="00DF7EB1" w:rsidRDefault="006E070E">
            <w:pPr>
              <w:rPr>
                <w:rFonts w:eastAsia="Yu Mincho"/>
                <w:b/>
                <w:color w:val="0070C0"/>
                <w:u w:val="single"/>
                <w:lang w:val="en-US" w:eastAsia="zh-CN"/>
              </w:rPr>
            </w:pPr>
            <w:r>
              <w:rPr>
                <w:rFonts w:eastAsia="Yu Mincho"/>
                <w:b/>
                <w:color w:val="0070C0"/>
                <w:u w:val="single"/>
                <w:lang w:eastAsia="ko-KR"/>
              </w:rPr>
              <w:t>Issue 2-2</w:t>
            </w:r>
            <w:r>
              <w:rPr>
                <w:rFonts w:eastAsia="Yu Mincho" w:hint="eastAsia"/>
                <w:b/>
                <w:color w:val="0070C0"/>
                <w:u w:val="single"/>
                <w:lang w:val="en-US" w:eastAsia="zh-CN"/>
              </w:rPr>
              <w:t>-1</w:t>
            </w:r>
            <w:r>
              <w:rPr>
                <w:rFonts w:eastAsia="Yu Mincho"/>
                <w:b/>
                <w:color w:val="0070C0"/>
                <w:u w:val="single"/>
                <w:lang w:eastAsia="ko-KR"/>
              </w:rPr>
              <w:t xml:space="preserve">: </w:t>
            </w:r>
            <w:r>
              <w:rPr>
                <w:rFonts w:eastAsia="Yu Mincho" w:hint="eastAsia"/>
                <w:b/>
                <w:color w:val="0070C0"/>
                <w:u w:val="single"/>
                <w:lang w:val="en-US" w:eastAsia="zh-CN"/>
              </w:rPr>
              <w:t>Responsible working group</w:t>
            </w:r>
          </w:p>
          <w:p w14:paraId="4E8FC6E2"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We support option 1. There is agreement in demod session that the complete work will be down in RAN4, and we believe RRM testing should keep the same principle, and no RAN5’s work should be involved. </w:t>
            </w:r>
          </w:p>
          <w:p w14:paraId="7CCDAD48" w14:textId="77777777" w:rsidR="00DF7EB1" w:rsidRDefault="006E070E">
            <w:pPr>
              <w:rPr>
                <w:rFonts w:eastAsia="Yu Mincho"/>
                <w:b/>
                <w:color w:val="0070C0"/>
                <w:u w:val="single"/>
                <w:lang w:val="en-US" w:eastAsia="zh-CN"/>
              </w:rPr>
            </w:pPr>
            <w:r>
              <w:rPr>
                <w:rFonts w:eastAsia="Yu Mincho"/>
                <w:b/>
                <w:color w:val="0070C0"/>
                <w:u w:val="single"/>
                <w:lang w:eastAsia="ko-KR"/>
              </w:rPr>
              <w:t>Issue 2-2</w:t>
            </w:r>
            <w:r>
              <w:rPr>
                <w:rFonts w:eastAsia="Yu Mincho" w:hint="eastAsia"/>
                <w:b/>
                <w:color w:val="0070C0"/>
                <w:u w:val="single"/>
                <w:lang w:val="en-US" w:eastAsia="zh-CN"/>
              </w:rPr>
              <w:t>-2</w:t>
            </w:r>
            <w:r>
              <w:rPr>
                <w:rFonts w:eastAsia="Yu Mincho"/>
                <w:b/>
                <w:color w:val="0070C0"/>
                <w:u w:val="single"/>
                <w:lang w:eastAsia="ko-KR"/>
              </w:rPr>
              <w:t xml:space="preserve">: </w:t>
            </w:r>
            <w:r>
              <w:rPr>
                <w:rFonts w:eastAsia="Yu Mincho" w:hint="eastAsia"/>
                <w:b/>
                <w:color w:val="0070C0"/>
                <w:u w:val="single"/>
                <w:lang w:val="en-US" w:eastAsia="zh-CN"/>
              </w:rPr>
              <w:t>Where to capture TCs</w:t>
            </w:r>
          </w:p>
          <w:p w14:paraId="797D938C"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We have no strong views on how to organizing the performance testing spec. </w:t>
            </w:r>
          </w:p>
          <w:p w14:paraId="61924D61" w14:textId="77777777" w:rsidR="00DF7EB1" w:rsidRDefault="006E070E">
            <w:pPr>
              <w:rPr>
                <w:rFonts w:eastAsia="Yu Mincho"/>
                <w:b/>
                <w:color w:val="0070C0"/>
                <w:u w:val="single"/>
                <w:lang w:val="en-US" w:eastAsia="zh-CN"/>
              </w:rPr>
            </w:pPr>
            <w:r>
              <w:rPr>
                <w:rFonts w:eastAsia="Yu Mincho"/>
                <w:b/>
                <w:color w:val="0070C0"/>
                <w:u w:val="single"/>
                <w:lang w:eastAsia="ko-KR"/>
              </w:rPr>
              <w:t>Issue 2-2</w:t>
            </w:r>
            <w:r>
              <w:rPr>
                <w:rFonts w:eastAsia="Yu Mincho" w:hint="eastAsia"/>
                <w:b/>
                <w:color w:val="0070C0"/>
                <w:u w:val="single"/>
                <w:lang w:val="en-US" w:eastAsia="zh-CN"/>
              </w:rPr>
              <w:t>-3</w:t>
            </w:r>
            <w:r>
              <w:rPr>
                <w:rFonts w:eastAsia="Yu Mincho"/>
                <w:b/>
                <w:color w:val="0070C0"/>
                <w:u w:val="single"/>
                <w:lang w:eastAsia="ko-KR"/>
              </w:rPr>
              <w:t xml:space="preserve">: </w:t>
            </w:r>
            <w:r>
              <w:rPr>
                <w:rFonts w:eastAsia="Yu Mincho" w:hint="eastAsia"/>
                <w:b/>
                <w:color w:val="0070C0"/>
                <w:u w:val="single"/>
                <w:lang w:val="en-US" w:eastAsia="zh-CN"/>
              </w:rPr>
              <w:t>At what level do we split the CR work</w:t>
            </w:r>
          </w:p>
          <w:p w14:paraId="44AF7541" w14:textId="77777777" w:rsidR="00DF7EB1" w:rsidRDefault="006E070E">
            <w:pPr>
              <w:spacing w:after="120"/>
              <w:rPr>
                <w:rFonts w:eastAsiaTheme="minorEastAsia"/>
                <w:color w:val="0070C0"/>
                <w:lang w:val="en-US" w:eastAsia="zh-CN"/>
              </w:rPr>
            </w:pPr>
            <w:r>
              <w:rPr>
                <w:rFonts w:eastAsiaTheme="minorEastAsia"/>
                <w:color w:val="0070C0"/>
                <w:lang w:val="en-US" w:eastAsia="zh-CN"/>
              </w:rPr>
              <w:t>We suggested to postpone the work split in the 2</w:t>
            </w:r>
            <w:r>
              <w:rPr>
                <w:rFonts w:eastAsiaTheme="minorEastAsia"/>
                <w:color w:val="0070C0"/>
                <w:vertAlign w:val="superscript"/>
                <w:lang w:val="en-US" w:eastAsia="zh-CN"/>
              </w:rPr>
              <w:t>nd</w:t>
            </w:r>
            <w:r>
              <w:rPr>
                <w:rFonts w:eastAsiaTheme="minorEastAsia"/>
                <w:color w:val="0070C0"/>
                <w:lang w:val="en-US" w:eastAsia="zh-CN"/>
              </w:rPr>
              <w:t xml:space="preserve"> round as there are some general issues to be settled. </w:t>
            </w:r>
          </w:p>
        </w:tc>
      </w:tr>
      <w:tr w:rsidR="00DF7EB1" w14:paraId="11D89A8F" w14:textId="77777777">
        <w:tc>
          <w:tcPr>
            <w:tcW w:w="1242" w:type="dxa"/>
          </w:tcPr>
          <w:p w14:paraId="0DD597D8"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8615" w:type="dxa"/>
          </w:tcPr>
          <w:p w14:paraId="562EEC1F" w14:textId="77777777" w:rsidR="00DF7EB1" w:rsidRDefault="006E070E">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3</w:t>
            </w:r>
            <w:r>
              <w:rPr>
                <w:rFonts w:eastAsia="Yu Mincho"/>
                <w:b/>
                <w:color w:val="0070C0"/>
                <w:u w:val="single"/>
                <w:lang w:eastAsia="ko-KR"/>
              </w:rPr>
              <w:t xml:space="preserve">: </w:t>
            </w:r>
            <w:r>
              <w:rPr>
                <w:rFonts w:eastAsia="Yu Mincho" w:hint="eastAsia"/>
                <w:b/>
                <w:color w:val="0070C0"/>
                <w:u w:val="single"/>
                <w:lang w:val="en-US" w:eastAsia="zh-CN"/>
              </w:rPr>
              <w:t>Operation mode for TCs</w:t>
            </w:r>
          </w:p>
          <w:p w14:paraId="61253302"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Agree with option 1. </w:t>
            </w:r>
          </w:p>
          <w:p w14:paraId="6B22B415" w14:textId="77777777" w:rsidR="00DF7EB1" w:rsidRDefault="006E070E">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4</w:t>
            </w:r>
            <w:r>
              <w:rPr>
                <w:rFonts w:eastAsia="Yu Mincho"/>
                <w:b/>
                <w:color w:val="0070C0"/>
                <w:u w:val="single"/>
                <w:lang w:eastAsia="ko-KR"/>
              </w:rPr>
              <w:t xml:space="preserve">: </w:t>
            </w:r>
            <w:r>
              <w:rPr>
                <w:rFonts w:eastAsia="Yu Mincho" w:hint="eastAsia"/>
                <w:b/>
                <w:color w:val="0070C0"/>
                <w:u w:val="single"/>
                <w:lang w:val="en-US" w:eastAsia="zh-CN"/>
              </w:rPr>
              <w:t>Test cases compare to UE test cases</w:t>
            </w:r>
          </w:p>
          <w:p w14:paraId="2D637A19" w14:textId="77777777" w:rsidR="00DF7EB1" w:rsidRDefault="006E070E">
            <w:pPr>
              <w:spacing w:after="120"/>
              <w:rPr>
                <w:rFonts w:eastAsiaTheme="minorEastAsia"/>
                <w:color w:val="0070C0"/>
                <w:lang w:val="en-US" w:eastAsia="zh-CN"/>
              </w:rPr>
            </w:pPr>
            <w:r>
              <w:rPr>
                <w:rFonts w:eastAsiaTheme="minorEastAsia"/>
                <w:color w:val="0070C0"/>
                <w:lang w:val="en-US" w:eastAsia="zh-CN"/>
              </w:rPr>
              <w:t>Prefer option 1.</w:t>
            </w:r>
          </w:p>
          <w:p w14:paraId="5C4FDD48" w14:textId="77777777" w:rsidR="00DF7EB1" w:rsidRDefault="006E070E">
            <w:pPr>
              <w:rPr>
                <w:rFonts w:eastAsia="Yu Mincho"/>
                <w:b/>
                <w:color w:val="0070C0"/>
                <w:u w:val="single"/>
                <w:lang w:val="en-US" w:eastAsia="zh-CN"/>
              </w:rPr>
            </w:pPr>
            <w:r>
              <w:rPr>
                <w:rFonts w:eastAsia="Yu Mincho"/>
                <w:b/>
                <w:color w:val="0070C0"/>
                <w:u w:val="single"/>
                <w:lang w:eastAsia="ko-KR"/>
              </w:rPr>
              <w:t>Issue 2-2</w:t>
            </w:r>
            <w:r>
              <w:rPr>
                <w:rFonts w:eastAsia="Yu Mincho" w:hint="eastAsia"/>
                <w:b/>
                <w:color w:val="0070C0"/>
                <w:u w:val="single"/>
                <w:lang w:val="en-US" w:eastAsia="zh-CN"/>
              </w:rPr>
              <w:t>-1</w:t>
            </w:r>
            <w:r>
              <w:rPr>
                <w:rFonts w:eastAsia="Yu Mincho"/>
                <w:b/>
                <w:color w:val="0070C0"/>
                <w:u w:val="single"/>
                <w:lang w:eastAsia="ko-KR"/>
              </w:rPr>
              <w:t xml:space="preserve">: </w:t>
            </w:r>
            <w:r>
              <w:rPr>
                <w:rFonts w:eastAsia="Yu Mincho" w:hint="eastAsia"/>
                <w:b/>
                <w:color w:val="0070C0"/>
                <w:u w:val="single"/>
                <w:lang w:val="en-US" w:eastAsia="zh-CN"/>
              </w:rPr>
              <w:t>Responsible working group</w:t>
            </w:r>
          </w:p>
          <w:p w14:paraId="7EE908F1" w14:textId="77777777" w:rsidR="00DF7EB1" w:rsidRDefault="006E070E">
            <w:pPr>
              <w:rPr>
                <w:rFonts w:eastAsiaTheme="minorEastAsia"/>
                <w:color w:val="0070C0"/>
                <w:lang w:val="en-US" w:eastAsia="zh-CN"/>
              </w:rPr>
            </w:pPr>
            <w:r>
              <w:rPr>
                <w:rFonts w:eastAsiaTheme="minorEastAsia"/>
                <w:color w:val="0070C0"/>
                <w:lang w:val="en-US" w:eastAsia="zh-CN"/>
              </w:rPr>
              <w:t>Support option 1.</w:t>
            </w:r>
          </w:p>
          <w:p w14:paraId="4D08F412" w14:textId="77777777" w:rsidR="00DF7EB1" w:rsidRDefault="006E070E">
            <w:pPr>
              <w:rPr>
                <w:rFonts w:eastAsia="Yu Mincho"/>
                <w:b/>
                <w:color w:val="0070C0"/>
                <w:u w:val="single"/>
                <w:lang w:val="en-US" w:eastAsia="zh-CN"/>
              </w:rPr>
            </w:pPr>
            <w:r>
              <w:rPr>
                <w:rFonts w:eastAsia="Yu Mincho"/>
                <w:b/>
                <w:color w:val="0070C0"/>
                <w:u w:val="single"/>
                <w:lang w:eastAsia="ko-KR"/>
              </w:rPr>
              <w:t>Issue 2-2</w:t>
            </w:r>
            <w:r>
              <w:rPr>
                <w:rFonts w:eastAsia="Yu Mincho" w:hint="eastAsia"/>
                <w:b/>
                <w:color w:val="0070C0"/>
                <w:u w:val="single"/>
                <w:lang w:val="en-US" w:eastAsia="zh-CN"/>
              </w:rPr>
              <w:t>-2</w:t>
            </w:r>
            <w:r>
              <w:rPr>
                <w:rFonts w:eastAsia="Yu Mincho"/>
                <w:b/>
                <w:color w:val="0070C0"/>
                <w:u w:val="single"/>
                <w:lang w:eastAsia="ko-KR"/>
              </w:rPr>
              <w:t xml:space="preserve">: </w:t>
            </w:r>
            <w:r>
              <w:rPr>
                <w:rFonts w:eastAsia="Yu Mincho" w:hint="eastAsia"/>
                <w:b/>
                <w:color w:val="0070C0"/>
                <w:u w:val="single"/>
                <w:lang w:val="en-US" w:eastAsia="zh-CN"/>
              </w:rPr>
              <w:t>Where to capture TCs</w:t>
            </w:r>
          </w:p>
          <w:p w14:paraId="6B882D61" w14:textId="77777777" w:rsidR="00DF7EB1" w:rsidRDefault="006E070E">
            <w:pPr>
              <w:spacing w:after="120"/>
              <w:rPr>
                <w:rFonts w:eastAsiaTheme="minorEastAsia"/>
                <w:color w:val="0070C0"/>
                <w:lang w:val="en-US" w:eastAsia="zh-CN"/>
              </w:rPr>
            </w:pPr>
            <w:r>
              <w:rPr>
                <w:rFonts w:eastAsiaTheme="minorEastAsia"/>
                <w:color w:val="0070C0"/>
                <w:lang w:val="en-US" w:eastAsia="zh-CN"/>
              </w:rPr>
              <w:t>General test cases (as UE’s in 38.133) should be captured in 38.174 and conformance test should be captured in a new spec for IAB as RF requirement.</w:t>
            </w:r>
          </w:p>
          <w:p w14:paraId="6241D015" w14:textId="77777777" w:rsidR="00DF7EB1" w:rsidRDefault="00DF7EB1">
            <w:pPr>
              <w:rPr>
                <w:rFonts w:eastAsiaTheme="minorEastAsia"/>
                <w:b/>
                <w:color w:val="0070C0"/>
                <w:u w:val="single"/>
                <w:lang w:val="en-US" w:eastAsia="zh-CN"/>
              </w:rPr>
            </w:pPr>
          </w:p>
        </w:tc>
      </w:tr>
      <w:tr w:rsidR="00DF7EB1" w14:paraId="7DDBFD09" w14:textId="77777777">
        <w:tc>
          <w:tcPr>
            <w:tcW w:w="1242" w:type="dxa"/>
          </w:tcPr>
          <w:p w14:paraId="3DAE2D20" w14:textId="77777777" w:rsidR="00DF7EB1" w:rsidRDefault="006E070E">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615" w:type="dxa"/>
          </w:tcPr>
          <w:p w14:paraId="5E0601E9" w14:textId="77777777" w:rsidR="00DF7EB1" w:rsidRDefault="006E070E">
            <w:pPr>
              <w:keepNext/>
              <w:keepLines/>
              <w:spacing w:before="120"/>
              <w:outlineLvl w:val="2"/>
              <w:rPr>
                <w:rFonts w:ascii="Arial" w:eastAsia="Yu Mincho" w:hAnsi="Arial"/>
                <w:sz w:val="24"/>
                <w:szCs w:val="16"/>
                <w:lang w:val="en-US" w:eastAsia="zh-CN"/>
              </w:rPr>
            </w:pPr>
            <w:r>
              <w:rPr>
                <w:rFonts w:ascii="Arial" w:eastAsia="Yu Mincho" w:hAnsi="Arial"/>
                <w:sz w:val="24"/>
                <w:szCs w:val="16"/>
                <w:lang w:val="en-US" w:eastAsia="zh-CN"/>
              </w:rPr>
              <w:t>Sub-topic 2-1</w:t>
            </w:r>
            <w:r>
              <w:rPr>
                <w:rFonts w:ascii="Arial" w:eastAsia="Yu Mincho" w:hAnsi="Arial" w:hint="eastAsia"/>
                <w:sz w:val="24"/>
                <w:szCs w:val="16"/>
                <w:lang w:val="en-US" w:eastAsia="zh-CN"/>
              </w:rPr>
              <w:t xml:space="preserve"> Scope of test cases</w:t>
            </w:r>
          </w:p>
          <w:p w14:paraId="278426F5" w14:textId="77777777" w:rsidR="00DF7EB1" w:rsidRDefault="006E070E">
            <w:pPr>
              <w:rPr>
                <w:rFonts w:eastAsia="Yu Mincho"/>
                <w:b/>
                <w:color w:val="0070C0"/>
                <w:u w:val="single"/>
                <w:lang w:val="en-US" w:eastAsia="zh-CN"/>
              </w:rPr>
            </w:pPr>
            <w:r>
              <w:rPr>
                <w:rFonts w:eastAsia="Yu Mincho"/>
                <w:b/>
                <w:color w:val="0070C0"/>
                <w:u w:val="single"/>
                <w:lang w:eastAsia="ko-KR"/>
              </w:rPr>
              <w:t>Issue 2-1</w:t>
            </w:r>
            <w:r>
              <w:rPr>
                <w:rFonts w:eastAsia="Yu Mincho" w:hint="eastAsia"/>
                <w:b/>
                <w:color w:val="0070C0"/>
                <w:u w:val="single"/>
                <w:lang w:val="en-US" w:eastAsia="zh-CN"/>
              </w:rPr>
              <w:t>-1</w:t>
            </w:r>
            <w:r>
              <w:rPr>
                <w:rFonts w:eastAsia="Yu Mincho"/>
                <w:b/>
                <w:color w:val="0070C0"/>
                <w:u w:val="single"/>
                <w:lang w:eastAsia="ko-KR"/>
              </w:rPr>
              <w:t xml:space="preserve">: </w:t>
            </w:r>
            <w:r>
              <w:rPr>
                <w:rFonts w:eastAsia="Yu Mincho" w:hint="eastAsia"/>
                <w:b/>
                <w:color w:val="0070C0"/>
                <w:u w:val="single"/>
                <w:lang w:val="en-US" w:eastAsia="zh-CN"/>
              </w:rPr>
              <w:t>General scope / test cases with DU part disabled</w:t>
            </w:r>
          </w:p>
          <w:p w14:paraId="13D73A48" w14:textId="77777777" w:rsidR="00DF7EB1" w:rsidRDefault="006E070E">
            <w:pPr>
              <w:rPr>
                <w:rFonts w:eastAsia="Yu Mincho"/>
                <w:b/>
                <w:color w:val="0070C0"/>
                <w:u w:val="single"/>
                <w:lang w:eastAsia="ko-KR"/>
              </w:rPr>
            </w:pPr>
            <w:r>
              <w:rPr>
                <w:rFonts w:eastAsiaTheme="minorEastAsia"/>
                <w:color w:val="0070C0"/>
                <w:lang w:val="en-US" w:eastAsia="zh-CN"/>
              </w:rPr>
              <w:t xml:space="preserve">Option 1 and Option 2 are very similar. We are fine with Option 1. </w:t>
            </w:r>
          </w:p>
          <w:p w14:paraId="42E39540" w14:textId="77777777" w:rsidR="00DF7EB1" w:rsidRDefault="006E070E">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2</w:t>
            </w:r>
            <w:r>
              <w:rPr>
                <w:rFonts w:eastAsia="Yu Mincho"/>
                <w:b/>
                <w:color w:val="0070C0"/>
                <w:u w:val="single"/>
                <w:lang w:eastAsia="ko-KR"/>
              </w:rPr>
              <w:t xml:space="preserve">: </w:t>
            </w:r>
            <w:r>
              <w:rPr>
                <w:rFonts w:eastAsia="Yu Mincho" w:hint="eastAsia"/>
                <w:b/>
                <w:color w:val="0070C0"/>
                <w:u w:val="single"/>
                <w:lang w:val="en-US" w:eastAsia="zh-CN"/>
              </w:rPr>
              <w:t>TC for different IAB types</w:t>
            </w:r>
          </w:p>
          <w:p w14:paraId="2FE1A1D3"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We can follow the way in 38.133 RRM test. </w:t>
            </w:r>
          </w:p>
          <w:p w14:paraId="7E09F2DE" w14:textId="77777777" w:rsidR="00DF7EB1" w:rsidRDefault="006E070E">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3</w:t>
            </w:r>
            <w:r>
              <w:rPr>
                <w:rFonts w:eastAsia="Yu Mincho"/>
                <w:b/>
                <w:color w:val="0070C0"/>
                <w:u w:val="single"/>
                <w:lang w:eastAsia="ko-KR"/>
              </w:rPr>
              <w:t xml:space="preserve">: </w:t>
            </w:r>
            <w:r>
              <w:rPr>
                <w:rFonts w:eastAsia="Yu Mincho" w:hint="eastAsia"/>
                <w:b/>
                <w:color w:val="0070C0"/>
                <w:u w:val="single"/>
                <w:lang w:val="en-US" w:eastAsia="zh-CN"/>
              </w:rPr>
              <w:t>Operation mode for TCs</w:t>
            </w:r>
          </w:p>
          <w:p w14:paraId="5EB718F8"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We are fine with Option 1. </w:t>
            </w:r>
          </w:p>
          <w:p w14:paraId="3145D8B5" w14:textId="77777777" w:rsidR="00DF7EB1" w:rsidRDefault="006E070E">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4</w:t>
            </w:r>
            <w:r>
              <w:rPr>
                <w:rFonts w:eastAsia="Yu Mincho"/>
                <w:b/>
                <w:color w:val="0070C0"/>
                <w:u w:val="single"/>
                <w:lang w:eastAsia="ko-KR"/>
              </w:rPr>
              <w:t xml:space="preserve">: </w:t>
            </w:r>
            <w:r>
              <w:rPr>
                <w:rFonts w:eastAsia="Yu Mincho" w:hint="eastAsia"/>
                <w:b/>
                <w:color w:val="0070C0"/>
                <w:u w:val="single"/>
                <w:lang w:val="en-US" w:eastAsia="zh-CN"/>
              </w:rPr>
              <w:t>Test cases compare to UE test cases</w:t>
            </w:r>
          </w:p>
          <w:p w14:paraId="5F975FD5"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Our intention is to simplify the work. We suggest to use TS38.133 UE test cases as the baseline for IAB-MTs. Since IAB-MTs core requirements are very similar to UE core requirements, when we design IAB-MTs test cases, we can define the general specific test configurations for IAB-MTs and add reference to 38.133 UE test cases for IAB-MTs in 38.174 if both of UE and IAB-MT core requirements are very similar. some additional clarification/configuration for IAB-MTs test cases could be added if the IAB-MTs core requirements are different from UE core requirements. </w:t>
            </w:r>
          </w:p>
          <w:p w14:paraId="4D44648A" w14:textId="77777777" w:rsidR="00DF7EB1" w:rsidRDefault="006E070E">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5</w:t>
            </w:r>
            <w:r>
              <w:rPr>
                <w:rFonts w:eastAsia="Yu Mincho"/>
                <w:b/>
                <w:color w:val="0070C0"/>
                <w:u w:val="single"/>
                <w:lang w:eastAsia="ko-KR"/>
              </w:rPr>
              <w:t xml:space="preserve">: </w:t>
            </w:r>
            <w:r>
              <w:rPr>
                <w:rFonts w:eastAsia="Yu Mincho" w:hint="eastAsia"/>
                <w:b/>
                <w:color w:val="0070C0"/>
                <w:u w:val="single"/>
                <w:lang w:val="en-US" w:eastAsia="zh-CN"/>
              </w:rPr>
              <w:t>Local / wide area IAB-MTs</w:t>
            </w:r>
          </w:p>
          <w:p w14:paraId="53D1ED21"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Generally, we should define common test cases for IAB-MTs including local and wide area IAB-MTs, except there have different core requirements for local and wide area IAB-MTs. </w:t>
            </w:r>
          </w:p>
          <w:p w14:paraId="3782F384" w14:textId="77777777" w:rsidR="00DF7EB1" w:rsidRDefault="006E070E">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6</w:t>
            </w:r>
            <w:r>
              <w:rPr>
                <w:rFonts w:eastAsia="Yu Mincho"/>
                <w:b/>
                <w:color w:val="0070C0"/>
                <w:u w:val="single"/>
                <w:lang w:eastAsia="ko-KR"/>
              </w:rPr>
              <w:t xml:space="preserve">: </w:t>
            </w:r>
            <w:r>
              <w:rPr>
                <w:rFonts w:eastAsia="Yu Mincho" w:hint="eastAsia"/>
                <w:b/>
                <w:color w:val="0070C0"/>
                <w:u w:val="single"/>
                <w:lang w:val="en-US" w:eastAsia="zh-CN"/>
              </w:rPr>
              <w:t xml:space="preserve">Test </w:t>
            </w:r>
            <w:r>
              <w:rPr>
                <w:rFonts w:eastAsia="Yu Mincho" w:hint="eastAsia"/>
                <w:b/>
                <w:color w:val="0070C0"/>
                <w:u w:val="single"/>
                <w:lang w:val="en-US" w:eastAsia="zh-CN"/>
              </w:rPr>
              <w:tab/>
              <w:t>cases for RRC re-establishment</w:t>
            </w:r>
          </w:p>
          <w:p w14:paraId="35C4D157" w14:textId="77777777" w:rsidR="00DF7EB1" w:rsidRDefault="006E070E">
            <w:pPr>
              <w:spacing w:after="120"/>
              <w:rPr>
                <w:rFonts w:eastAsiaTheme="minorEastAsia"/>
                <w:color w:val="0070C0"/>
                <w:lang w:val="en-US" w:eastAsia="zh-CN"/>
              </w:rPr>
            </w:pPr>
            <w:r>
              <w:rPr>
                <w:rFonts w:eastAsiaTheme="minorEastAsia"/>
                <w:color w:val="0070C0"/>
                <w:lang w:val="en-US" w:eastAsia="zh-CN"/>
              </w:rPr>
              <w:t>We are fine with Option 1.</w:t>
            </w:r>
          </w:p>
          <w:p w14:paraId="5A9FCDE5" w14:textId="77777777" w:rsidR="00DF7EB1" w:rsidRDefault="006E070E">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7</w:t>
            </w:r>
            <w:r>
              <w:rPr>
                <w:rFonts w:eastAsia="Yu Mincho"/>
                <w:b/>
                <w:color w:val="0070C0"/>
                <w:u w:val="single"/>
                <w:lang w:eastAsia="ko-KR"/>
              </w:rPr>
              <w:t xml:space="preserve">: </w:t>
            </w:r>
            <w:r>
              <w:rPr>
                <w:rFonts w:eastAsia="Yu Mincho" w:hint="eastAsia"/>
                <w:b/>
                <w:color w:val="0070C0"/>
                <w:u w:val="single"/>
                <w:lang w:val="en-US" w:eastAsia="zh-CN"/>
              </w:rPr>
              <w:t>Test cases for random access</w:t>
            </w:r>
          </w:p>
          <w:p w14:paraId="3FAABB7C" w14:textId="77777777" w:rsidR="00DF7EB1" w:rsidRDefault="006E070E">
            <w:pPr>
              <w:spacing w:after="120"/>
              <w:rPr>
                <w:rFonts w:eastAsiaTheme="minorEastAsia"/>
                <w:color w:val="0070C0"/>
                <w:lang w:val="en-US" w:eastAsia="zh-CN"/>
              </w:rPr>
            </w:pPr>
            <w:r>
              <w:rPr>
                <w:rFonts w:eastAsiaTheme="minorEastAsia"/>
                <w:color w:val="0070C0"/>
                <w:lang w:val="en-US" w:eastAsia="zh-CN"/>
              </w:rPr>
              <w:t>We are fine with Option 1.</w:t>
            </w:r>
          </w:p>
          <w:p w14:paraId="13E7501A" w14:textId="77777777" w:rsidR="00DF7EB1" w:rsidRDefault="006E070E">
            <w:pPr>
              <w:rPr>
                <w:rFonts w:eastAsia="Yu Mincho"/>
                <w:b/>
                <w:color w:val="0070C0"/>
                <w:u w:val="single"/>
                <w:lang w:val="en-US" w:eastAsia="zh-CN"/>
              </w:rPr>
            </w:pPr>
            <w:r>
              <w:rPr>
                <w:rFonts w:eastAsia="Yu Mincho"/>
                <w:b/>
                <w:color w:val="0070C0"/>
                <w:u w:val="single"/>
                <w:lang w:eastAsia="ko-KR"/>
              </w:rPr>
              <w:t>Issue 2</w:t>
            </w:r>
            <w:r>
              <w:rPr>
                <w:rFonts w:eastAsia="Yu Mincho" w:hint="eastAsia"/>
                <w:b/>
                <w:color w:val="0070C0"/>
                <w:u w:val="single"/>
                <w:lang w:val="en-US" w:eastAsia="zh-CN"/>
              </w:rPr>
              <w:t>-1</w:t>
            </w:r>
            <w:r>
              <w:rPr>
                <w:rFonts w:eastAsia="Yu Mincho"/>
                <w:b/>
                <w:color w:val="0070C0"/>
                <w:u w:val="single"/>
                <w:lang w:eastAsia="ko-KR"/>
              </w:rPr>
              <w:t>-</w:t>
            </w:r>
            <w:r>
              <w:rPr>
                <w:rFonts w:eastAsia="Yu Mincho" w:hint="eastAsia"/>
                <w:b/>
                <w:color w:val="0070C0"/>
                <w:u w:val="single"/>
                <w:lang w:val="en-US" w:eastAsia="zh-CN"/>
              </w:rPr>
              <w:t>8</w:t>
            </w:r>
            <w:r>
              <w:rPr>
                <w:rFonts w:eastAsia="Yu Mincho"/>
                <w:b/>
                <w:color w:val="0070C0"/>
                <w:u w:val="single"/>
                <w:lang w:eastAsia="ko-KR"/>
              </w:rPr>
              <w:t xml:space="preserve">: </w:t>
            </w:r>
            <w:r>
              <w:rPr>
                <w:rFonts w:eastAsia="Yu Mincho" w:hint="eastAsia"/>
                <w:b/>
                <w:color w:val="0070C0"/>
                <w:u w:val="single"/>
                <w:lang w:val="en-US" w:eastAsia="zh-CN"/>
              </w:rPr>
              <w:t>Frequency range for test cases</w:t>
            </w:r>
          </w:p>
          <w:p w14:paraId="2BF8B6EF"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We support Option 1. IAB-MT RRM tests should be defined for both FR1 and FR2. </w:t>
            </w:r>
          </w:p>
          <w:p w14:paraId="7F8EBF38" w14:textId="77777777" w:rsidR="00DF7EB1" w:rsidRDefault="006E070E">
            <w:pPr>
              <w:pStyle w:val="3"/>
              <w:numPr>
                <w:ilvl w:val="0"/>
                <w:numId w:val="0"/>
              </w:numPr>
              <w:outlineLvl w:val="2"/>
              <w:rPr>
                <w:rFonts w:eastAsia="Yu Mincho"/>
                <w:sz w:val="24"/>
                <w:szCs w:val="16"/>
                <w:lang w:val="en-US"/>
              </w:rPr>
            </w:pPr>
            <w:r>
              <w:rPr>
                <w:rFonts w:eastAsia="Yu Mincho"/>
                <w:sz w:val="24"/>
                <w:szCs w:val="16"/>
                <w:lang w:val="en-US"/>
              </w:rPr>
              <w:t>Sub-topic 2-2</w:t>
            </w:r>
            <w:r>
              <w:rPr>
                <w:rFonts w:eastAsia="Yu Mincho" w:hint="eastAsia"/>
                <w:sz w:val="24"/>
                <w:szCs w:val="16"/>
                <w:lang w:val="en-US"/>
              </w:rPr>
              <w:t xml:space="preserve"> Where to capture the TCs and work split</w:t>
            </w:r>
          </w:p>
          <w:p w14:paraId="224AC3BA" w14:textId="77777777" w:rsidR="00DF7EB1" w:rsidRDefault="006E070E">
            <w:pPr>
              <w:rPr>
                <w:rFonts w:eastAsia="Yu Mincho"/>
                <w:b/>
                <w:color w:val="0070C0"/>
                <w:u w:val="single"/>
                <w:lang w:val="en-US" w:eastAsia="zh-CN"/>
              </w:rPr>
            </w:pPr>
            <w:r>
              <w:rPr>
                <w:rFonts w:eastAsia="Yu Mincho"/>
                <w:b/>
                <w:color w:val="0070C0"/>
                <w:u w:val="single"/>
                <w:lang w:eastAsia="ko-KR"/>
              </w:rPr>
              <w:t>Issue 2-2</w:t>
            </w:r>
            <w:r>
              <w:rPr>
                <w:rFonts w:eastAsia="Yu Mincho" w:hint="eastAsia"/>
                <w:b/>
                <w:color w:val="0070C0"/>
                <w:u w:val="single"/>
                <w:lang w:val="en-US" w:eastAsia="zh-CN"/>
              </w:rPr>
              <w:t>-1</w:t>
            </w:r>
            <w:r>
              <w:rPr>
                <w:rFonts w:eastAsia="Yu Mincho"/>
                <w:b/>
                <w:color w:val="0070C0"/>
                <w:u w:val="single"/>
                <w:lang w:eastAsia="ko-KR"/>
              </w:rPr>
              <w:t xml:space="preserve">: </w:t>
            </w:r>
            <w:r>
              <w:rPr>
                <w:rFonts w:eastAsia="Yu Mincho" w:hint="eastAsia"/>
                <w:b/>
                <w:color w:val="0070C0"/>
                <w:u w:val="single"/>
                <w:lang w:val="en-US" w:eastAsia="zh-CN"/>
              </w:rPr>
              <w:t>Responsible working group</w:t>
            </w:r>
          </w:p>
          <w:p w14:paraId="29437E21"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We support Option 1. RAN5 will focus on UE conformance testing and IAB is not in the RAN5 work list. </w:t>
            </w:r>
          </w:p>
          <w:p w14:paraId="1D4A7D60" w14:textId="77777777" w:rsidR="00DF7EB1" w:rsidRDefault="006E070E">
            <w:pPr>
              <w:rPr>
                <w:rFonts w:eastAsia="Yu Mincho"/>
                <w:b/>
                <w:color w:val="0070C0"/>
                <w:u w:val="single"/>
                <w:lang w:val="en-US" w:eastAsia="zh-CN"/>
              </w:rPr>
            </w:pPr>
            <w:r>
              <w:rPr>
                <w:rFonts w:eastAsia="Yu Mincho"/>
                <w:b/>
                <w:color w:val="0070C0"/>
                <w:u w:val="single"/>
                <w:lang w:eastAsia="ko-KR"/>
              </w:rPr>
              <w:t>Issue 2-2</w:t>
            </w:r>
            <w:r>
              <w:rPr>
                <w:rFonts w:eastAsia="Yu Mincho" w:hint="eastAsia"/>
                <w:b/>
                <w:color w:val="0070C0"/>
                <w:u w:val="single"/>
                <w:lang w:val="en-US" w:eastAsia="zh-CN"/>
              </w:rPr>
              <w:t>-2</w:t>
            </w:r>
            <w:r>
              <w:rPr>
                <w:rFonts w:eastAsia="Yu Mincho"/>
                <w:b/>
                <w:color w:val="0070C0"/>
                <w:u w:val="single"/>
                <w:lang w:eastAsia="ko-KR"/>
              </w:rPr>
              <w:t xml:space="preserve">: </w:t>
            </w:r>
            <w:r>
              <w:rPr>
                <w:rFonts w:eastAsia="Yu Mincho" w:hint="eastAsia"/>
                <w:b/>
                <w:color w:val="0070C0"/>
                <w:u w:val="single"/>
                <w:lang w:val="en-US" w:eastAsia="zh-CN"/>
              </w:rPr>
              <w:t>Where to capture TCs</w:t>
            </w:r>
          </w:p>
          <w:p w14:paraId="4DB886FE"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We support Option 2. Test cases will be defined in 38.174. The RRM conformance test part which is the similar part for UE in RAN5 can be aligned conformance test in RF and Demod in a single dedicated specification for IAB. </w:t>
            </w:r>
          </w:p>
          <w:p w14:paraId="3B1FA42D" w14:textId="77777777" w:rsidR="00DF7EB1" w:rsidRDefault="006E070E">
            <w:pPr>
              <w:rPr>
                <w:rFonts w:eastAsia="Yu Mincho"/>
                <w:b/>
                <w:color w:val="0070C0"/>
                <w:u w:val="single"/>
                <w:lang w:val="en-US" w:eastAsia="zh-CN"/>
              </w:rPr>
            </w:pPr>
            <w:r>
              <w:rPr>
                <w:rFonts w:eastAsia="Yu Mincho"/>
                <w:b/>
                <w:color w:val="0070C0"/>
                <w:u w:val="single"/>
                <w:lang w:eastAsia="ko-KR"/>
              </w:rPr>
              <w:t>Issue 2-2</w:t>
            </w:r>
            <w:r>
              <w:rPr>
                <w:rFonts w:eastAsia="Yu Mincho" w:hint="eastAsia"/>
                <w:b/>
                <w:color w:val="0070C0"/>
                <w:u w:val="single"/>
                <w:lang w:val="en-US" w:eastAsia="zh-CN"/>
              </w:rPr>
              <w:t>-3</w:t>
            </w:r>
            <w:r>
              <w:rPr>
                <w:rFonts w:eastAsia="Yu Mincho"/>
                <w:b/>
                <w:color w:val="0070C0"/>
                <w:u w:val="single"/>
                <w:lang w:eastAsia="ko-KR"/>
              </w:rPr>
              <w:t xml:space="preserve">: </w:t>
            </w:r>
            <w:r>
              <w:rPr>
                <w:rFonts w:eastAsia="Yu Mincho" w:hint="eastAsia"/>
                <w:b/>
                <w:color w:val="0070C0"/>
                <w:u w:val="single"/>
                <w:lang w:val="en-US" w:eastAsia="zh-CN"/>
              </w:rPr>
              <w:t>At what level do we split the CR work</w:t>
            </w:r>
          </w:p>
          <w:p w14:paraId="47EA2D63" w14:textId="77777777" w:rsidR="00DF7EB1" w:rsidRDefault="006E070E">
            <w:pPr>
              <w:rPr>
                <w:rFonts w:eastAsia="Yu Mincho"/>
                <w:b/>
                <w:color w:val="0070C0"/>
                <w:u w:val="single"/>
                <w:lang w:eastAsia="ko-KR"/>
              </w:rPr>
            </w:pPr>
            <w:r>
              <w:rPr>
                <w:rFonts w:eastAsiaTheme="minorEastAsia"/>
                <w:color w:val="0070C0"/>
                <w:lang w:val="en-US" w:eastAsia="zh-CN"/>
              </w:rPr>
              <w:t>Depends on the conclusion in sub-topic 2-1, if it is agreed that IAB-MTs TCs will be based on 38.133 UE RRM test cases and add the related 38.133 TCs reference for most of IAB-MT test cases in 38.174 instead of copy-paste, then we can split on high level.</w:t>
            </w:r>
          </w:p>
        </w:tc>
      </w:tr>
    </w:tbl>
    <w:p w14:paraId="7B874CCF" w14:textId="77777777" w:rsidR="00DF7EB1" w:rsidRDefault="006E070E">
      <w:pPr>
        <w:rPr>
          <w:color w:val="0070C0"/>
          <w:lang w:val="en-US" w:eastAsia="zh-CN"/>
        </w:rPr>
      </w:pPr>
      <w:r>
        <w:rPr>
          <w:rFonts w:hint="eastAsia"/>
          <w:color w:val="0070C0"/>
          <w:lang w:val="en-US" w:eastAsia="zh-CN"/>
        </w:rPr>
        <w:t xml:space="preserve"> </w:t>
      </w:r>
    </w:p>
    <w:p w14:paraId="109A9BDC" w14:textId="77777777" w:rsidR="00DF7EB1" w:rsidRDefault="006E070E">
      <w:pPr>
        <w:pStyle w:val="3"/>
        <w:rPr>
          <w:sz w:val="24"/>
          <w:szCs w:val="16"/>
        </w:rPr>
      </w:pPr>
      <w:r>
        <w:rPr>
          <w:sz w:val="24"/>
          <w:szCs w:val="16"/>
        </w:rPr>
        <w:t>CRs/TPs comments collection</w:t>
      </w:r>
    </w:p>
    <w:p w14:paraId="165A07BD" w14:textId="77777777" w:rsidR="00DF7EB1" w:rsidRDefault="006E070E">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3"/>
        <w:gridCol w:w="8398"/>
      </w:tblGrid>
      <w:tr w:rsidR="00DF7EB1" w14:paraId="06B093B0" w14:textId="77777777">
        <w:tc>
          <w:tcPr>
            <w:tcW w:w="1242" w:type="dxa"/>
          </w:tcPr>
          <w:p w14:paraId="16E795B6"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4D67157F"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F7EB1" w14:paraId="697AF7B3" w14:textId="77777777">
        <w:tc>
          <w:tcPr>
            <w:tcW w:w="1242" w:type="dxa"/>
            <w:vMerge w:val="restart"/>
          </w:tcPr>
          <w:p w14:paraId="3F1E85A7" w14:textId="77777777" w:rsidR="00DF7EB1" w:rsidRDefault="006E070E">
            <w:pPr>
              <w:spacing w:after="120"/>
              <w:rPr>
                <w:rFonts w:eastAsiaTheme="minorEastAsia"/>
                <w:color w:val="0070C0"/>
                <w:lang w:val="en-US" w:eastAsia="zh-CN"/>
              </w:rPr>
            </w:pPr>
            <w:hyperlink r:id="rId45" w:history="1">
              <w:r>
                <w:rPr>
                  <w:rFonts w:asciiTheme="minorHAnsi" w:eastAsia="Yu Mincho" w:hAnsiTheme="minorHAnsi" w:cstheme="minorHAnsi"/>
                </w:rPr>
                <w:t>R4-2014184</w:t>
              </w:r>
            </w:hyperlink>
          </w:p>
        </w:tc>
        <w:tc>
          <w:tcPr>
            <w:tcW w:w="8615" w:type="dxa"/>
          </w:tcPr>
          <w:p w14:paraId="10FA32C9"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 Nokia: CR can be come back later. We need focus on general rule like how to define the RRM performance requirements for IAB firstly.</w:t>
            </w:r>
          </w:p>
        </w:tc>
      </w:tr>
      <w:tr w:rsidR="00DF7EB1" w14:paraId="3870551B" w14:textId="77777777">
        <w:tc>
          <w:tcPr>
            <w:tcW w:w="1242" w:type="dxa"/>
            <w:vMerge/>
          </w:tcPr>
          <w:p w14:paraId="2D7D6E16" w14:textId="77777777" w:rsidR="00DF7EB1" w:rsidRDefault="00DF7EB1">
            <w:pPr>
              <w:spacing w:after="120"/>
              <w:rPr>
                <w:rFonts w:eastAsiaTheme="minorEastAsia"/>
                <w:color w:val="0070C0"/>
                <w:lang w:val="en-US" w:eastAsia="zh-CN"/>
              </w:rPr>
            </w:pPr>
          </w:p>
        </w:tc>
        <w:tc>
          <w:tcPr>
            <w:tcW w:w="8615" w:type="dxa"/>
          </w:tcPr>
          <w:p w14:paraId="3FF51696"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F7EB1" w14:paraId="02C7D6C4" w14:textId="77777777">
        <w:tc>
          <w:tcPr>
            <w:tcW w:w="1242" w:type="dxa"/>
            <w:vMerge/>
          </w:tcPr>
          <w:p w14:paraId="487DB3C4" w14:textId="77777777" w:rsidR="00DF7EB1" w:rsidRDefault="00DF7EB1">
            <w:pPr>
              <w:spacing w:after="120"/>
              <w:rPr>
                <w:rFonts w:eastAsiaTheme="minorEastAsia"/>
                <w:color w:val="0070C0"/>
                <w:lang w:val="en-US" w:eastAsia="zh-CN"/>
              </w:rPr>
            </w:pPr>
          </w:p>
        </w:tc>
        <w:tc>
          <w:tcPr>
            <w:tcW w:w="8615" w:type="dxa"/>
          </w:tcPr>
          <w:p w14:paraId="19664092" w14:textId="77777777" w:rsidR="00DF7EB1" w:rsidRDefault="00DF7EB1">
            <w:pPr>
              <w:spacing w:after="120"/>
              <w:rPr>
                <w:rFonts w:eastAsiaTheme="minorEastAsia"/>
                <w:color w:val="0070C0"/>
                <w:lang w:val="en-US" w:eastAsia="zh-CN"/>
              </w:rPr>
            </w:pPr>
          </w:p>
        </w:tc>
      </w:tr>
      <w:tr w:rsidR="00DF7EB1" w14:paraId="3DD8FF44" w14:textId="77777777">
        <w:tc>
          <w:tcPr>
            <w:tcW w:w="1242" w:type="dxa"/>
            <w:vMerge w:val="restart"/>
          </w:tcPr>
          <w:p w14:paraId="4786D9BF" w14:textId="77777777" w:rsidR="00DF7EB1" w:rsidRDefault="006E070E">
            <w:pPr>
              <w:spacing w:after="120"/>
              <w:rPr>
                <w:rFonts w:eastAsiaTheme="minorEastAsia"/>
                <w:color w:val="0070C0"/>
                <w:lang w:val="en-US" w:eastAsia="zh-CN"/>
              </w:rPr>
            </w:pPr>
            <w:hyperlink r:id="rId46" w:history="1">
              <w:r>
                <w:rPr>
                  <w:rFonts w:asciiTheme="minorHAnsi" w:eastAsia="Yu Mincho" w:hAnsiTheme="minorHAnsi" w:cstheme="minorHAnsi"/>
                </w:rPr>
                <w:t>R4-2016172</w:t>
              </w:r>
            </w:hyperlink>
          </w:p>
        </w:tc>
        <w:tc>
          <w:tcPr>
            <w:tcW w:w="8615" w:type="dxa"/>
          </w:tcPr>
          <w:p w14:paraId="1B5C453D"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 Nokia: CR can be come back later. We need focus on general rule like how to define the RRM performance requirements for IAB firstly.</w:t>
            </w:r>
          </w:p>
        </w:tc>
      </w:tr>
      <w:tr w:rsidR="00DF7EB1" w14:paraId="4788BC05" w14:textId="77777777">
        <w:tc>
          <w:tcPr>
            <w:tcW w:w="1242" w:type="dxa"/>
            <w:vMerge/>
          </w:tcPr>
          <w:p w14:paraId="48C59FD4" w14:textId="77777777" w:rsidR="00DF7EB1" w:rsidRDefault="00DF7EB1">
            <w:pPr>
              <w:spacing w:after="120"/>
              <w:rPr>
                <w:rFonts w:eastAsiaTheme="minorEastAsia"/>
                <w:color w:val="0070C0"/>
                <w:lang w:val="en-US" w:eastAsia="zh-CN"/>
              </w:rPr>
            </w:pPr>
          </w:p>
        </w:tc>
        <w:tc>
          <w:tcPr>
            <w:tcW w:w="8615" w:type="dxa"/>
          </w:tcPr>
          <w:p w14:paraId="609176D5"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F7EB1" w14:paraId="662FDECF" w14:textId="77777777">
        <w:tc>
          <w:tcPr>
            <w:tcW w:w="1242" w:type="dxa"/>
            <w:vMerge/>
          </w:tcPr>
          <w:p w14:paraId="63A1E235" w14:textId="77777777" w:rsidR="00DF7EB1" w:rsidRDefault="00DF7EB1">
            <w:pPr>
              <w:spacing w:after="120"/>
              <w:rPr>
                <w:rFonts w:eastAsiaTheme="minorEastAsia"/>
                <w:color w:val="0070C0"/>
                <w:lang w:val="en-US" w:eastAsia="zh-CN"/>
              </w:rPr>
            </w:pPr>
          </w:p>
        </w:tc>
        <w:tc>
          <w:tcPr>
            <w:tcW w:w="8615" w:type="dxa"/>
          </w:tcPr>
          <w:p w14:paraId="546FF5A7" w14:textId="77777777" w:rsidR="00DF7EB1" w:rsidRDefault="00DF7EB1">
            <w:pPr>
              <w:spacing w:after="120"/>
              <w:rPr>
                <w:rFonts w:eastAsiaTheme="minorEastAsia"/>
                <w:color w:val="0070C0"/>
                <w:lang w:val="en-US" w:eastAsia="zh-CN"/>
              </w:rPr>
            </w:pPr>
          </w:p>
        </w:tc>
      </w:tr>
    </w:tbl>
    <w:p w14:paraId="55838E8E" w14:textId="77777777" w:rsidR="00DF7EB1" w:rsidRDefault="00DF7EB1">
      <w:pPr>
        <w:rPr>
          <w:color w:val="0070C0"/>
          <w:lang w:val="en-US" w:eastAsia="zh-CN"/>
        </w:rPr>
      </w:pPr>
    </w:p>
    <w:p w14:paraId="3300B1E2" w14:textId="77777777" w:rsidR="00DF7EB1" w:rsidRDefault="006E070E">
      <w:pPr>
        <w:pStyle w:val="2"/>
      </w:pPr>
      <w:r>
        <w:t>Summary</w:t>
      </w:r>
      <w:r>
        <w:rPr>
          <w:rFonts w:hint="eastAsia"/>
        </w:rPr>
        <w:t xml:space="preserve"> for 1st round </w:t>
      </w:r>
    </w:p>
    <w:p w14:paraId="3CB4EBD7" w14:textId="77777777" w:rsidR="00DF7EB1" w:rsidRDefault="006E070E">
      <w:pPr>
        <w:pStyle w:val="3"/>
        <w:rPr>
          <w:sz w:val="24"/>
          <w:szCs w:val="16"/>
        </w:rPr>
      </w:pPr>
      <w:r>
        <w:rPr>
          <w:sz w:val="24"/>
          <w:szCs w:val="16"/>
        </w:rPr>
        <w:t xml:space="preserve">Open issues </w:t>
      </w:r>
    </w:p>
    <w:p w14:paraId="03C86E8D" w14:textId="77777777" w:rsidR="00DF7EB1" w:rsidRDefault="006E070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DF7EB1" w14:paraId="074079D8" w14:textId="77777777">
        <w:tc>
          <w:tcPr>
            <w:tcW w:w="1242" w:type="dxa"/>
          </w:tcPr>
          <w:p w14:paraId="3B45C9BA" w14:textId="77777777" w:rsidR="00DF7EB1" w:rsidRDefault="00DF7EB1">
            <w:pPr>
              <w:rPr>
                <w:rFonts w:eastAsiaTheme="minorEastAsia"/>
                <w:b/>
                <w:bCs/>
                <w:color w:val="0070C0"/>
                <w:lang w:val="en-US" w:eastAsia="zh-CN"/>
              </w:rPr>
            </w:pPr>
          </w:p>
        </w:tc>
        <w:tc>
          <w:tcPr>
            <w:tcW w:w="8615" w:type="dxa"/>
          </w:tcPr>
          <w:p w14:paraId="7F58A860" w14:textId="77777777" w:rsidR="00DF7EB1" w:rsidRDefault="006E070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F7EB1" w14:paraId="5D4681B7" w14:textId="77777777">
        <w:tc>
          <w:tcPr>
            <w:tcW w:w="1242" w:type="dxa"/>
          </w:tcPr>
          <w:p w14:paraId="4F8EF676" w14:textId="77777777" w:rsidR="00DF7EB1" w:rsidRDefault="006E070E">
            <w:pPr>
              <w:rPr>
                <w:rFonts w:eastAsiaTheme="minorEastAsia"/>
                <w:color w:val="0070C0"/>
                <w:lang w:val="en-US" w:eastAsia="zh-CN"/>
              </w:rPr>
            </w:pPr>
            <w:r>
              <w:rPr>
                <w:rFonts w:eastAsiaTheme="minorEastAsia" w:hint="eastAsia"/>
                <w:b/>
                <w:bCs/>
                <w:color w:val="0070C0"/>
                <w:lang w:val="en-US" w:eastAsia="zh-CN"/>
              </w:rPr>
              <w:t>Issue 2-1-1</w:t>
            </w:r>
          </w:p>
        </w:tc>
        <w:tc>
          <w:tcPr>
            <w:tcW w:w="8615" w:type="dxa"/>
          </w:tcPr>
          <w:p w14:paraId="3A91E00A"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Yu Mincho" w:hint="eastAsia"/>
                <w:color w:val="0070C0"/>
                <w:szCs w:val="24"/>
                <w:lang w:eastAsia="zh-CN"/>
              </w:rPr>
              <w:t>Only RRM performance requirements for IAB-MT are needed and the IAB-MT shall be tested with DU part disabled.</w:t>
            </w:r>
          </w:p>
          <w:p w14:paraId="094CAAF0" w14:textId="77777777" w:rsidR="00DF7EB1" w:rsidRDefault="006E070E">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DF7EB1" w14:paraId="3D5D91EB" w14:textId="77777777">
        <w:tc>
          <w:tcPr>
            <w:tcW w:w="1242" w:type="dxa"/>
          </w:tcPr>
          <w:p w14:paraId="74EB4316"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Issue 2-1-2</w:t>
            </w:r>
          </w:p>
        </w:tc>
        <w:tc>
          <w:tcPr>
            <w:tcW w:w="8615" w:type="dxa"/>
          </w:tcPr>
          <w:p w14:paraId="00799BA2"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Yu Mincho"/>
                <w:color w:val="0070C0"/>
                <w:szCs w:val="24"/>
                <w:lang w:eastAsia="zh-CN"/>
              </w:rPr>
              <w:t xml:space="preserve">Use conducted testing for IAB type 1-H and OTA testing for IAB type 2-O. </w:t>
            </w:r>
          </w:p>
          <w:p w14:paraId="5454340C" w14:textId="77777777" w:rsidR="00DF7EB1" w:rsidRDefault="006E070E">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 </w:t>
            </w:r>
            <w:r>
              <w:rPr>
                <w:rFonts w:eastAsiaTheme="minorEastAsia"/>
                <w:iCs/>
                <w:color w:val="0070C0"/>
                <w:lang w:val="en-US" w:eastAsia="zh-CN"/>
              </w:rPr>
              <w:t>Discuss further if tests for IAB type 1-O is needed and if yes, whether to u</w:t>
            </w:r>
            <w:r>
              <w:rPr>
                <w:rFonts w:eastAsia="Yu Mincho"/>
                <w:color w:val="0070C0"/>
                <w:szCs w:val="24"/>
                <w:lang w:eastAsia="zh-CN"/>
              </w:rPr>
              <w:t>se OTA testing for IAB type</w:t>
            </w:r>
            <w:r>
              <w:rPr>
                <w:rFonts w:eastAsia="Yu Mincho"/>
                <w:color w:val="0070C0"/>
                <w:szCs w:val="24"/>
                <w:lang w:val="en-US" w:eastAsia="zh-CN"/>
              </w:rPr>
              <w:t xml:space="preserve"> 1</w:t>
            </w:r>
            <w:r>
              <w:rPr>
                <w:rFonts w:eastAsia="Yu Mincho"/>
                <w:color w:val="0070C0"/>
                <w:szCs w:val="24"/>
                <w:lang w:eastAsia="zh-CN"/>
              </w:rPr>
              <w:t>-O</w:t>
            </w:r>
          </w:p>
        </w:tc>
      </w:tr>
      <w:tr w:rsidR="00DF7EB1" w14:paraId="277F3D5E" w14:textId="77777777">
        <w:tc>
          <w:tcPr>
            <w:tcW w:w="1242" w:type="dxa"/>
          </w:tcPr>
          <w:p w14:paraId="49B3B658"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Issue 2-1-3</w:t>
            </w:r>
          </w:p>
        </w:tc>
        <w:tc>
          <w:tcPr>
            <w:tcW w:w="8615" w:type="dxa"/>
          </w:tcPr>
          <w:p w14:paraId="0E671CDF"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Yu Mincho" w:hint="eastAsia"/>
                <w:color w:val="0070C0"/>
                <w:szCs w:val="24"/>
                <w:lang w:eastAsia="zh-CN"/>
              </w:rPr>
              <w:t>Define test cases for RRM requirements under NR SA</w:t>
            </w:r>
            <w:r>
              <w:rPr>
                <w:rFonts w:eastAsia="Yu Mincho" w:hint="eastAsia"/>
                <w:color w:val="0070C0"/>
                <w:szCs w:val="24"/>
                <w:lang w:val="en-US" w:eastAsia="zh-CN"/>
              </w:rPr>
              <w:t>.</w:t>
            </w:r>
          </w:p>
          <w:p w14:paraId="24CB54C1" w14:textId="77777777" w:rsidR="00DF7EB1" w:rsidRDefault="006E07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DF7EB1" w14:paraId="54F384E9" w14:textId="77777777">
        <w:tc>
          <w:tcPr>
            <w:tcW w:w="1242" w:type="dxa"/>
          </w:tcPr>
          <w:p w14:paraId="5761FD0A"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Issue 2-1-4</w:t>
            </w:r>
          </w:p>
        </w:tc>
        <w:tc>
          <w:tcPr>
            <w:tcW w:w="8615" w:type="dxa"/>
          </w:tcPr>
          <w:p w14:paraId="653543D2"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Yu Mincho" w:hint="eastAsia"/>
                <w:color w:val="0070C0"/>
                <w:szCs w:val="24"/>
                <w:lang w:val="en-US" w:eastAsia="zh-CN"/>
              </w:rPr>
              <w:t>Take UE test cases as baseline when defining test cases for IAB-MTs.</w:t>
            </w:r>
          </w:p>
          <w:p w14:paraId="4777AB4D" w14:textId="77777777" w:rsidR="00DF7EB1" w:rsidRDefault="006E07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DF7EB1" w14:paraId="705B58D7" w14:textId="77777777">
        <w:tc>
          <w:tcPr>
            <w:tcW w:w="1242" w:type="dxa"/>
          </w:tcPr>
          <w:p w14:paraId="1D3EB39E"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Issue 2-1-5</w:t>
            </w:r>
          </w:p>
        </w:tc>
        <w:tc>
          <w:tcPr>
            <w:tcW w:w="8615" w:type="dxa"/>
          </w:tcPr>
          <w:p w14:paraId="097D6721"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Yu Mincho" w:hint="eastAsia"/>
                <w:color w:val="0070C0"/>
                <w:szCs w:val="24"/>
                <w:lang w:eastAsia="zh-CN"/>
              </w:rPr>
              <w:t>The performance requirements shall be differentiated between wide area IAB-MT and local area IAB-MT if needed.</w:t>
            </w:r>
          </w:p>
          <w:p w14:paraId="2AEA0F57" w14:textId="77777777" w:rsidR="00DF7EB1" w:rsidRDefault="006E07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DF7EB1" w14:paraId="02985F4F" w14:textId="77777777">
        <w:tc>
          <w:tcPr>
            <w:tcW w:w="1242" w:type="dxa"/>
          </w:tcPr>
          <w:p w14:paraId="7B6C20F2"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Issue 2-1-6</w:t>
            </w:r>
          </w:p>
        </w:tc>
        <w:tc>
          <w:tcPr>
            <w:tcW w:w="8615" w:type="dxa"/>
          </w:tcPr>
          <w:p w14:paraId="7E38D307"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Theme="minorEastAsia"/>
                <w:color w:val="0070C0"/>
                <w:lang w:val="en-US" w:eastAsia="zh-CN"/>
              </w:rPr>
              <w:t>O</w:t>
            </w:r>
            <w:r>
              <w:rPr>
                <w:rFonts w:eastAsia="Yu Mincho" w:hint="eastAsia"/>
                <w:color w:val="0070C0"/>
                <w:szCs w:val="24"/>
                <w:lang w:val="en-US" w:eastAsia="zh-CN"/>
              </w:rPr>
              <w:t>nly unknown target cell should be considered in the testing</w:t>
            </w:r>
            <w:r>
              <w:rPr>
                <w:rFonts w:eastAsia="Yu Mincho"/>
                <w:color w:val="0070C0"/>
                <w:szCs w:val="24"/>
                <w:lang w:val="en-US" w:eastAsia="zh-CN"/>
              </w:rPr>
              <w:t xml:space="preserve"> and only local-area IAB-MT to be tested</w:t>
            </w:r>
            <w:r>
              <w:rPr>
                <w:rFonts w:eastAsia="Yu Mincho" w:hint="eastAsia"/>
                <w:color w:val="0070C0"/>
                <w:szCs w:val="24"/>
                <w:lang w:eastAsia="zh-CN"/>
              </w:rPr>
              <w:t>.</w:t>
            </w:r>
          </w:p>
          <w:p w14:paraId="6504C221" w14:textId="77777777" w:rsidR="00DF7EB1" w:rsidRDefault="006E07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DF7EB1" w14:paraId="584E1E9B" w14:textId="77777777">
        <w:tc>
          <w:tcPr>
            <w:tcW w:w="1242" w:type="dxa"/>
          </w:tcPr>
          <w:p w14:paraId="2A8CFBB8"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Issue 2-1-7</w:t>
            </w:r>
          </w:p>
        </w:tc>
        <w:tc>
          <w:tcPr>
            <w:tcW w:w="8615" w:type="dxa"/>
          </w:tcPr>
          <w:p w14:paraId="7DA18727"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Yu Mincho" w:hint="eastAsia"/>
                <w:color w:val="0070C0"/>
                <w:szCs w:val="24"/>
                <w:lang w:val="en-US" w:eastAsia="zh-CN"/>
              </w:rPr>
              <w:t>Don</w:t>
            </w:r>
            <w:r>
              <w:rPr>
                <w:rFonts w:eastAsia="Yu Mincho"/>
                <w:color w:val="0070C0"/>
                <w:szCs w:val="24"/>
                <w:lang w:val="en-US" w:eastAsia="zh-CN"/>
              </w:rPr>
              <w:t>’</w:t>
            </w:r>
            <w:r>
              <w:rPr>
                <w:rFonts w:eastAsia="Yu Mincho" w:hint="eastAsia"/>
                <w:color w:val="0070C0"/>
                <w:szCs w:val="24"/>
                <w:lang w:val="en-US" w:eastAsia="zh-CN"/>
              </w:rPr>
              <w:t>t</w:t>
            </w:r>
            <w:r>
              <w:rPr>
                <w:rFonts w:eastAsia="Yu Mincho" w:hint="eastAsia"/>
                <w:color w:val="0070C0"/>
                <w:szCs w:val="24"/>
                <w:lang w:eastAsia="zh-CN"/>
              </w:rPr>
              <w:t xml:space="preserve"> define separate test cases of </w:t>
            </w:r>
            <w:r>
              <w:rPr>
                <w:rFonts w:eastAsia="Yu Mincho" w:hint="eastAsia"/>
                <w:color w:val="0070C0"/>
                <w:szCs w:val="24"/>
                <w:lang w:val="en-US" w:eastAsia="zh-CN"/>
              </w:rPr>
              <w:t>random access</w:t>
            </w:r>
            <w:r>
              <w:rPr>
                <w:rFonts w:eastAsia="Yu Mincho" w:hint="eastAsia"/>
                <w:color w:val="0070C0"/>
                <w:szCs w:val="24"/>
                <w:lang w:eastAsia="zh-CN"/>
              </w:rPr>
              <w:t xml:space="preserve"> for IAB-MT.</w:t>
            </w:r>
          </w:p>
          <w:p w14:paraId="38CAD4AF" w14:textId="77777777" w:rsidR="00DF7EB1" w:rsidRDefault="006E07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DF7EB1" w14:paraId="713E9127" w14:textId="77777777">
        <w:tc>
          <w:tcPr>
            <w:tcW w:w="1242" w:type="dxa"/>
          </w:tcPr>
          <w:p w14:paraId="47F902C4"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Issue 2-1-8</w:t>
            </w:r>
          </w:p>
        </w:tc>
        <w:tc>
          <w:tcPr>
            <w:tcW w:w="8615" w:type="dxa"/>
          </w:tcPr>
          <w:p w14:paraId="36EBE69B"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Yu Mincho" w:hint="eastAsia"/>
                <w:color w:val="0070C0"/>
                <w:szCs w:val="24"/>
                <w:lang w:eastAsia="zh-CN"/>
              </w:rPr>
              <w:t>RRM tests are defined in both FR1 and FR2 to verify all IAB-MT requirements defined in TS 38.174.</w:t>
            </w:r>
          </w:p>
          <w:p w14:paraId="12FA9424" w14:textId="77777777" w:rsidR="00DF7EB1" w:rsidRDefault="006E070E">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 xml:space="preserve">Companies please check if the following proposal from Ericsson is agreeable: </w:t>
            </w:r>
            <w:r>
              <w:rPr>
                <w:rFonts w:eastAsia="Yu Mincho"/>
                <w:color w:val="0070C0"/>
                <w:szCs w:val="24"/>
                <w:highlight w:val="yellow"/>
                <w:lang w:eastAsia="zh-CN"/>
              </w:rPr>
              <w:t>RRM tests are defined in FR1 for IAB type 1-H and FR2 for IAB type 2-O to verify all IAB-MT requirements defined in TS 38.174 that are also feasible to test</w:t>
            </w:r>
            <w:r>
              <w:rPr>
                <w:rFonts w:eastAsiaTheme="minorEastAsia"/>
                <w:color w:val="0070C0"/>
                <w:lang w:val="en-US" w:eastAsia="zh-CN"/>
              </w:rPr>
              <w:t>.</w:t>
            </w:r>
          </w:p>
          <w:p w14:paraId="3211D5A9" w14:textId="77777777" w:rsidR="00DF7EB1" w:rsidRDefault="006E070E">
            <w:pPr>
              <w:rPr>
                <w:rFonts w:eastAsiaTheme="minorEastAsia"/>
                <w:i/>
                <w:color w:val="0070C0"/>
                <w:lang w:val="en-US" w:eastAsia="zh-CN"/>
              </w:rPr>
            </w:pPr>
            <w:r>
              <w:rPr>
                <w:rFonts w:eastAsiaTheme="minorEastAsia" w:hint="eastAsia"/>
                <w:i/>
                <w:color w:val="0070C0"/>
                <w:lang w:val="en-US" w:eastAsia="zh-CN"/>
              </w:rPr>
              <w:t>Moderator: this would mean no test for IAB type 1-O.</w:t>
            </w:r>
          </w:p>
        </w:tc>
      </w:tr>
      <w:tr w:rsidR="00DF7EB1" w14:paraId="35E7CAF7" w14:textId="77777777">
        <w:tc>
          <w:tcPr>
            <w:tcW w:w="1242" w:type="dxa"/>
          </w:tcPr>
          <w:p w14:paraId="0853806E"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lastRenderedPageBreak/>
              <w:t>Issue 2-2-1</w:t>
            </w:r>
          </w:p>
        </w:tc>
        <w:tc>
          <w:tcPr>
            <w:tcW w:w="8615" w:type="dxa"/>
          </w:tcPr>
          <w:p w14:paraId="0672A7CC"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Yu Mincho" w:hint="eastAsia"/>
                <w:color w:val="0070C0"/>
                <w:szCs w:val="24"/>
                <w:lang w:eastAsia="zh-CN"/>
              </w:rPr>
              <w:t>The RRM performance testing requirements shall be defined and maintained in RAN4</w:t>
            </w:r>
            <w:r>
              <w:rPr>
                <w:rFonts w:eastAsia="Yu Mincho"/>
                <w:color w:val="0070C0"/>
                <w:szCs w:val="24"/>
                <w:lang w:eastAsia="zh-CN"/>
              </w:rPr>
              <w:t>, and no RAN5 work to be involved</w:t>
            </w:r>
            <w:r>
              <w:rPr>
                <w:rFonts w:eastAsia="Yu Mincho" w:hint="eastAsia"/>
                <w:color w:val="0070C0"/>
                <w:szCs w:val="24"/>
                <w:lang w:eastAsia="zh-CN"/>
              </w:rPr>
              <w:t>.</w:t>
            </w:r>
          </w:p>
          <w:p w14:paraId="779BFA8C" w14:textId="77777777" w:rsidR="00DF7EB1" w:rsidRDefault="006E07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DF7EB1" w14:paraId="0BDE12CF" w14:textId="77777777">
        <w:tc>
          <w:tcPr>
            <w:tcW w:w="1242" w:type="dxa"/>
          </w:tcPr>
          <w:p w14:paraId="1862342F"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Issue 2-2-2</w:t>
            </w:r>
          </w:p>
        </w:tc>
        <w:tc>
          <w:tcPr>
            <w:tcW w:w="8615" w:type="dxa"/>
          </w:tcPr>
          <w:p w14:paraId="0A78A95F"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Candidate option: Capture performance test cases in TS 38.174. </w:t>
            </w:r>
          </w:p>
          <w:p w14:paraId="52066120" w14:textId="77777777" w:rsidR="00DF7EB1" w:rsidRDefault="006E070E">
            <w:pPr>
              <w:rPr>
                <w:rFonts w:eastAsiaTheme="minorEastAsia"/>
                <w:i/>
                <w:color w:val="0070C0"/>
                <w:lang w:val="en-US" w:eastAsia="zh-CN"/>
              </w:rPr>
            </w:pPr>
            <w:r>
              <w:rPr>
                <w:rFonts w:eastAsiaTheme="minorEastAsia"/>
                <w:i/>
                <w:color w:val="0070C0"/>
                <w:highlight w:val="yellow"/>
                <w:lang w:val="en-US" w:eastAsia="zh-CN"/>
              </w:rPr>
              <w:t>FFS whether RAN4 defines RRM conformance tests.</w:t>
            </w:r>
            <w:r>
              <w:rPr>
                <w:rFonts w:eastAsiaTheme="minorEastAsia" w:hint="eastAsia"/>
                <w:i/>
                <w:color w:val="0070C0"/>
                <w:highlight w:val="yellow"/>
                <w:lang w:val="en-US" w:eastAsia="zh-CN"/>
              </w:rPr>
              <w:t xml:space="preserve"> If yes, where to capture RRM conformance tests. Moderator note: RF and Demod decided to capture conformance tests in a dedicated spec.</w:t>
            </w:r>
          </w:p>
          <w:p w14:paraId="59C8EAA1" w14:textId="77777777" w:rsidR="00DF7EB1" w:rsidRDefault="006E07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Please discuss if the option above is agreeable.</w:t>
            </w:r>
          </w:p>
        </w:tc>
      </w:tr>
      <w:tr w:rsidR="00DF7EB1" w14:paraId="757A1AEF" w14:textId="77777777">
        <w:tc>
          <w:tcPr>
            <w:tcW w:w="1242" w:type="dxa"/>
          </w:tcPr>
          <w:p w14:paraId="61844D63"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Issue 2-2-3</w:t>
            </w:r>
          </w:p>
        </w:tc>
        <w:tc>
          <w:tcPr>
            <w:tcW w:w="8615" w:type="dxa"/>
          </w:tcPr>
          <w:p w14:paraId="2B99C607"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Candidate options: </w:t>
            </w:r>
          </w:p>
          <w:p w14:paraId="454EC612" w14:textId="77777777" w:rsidR="00DF7EB1" w:rsidRDefault="006E070E">
            <w:pPr>
              <w:rPr>
                <w:rFonts w:eastAsia="Yu Mincho"/>
                <w:color w:val="0070C0"/>
                <w:szCs w:val="24"/>
                <w:lang w:val="en-US" w:eastAsia="zh-CN"/>
              </w:rPr>
            </w:pPr>
            <w:r>
              <w:rPr>
                <w:rFonts w:eastAsia="Yu Mincho"/>
                <w:color w:val="0070C0"/>
                <w:szCs w:val="24"/>
                <w:lang w:eastAsia="zh-CN"/>
              </w:rPr>
              <w:t xml:space="preserve">Option 1: </w:t>
            </w:r>
            <w:r>
              <w:rPr>
                <w:rFonts w:eastAsia="Yu Mincho" w:hint="eastAsia"/>
                <w:color w:val="0070C0"/>
                <w:szCs w:val="24"/>
                <w:lang w:val="en-US" w:eastAsia="zh-CN"/>
              </w:rPr>
              <w:t>Only split for different features (content in the table can be adjusted)</w:t>
            </w:r>
          </w:p>
          <w:p w14:paraId="7A117DF9" w14:textId="77777777" w:rsidR="00DF7EB1" w:rsidRDefault="006E070E">
            <w:pPr>
              <w:rPr>
                <w:rFonts w:eastAsia="Yu Mincho"/>
                <w:color w:val="0070C0"/>
                <w:szCs w:val="24"/>
                <w:lang w:val="en-US" w:eastAsia="zh-CN"/>
              </w:rPr>
            </w:pPr>
            <w:r>
              <w:rPr>
                <w:rFonts w:eastAsia="Yu Mincho" w:hint="eastAsia"/>
                <w:color w:val="0070C0"/>
                <w:szCs w:val="24"/>
                <w:lang w:val="en-US" w:eastAsia="zh-CN"/>
              </w:rPr>
              <w:t>Option 2: Split at a detailed level (content in the table can be adjusted)</w:t>
            </w:r>
          </w:p>
          <w:p w14:paraId="0C1AA6B5" w14:textId="77777777" w:rsidR="00DF7EB1" w:rsidRDefault="006E07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Further discuss.</w:t>
            </w:r>
          </w:p>
        </w:tc>
      </w:tr>
    </w:tbl>
    <w:p w14:paraId="686830F7" w14:textId="77777777" w:rsidR="00DF7EB1" w:rsidRDefault="00DF7EB1">
      <w:pPr>
        <w:rPr>
          <w:i/>
          <w:color w:val="0070C0"/>
          <w:lang w:val="en-US" w:eastAsia="zh-CN"/>
        </w:rPr>
      </w:pPr>
    </w:p>
    <w:p w14:paraId="002B7489" w14:textId="77777777" w:rsidR="00DF7EB1" w:rsidRDefault="006E070E">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DF7EB1" w14:paraId="622D4F86" w14:textId="77777777">
        <w:trPr>
          <w:trHeight w:val="744"/>
        </w:trPr>
        <w:tc>
          <w:tcPr>
            <w:tcW w:w="1395" w:type="dxa"/>
          </w:tcPr>
          <w:p w14:paraId="1E226877" w14:textId="77777777" w:rsidR="00DF7EB1" w:rsidRDefault="00DF7EB1">
            <w:pPr>
              <w:rPr>
                <w:rFonts w:eastAsiaTheme="minorEastAsia"/>
                <w:b/>
                <w:bCs/>
                <w:color w:val="0070C0"/>
                <w:lang w:val="en-US" w:eastAsia="zh-CN"/>
              </w:rPr>
            </w:pPr>
          </w:p>
        </w:tc>
        <w:tc>
          <w:tcPr>
            <w:tcW w:w="4554" w:type="dxa"/>
          </w:tcPr>
          <w:p w14:paraId="290E55A8"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5F8C747"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Assigned Company,</w:t>
            </w:r>
          </w:p>
          <w:p w14:paraId="5401BFF0"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WF or LS lead</w:t>
            </w:r>
          </w:p>
        </w:tc>
      </w:tr>
      <w:tr w:rsidR="00DF7EB1" w14:paraId="0AE55C9F" w14:textId="77777777">
        <w:trPr>
          <w:trHeight w:val="358"/>
        </w:trPr>
        <w:tc>
          <w:tcPr>
            <w:tcW w:w="1395" w:type="dxa"/>
          </w:tcPr>
          <w:p w14:paraId="7F50B2C0" w14:textId="77777777" w:rsidR="00DF7EB1" w:rsidRDefault="006E070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5E65F3E" w14:textId="77777777" w:rsidR="00DF7EB1" w:rsidRDefault="006E070E">
            <w:pPr>
              <w:rPr>
                <w:rFonts w:eastAsiaTheme="minorEastAsia"/>
                <w:color w:val="0070C0"/>
                <w:lang w:val="en-US" w:eastAsia="zh-CN"/>
              </w:rPr>
            </w:pPr>
            <w:r>
              <w:rPr>
                <w:rFonts w:eastAsiaTheme="minorEastAsia" w:hint="eastAsia"/>
                <w:color w:val="0070C0"/>
                <w:lang w:val="en-US" w:eastAsia="zh-CN"/>
              </w:rPr>
              <w:t>WF on test cases for IAB-MTs</w:t>
            </w:r>
          </w:p>
        </w:tc>
        <w:tc>
          <w:tcPr>
            <w:tcW w:w="2932" w:type="dxa"/>
          </w:tcPr>
          <w:p w14:paraId="01E0B228" w14:textId="77777777" w:rsidR="00DF7EB1" w:rsidRDefault="006E070E">
            <w:pPr>
              <w:spacing w:after="0"/>
              <w:rPr>
                <w:rFonts w:eastAsiaTheme="minorEastAsia"/>
                <w:color w:val="0070C0"/>
                <w:lang w:val="en-US" w:eastAsia="zh-CN"/>
              </w:rPr>
            </w:pPr>
            <w:r>
              <w:rPr>
                <w:rFonts w:eastAsiaTheme="minorEastAsia" w:hint="eastAsia"/>
                <w:color w:val="0070C0"/>
                <w:lang w:val="en-US" w:eastAsia="zh-CN"/>
              </w:rPr>
              <w:t>ZTE Corporation</w:t>
            </w:r>
          </w:p>
          <w:p w14:paraId="241F59D6" w14:textId="77777777" w:rsidR="00DF7EB1" w:rsidRDefault="00DF7EB1">
            <w:pPr>
              <w:spacing w:after="0"/>
              <w:rPr>
                <w:rFonts w:eastAsiaTheme="minorEastAsia"/>
                <w:color w:val="0070C0"/>
                <w:lang w:val="en-US" w:eastAsia="zh-CN"/>
              </w:rPr>
            </w:pPr>
          </w:p>
          <w:p w14:paraId="61C62E26" w14:textId="77777777" w:rsidR="00DF7EB1" w:rsidRDefault="00DF7EB1">
            <w:pPr>
              <w:rPr>
                <w:rFonts w:eastAsiaTheme="minorEastAsia"/>
                <w:color w:val="0070C0"/>
                <w:lang w:val="en-US" w:eastAsia="zh-CN"/>
              </w:rPr>
            </w:pPr>
          </w:p>
        </w:tc>
      </w:tr>
    </w:tbl>
    <w:p w14:paraId="1C1EFA0F" w14:textId="77777777" w:rsidR="00DF7EB1" w:rsidRDefault="00DF7EB1">
      <w:pPr>
        <w:rPr>
          <w:i/>
          <w:color w:val="0070C0"/>
          <w:lang w:val="en-US" w:eastAsia="zh-CN"/>
        </w:rPr>
      </w:pPr>
    </w:p>
    <w:p w14:paraId="6B6BD110" w14:textId="77777777" w:rsidR="00DF7EB1" w:rsidRDefault="006E070E">
      <w:pPr>
        <w:pStyle w:val="3"/>
        <w:rPr>
          <w:sz w:val="24"/>
          <w:szCs w:val="16"/>
        </w:rPr>
      </w:pPr>
      <w:r>
        <w:rPr>
          <w:sz w:val="24"/>
          <w:szCs w:val="16"/>
        </w:rPr>
        <w:t>CRs/TPs</w:t>
      </w:r>
    </w:p>
    <w:p w14:paraId="224034D2" w14:textId="77777777" w:rsidR="00DF7EB1" w:rsidRDefault="006E070E">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2"/>
        <w:gridCol w:w="8399"/>
      </w:tblGrid>
      <w:tr w:rsidR="00DF7EB1" w14:paraId="2D73B8F7" w14:textId="77777777">
        <w:tc>
          <w:tcPr>
            <w:tcW w:w="1242" w:type="dxa"/>
          </w:tcPr>
          <w:p w14:paraId="1437263F" w14:textId="77777777" w:rsidR="00DF7EB1" w:rsidRDefault="006E070E">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2C2FD14" w14:textId="77777777" w:rsidR="00DF7EB1" w:rsidRDefault="006E070E">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F7EB1" w14:paraId="56F7E564" w14:textId="77777777">
        <w:tc>
          <w:tcPr>
            <w:tcW w:w="1242" w:type="dxa"/>
          </w:tcPr>
          <w:p w14:paraId="4B8BA742" w14:textId="77777777" w:rsidR="00DF7EB1" w:rsidRDefault="006E070E">
            <w:pPr>
              <w:rPr>
                <w:rFonts w:eastAsiaTheme="minorEastAsia"/>
                <w:color w:val="0070C0"/>
                <w:lang w:val="en-US" w:eastAsia="zh-CN"/>
              </w:rPr>
            </w:pPr>
            <w:hyperlink r:id="rId47" w:history="1">
              <w:r>
                <w:rPr>
                  <w:rFonts w:asciiTheme="minorHAnsi" w:eastAsia="Yu Mincho" w:hAnsiTheme="minorHAnsi" w:cstheme="minorHAnsi"/>
                </w:rPr>
                <w:t>R4-2014184</w:t>
              </w:r>
            </w:hyperlink>
          </w:p>
        </w:tc>
        <w:tc>
          <w:tcPr>
            <w:tcW w:w="8615" w:type="dxa"/>
          </w:tcPr>
          <w:p w14:paraId="479C6C69" w14:textId="77777777" w:rsidR="00DF7EB1" w:rsidRDefault="006E070E">
            <w:pPr>
              <w:rPr>
                <w:rFonts w:eastAsiaTheme="minorEastAsia"/>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r w:rsidR="00DF7EB1" w14:paraId="5DFA5A09" w14:textId="77777777">
        <w:tc>
          <w:tcPr>
            <w:tcW w:w="1242" w:type="dxa"/>
          </w:tcPr>
          <w:p w14:paraId="7F2800B8" w14:textId="77777777" w:rsidR="00DF7EB1" w:rsidRDefault="006E070E">
            <w:pPr>
              <w:rPr>
                <w:rFonts w:eastAsia="Yu Mincho"/>
              </w:rPr>
            </w:pPr>
            <w:hyperlink r:id="rId48" w:history="1">
              <w:r>
                <w:rPr>
                  <w:rFonts w:asciiTheme="minorHAnsi" w:eastAsia="Yu Mincho" w:hAnsiTheme="minorHAnsi" w:cstheme="minorHAnsi"/>
                </w:rPr>
                <w:t>R4-2016172</w:t>
              </w:r>
            </w:hyperlink>
          </w:p>
        </w:tc>
        <w:tc>
          <w:tcPr>
            <w:tcW w:w="8615" w:type="dxa"/>
          </w:tcPr>
          <w:p w14:paraId="3CB0996A" w14:textId="77777777" w:rsidR="00DF7EB1" w:rsidRDefault="006E070E">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bl>
    <w:p w14:paraId="685D0600" w14:textId="77777777" w:rsidR="00DF7EB1" w:rsidRDefault="00DF7EB1">
      <w:pPr>
        <w:rPr>
          <w:color w:val="0070C0"/>
          <w:lang w:val="en-US" w:eastAsia="zh-CN"/>
        </w:rPr>
      </w:pPr>
    </w:p>
    <w:p w14:paraId="53BC1C12" w14:textId="77777777" w:rsidR="00DF7EB1" w:rsidRDefault="006E070E">
      <w:pPr>
        <w:pStyle w:val="2"/>
        <w:rPr>
          <w:lang w:val="en-US"/>
        </w:rPr>
      </w:pPr>
      <w:r>
        <w:rPr>
          <w:lang w:val="en-US"/>
        </w:rPr>
        <w:t>Discussion on 2nd round (if applicable)</w:t>
      </w:r>
    </w:p>
    <w:p w14:paraId="728DB1DB" w14:textId="77777777" w:rsidR="00DF7EB1" w:rsidRDefault="006E070E">
      <w:pPr>
        <w:pStyle w:val="2"/>
        <w:rPr>
          <w:lang w:val="en-US"/>
        </w:rPr>
      </w:pPr>
      <w:r>
        <w:rPr>
          <w:lang w:val="en-US"/>
        </w:rPr>
        <w:t xml:space="preserve">Companies views’ collection for 1st round </w:t>
      </w:r>
    </w:p>
    <w:p w14:paraId="40ED1E29" w14:textId="77777777" w:rsidR="00DF7EB1" w:rsidRDefault="006E070E">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DF7EB1" w14:paraId="2D7415AE" w14:textId="77777777" w:rsidTr="00A6760E">
        <w:tc>
          <w:tcPr>
            <w:tcW w:w="1236" w:type="dxa"/>
          </w:tcPr>
          <w:p w14:paraId="63AAF19F"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0043BBA"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Comments</w:t>
            </w:r>
          </w:p>
        </w:tc>
      </w:tr>
      <w:tr w:rsidR="00DF7EB1" w14:paraId="754C83C1" w14:textId="77777777" w:rsidTr="00A6760E">
        <w:tc>
          <w:tcPr>
            <w:tcW w:w="1236" w:type="dxa"/>
          </w:tcPr>
          <w:p w14:paraId="59707626" w14:textId="77777777" w:rsidR="00DF7EB1" w:rsidRDefault="00DF7EB1">
            <w:pPr>
              <w:spacing w:after="120"/>
              <w:rPr>
                <w:rFonts w:eastAsiaTheme="minorEastAsia"/>
                <w:b/>
                <w:bCs/>
                <w:color w:val="0070C0"/>
                <w:lang w:val="en-US" w:eastAsia="zh-CN"/>
              </w:rPr>
            </w:pPr>
          </w:p>
        </w:tc>
        <w:tc>
          <w:tcPr>
            <w:tcW w:w="8395" w:type="dxa"/>
          </w:tcPr>
          <w:p w14:paraId="4A7163A6" w14:textId="77777777" w:rsidR="00DF7EB1" w:rsidRDefault="006E070E">
            <w:pPr>
              <w:spacing w:after="120"/>
              <w:rPr>
                <w:rFonts w:eastAsiaTheme="minorEastAsia"/>
                <w:b/>
                <w:bCs/>
                <w:color w:val="0070C0"/>
                <w:lang w:val="en-US" w:eastAsia="zh-CN"/>
              </w:rPr>
            </w:pPr>
            <w:r>
              <w:rPr>
                <w:rFonts w:eastAsiaTheme="minorEastAsia" w:hint="eastAsia"/>
                <w:b/>
                <w:bCs/>
                <w:color w:val="0070C0"/>
                <w:lang w:val="en-US" w:eastAsia="zh-CN"/>
              </w:rPr>
              <w:t>Issue 2-1-2:</w:t>
            </w:r>
          </w:p>
          <w:p w14:paraId="7B08BAF5" w14:textId="77777777" w:rsidR="00DF7EB1" w:rsidRDefault="006E070E">
            <w:pPr>
              <w:spacing w:after="120"/>
              <w:rPr>
                <w:rFonts w:eastAsiaTheme="minorEastAsia"/>
                <w:b/>
                <w:bCs/>
                <w:color w:val="0070C0"/>
                <w:lang w:val="en-US" w:eastAsia="zh-CN"/>
              </w:rPr>
            </w:pPr>
            <w:r>
              <w:rPr>
                <w:rFonts w:eastAsiaTheme="minorEastAsia" w:hint="eastAsia"/>
                <w:b/>
                <w:bCs/>
                <w:color w:val="0070C0"/>
                <w:lang w:val="en-US" w:eastAsia="zh-CN"/>
              </w:rPr>
              <w:t>Issue 2-1-8:</w:t>
            </w:r>
          </w:p>
          <w:p w14:paraId="18F9392D" w14:textId="77777777" w:rsidR="00DF7EB1" w:rsidRDefault="006E070E">
            <w:pPr>
              <w:spacing w:after="120"/>
              <w:rPr>
                <w:rFonts w:eastAsiaTheme="minorEastAsia"/>
                <w:b/>
                <w:bCs/>
                <w:color w:val="0070C0"/>
                <w:lang w:val="en-US" w:eastAsia="zh-CN"/>
              </w:rPr>
            </w:pPr>
            <w:r>
              <w:rPr>
                <w:rFonts w:eastAsiaTheme="minorEastAsia" w:hint="eastAsia"/>
                <w:b/>
                <w:bCs/>
                <w:color w:val="0070C0"/>
                <w:lang w:val="en-US" w:eastAsia="zh-CN"/>
              </w:rPr>
              <w:t>Issue 2-2-2:</w:t>
            </w:r>
          </w:p>
          <w:p w14:paraId="2C1323AE" w14:textId="77777777" w:rsidR="00DF7EB1" w:rsidRDefault="006E070E">
            <w:pPr>
              <w:spacing w:after="120"/>
              <w:rPr>
                <w:rFonts w:eastAsiaTheme="minorEastAsia"/>
                <w:b/>
                <w:bCs/>
                <w:color w:val="0070C0"/>
                <w:lang w:val="en-US" w:eastAsia="zh-CN"/>
              </w:rPr>
            </w:pPr>
            <w:r>
              <w:rPr>
                <w:rFonts w:eastAsiaTheme="minorEastAsia" w:hint="eastAsia"/>
                <w:b/>
                <w:bCs/>
                <w:color w:val="0070C0"/>
                <w:lang w:val="en-US" w:eastAsia="zh-CN"/>
              </w:rPr>
              <w:t>Issue 2-2-3:</w:t>
            </w:r>
          </w:p>
        </w:tc>
      </w:tr>
      <w:tr w:rsidR="00DF7EB1" w14:paraId="4E7E6A9C" w14:textId="77777777" w:rsidTr="00A6760E">
        <w:trPr>
          <w:ins w:id="18" w:author="Ricky (ZTE)" w:date="2020-11-09T15:58:00Z"/>
        </w:trPr>
        <w:tc>
          <w:tcPr>
            <w:tcW w:w="1236" w:type="dxa"/>
          </w:tcPr>
          <w:p w14:paraId="13677023" w14:textId="77777777" w:rsidR="00DF7EB1" w:rsidRDefault="006E070E">
            <w:pPr>
              <w:spacing w:after="120"/>
              <w:rPr>
                <w:ins w:id="19" w:author="Ricky (ZTE)" w:date="2020-11-09T15:58:00Z"/>
                <w:rFonts w:eastAsiaTheme="minorEastAsia"/>
                <w:b/>
                <w:bCs/>
                <w:color w:val="0070C0"/>
                <w:lang w:val="en-US" w:eastAsia="zh-CN"/>
              </w:rPr>
            </w:pPr>
            <w:ins w:id="20" w:author="Ricky (ZTE)" w:date="2020-11-09T15:58:00Z">
              <w:r>
                <w:rPr>
                  <w:rFonts w:eastAsiaTheme="minorEastAsia" w:hint="eastAsia"/>
                  <w:b/>
                  <w:bCs/>
                  <w:color w:val="0070C0"/>
                  <w:lang w:val="en-US" w:eastAsia="zh-CN"/>
                </w:rPr>
                <w:t>ZTE</w:t>
              </w:r>
            </w:ins>
          </w:p>
        </w:tc>
        <w:tc>
          <w:tcPr>
            <w:tcW w:w="8395" w:type="dxa"/>
          </w:tcPr>
          <w:p w14:paraId="0245AD49" w14:textId="77777777" w:rsidR="00DF7EB1" w:rsidRDefault="006E070E">
            <w:pPr>
              <w:spacing w:after="120"/>
              <w:rPr>
                <w:ins w:id="21" w:author="Ricky (ZTE)" w:date="2020-11-09T15:58:00Z"/>
                <w:rFonts w:eastAsiaTheme="minorEastAsia"/>
                <w:b/>
                <w:bCs/>
                <w:color w:val="0070C0"/>
                <w:lang w:val="en-US" w:eastAsia="zh-CN"/>
              </w:rPr>
            </w:pPr>
            <w:ins w:id="22" w:author="Ricky (ZTE)" w:date="2020-11-09T15:58:00Z">
              <w:r>
                <w:rPr>
                  <w:rFonts w:eastAsiaTheme="minorEastAsia" w:hint="eastAsia"/>
                  <w:b/>
                  <w:bCs/>
                  <w:color w:val="0070C0"/>
                  <w:lang w:val="en-US" w:eastAsia="zh-CN"/>
                </w:rPr>
                <w:t>Issue 2-1-2:</w:t>
              </w:r>
            </w:ins>
            <w:ins w:id="23" w:author="Ricky (ZTE)" w:date="2020-11-09T16:37:00Z">
              <w:r>
                <w:rPr>
                  <w:rFonts w:eastAsiaTheme="minorEastAsia"/>
                  <w:color w:val="0070C0"/>
                  <w:lang w:val="en-US" w:eastAsia="zh-CN"/>
                  <w:rPrChange w:id="24" w:author="Ricky (ZTE)" w:date="2020-11-09T16:37:00Z">
                    <w:rPr>
                      <w:rFonts w:eastAsiaTheme="minorEastAsia"/>
                      <w:b/>
                      <w:bCs/>
                      <w:color w:val="0070C0"/>
                      <w:lang w:val="en-US" w:eastAsia="zh-CN"/>
                    </w:rPr>
                  </w:rPrChange>
                </w:rPr>
                <w:t xml:space="preserve"> </w:t>
              </w:r>
              <w:r>
                <w:rPr>
                  <w:rFonts w:eastAsiaTheme="minorEastAsia" w:hint="eastAsia"/>
                  <w:color w:val="0070C0"/>
                  <w:lang w:val="en-US" w:eastAsia="zh-CN"/>
                </w:rPr>
                <w:t>The type of IAB nodes (1-H or 1-O) depend on the declarition of manufacturers. If we don</w:t>
              </w:r>
              <w:r>
                <w:rPr>
                  <w:rFonts w:eastAsiaTheme="minorEastAsia"/>
                  <w:color w:val="0070C0"/>
                  <w:lang w:val="en-US" w:eastAsia="zh-CN"/>
                </w:rPr>
                <w:t>’</w:t>
              </w:r>
              <w:r>
                <w:rPr>
                  <w:rFonts w:eastAsiaTheme="minorEastAsia" w:hint="eastAsia"/>
                  <w:color w:val="0070C0"/>
                  <w:lang w:val="en-US" w:eastAsia="zh-CN"/>
                </w:rPr>
                <w:t>t define</w:t>
              </w:r>
            </w:ins>
            <w:ins w:id="25" w:author="Ricky (ZTE)" w:date="2020-11-09T16:38:00Z">
              <w:r>
                <w:rPr>
                  <w:rFonts w:eastAsiaTheme="minorEastAsia" w:hint="eastAsia"/>
                  <w:color w:val="0070C0"/>
                  <w:lang w:val="en-US" w:eastAsia="zh-CN"/>
                </w:rPr>
                <w:t xml:space="preserve"> tests for IAB type 1-O, then what will happen if the vendors declare that the IAB node is of type 1-O? In our view we should define test cases for all three types (1-H, 1-O and 2-O). We</w:t>
              </w:r>
              <w:r>
                <w:rPr>
                  <w:rFonts w:eastAsiaTheme="minorEastAsia"/>
                  <w:color w:val="0070C0"/>
                  <w:lang w:val="en-US" w:eastAsia="zh-CN"/>
                </w:rPr>
                <w:t>’</w:t>
              </w:r>
              <w:r>
                <w:rPr>
                  <w:rFonts w:eastAsiaTheme="minorEastAsia" w:hint="eastAsia"/>
                  <w:color w:val="0070C0"/>
                  <w:lang w:val="en-US" w:eastAsia="zh-CN"/>
                </w:rPr>
                <w:t>re willing to d</w:t>
              </w:r>
            </w:ins>
            <w:ins w:id="26" w:author="Ricky (ZTE)" w:date="2020-11-09T16:39:00Z">
              <w:r>
                <w:rPr>
                  <w:rFonts w:eastAsiaTheme="minorEastAsia" w:hint="eastAsia"/>
                  <w:color w:val="0070C0"/>
                  <w:lang w:val="en-US" w:eastAsia="zh-CN"/>
                </w:rPr>
                <w:t>iscuss about the scope of each type.</w:t>
              </w:r>
            </w:ins>
          </w:p>
          <w:p w14:paraId="46157055" w14:textId="77777777" w:rsidR="00DF7EB1" w:rsidRDefault="006E070E">
            <w:pPr>
              <w:spacing w:after="120"/>
              <w:rPr>
                <w:ins w:id="27" w:author="Ricky (ZTE)" w:date="2020-11-09T15:58:00Z"/>
                <w:rFonts w:eastAsiaTheme="minorEastAsia"/>
                <w:b/>
                <w:bCs/>
                <w:color w:val="0070C0"/>
                <w:lang w:val="en-US" w:eastAsia="zh-CN"/>
              </w:rPr>
            </w:pPr>
            <w:ins w:id="28" w:author="Ricky (ZTE)" w:date="2020-11-09T15:58:00Z">
              <w:r>
                <w:rPr>
                  <w:rFonts w:eastAsiaTheme="minorEastAsia" w:hint="eastAsia"/>
                  <w:b/>
                  <w:bCs/>
                  <w:color w:val="0070C0"/>
                  <w:lang w:val="en-US" w:eastAsia="zh-CN"/>
                </w:rPr>
                <w:t>Issue 2-1-8:</w:t>
              </w:r>
            </w:ins>
            <w:ins w:id="29" w:author="Ricky (ZTE)" w:date="2020-11-09T16:39:00Z">
              <w:r>
                <w:rPr>
                  <w:rFonts w:eastAsiaTheme="minorEastAsia"/>
                  <w:color w:val="0070C0"/>
                  <w:lang w:val="en-US" w:eastAsia="zh-CN"/>
                  <w:rPrChange w:id="30" w:author="Ricky (ZTE)" w:date="2020-11-09T16:39:00Z">
                    <w:rPr>
                      <w:rFonts w:eastAsiaTheme="minorEastAsia"/>
                      <w:b/>
                      <w:bCs/>
                      <w:color w:val="0070C0"/>
                      <w:lang w:val="en-US" w:eastAsia="zh-CN"/>
                    </w:rPr>
                  </w:rPrChange>
                </w:rPr>
                <w:t xml:space="preserve"> We</w:t>
              </w:r>
              <w:r>
                <w:rPr>
                  <w:rFonts w:eastAsiaTheme="minorEastAsia" w:hint="eastAsia"/>
                  <w:color w:val="0070C0"/>
                  <w:lang w:val="en-US" w:eastAsia="zh-CN"/>
                </w:rPr>
                <w:t xml:space="preserve"> think that test cases for IAB type 1-O is necessary.</w:t>
              </w:r>
            </w:ins>
          </w:p>
          <w:p w14:paraId="3F834A2B" w14:textId="77777777" w:rsidR="00DF7EB1" w:rsidRDefault="006E070E">
            <w:pPr>
              <w:spacing w:after="120"/>
              <w:rPr>
                <w:ins w:id="31" w:author="Ricky (ZTE)" w:date="2020-11-09T15:58:00Z"/>
                <w:rFonts w:eastAsiaTheme="minorEastAsia"/>
                <w:b/>
                <w:bCs/>
                <w:color w:val="0070C0"/>
                <w:lang w:val="en-US" w:eastAsia="zh-CN"/>
              </w:rPr>
            </w:pPr>
            <w:ins w:id="32" w:author="Ricky (ZTE)" w:date="2020-11-09T15:58:00Z">
              <w:r>
                <w:rPr>
                  <w:rFonts w:eastAsiaTheme="minorEastAsia" w:hint="eastAsia"/>
                  <w:b/>
                  <w:bCs/>
                  <w:color w:val="0070C0"/>
                  <w:lang w:val="en-US" w:eastAsia="zh-CN"/>
                </w:rPr>
                <w:t>Issue 2-2-2:</w:t>
              </w:r>
            </w:ins>
            <w:ins w:id="33" w:author="Ricky (ZTE)" w:date="2020-11-09T16:03:00Z">
              <w:r>
                <w:rPr>
                  <w:rFonts w:eastAsiaTheme="minorEastAsia"/>
                  <w:color w:val="0070C0"/>
                  <w:lang w:val="en-US" w:eastAsia="zh-CN"/>
                  <w:rPrChange w:id="34" w:author="Ricky (ZTE)" w:date="2020-11-09T16:03:00Z">
                    <w:rPr>
                      <w:rFonts w:eastAsiaTheme="minorEastAsia"/>
                      <w:b/>
                      <w:bCs/>
                      <w:color w:val="0070C0"/>
                      <w:lang w:val="en-US" w:eastAsia="zh-CN"/>
                    </w:rPr>
                  </w:rPrChange>
                </w:rPr>
                <w:t xml:space="preserve"> If</w:t>
              </w:r>
            </w:ins>
            <w:ins w:id="35" w:author="Ricky (ZTE)" w:date="2020-11-09T16:39:00Z">
              <w:r>
                <w:rPr>
                  <w:rFonts w:eastAsiaTheme="minorEastAsia" w:hint="eastAsia"/>
                  <w:color w:val="0070C0"/>
                  <w:lang w:val="en-US" w:eastAsia="zh-CN"/>
                </w:rPr>
                <w:t xml:space="preserve"> conformance tests are to be defined, we suggest to align with RF and Demod to capture them in a dedicated ne</w:t>
              </w:r>
            </w:ins>
            <w:ins w:id="36" w:author="Ricky (ZTE)" w:date="2020-11-09T16:40:00Z">
              <w:r>
                <w:rPr>
                  <w:rFonts w:eastAsiaTheme="minorEastAsia" w:hint="eastAsia"/>
                  <w:color w:val="0070C0"/>
                  <w:lang w:val="en-US" w:eastAsia="zh-CN"/>
                </w:rPr>
                <w:t>w spec.</w:t>
              </w:r>
            </w:ins>
          </w:p>
          <w:p w14:paraId="2AC12392" w14:textId="77777777" w:rsidR="00DF7EB1" w:rsidRDefault="006E070E">
            <w:pPr>
              <w:spacing w:after="120"/>
              <w:rPr>
                <w:ins w:id="37" w:author="Ricky (ZTE)" w:date="2020-11-09T15:58:00Z"/>
                <w:rFonts w:eastAsiaTheme="minorEastAsia"/>
                <w:b/>
                <w:bCs/>
                <w:color w:val="0070C0"/>
                <w:lang w:val="en-US" w:eastAsia="zh-CN"/>
              </w:rPr>
            </w:pPr>
            <w:ins w:id="38" w:author="Ricky (ZTE)" w:date="2020-11-09T15:58:00Z">
              <w:r>
                <w:rPr>
                  <w:rFonts w:eastAsiaTheme="minorEastAsia" w:hint="eastAsia"/>
                  <w:b/>
                  <w:bCs/>
                  <w:color w:val="0070C0"/>
                  <w:lang w:val="en-US" w:eastAsia="zh-CN"/>
                </w:rPr>
                <w:t xml:space="preserve">Issue 2-2-3: </w:t>
              </w:r>
              <w:r>
                <w:rPr>
                  <w:rFonts w:eastAsiaTheme="minorEastAsia"/>
                  <w:color w:val="0070C0"/>
                  <w:lang w:val="en-US" w:eastAsia="zh-CN"/>
                  <w:rPrChange w:id="39" w:author="Ricky (ZTE)" w:date="2020-11-09T15:59:00Z">
                    <w:rPr>
                      <w:rFonts w:eastAsiaTheme="minorEastAsia"/>
                      <w:b/>
                      <w:bCs/>
                      <w:color w:val="0070C0"/>
                      <w:lang w:val="en-US" w:eastAsia="zh-CN"/>
                    </w:rPr>
                  </w:rPrChange>
                </w:rPr>
                <w:t xml:space="preserve">We </w:t>
              </w:r>
            </w:ins>
            <w:ins w:id="40" w:author="Ricky (ZTE)" w:date="2020-11-09T15:59:00Z">
              <w:r>
                <w:rPr>
                  <w:rFonts w:eastAsiaTheme="minorEastAsia"/>
                  <w:color w:val="0070C0"/>
                  <w:lang w:val="en-US" w:eastAsia="zh-CN"/>
                  <w:rPrChange w:id="41" w:author="Ricky (ZTE)" w:date="2020-11-09T15:59:00Z">
                    <w:rPr>
                      <w:rFonts w:eastAsiaTheme="minorEastAsia"/>
                      <w:b/>
                      <w:bCs/>
                      <w:color w:val="0070C0"/>
                      <w:lang w:val="en-US" w:eastAsia="zh-CN"/>
                    </w:rPr>
                  </w:rPrChange>
                </w:rPr>
                <w:t>don’t have strong view here. As long as the work plan is clear and effective we’re fine. Since we already submitted a draft CR on timing, we can take care of that part.</w:t>
              </w:r>
            </w:ins>
          </w:p>
        </w:tc>
      </w:tr>
      <w:tr w:rsidR="00A6760E" w14:paraId="659C0D6C" w14:textId="77777777" w:rsidTr="00A6760E">
        <w:trPr>
          <w:ins w:id="42" w:author="Huawei" w:date="2020-11-09T17:14:00Z"/>
        </w:trPr>
        <w:tc>
          <w:tcPr>
            <w:tcW w:w="1236" w:type="dxa"/>
          </w:tcPr>
          <w:p w14:paraId="62CCC2F4" w14:textId="77777777" w:rsidR="00A6760E" w:rsidRDefault="00A6760E" w:rsidP="00A6760E">
            <w:pPr>
              <w:spacing w:after="120"/>
              <w:rPr>
                <w:ins w:id="43" w:author="Huawei" w:date="2020-11-09T17:14:00Z"/>
                <w:rFonts w:eastAsiaTheme="minorEastAsia" w:hint="eastAsia"/>
                <w:b/>
                <w:bCs/>
                <w:color w:val="0070C0"/>
                <w:lang w:val="en-US" w:eastAsia="zh-CN"/>
              </w:rPr>
            </w:pPr>
            <w:ins w:id="44" w:author="Huawei" w:date="2020-11-09T17:14:00Z">
              <w:r>
                <w:rPr>
                  <w:rFonts w:eastAsiaTheme="minorEastAsia"/>
                  <w:b/>
                  <w:bCs/>
                  <w:color w:val="0070C0"/>
                  <w:lang w:val="en-US" w:eastAsia="zh-CN"/>
                </w:rPr>
                <w:t>Huawei</w:t>
              </w:r>
            </w:ins>
          </w:p>
        </w:tc>
        <w:tc>
          <w:tcPr>
            <w:tcW w:w="8395" w:type="dxa"/>
          </w:tcPr>
          <w:p w14:paraId="645FF423" w14:textId="77777777" w:rsidR="00A6760E" w:rsidRDefault="00A6760E" w:rsidP="00A6760E">
            <w:pPr>
              <w:spacing w:after="120"/>
              <w:rPr>
                <w:ins w:id="45" w:author="Huawei" w:date="2020-11-09T17:14:00Z"/>
                <w:rFonts w:eastAsiaTheme="minorEastAsia"/>
                <w:b/>
                <w:bCs/>
                <w:color w:val="0070C0"/>
                <w:lang w:val="en-US" w:eastAsia="zh-CN"/>
              </w:rPr>
            </w:pPr>
            <w:ins w:id="46" w:author="Huawei" w:date="2020-11-09T17:14:00Z">
              <w:r>
                <w:rPr>
                  <w:rFonts w:eastAsiaTheme="minorEastAsia" w:hint="eastAsia"/>
                  <w:b/>
                  <w:bCs/>
                  <w:color w:val="0070C0"/>
                  <w:lang w:val="en-US" w:eastAsia="zh-CN"/>
                </w:rPr>
                <w:t>Issue 2-1-2 &amp; Issue 2-1-8:</w:t>
              </w:r>
            </w:ins>
          </w:p>
          <w:p w14:paraId="5025D953" w14:textId="77777777" w:rsidR="00A6760E" w:rsidRPr="008F3947" w:rsidRDefault="00A6760E" w:rsidP="00A6760E">
            <w:pPr>
              <w:spacing w:after="120"/>
              <w:rPr>
                <w:ins w:id="47" w:author="Huawei" w:date="2020-11-09T17:14:00Z"/>
                <w:rFonts w:eastAsiaTheme="minorEastAsia" w:hint="eastAsia"/>
                <w:bCs/>
                <w:color w:val="0070C0"/>
                <w:lang w:val="en-US" w:eastAsia="zh-CN"/>
              </w:rPr>
            </w:pPr>
            <w:ins w:id="48" w:author="Huawei" w:date="2020-11-09T17:14:00Z">
              <w:r w:rsidRPr="008F3947">
                <w:rPr>
                  <w:rFonts w:eastAsiaTheme="minorEastAsia"/>
                  <w:bCs/>
                  <w:color w:val="0070C0"/>
                  <w:lang w:val="en-US" w:eastAsia="zh-CN"/>
                </w:rPr>
                <w:t>We believe issue 2-1-2 and issue 2-1-8 should be considered together.</w:t>
              </w:r>
              <w:r>
                <w:rPr>
                  <w:rFonts w:eastAsiaTheme="minorEastAsia"/>
                  <w:bCs/>
                  <w:color w:val="0070C0"/>
                  <w:lang w:val="en-US" w:eastAsia="zh-CN"/>
                </w:rPr>
                <w:t xml:space="preserve"> The issue is whether to test IAB type 1-O and what is the test methodology if it is needed. From our point of views, it is not feasible to perform conduced testing for IAB type 1-O as what we have for UE in FR1. So we are fine to only focus on IAB type 1-H and 2-O or </w:t>
              </w:r>
            </w:ins>
            <w:ins w:id="49" w:author="Huawei" w:date="2020-11-09T17:15:00Z">
              <w:r>
                <w:rPr>
                  <w:rFonts w:eastAsiaTheme="minorEastAsia"/>
                  <w:bCs/>
                  <w:color w:val="0070C0"/>
                  <w:lang w:val="en-US" w:eastAsia="zh-CN"/>
                </w:rPr>
                <w:t>further discuss the test methodology.</w:t>
              </w:r>
            </w:ins>
          </w:p>
          <w:p w14:paraId="570F3398" w14:textId="77777777" w:rsidR="00A6760E" w:rsidRDefault="00A6760E" w:rsidP="00A6760E">
            <w:pPr>
              <w:spacing w:after="120"/>
              <w:rPr>
                <w:ins w:id="50" w:author="Huawei" w:date="2020-11-09T17:14:00Z"/>
                <w:rFonts w:eastAsiaTheme="minorEastAsia"/>
                <w:b/>
                <w:bCs/>
                <w:color w:val="0070C0"/>
                <w:lang w:val="en-US" w:eastAsia="zh-CN"/>
              </w:rPr>
            </w:pPr>
            <w:ins w:id="51" w:author="Huawei" w:date="2020-11-09T17:14:00Z">
              <w:r>
                <w:rPr>
                  <w:rFonts w:eastAsiaTheme="minorEastAsia" w:hint="eastAsia"/>
                  <w:b/>
                  <w:bCs/>
                  <w:color w:val="0070C0"/>
                  <w:lang w:val="en-US" w:eastAsia="zh-CN"/>
                </w:rPr>
                <w:t>Issue 2-2-2:</w:t>
              </w:r>
            </w:ins>
          </w:p>
          <w:p w14:paraId="7D3B4461" w14:textId="0B0909C0" w:rsidR="00A6760E" w:rsidRDefault="00A6760E" w:rsidP="00A6760E">
            <w:pPr>
              <w:spacing w:after="120"/>
              <w:rPr>
                <w:ins w:id="52" w:author="Huawei" w:date="2020-11-09T17:14:00Z"/>
                <w:rFonts w:eastAsiaTheme="minorEastAsia"/>
                <w:bCs/>
                <w:color w:val="0070C0"/>
                <w:lang w:val="en-US" w:eastAsia="zh-CN"/>
              </w:rPr>
            </w:pPr>
            <w:ins w:id="53" w:author="Huawei" w:date="2020-11-09T17:14:00Z">
              <w:r>
                <w:rPr>
                  <w:rFonts w:eastAsiaTheme="minorEastAsia"/>
                  <w:bCs/>
                  <w:color w:val="0070C0"/>
                  <w:lang w:val="en-US" w:eastAsia="zh-CN"/>
                </w:rPr>
                <w:t>This issue is triggered from the discussion in another thread [309], and it is also related to RF and demod session. One thing</w:t>
              </w:r>
            </w:ins>
            <w:ins w:id="54" w:author="Huawei" w:date="2020-11-09T17:25:00Z">
              <w:r w:rsidR="00936911">
                <w:rPr>
                  <w:rFonts w:eastAsiaTheme="minorEastAsia"/>
                  <w:bCs/>
                  <w:color w:val="0070C0"/>
                  <w:lang w:val="en-US" w:eastAsia="zh-CN"/>
                </w:rPr>
                <w:t xml:space="preserve"> which</w:t>
              </w:r>
            </w:ins>
            <w:ins w:id="55" w:author="Huawei" w:date="2020-11-09T17:14:00Z">
              <w:r>
                <w:rPr>
                  <w:rFonts w:eastAsiaTheme="minorEastAsia"/>
                  <w:bCs/>
                  <w:color w:val="0070C0"/>
                  <w:lang w:val="en-US" w:eastAsia="zh-CN"/>
                </w:rPr>
                <w:t xml:space="preserve"> is not very clear to us is that it seems one option is to have two performance spec for IAB: one to capture the test cases (as the annex in 38.133) and one </w:t>
              </w:r>
            </w:ins>
            <w:ins w:id="56" w:author="Huawei" w:date="2020-11-09T17:15:00Z">
              <w:r>
                <w:rPr>
                  <w:rFonts w:eastAsiaTheme="minorEastAsia"/>
                  <w:bCs/>
                  <w:color w:val="0070C0"/>
                  <w:lang w:val="en-US" w:eastAsia="zh-CN"/>
                </w:rPr>
                <w:t xml:space="preserve">for </w:t>
              </w:r>
            </w:ins>
            <w:ins w:id="57" w:author="Huawei" w:date="2020-11-09T17:14:00Z">
              <w:r>
                <w:rPr>
                  <w:rFonts w:eastAsiaTheme="minorEastAsia"/>
                  <w:bCs/>
                  <w:color w:val="0070C0"/>
                  <w:lang w:val="en-US" w:eastAsia="zh-CN"/>
                </w:rPr>
                <w:t xml:space="preserve">conformance testing spec. From our understanding, there is no need to create two performance testing spec within the WI. For BS requirements and conformance testing spec 38.104 and 38.141, the performance requirements in 38.104 is more like what we have defined as the core part requirements, and the conformance testing spec 38.141 is to design test to verify the requirements. So for IAB RRM part, it is a little bit strange to have two spec by saying one for test cases and the other for conformance testing.  </w:t>
              </w:r>
              <w:r w:rsidRPr="008F3947">
                <w:rPr>
                  <w:rFonts w:eastAsiaTheme="minorEastAsia"/>
                  <w:bCs/>
                  <w:color w:val="0070C0"/>
                  <w:highlight w:val="yellow"/>
                  <w:lang w:val="en-US" w:eastAsia="zh-CN"/>
                </w:rPr>
                <w:t>So at first we believe there should be only</w:t>
              </w:r>
              <w:r>
                <w:rPr>
                  <w:rFonts w:eastAsiaTheme="minorEastAsia"/>
                  <w:bCs/>
                  <w:color w:val="0070C0"/>
                  <w:highlight w:val="yellow"/>
                  <w:lang w:val="en-US" w:eastAsia="zh-CN"/>
                </w:rPr>
                <w:t xml:space="preserve"> one</w:t>
              </w:r>
              <w:r w:rsidRPr="008F3947">
                <w:rPr>
                  <w:rFonts w:eastAsiaTheme="minorEastAsia"/>
                  <w:bCs/>
                  <w:color w:val="0070C0"/>
                  <w:highlight w:val="yellow"/>
                  <w:lang w:val="en-US" w:eastAsia="zh-CN"/>
                </w:rPr>
                <w:t xml:space="preserve"> performance testing spec for IAB RRM apart, otherwise there will be lot</w:t>
              </w:r>
            </w:ins>
            <w:ins w:id="58" w:author="Huawei" w:date="2020-11-09T17:24:00Z">
              <w:r w:rsidR="00E51361">
                <w:rPr>
                  <w:rFonts w:eastAsiaTheme="minorEastAsia"/>
                  <w:bCs/>
                  <w:color w:val="0070C0"/>
                  <w:highlight w:val="yellow"/>
                  <w:lang w:val="en-US" w:eastAsia="zh-CN"/>
                </w:rPr>
                <w:t>s</w:t>
              </w:r>
            </w:ins>
            <w:ins w:id="59" w:author="Huawei" w:date="2020-11-09T17:14:00Z">
              <w:r w:rsidRPr="008F3947">
                <w:rPr>
                  <w:rFonts w:eastAsiaTheme="minorEastAsia"/>
                  <w:bCs/>
                  <w:color w:val="0070C0"/>
                  <w:highlight w:val="yellow"/>
                  <w:lang w:val="en-US" w:eastAsia="zh-CN"/>
                </w:rPr>
                <w:t xml:space="preserve"> of redundant copy-paste work</w:t>
              </w:r>
            </w:ins>
            <w:ins w:id="60" w:author="Huawei" w:date="2020-11-09T17:24:00Z">
              <w:r w:rsidR="00E51361">
                <w:rPr>
                  <w:rFonts w:eastAsiaTheme="minorEastAsia"/>
                  <w:bCs/>
                  <w:color w:val="0070C0"/>
                  <w:highlight w:val="yellow"/>
                  <w:lang w:val="en-US" w:eastAsia="zh-CN"/>
                </w:rPr>
                <w:t>s</w:t>
              </w:r>
            </w:ins>
            <w:ins w:id="61" w:author="Huawei" w:date="2020-11-09T17:14:00Z">
              <w:r w:rsidRPr="008F3947">
                <w:rPr>
                  <w:rFonts w:eastAsiaTheme="minorEastAsia"/>
                  <w:bCs/>
                  <w:color w:val="0070C0"/>
                  <w:highlight w:val="yellow"/>
                  <w:lang w:val="en-US" w:eastAsia="zh-CN"/>
                </w:rPr>
                <w:t>.</w:t>
              </w:r>
              <w:r>
                <w:rPr>
                  <w:rFonts w:eastAsiaTheme="minorEastAsia"/>
                  <w:bCs/>
                  <w:color w:val="0070C0"/>
                  <w:lang w:val="en-US" w:eastAsia="zh-CN"/>
                </w:rPr>
                <w:t xml:space="preserve"> </w:t>
              </w:r>
            </w:ins>
          </w:p>
          <w:p w14:paraId="65BB283C" w14:textId="102C27E8" w:rsidR="00A6760E" w:rsidRPr="008F3947" w:rsidRDefault="00A6760E" w:rsidP="00A6760E">
            <w:pPr>
              <w:spacing w:after="120"/>
              <w:rPr>
                <w:ins w:id="62" w:author="Huawei" w:date="2020-11-09T17:14:00Z"/>
                <w:rFonts w:eastAsiaTheme="minorEastAsia"/>
                <w:bCs/>
                <w:color w:val="0070C0"/>
                <w:lang w:val="en-US" w:eastAsia="zh-CN"/>
              </w:rPr>
            </w:pPr>
            <w:ins w:id="63" w:author="Huawei" w:date="2020-11-09T17:14:00Z">
              <w:r>
                <w:rPr>
                  <w:rFonts w:eastAsiaTheme="minorEastAsia"/>
                  <w:bCs/>
                  <w:color w:val="0070C0"/>
                  <w:lang w:val="en-US" w:eastAsia="zh-CN"/>
                </w:rPr>
                <w:t>As discussed in the 1</w:t>
              </w:r>
              <w:r w:rsidRPr="008F3947">
                <w:rPr>
                  <w:rFonts w:eastAsiaTheme="minorEastAsia"/>
                  <w:bCs/>
                  <w:color w:val="0070C0"/>
                  <w:vertAlign w:val="superscript"/>
                  <w:lang w:val="en-US" w:eastAsia="zh-CN"/>
                </w:rPr>
                <w:t>st</w:t>
              </w:r>
              <w:r>
                <w:rPr>
                  <w:rFonts w:eastAsiaTheme="minorEastAsia"/>
                  <w:bCs/>
                  <w:color w:val="0070C0"/>
                  <w:lang w:val="en-US" w:eastAsia="zh-CN"/>
                </w:rPr>
                <w:t xml:space="preserve"> round, companies agreed to take 38.133 annex as the baseline with some necessary modifications and simplifications. So if we take 38.133 annex as the baseline and keep the same level to define RRM testing, it </w:t>
              </w:r>
            </w:ins>
            <w:ins w:id="64" w:author="Huawei" w:date="2020-11-09T17:26:00Z">
              <w:r w:rsidR="00936911">
                <w:rPr>
                  <w:rFonts w:eastAsiaTheme="minorEastAsia"/>
                  <w:bCs/>
                  <w:color w:val="0070C0"/>
                  <w:lang w:val="en-US" w:eastAsia="zh-CN"/>
                </w:rPr>
                <w:t>is sufficient</w:t>
              </w:r>
            </w:ins>
            <w:ins w:id="65" w:author="Huawei" w:date="2020-11-09T17:14:00Z">
              <w:r>
                <w:rPr>
                  <w:rFonts w:eastAsiaTheme="minorEastAsia"/>
                  <w:bCs/>
                  <w:color w:val="0070C0"/>
                  <w:lang w:val="en-US" w:eastAsia="zh-CN"/>
                </w:rPr>
                <w:t xml:space="preserve"> </w:t>
              </w:r>
            </w:ins>
            <w:ins w:id="66" w:author="Huawei" w:date="2020-11-09T17:26:00Z">
              <w:r w:rsidR="00936911">
                <w:rPr>
                  <w:rFonts w:eastAsiaTheme="minorEastAsia"/>
                  <w:bCs/>
                  <w:color w:val="0070C0"/>
                  <w:lang w:val="en-US" w:eastAsia="zh-CN"/>
                </w:rPr>
                <w:t>to conduct testing</w:t>
              </w:r>
            </w:ins>
            <w:ins w:id="67" w:author="Huawei" w:date="2020-11-09T17:14:00Z">
              <w:r>
                <w:rPr>
                  <w:rFonts w:eastAsiaTheme="minorEastAsia"/>
                  <w:bCs/>
                  <w:color w:val="0070C0"/>
                  <w:lang w:val="en-US" w:eastAsia="zh-CN"/>
                </w:rPr>
                <w:t xml:space="preserve"> compared with the BS conformance testing spec. So we are fine to not to define conformance testing spec for IAB RRM and only define test in the annex in 37.174. </w:t>
              </w:r>
              <w:bookmarkStart w:id="68" w:name="_GoBack"/>
              <w:bookmarkEnd w:id="68"/>
            </w:ins>
          </w:p>
          <w:p w14:paraId="58036E52" w14:textId="77777777" w:rsidR="00A6760E" w:rsidRDefault="00A6760E" w:rsidP="00A6760E">
            <w:pPr>
              <w:spacing w:after="120"/>
              <w:rPr>
                <w:ins w:id="69" w:author="Huawei" w:date="2020-11-09T17:17:00Z"/>
                <w:rFonts w:eastAsiaTheme="minorEastAsia"/>
                <w:b/>
                <w:bCs/>
                <w:color w:val="0070C0"/>
                <w:lang w:val="en-US" w:eastAsia="zh-CN"/>
              </w:rPr>
            </w:pPr>
            <w:ins w:id="70" w:author="Huawei" w:date="2020-11-09T17:14:00Z">
              <w:r>
                <w:rPr>
                  <w:rFonts w:eastAsiaTheme="minorEastAsia" w:hint="eastAsia"/>
                  <w:b/>
                  <w:bCs/>
                  <w:color w:val="0070C0"/>
                  <w:lang w:val="en-US" w:eastAsia="zh-CN"/>
                </w:rPr>
                <w:t>Issue 2-2-3:</w:t>
              </w:r>
            </w:ins>
          </w:p>
          <w:p w14:paraId="16AC288B" w14:textId="77777777" w:rsidR="006E070E" w:rsidRDefault="006E070E" w:rsidP="00E51361">
            <w:pPr>
              <w:spacing w:after="120"/>
              <w:rPr>
                <w:ins w:id="71" w:author="Huawei" w:date="2020-11-09T17:14:00Z"/>
                <w:rFonts w:eastAsiaTheme="minorEastAsia" w:hint="eastAsia"/>
                <w:b/>
                <w:bCs/>
                <w:color w:val="0070C0"/>
                <w:lang w:val="en-US" w:eastAsia="zh-CN"/>
              </w:rPr>
            </w:pPr>
            <w:ins w:id="72" w:author="Huawei" w:date="2020-11-09T17:17:00Z">
              <w:r w:rsidRPr="006E070E">
                <w:rPr>
                  <w:rFonts w:eastAsiaTheme="minorEastAsia"/>
                  <w:bCs/>
                  <w:color w:val="0070C0"/>
                  <w:lang w:val="en-US" w:eastAsia="zh-CN"/>
                  <w:rPrChange w:id="73" w:author="Huawei" w:date="2020-11-09T17:17:00Z">
                    <w:rPr>
                      <w:rFonts w:eastAsiaTheme="minorEastAsia"/>
                      <w:b/>
                      <w:bCs/>
                      <w:color w:val="0070C0"/>
                      <w:lang w:val="en-US" w:eastAsia="zh-CN"/>
                    </w:rPr>
                  </w:rPrChange>
                </w:rPr>
                <w:t>We</w:t>
              </w:r>
              <w:r>
                <w:rPr>
                  <w:rFonts w:eastAsiaTheme="minorEastAsia"/>
                  <w:bCs/>
                  <w:color w:val="0070C0"/>
                  <w:lang w:val="en-US" w:eastAsia="zh-CN"/>
                </w:rPr>
                <w:t xml:space="preserve"> prefer to have a clear test c</w:t>
              </w:r>
            </w:ins>
            <w:ins w:id="74" w:author="Huawei" w:date="2020-11-09T17:18:00Z">
              <w:r>
                <w:rPr>
                  <w:rFonts w:eastAsiaTheme="minorEastAsia"/>
                  <w:bCs/>
                  <w:color w:val="0070C0"/>
                  <w:lang w:val="en-US" w:eastAsia="zh-CN"/>
                </w:rPr>
                <w:t xml:space="preserve">ases list for companies to prepare the corresponding CRs in the next meeting. </w:t>
              </w:r>
            </w:ins>
            <w:ins w:id="75" w:author="Huawei" w:date="2020-11-09T17:21:00Z">
              <w:r>
                <w:rPr>
                  <w:rFonts w:eastAsiaTheme="minorEastAsia"/>
                  <w:bCs/>
                  <w:color w:val="0070C0"/>
                  <w:lang w:val="en-US" w:eastAsia="zh-CN"/>
                </w:rPr>
                <w:t xml:space="preserve">We made some modifications </w:t>
              </w:r>
            </w:ins>
            <w:ins w:id="76" w:author="Huawei" w:date="2020-11-09T17:25:00Z">
              <w:r w:rsidR="00E51361">
                <w:rPr>
                  <w:rFonts w:eastAsiaTheme="minorEastAsia"/>
                  <w:bCs/>
                  <w:color w:val="0070C0"/>
                  <w:lang w:val="en-US" w:eastAsia="zh-CN"/>
                </w:rPr>
                <w:t>on</w:t>
              </w:r>
            </w:ins>
            <w:ins w:id="77" w:author="Huawei" w:date="2020-11-09T17:21:00Z">
              <w:r>
                <w:rPr>
                  <w:rFonts w:eastAsiaTheme="minorEastAsia"/>
                  <w:bCs/>
                  <w:color w:val="0070C0"/>
                  <w:lang w:val="en-US" w:eastAsia="zh-CN"/>
                </w:rPr>
                <w:t xml:space="preserve"> the table in 2.2.2 </w:t>
              </w:r>
              <w:r w:rsidRPr="006E070E">
                <w:rPr>
                  <w:rFonts w:eastAsiaTheme="minorEastAsia"/>
                  <w:bCs/>
                  <w:color w:val="0070C0"/>
                  <w:lang w:val="en-US" w:eastAsia="zh-CN"/>
                </w:rPr>
                <w:t>Issue 2-2-3</w:t>
              </w:r>
              <w:r>
                <w:rPr>
                  <w:rFonts w:eastAsiaTheme="minorEastAsia"/>
                  <w:bCs/>
                  <w:color w:val="0070C0"/>
                  <w:lang w:val="en-US" w:eastAsia="zh-CN"/>
                </w:rPr>
                <w:t xml:space="preserve"> option 2. </w:t>
              </w:r>
            </w:ins>
            <w:ins w:id="78" w:author="Huawei" w:date="2020-11-09T17:22:00Z">
              <w:r>
                <w:rPr>
                  <w:rFonts w:eastAsiaTheme="minorEastAsia"/>
                  <w:bCs/>
                  <w:color w:val="0070C0"/>
                  <w:lang w:val="en-US" w:eastAsia="zh-CN"/>
                </w:rPr>
                <w:t xml:space="preserve">We would also like to let companies </w:t>
              </w:r>
            </w:ins>
            <w:ins w:id="79" w:author="Huawei" w:date="2020-11-09T17:25:00Z">
              <w:r w:rsidR="00E51361">
                <w:rPr>
                  <w:rFonts w:eastAsiaTheme="minorEastAsia"/>
                  <w:bCs/>
                  <w:color w:val="0070C0"/>
                  <w:lang w:val="en-US" w:eastAsia="zh-CN"/>
                </w:rPr>
                <w:t xml:space="preserve">to check </w:t>
              </w:r>
            </w:ins>
            <w:ins w:id="80" w:author="Huawei" w:date="2020-11-09T17:22:00Z">
              <w:r>
                <w:rPr>
                  <w:rFonts w:eastAsiaTheme="minorEastAsia"/>
                  <w:bCs/>
                  <w:color w:val="0070C0"/>
                  <w:lang w:val="en-US" w:eastAsia="zh-CN"/>
                </w:rPr>
                <w:t xml:space="preserve">whether the list is ok. We would </w:t>
              </w:r>
            </w:ins>
            <w:ins w:id="81" w:author="Huawei" w:date="2020-11-09T17:23:00Z">
              <w:r>
                <w:rPr>
                  <w:rFonts w:eastAsiaTheme="minorEastAsia"/>
                  <w:bCs/>
                  <w:color w:val="0070C0"/>
                  <w:lang w:val="en-US" w:eastAsia="zh-CN"/>
                </w:rPr>
                <w:t xml:space="preserve">also </w:t>
              </w:r>
            </w:ins>
            <w:ins w:id="82" w:author="Huawei" w:date="2020-11-09T17:22:00Z">
              <w:r>
                <w:rPr>
                  <w:rFonts w:eastAsiaTheme="minorEastAsia"/>
                  <w:bCs/>
                  <w:color w:val="0070C0"/>
                  <w:lang w:val="en-US" w:eastAsia="zh-CN"/>
                </w:rPr>
                <w:t xml:space="preserve">like to paper the CR for </w:t>
              </w:r>
            </w:ins>
            <w:ins w:id="83" w:author="Huawei" w:date="2020-11-09T17:23:00Z">
              <w:r>
                <w:rPr>
                  <w:rFonts w:eastAsiaTheme="minorEastAsia"/>
                  <w:bCs/>
                  <w:color w:val="0070C0"/>
                  <w:lang w:val="en-US" w:eastAsia="zh-CN"/>
                </w:rPr>
                <w:t xml:space="preserve">RRC release with redirection in the next meeting.  </w:t>
              </w:r>
            </w:ins>
          </w:p>
        </w:tc>
      </w:tr>
    </w:tbl>
    <w:p w14:paraId="2EBBD987" w14:textId="77777777" w:rsidR="00DF7EB1" w:rsidRDefault="00DF7EB1">
      <w:pPr>
        <w:rPr>
          <w:lang w:val="en-US" w:eastAsia="zh-CN"/>
        </w:rPr>
      </w:pPr>
    </w:p>
    <w:p w14:paraId="7794DC18" w14:textId="77777777" w:rsidR="00DF7EB1" w:rsidRDefault="006E070E">
      <w:pPr>
        <w:pStyle w:val="3"/>
        <w:rPr>
          <w:sz w:val="24"/>
          <w:szCs w:val="16"/>
        </w:rPr>
      </w:pPr>
      <w:r>
        <w:rPr>
          <w:sz w:val="24"/>
          <w:szCs w:val="16"/>
        </w:rPr>
        <w:t>CRs/TPs</w:t>
      </w:r>
    </w:p>
    <w:tbl>
      <w:tblPr>
        <w:tblStyle w:val="af3"/>
        <w:tblW w:w="0" w:type="auto"/>
        <w:tblLook w:val="04A0" w:firstRow="1" w:lastRow="0" w:firstColumn="1" w:lastColumn="0" w:noHBand="0" w:noVBand="1"/>
      </w:tblPr>
      <w:tblGrid>
        <w:gridCol w:w="1233"/>
        <w:gridCol w:w="8398"/>
      </w:tblGrid>
      <w:tr w:rsidR="00DF7EB1" w14:paraId="01407773" w14:textId="77777777">
        <w:tc>
          <w:tcPr>
            <w:tcW w:w="1242" w:type="dxa"/>
          </w:tcPr>
          <w:p w14:paraId="24CC6C92" w14:textId="77777777" w:rsidR="00DF7EB1" w:rsidRDefault="006E070E">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6DED96" w14:textId="77777777" w:rsidR="00DF7EB1" w:rsidRDefault="006E070E">
            <w:pPr>
              <w:rPr>
                <w:rFonts w:eastAsia="MS Mincho"/>
                <w:b/>
                <w:bCs/>
                <w:color w:val="0070C0"/>
                <w:lang w:val="en-US" w:eastAsia="zh-CN"/>
              </w:rPr>
            </w:pPr>
            <w:r>
              <w:rPr>
                <w:rFonts w:eastAsia="Yu Mincho"/>
                <w:b/>
                <w:bCs/>
                <w:color w:val="0070C0"/>
                <w:lang w:val="en-US" w:eastAsia="zh-CN"/>
              </w:rPr>
              <w:t xml:space="preserve">CRs/TPs </w:t>
            </w:r>
            <w:r>
              <w:rPr>
                <w:rFonts w:eastAsiaTheme="minorEastAsia" w:hint="eastAsia"/>
                <w:b/>
                <w:bCs/>
                <w:color w:val="0070C0"/>
                <w:lang w:val="en-US" w:eastAsia="zh-CN"/>
              </w:rPr>
              <w:t>Comment Collection</w:t>
            </w:r>
          </w:p>
        </w:tc>
      </w:tr>
      <w:tr w:rsidR="00DF7EB1" w14:paraId="08271D24" w14:textId="77777777">
        <w:tc>
          <w:tcPr>
            <w:tcW w:w="1242" w:type="dxa"/>
          </w:tcPr>
          <w:p w14:paraId="21333618" w14:textId="77777777" w:rsidR="00DF7EB1" w:rsidRDefault="006E070E">
            <w:pPr>
              <w:rPr>
                <w:rFonts w:eastAsiaTheme="minorEastAsia"/>
                <w:color w:val="0070C0"/>
                <w:lang w:val="en-US" w:eastAsia="zh-CN"/>
              </w:rPr>
            </w:pPr>
            <w:r>
              <w:rPr>
                <w:rFonts w:eastAsia="Yu Mincho" w:hint="eastAsia"/>
                <w:lang w:val="en-US" w:eastAsia="zh-CN"/>
              </w:rPr>
              <w:t xml:space="preserve">Revised </w:t>
            </w:r>
            <w:hyperlink r:id="rId49" w:history="1">
              <w:r>
                <w:rPr>
                  <w:rFonts w:asciiTheme="minorHAnsi" w:eastAsia="Yu Mincho" w:hAnsiTheme="minorHAnsi" w:cstheme="minorHAnsi"/>
                </w:rPr>
                <w:t>R4-2014184</w:t>
              </w:r>
            </w:hyperlink>
          </w:p>
        </w:tc>
        <w:tc>
          <w:tcPr>
            <w:tcW w:w="8615" w:type="dxa"/>
          </w:tcPr>
          <w:p w14:paraId="44AEFCDA" w14:textId="77777777" w:rsidR="00DF7EB1" w:rsidRDefault="006E070E">
            <w:pPr>
              <w:rPr>
                <w:rFonts w:eastAsiaTheme="minorEastAsia"/>
                <w:color w:val="0070C0"/>
                <w:lang w:val="en-US" w:eastAsia="zh-CN"/>
              </w:rPr>
            </w:pPr>
            <w:r>
              <w:rPr>
                <w:rFonts w:eastAsiaTheme="minorEastAsia" w:hint="eastAsia"/>
                <w:color w:val="0070C0"/>
                <w:lang w:val="en-US" w:eastAsia="zh-CN"/>
              </w:rPr>
              <w:t>Companies please trigger a separate discussion using a dedicated email thread under thread 209 for this CR.</w:t>
            </w:r>
          </w:p>
        </w:tc>
      </w:tr>
      <w:tr w:rsidR="00DF7EB1" w14:paraId="06726679" w14:textId="77777777">
        <w:tc>
          <w:tcPr>
            <w:tcW w:w="1242" w:type="dxa"/>
          </w:tcPr>
          <w:p w14:paraId="5F959317" w14:textId="77777777" w:rsidR="00DF7EB1" w:rsidRDefault="006E070E">
            <w:pPr>
              <w:rPr>
                <w:rFonts w:eastAsia="Yu Mincho"/>
              </w:rPr>
            </w:pPr>
            <w:r>
              <w:rPr>
                <w:rFonts w:eastAsia="Yu Mincho" w:hint="eastAsia"/>
                <w:lang w:val="en-US" w:eastAsia="zh-CN"/>
              </w:rPr>
              <w:lastRenderedPageBreak/>
              <w:t xml:space="preserve">Revised </w:t>
            </w:r>
            <w:hyperlink r:id="rId50" w:history="1">
              <w:r>
                <w:rPr>
                  <w:rFonts w:asciiTheme="minorHAnsi" w:eastAsia="Yu Mincho" w:hAnsiTheme="minorHAnsi" w:cstheme="minorHAnsi"/>
                </w:rPr>
                <w:t>R4-2016172</w:t>
              </w:r>
            </w:hyperlink>
          </w:p>
        </w:tc>
        <w:tc>
          <w:tcPr>
            <w:tcW w:w="8615" w:type="dxa"/>
          </w:tcPr>
          <w:p w14:paraId="0838CF39" w14:textId="77777777" w:rsidR="00DF7EB1" w:rsidRDefault="006E070E">
            <w:pPr>
              <w:rPr>
                <w:rFonts w:eastAsiaTheme="minorEastAsia"/>
                <w:i/>
                <w:color w:val="0070C0"/>
                <w:lang w:val="en-US" w:eastAsia="zh-CN"/>
              </w:rPr>
            </w:pPr>
            <w:r>
              <w:rPr>
                <w:rFonts w:eastAsiaTheme="minorEastAsia" w:hint="eastAsia"/>
                <w:color w:val="0070C0"/>
                <w:lang w:val="en-US" w:eastAsia="zh-CN"/>
              </w:rPr>
              <w:t>Companies please trigger a separate discussion using a dedicated email thread under thread 209 for this CR.</w:t>
            </w:r>
          </w:p>
        </w:tc>
      </w:tr>
    </w:tbl>
    <w:p w14:paraId="6DD1DC3D" w14:textId="77777777" w:rsidR="00DF7EB1" w:rsidRDefault="00DF7EB1">
      <w:pPr>
        <w:rPr>
          <w:lang w:val="en-US" w:eastAsia="zh-CN"/>
        </w:rPr>
      </w:pPr>
    </w:p>
    <w:p w14:paraId="26FAF76A" w14:textId="77777777" w:rsidR="00DF7EB1" w:rsidRDefault="006E070E">
      <w:pPr>
        <w:pStyle w:val="2"/>
        <w:rPr>
          <w:lang w:val="en-US"/>
        </w:rPr>
      </w:pPr>
      <w:r>
        <w:rPr>
          <w:lang w:val="en-US"/>
        </w:rPr>
        <w:t>Summary on 2nd round (if applicable)</w:t>
      </w:r>
    </w:p>
    <w:p w14:paraId="04F25CAD" w14:textId="77777777" w:rsidR="00DF7EB1" w:rsidRDefault="006E070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DF7EB1" w14:paraId="50629027" w14:textId="77777777">
        <w:tc>
          <w:tcPr>
            <w:tcW w:w="1242" w:type="dxa"/>
          </w:tcPr>
          <w:p w14:paraId="60DA110B" w14:textId="77777777" w:rsidR="00DF7EB1" w:rsidRDefault="006E070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CCB5AE" w14:textId="77777777" w:rsidR="00DF7EB1" w:rsidRDefault="006E070E">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F7EB1" w14:paraId="6CDAC919" w14:textId="77777777">
        <w:tc>
          <w:tcPr>
            <w:tcW w:w="1242" w:type="dxa"/>
          </w:tcPr>
          <w:p w14:paraId="70410DFE" w14:textId="77777777" w:rsidR="00DF7EB1" w:rsidRDefault="006E070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AC2C3B6" w14:textId="77777777" w:rsidR="00DF7EB1" w:rsidRDefault="006E070E">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61B5D3" w14:textId="77777777" w:rsidR="00DF7EB1" w:rsidRDefault="00DF7EB1">
      <w:pPr>
        <w:rPr>
          <w:rFonts w:ascii="Arial" w:hAnsi="Arial"/>
          <w:lang w:val="en-US" w:eastAsia="zh-CN"/>
        </w:rPr>
      </w:pPr>
    </w:p>
    <w:sectPr w:rsidR="00DF7EB1">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Huawei" w:date="2020-11-09T17:20:00Z" w:initials="s(">
    <w:p w14:paraId="1EA821C2" w14:textId="77777777" w:rsidR="006E070E" w:rsidRDefault="006E070E">
      <w:pPr>
        <w:pStyle w:val="a8"/>
      </w:pPr>
      <w:r>
        <w:rPr>
          <w:rStyle w:val="af8"/>
        </w:rPr>
        <w:annotationRef/>
      </w:r>
      <w:r>
        <w:t>It is hard to test for symbol level scheduling.</w:t>
      </w:r>
    </w:p>
  </w:comment>
  <w:comment w:id="13" w:author="Huawei" w:date="2020-11-09T17:20:00Z" w:initials="s(">
    <w:p w14:paraId="3323CE58" w14:textId="77777777" w:rsidR="006E070E" w:rsidRDefault="006E070E">
      <w:pPr>
        <w:pStyle w:val="a8"/>
      </w:pPr>
      <w:r>
        <w:rPr>
          <w:rStyle w:val="af8"/>
        </w:rPr>
        <w:annotationRef/>
      </w:r>
      <w:r>
        <w:t>It is hard to test for symbol level scheduling.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A821C2" w15:done="0"/>
  <w15:commentEx w15:paraId="3323CE58"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B930F" w14:textId="77777777" w:rsidR="00653FCE" w:rsidRDefault="00653FCE" w:rsidP="00A6760E">
      <w:pPr>
        <w:spacing w:after="0" w:line="240" w:lineRule="auto"/>
      </w:pPr>
      <w:r>
        <w:separator/>
      </w:r>
    </w:p>
  </w:endnote>
  <w:endnote w:type="continuationSeparator" w:id="0">
    <w:p w14:paraId="628B15AC" w14:textId="77777777" w:rsidR="00653FCE" w:rsidRDefault="00653FCE" w:rsidP="00A6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0D69A" w14:textId="77777777" w:rsidR="00653FCE" w:rsidRDefault="00653FCE" w:rsidP="00A6760E">
      <w:pPr>
        <w:spacing w:after="0" w:line="240" w:lineRule="auto"/>
      </w:pPr>
      <w:r>
        <w:separator/>
      </w:r>
    </w:p>
  </w:footnote>
  <w:footnote w:type="continuationSeparator" w:id="0">
    <w:p w14:paraId="5688943C" w14:textId="77777777" w:rsidR="00653FCE" w:rsidRDefault="00653FCE" w:rsidP="00A67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C7153"/>
    <w:multiLevelType w:val="multilevel"/>
    <w:tmpl w:val="323C71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2"/>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ky (ZTE)">
    <w15:presenceInfo w15:providerId="None" w15:userId="Ricky (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00B7"/>
    <w:rsid w:val="0006266D"/>
    <w:rsid w:val="000631C0"/>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4D9"/>
    <w:rsid w:val="000E57D0"/>
    <w:rsid w:val="000E7858"/>
    <w:rsid w:val="000F39CA"/>
    <w:rsid w:val="00107927"/>
    <w:rsid w:val="00110E26"/>
    <w:rsid w:val="00111321"/>
    <w:rsid w:val="00117BD6"/>
    <w:rsid w:val="001206C2"/>
    <w:rsid w:val="00121978"/>
    <w:rsid w:val="00123422"/>
    <w:rsid w:val="00124B6A"/>
    <w:rsid w:val="0012510D"/>
    <w:rsid w:val="00136D4C"/>
    <w:rsid w:val="00142BB9"/>
    <w:rsid w:val="00144F96"/>
    <w:rsid w:val="00151EAC"/>
    <w:rsid w:val="00153528"/>
    <w:rsid w:val="00154E68"/>
    <w:rsid w:val="00155F8C"/>
    <w:rsid w:val="00162548"/>
    <w:rsid w:val="00172183"/>
    <w:rsid w:val="0017370B"/>
    <w:rsid w:val="001751AB"/>
    <w:rsid w:val="00175A3F"/>
    <w:rsid w:val="00180E09"/>
    <w:rsid w:val="00183083"/>
    <w:rsid w:val="00183D4C"/>
    <w:rsid w:val="00183F6D"/>
    <w:rsid w:val="0018670E"/>
    <w:rsid w:val="0019219A"/>
    <w:rsid w:val="0019480E"/>
    <w:rsid w:val="00195077"/>
    <w:rsid w:val="001A033F"/>
    <w:rsid w:val="001A08AA"/>
    <w:rsid w:val="001A0B24"/>
    <w:rsid w:val="001A59CB"/>
    <w:rsid w:val="001C1409"/>
    <w:rsid w:val="001C2AE6"/>
    <w:rsid w:val="001C4A89"/>
    <w:rsid w:val="001C6177"/>
    <w:rsid w:val="001D0363"/>
    <w:rsid w:val="001D27EB"/>
    <w:rsid w:val="001D7D94"/>
    <w:rsid w:val="001E0A28"/>
    <w:rsid w:val="001E4218"/>
    <w:rsid w:val="001F0B20"/>
    <w:rsid w:val="00200A62"/>
    <w:rsid w:val="00203740"/>
    <w:rsid w:val="00210041"/>
    <w:rsid w:val="002138EA"/>
    <w:rsid w:val="00213F84"/>
    <w:rsid w:val="00214FBD"/>
    <w:rsid w:val="00222897"/>
    <w:rsid w:val="00222B0C"/>
    <w:rsid w:val="002257A2"/>
    <w:rsid w:val="00235394"/>
    <w:rsid w:val="00235577"/>
    <w:rsid w:val="002435CA"/>
    <w:rsid w:val="0024469F"/>
    <w:rsid w:val="00252DB8"/>
    <w:rsid w:val="002537BC"/>
    <w:rsid w:val="00255C58"/>
    <w:rsid w:val="00260EC7"/>
    <w:rsid w:val="00261539"/>
    <w:rsid w:val="0026179F"/>
    <w:rsid w:val="00261DC6"/>
    <w:rsid w:val="002666AE"/>
    <w:rsid w:val="00274E1A"/>
    <w:rsid w:val="002775B1"/>
    <w:rsid w:val="002775B9"/>
    <w:rsid w:val="002811C4"/>
    <w:rsid w:val="00282213"/>
    <w:rsid w:val="00284016"/>
    <w:rsid w:val="002858BF"/>
    <w:rsid w:val="002927A3"/>
    <w:rsid w:val="002939AF"/>
    <w:rsid w:val="00294491"/>
    <w:rsid w:val="00294BDE"/>
    <w:rsid w:val="002A0CED"/>
    <w:rsid w:val="002A4CD0"/>
    <w:rsid w:val="002A7DA6"/>
    <w:rsid w:val="002B2D2E"/>
    <w:rsid w:val="002B516C"/>
    <w:rsid w:val="002B5E1D"/>
    <w:rsid w:val="002B60C1"/>
    <w:rsid w:val="002C4B52"/>
    <w:rsid w:val="002D03E5"/>
    <w:rsid w:val="002D0D52"/>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215"/>
    <w:rsid w:val="00355873"/>
    <w:rsid w:val="0035660F"/>
    <w:rsid w:val="003628B9"/>
    <w:rsid w:val="00362D8F"/>
    <w:rsid w:val="00367724"/>
    <w:rsid w:val="003770F6"/>
    <w:rsid w:val="0038180A"/>
    <w:rsid w:val="00383E37"/>
    <w:rsid w:val="00393042"/>
    <w:rsid w:val="00394AD5"/>
    <w:rsid w:val="0039642D"/>
    <w:rsid w:val="003A2E40"/>
    <w:rsid w:val="003B0158"/>
    <w:rsid w:val="003B40B6"/>
    <w:rsid w:val="003B56DB"/>
    <w:rsid w:val="003B623A"/>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072B"/>
    <w:rsid w:val="00440E57"/>
    <w:rsid w:val="004412A0"/>
    <w:rsid w:val="00446408"/>
    <w:rsid w:val="00450F27"/>
    <w:rsid w:val="004510E5"/>
    <w:rsid w:val="00456A75"/>
    <w:rsid w:val="00461E39"/>
    <w:rsid w:val="00462D3A"/>
    <w:rsid w:val="00463521"/>
    <w:rsid w:val="00471125"/>
    <w:rsid w:val="0047437A"/>
    <w:rsid w:val="00475483"/>
    <w:rsid w:val="00480E42"/>
    <w:rsid w:val="004824CF"/>
    <w:rsid w:val="00484C5D"/>
    <w:rsid w:val="0048543E"/>
    <w:rsid w:val="004868C1"/>
    <w:rsid w:val="0048750F"/>
    <w:rsid w:val="004A310A"/>
    <w:rsid w:val="004A495F"/>
    <w:rsid w:val="004A715B"/>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C19"/>
    <w:rsid w:val="00511F57"/>
    <w:rsid w:val="00515CBE"/>
    <w:rsid w:val="00515E2B"/>
    <w:rsid w:val="00522A7E"/>
    <w:rsid w:val="00522F20"/>
    <w:rsid w:val="00526B04"/>
    <w:rsid w:val="005308DB"/>
    <w:rsid w:val="00530A2E"/>
    <w:rsid w:val="00530FBE"/>
    <w:rsid w:val="00533159"/>
    <w:rsid w:val="005339DB"/>
    <w:rsid w:val="00534C89"/>
    <w:rsid w:val="00541573"/>
    <w:rsid w:val="0054219F"/>
    <w:rsid w:val="0054348A"/>
    <w:rsid w:val="00570995"/>
    <w:rsid w:val="00571777"/>
    <w:rsid w:val="00580FF5"/>
    <w:rsid w:val="00584D63"/>
    <w:rsid w:val="0058519C"/>
    <w:rsid w:val="0059149A"/>
    <w:rsid w:val="005956EE"/>
    <w:rsid w:val="005A083E"/>
    <w:rsid w:val="005B4802"/>
    <w:rsid w:val="005C1EA6"/>
    <w:rsid w:val="005D0B99"/>
    <w:rsid w:val="005D308E"/>
    <w:rsid w:val="005D3A48"/>
    <w:rsid w:val="005D7AF8"/>
    <w:rsid w:val="005E366A"/>
    <w:rsid w:val="005F07DA"/>
    <w:rsid w:val="005F2145"/>
    <w:rsid w:val="006016E1"/>
    <w:rsid w:val="00602D27"/>
    <w:rsid w:val="006144A1"/>
    <w:rsid w:val="00615EBB"/>
    <w:rsid w:val="00616096"/>
    <w:rsid w:val="006160A2"/>
    <w:rsid w:val="00626A0E"/>
    <w:rsid w:val="00630165"/>
    <w:rsid w:val="006302AA"/>
    <w:rsid w:val="006363BD"/>
    <w:rsid w:val="006412DC"/>
    <w:rsid w:val="00642BC6"/>
    <w:rsid w:val="00644790"/>
    <w:rsid w:val="006501AF"/>
    <w:rsid w:val="00650DDE"/>
    <w:rsid w:val="006533E7"/>
    <w:rsid w:val="00653FCE"/>
    <w:rsid w:val="0065505B"/>
    <w:rsid w:val="006670AC"/>
    <w:rsid w:val="00672307"/>
    <w:rsid w:val="006808C6"/>
    <w:rsid w:val="00682668"/>
    <w:rsid w:val="00692A68"/>
    <w:rsid w:val="00695D85"/>
    <w:rsid w:val="006A1CE4"/>
    <w:rsid w:val="006A30A2"/>
    <w:rsid w:val="006A6D23"/>
    <w:rsid w:val="006B25DE"/>
    <w:rsid w:val="006C1C3B"/>
    <w:rsid w:val="006C4E43"/>
    <w:rsid w:val="006C643E"/>
    <w:rsid w:val="006D2932"/>
    <w:rsid w:val="006D3671"/>
    <w:rsid w:val="006D5511"/>
    <w:rsid w:val="006E070E"/>
    <w:rsid w:val="006E0A73"/>
    <w:rsid w:val="006E0FEE"/>
    <w:rsid w:val="006E6C11"/>
    <w:rsid w:val="006F7C0C"/>
    <w:rsid w:val="00700755"/>
    <w:rsid w:val="0070646B"/>
    <w:rsid w:val="007130A2"/>
    <w:rsid w:val="00715463"/>
    <w:rsid w:val="00730655"/>
    <w:rsid w:val="00731D77"/>
    <w:rsid w:val="00732360"/>
    <w:rsid w:val="0073390A"/>
    <w:rsid w:val="00734B7D"/>
    <w:rsid w:val="00734E64"/>
    <w:rsid w:val="00736B37"/>
    <w:rsid w:val="00740A35"/>
    <w:rsid w:val="007520B4"/>
    <w:rsid w:val="007655D5"/>
    <w:rsid w:val="00772D26"/>
    <w:rsid w:val="007763C1"/>
    <w:rsid w:val="00777E82"/>
    <w:rsid w:val="00781359"/>
    <w:rsid w:val="00782547"/>
    <w:rsid w:val="00786921"/>
    <w:rsid w:val="00791DC8"/>
    <w:rsid w:val="00793199"/>
    <w:rsid w:val="007A1EAA"/>
    <w:rsid w:val="007A4652"/>
    <w:rsid w:val="007A79FD"/>
    <w:rsid w:val="007B011C"/>
    <w:rsid w:val="007B0B9D"/>
    <w:rsid w:val="007B5A43"/>
    <w:rsid w:val="007B709B"/>
    <w:rsid w:val="007C1343"/>
    <w:rsid w:val="007C3001"/>
    <w:rsid w:val="007C5EF1"/>
    <w:rsid w:val="007C7BF5"/>
    <w:rsid w:val="007D19B7"/>
    <w:rsid w:val="007D75E5"/>
    <w:rsid w:val="007D773E"/>
    <w:rsid w:val="007E066E"/>
    <w:rsid w:val="007E1356"/>
    <w:rsid w:val="007E20FC"/>
    <w:rsid w:val="007E636C"/>
    <w:rsid w:val="007E7062"/>
    <w:rsid w:val="007F0E1E"/>
    <w:rsid w:val="007F29A7"/>
    <w:rsid w:val="007F7965"/>
    <w:rsid w:val="00805BE8"/>
    <w:rsid w:val="00816078"/>
    <w:rsid w:val="008177E3"/>
    <w:rsid w:val="00821285"/>
    <w:rsid w:val="00823AA9"/>
    <w:rsid w:val="008243A4"/>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2D23"/>
    <w:rsid w:val="00893987"/>
    <w:rsid w:val="008963EF"/>
    <w:rsid w:val="0089688E"/>
    <w:rsid w:val="008A1FBE"/>
    <w:rsid w:val="008B3194"/>
    <w:rsid w:val="008B5397"/>
    <w:rsid w:val="008B5AE7"/>
    <w:rsid w:val="008C60E9"/>
    <w:rsid w:val="008D11C2"/>
    <w:rsid w:val="008D1B7C"/>
    <w:rsid w:val="008D6657"/>
    <w:rsid w:val="008E1F60"/>
    <w:rsid w:val="008E307E"/>
    <w:rsid w:val="008F4DD1"/>
    <w:rsid w:val="008F6056"/>
    <w:rsid w:val="0090117F"/>
    <w:rsid w:val="009013ED"/>
    <w:rsid w:val="00902C07"/>
    <w:rsid w:val="00903B09"/>
    <w:rsid w:val="00905804"/>
    <w:rsid w:val="009101E2"/>
    <w:rsid w:val="00910508"/>
    <w:rsid w:val="00915D73"/>
    <w:rsid w:val="00916077"/>
    <w:rsid w:val="009170A2"/>
    <w:rsid w:val="009208A6"/>
    <w:rsid w:val="00924514"/>
    <w:rsid w:val="00927316"/>
    <w:rsid w:val="0093276D"/>
    <w:rsid w:val="00933D12"/>
    <w:rsid w:val="00936911"/>
    <w:rsid w:val="00937065"/>
    <w:rsid w:val="00940285"/>
    <w:rsid w:val="009415B0"/>
    <w:rsid w:val="009435EB"/>
    <w:rsid w:val="00947E7E"/>
    <w:rsid w:val="0095139A"/>
    <w:rsid w:val="00953E16"/>
    <w:rsid w:val="00954201"/>
    <w:rsid w:val="009542AC"/>
    <w:rsid w:val="0095784E"/>
    <w:rsid w:val="00961BB2"/>
    <w:rsid w:val="00962108"/>
    <w:rsid w:val="009638D6"/>
    <w:rsid w:val="0097408E"/>
    <w:rsid w:val="00974BB2"/>
    <w:rsid w:val="00974FA7"/>
    <w:rsid w:val="009756E5"/>
    <w:rsid w:val="00977A8C"/>
    <w:rsid w:val="00983910"/>
    <w:rsid w:val="009932AC"/>
    <w:rsid w:val="00994351"/>
    <w:rsid w:val="00996A8F"/>
    <w:rsid w:val="009972B5"/>
    <w:rsid w:val="009A1DBF"/>
    <w:rsid w:val="009A68E6"/>
    <w:rsid w:val="009A7598"/>
    <w:rsid w:val="009B1DF8"/>
    <w:rsid w:val="009B3D20"/>
    <w:rsid w:val="009B5418"/>
    <w:rsid w:val="009C0727"/>
    <w:rsid w:val="009C492F"/>
    <w:rsid w:val="009D03AE"/>
    <w:rsid w:val="009D2FF2"/>
    <w:rsid w:val="009D3226"/>
    <w:rsid w:val="009D3385"/>
    <w:rsid w:val="009D793C"/>
    <w:rsid w:val="009E16A9"/>
    <w:rsid w:val="009E375F"/>
    <w:rsid w:val="009E39D4"/>
    <w:rsid w:val="009E5401"/>
    <w:rsid w:val="00A0758F"/>
    <w:rsid w:val="00A14F01"/>
    <w:rsid w:val="00A1570A"/>
    <w:rsid w:val="00A211B4"/>
    <w:rsid w:val="00A33DDF"/>
    <w:rsid w:val="00A34547"/>
    <w:rsid w:val="00A376B7"/>
    <w:rsid w:val="00A41BF5"/>
    <w:rsid w:val="00A44778"/>
    <w:rsid w:val="00A469E7"/>
    <w:rsid w:val="00A604A4"/>
    <w:rsid w:val="00A61B7D"/>
    <w:rsid w:val="00A6605B"/>
    <w:rsid w:val="00A66ADC"/>
    <w:rsid w:val="00A6760E"/>
    <w:rsid w:val="00A7147D"/>
    <w:rsid w:val="00A81B15"/>
    <w:rsid w:val="00A837FF"/>
    <w:rsid w:val="00A84DC8"/>
    <w:rsid w:val="00A85DBC"/>
    <w:rsid w:val="00A87FEB"/>
    <w:rsid w:val="00A904E2"/>
    <w:rsid w:val="00A93F9F"/>
    <w:rsid w:val="00A9420E"/>
    <w:rsid w:val="00A97648"/>
    <w:rsid w:val="00AA1CFD"/>
    <w:rsid w:val="00AA2239"/>
    <w:rsid w:val="00AA33D2"/>
    <w:rsid w:val="00AB0C57"/>
    <w:rsid w:val="00AB1195"/>
    <w:rsid w:val="00AB4182"/>
    <w:rsid w:val="00AC27DB"/>
    <w:rsid w:val="00AC6D6B"/>
    <w:rsid w:val="00AD7736"/>
    <w:rsid w:val="00AE0E6C"/>
    <w:rsid w:val="00AE10CE"/>
    <w:rsid w:val="00AE70D4"/>
    <w:rsid w:val="00AE7868"/>
    <w:rsid w:val="00AF0407"/>
    <w:rsid w:val="00AF4D8B"/>
    <w:rsid w:val="00B067CA"/>
    <w:rsid w:val="00B12B26"/>
    <w:rsid w:val="00B163F8"/>
    <w:rsid w:val="00B2472D"/>
    <w:rsid w:val="00B24CA0"/>
    <w:rsid w:val="00B2549F"/>
    <w:rsid w:val="00B4108D"/>
    <w:rsid w:val="00B50897"/>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0D00"/>
    <w:rsid w:val="00BD28BF"/>
    <w:rsid w:val="00BD6404"/>
    <w:rsid w:val="00BE33AE"/>
    <w:rsid w:val="00BF046F"/>
    <w:rsid w:val="00C01D50"/>
    <w:rsid w:val="00C056DC"/>
    <w:rsid w:val="00C12D1D"/>
    <w:rsid w:val="00C1329B"/>
    <w:rsid w:val="00C17174"/>
    <w:rsid w:val="00C24C05"/>
    <w:rsid w:val="00C24D2F"/>
    <w:rsid w:val="00C26222"/>
    <w:rsid w:val="00C26291"/>
    <w:rsid w:val="00C31283"/>
    <w:rsid w:val="00C33C48"/>
    <w:rsid w:val="00C340E5"/>
    <w:rsid w:val="00C35AA7"/>
    <w:rsid w:val="00C43BA1"/>
    <w:rsid w:val="00C43DAB"/>
    <w:rsid w:val="00C47F08"/>
    <w:rsid w:val="00C514A6"/>
    <w:rsid w:val="00C5739F"/>
    <w:rsid w:val="00C57CF0"/>
    <w:rsid w:val="00C63D5B"/>
    <w:rsid w:val="00C649BD"/>
    <w:rsid w:val="00C65891"/>
    <w:rsid w:val="00C66AC9"/>
    <w:rsid w:val="00C724D3"/>
    <w:rsid w:val="00C77DD9"/>
    <w:rsid w:val="00C83BE6"/>
    <w:rsid w:val="00C84200"/>
    <w:rsid w:val="00C845BF"/>
    <w:rsid w:val="00C85354"/>
    <w:rsid w:val="00C86ABA"/>
    <w:rsid w:val="00C943F3"/>
    <w:rsid w:val="00CA08C6"/>
    <w:rsid w:val="00CA0A77"/>
    <w:rsid w:val="00CA2729"/>
    <w:rsid w:val="00CA3057"/>
    <w:rsid w:val="00CA45F8"/>
    <w:rsid w:val="00CB0305"/>
    <w:rsid w:val="00CB33C7"/>
    <w:rsid w:val="00CB6DA7"/>
    <w:rsid w:val="00CB7E4C"/>
    <w:rsid w:val="00CC25B4"/>
    <w:rsid w:val="00CC4A7E"/>
    <w:rsid w:val="00CC5F88"/>
    <w:rsid w:val="00CC69C8"/>
    <w:rsid w:val="00CC77A2"/>
    <w:rsid w:val="00CD307E"/>
    <w:rsid w:val="00CD6A1B"/>
    <w:rsid w:val="00CE0A7F"/>
    <w:rsid w:val="00CE1718"/>
    <w:rsid w:val="00CE2B53"/>
    <w:rsid w:val="00CF4156"/>
    <w:rsid w:val="00D03D00"/>
    <w:rsid w:val="00D05C30"/>
    <w:rsid w:val="00D11359"/>
    <w:rsid w:val="00D259C3"/>
    <w:rsid w:val="00D3188C"/>
    <w:rsid w:val="00D35F9B"/>
    <w:rsid w:val="00D36B69"/>
    <w:rsid w:val="00D408DD"/>
    <w:rsid w:val="00D45D72"/>
    <w:rsid w:val="00D520E4"/>
    <w:rsid w:val="00D53A38"/>
    <w:rsid w:val="00D575DD"/>
    <w:rsid w:val="00D57DFA"/>
    <w:rsid w:val="00D67FCF"/>
    <w:rsid w:val="00D709CE"/>
    <w:rsid w:val="00D71F73"/>
    <w:rsid w:val="00D80786"/>
    <w:rsid w:val="00D80A6E"/>
    <w:rsid w:val="00D81CAB"/>
    <w:rsid w:val="00D83D0E"/>
    <w:rsid w:val="00D8576F"/>
    <w:rsid w:val="00D8677F"/>
    <w:rsid w:val="00D97F0C"/>
    <w:rsid w:val="00DA3A86"/>
    <w:rsid w:val="00DB6D62"/>
    <w:rsid w:val="00DC2500"/>
    <w:rsid w:val="00DC77DC"/>
    <w:rsid w:val="00DD0453"/>
    <w:rsid w:val="00DD0C2C"/>
    <w:rsid w:val="00DD19DE"/>
    <w:rsid w:val="00DD28BC"/>
    <w:rsid w:val="00DE31F0"/>
    <w:rsid w:val="00DE3D1C"/>
    <w:rsid w:val="00DE409B"/>
    <w:rsid w:val="00DE574F"/>
    <w:rsid w:val="00DF0DA6"/>
    <w:rsid w:val="00DF7EB1"/>
    <w:rsid w:val="00E0227D"/>
    <w:rsid w:val="00E04B84"/>
    <w:rsid w:val="00E06466"/>
    <w:rsid w:val="00E06FDA"/>
    <w:rsid w:val="00E10EF3"/>
    <w:rsid w:val="00E160A5"/>
    <w:rsid w:val="00E1713D"/>
    <w:rsid w:val="00E20A43"/>
    <w:rsid w:val="00E23898"/>
    <w:rsid w:val="00E319F1"/>
    <w:rsid w:val="00E33CD2"/>
    <w:rsid w:val="00E40E90"/>
    <w:rsid w:val="00E45C7E"/>
    <w:rsid w:val="00E51361"/>
    <w:rsid w:val="00E531EB"/>
    <w:rsid w:val="00E54874"/>
    <w:rsid w:val="00E54B6F"/>
    <w:rsid w:val="00E55ACA"/>
    <w:rsid w:val="00E57B74"/>
    <w:rsid w:val="00E65BC6"/>
    <w:rsid w:val="00E661FF"/>
    <w:rsid w:val="00E726EB"/>
    <w:rsid w:val="00E80B52"/>
    <w:rsid w:val="00E80D26"/>
    <w:rsid w:val="00E824C3"/>
    <w:rsid w:val="00E840B3"/>
    <w:rsid w:val="00E84D10"/>
    <w:rsid w:val="00E8629F"/>
    <w:rsid w:val="00E91008"/>
    <w:rsid w:val="00E92EB5"/>
    <w:rsid w:val="00E9374E"/>
    <w:rsid w:val="00E94F54"/>
    <w:rsid w:val="00E97AD5"/>
    <w:rsid w:val="00EA1111"/>
    <w:rsid w:val="00EA3B4F"/>
    <w:rsid w:val="00EA3C24"/>
    <w:rsid w:val="00EA50A3"/>
    <w:rsid w:val="00EA60CD"/>
    <w:rsid w:val="00EA73DF"/>
    <w:rsid w:val="00EB61AE"/>
    <w:rsid w:val="00EC322D"/>
    <w:rsid w:val="00ED383A"/>
    <w:rsid w:val="00ED7A06"/>
    <w:rsid w:val="00EF1EC5"/>
    <w:rsid w:val="00EF236F"/>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C27"/>
    <w:rsid w:val="00F4136D"/>
    <w:rsid w:val="00F4212E"/>
    <w:rsid w:val="00F42C20"/>
    <w:rsid w:val="00F43E34"/>
    <w:rsid w:val="00F53053"/>
    <w:rsid w:val="00F53FE2"/>
    <w:rsid w:val="00F575FF"/>
    <w:rsid w:val="00F618EF"/>
    <w:rsid w:val="00F64B6E"/>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42A4"/>
    <w:rsid w:val="00FC69B4"/>
    <w:rsid w:val="00FD0694"/>
    <w:rsid w:val="00FD25BE"/>
    <w:rsid w:val="00FD2E70"/>
    <w:rsid w:val="00FD7AA7"/>
    <w:rsid w:val="00FF1FCB"/>
    <w:rsid w:val="00FF52D4"/>
    <w:rsid w:val="00FF6AA4"/>
    <w:rsid w:val="00FF6B09"/>
    <w:rsid w:val="01702714"/>
    <w:rsid w:val="01C961F9"/>
    <w:rsid w:val="0414679C"/>
    <w:rsid w:val="04C069D8"/>
    <w:rsid w:val="06A86D12"/>
    <w:rsid w:val="073D11BF"/>
    <w:rsid w:val="08696909"/>
    <w:rsid w:val="0941510D"/>
    <w:rsid w:val="0CEC44D2"/>
    <w:rsid w:val="0DC71FC3"/>
    <w:rsid w:val="0DF42CFD"/>
    <w:rsid w:val="0E3D0C60"/>
    <w:rsid w:val="15591131"/>
    <w:rsid w:val="15C90309"/>
    <w:rsid w:val="15FB2A6F"/>
    <w:rsid w:val="16073E39"/>
    <w:rsid w:val="16AA3E0E"/>
    <w:rsid w:val="185A5F52"/>
    <w:rsid w:val="18CD1642"/>
    <w:rsid w:val="19F21CA3"/>
    <w:rsid w:val="1B286E14"/>
    <w:rsid w:val="1BB443B1"/>
    <w:rsid w:val="1BED6B96"/>
    <w:rsid w:val="1CBD3505"/>
    <w:rsid w:val="1D0C40A0"/>
    <w:rsid w:val="1D382E82"/>
    <w:rsid w:val="1F8371E7"/>
    <w:rsid w:val="1FE652D3"/>
    <w:rsid w:val="204963C4"/>
    <w:rsid w:val="21331E94"/>
    <w:rsid w:val="21887D91"/>
    <w:rsid w:val="21F108CB"/>
    <w:rsid w:val="2268492A"/>
    <w:rsid w:val="23D70210"/>
    <w:rsid w:val="249E3FE7"/>
    <w:rsid w:val="25364CB0"/>
    <w:rsid w:val="25D91006"/>
    <w:rsid w:val="25ED1F2E"/>
    <w:rsid w:val="268D043B"/>
    <w:rsid w:val="26F92E93"/>
    <w:rsid w:val="275329DE"/>
    <w:rsid w:val="2827262E"/>
    <w:rsid w:val="2A3167C5"/>
    <w:rsid w:val="2B020D16"/>
    <w:rsid w:val="2C0544F6"/>
    <w:rsid w:val="2C7465A9"/>
    <w:rsid w:val="2D993960"/>
    <w:rsid w:val="2FA14089"/>
    <w:rsid w:val="2FD467FB"/>
    <w:rsid w:val="300761B3"/>
    <w:rsid w:val="30A71F81"/>
    <w:rsid w:val="31157852"/>
    <w:rsid w:val="31984985"/>
    <w:rsid w:val="31D20403"/>
    <w:rsid w:val="33393FC0"/>
    <w:rsid w:val="342C58E7"/>
    <w:rsid w:val="355804B1"/>
    <w:rsid w:val="361E4BD6"/>
    <w:rsid w:val="36B71B27"/>
    <w:rsid w:val="36BC6FC2"/>
    <w:rsid w:val="37DA653F"/>
    <w:rsid w:val="386E6E81"/>
    <w:rsid w:val="398E221E"/>
    <w:rsid w:val="3B5E6E2C"/>
    <w:rsid w:val="3D8B2D6D"/>
    <w:rsid w:val="3DA91D1D"/>
    <w:rsid w:val="3DF031C7"/>
    <w:rsid w:val="3E9F2121"/>
    <w:rsid w:val="3EAF4921"/>
    <w:rsid w:val="3F2B596B"/>
    <w:rsid w:val="407061F8"/>
    <w:rsid w:val="40B648D4"/>
    <w:rsid w:val="42F10241"/>
    <w:rsid w:val="4325190D"/>
    <w:rsid w:val="43C938EB"/>
    <w:rsid w:val="45612A73"/>
    <w:rsid w:val="45C03BA9"/>
    <w:rsid w:val="466E73ED"/>
    <w:rsid w:val="478335F6"/>
    <w:rsid w:val="48BF523A"/>
    <w:rsid w:val="49550964"/>
    <w:rsid w:val="496516DC"/>
    <w:rsid w:val="4A5E0B86"/>
    <w:rsid w:val="4BE533D3"/>
    <w:rsid w:val="4C1E0427"/>
    <w:rsid w:val="4CEA0C85"/>
    <w:rsid w:val="4D31072C"/>
    <w:rsid w:val="4D9D5874"/>
    <w:rsid w:val="4E3406D7"/>
    <w:rsid w:val="4F664297"/>
    <w:rsid w:val="4F917A00"/>
    <w:rsid w:val="508A086A"/>
    <w:rsid w:val="509A317C"/>
    <w:rsid w:val="53EF4E31"/>
    <w:rsid w:val="542264D1"/>
    <w:rsid w:val="547E7206"/>
    <w:rsid w:val="54C03D7B"/>
    <w:rsid w:val="562E432E"/>
    <w:rsid w:val="563008D2"/>
    <w:rsid w:val="568E6C1F"/>
    <w:rsid w:val="572A426C"/>
    <w:rsid w:val="578679EA"/>
    <w:rsid w:val="57A50FB3"/>
    <w:rsid w:val="57DB3BC4"/>
    <w:rsid w:val="59544026"/>
    <w:rsid w:val="5B8A4238"/>
    <w:rsid w:val="5CCC31EB"/>
    <w:rsid w:val="5E8272A6"/>
    <w:rsid w:val="5ED20211"/>
    <w:rsid w:val="5F104A1F"/>
    <w:rsid w:val="603276EB"/>
    <w:rsid w:val="604940EF"/>
    <w:rsid w:val="60A4342B"/>
    <w:rsid w:val="610251D6"/>
    <w:rsid w:val="61B10D1A"/>
    <w:rsid w:val="62072B42"/>
    <w:rsid w:val="62F26A6D"/>
    <w:rsid w:val="63A02316"/>
    <w:rsid w:val="649B0D85"/>
    <w:rsid w:val="66D25CD7"/>
    <w:rsid w:val="67861F81"/>
    <w:rsid w:val="6A433C6B"/>
    <w:rsid w:val="6A731CEC"/>
    <w:rsid w:val="6B8715B8"/>
    <w:rsid w:val="6BA80287"/>
    <w:rsid w:val="6C38392D"/>
    <w:rsid w:val="6E9068E7"/>
    <w:rsid w:val="6ED333A3"/>
    <w:rsid w:val="6EDC31BC"/>
    <w:rsid w:val="6F7E43D9"/>
    <w:rsid w:val="70604553"/>
    <w:rsid w:val="72193B57"/>
    <w:rsid w:val="729960C2"/>
    <w:rsid w:val="744E0686"/>
    <w:rsid w:val="74D05969"/>
    <w:rsid w:val="74F44BE0"/>
    <w:rsid w:val="77514D59"/>
    <w:rsid w:val="78051E32"/>
    <w:rsid w:val="78286C1A"/>
    <w:rsid w:val="78724FB5"/>
    <w:rsid w:val="797D0C7B"/>
    <w:rsid w:val="7A223492"/>
    <w:rsid w:val="7A284444"/>
    <w:rsid w:val="7B367414"/>
    <w:rsid w:val="7B871409"/>
    <w:rsid w:val="7BE931EA"/>
    <w:rsid w:val="7C2A26FF"/>
    <w:rsid w:val="7C430F69"/>
    <w:rsid w:val="7C567C5A"/>
    <w:rsid w:val="7EA97054"/>
    <w:rsid w:val="7EBA792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3BEDD"/>
  <w15:docId w15:val="{EBDFAF5A-B9EF-4BBB-9DA8-245815E0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RAN4proposal">
    <w:name w:val="RAN4 proposal"/>
    <w:basedOn w:val="a6"/>
    <w:next w:val="a"/>
    <w:qFormat/>
    <w:pPr>
      <w:numPr>
        <w:numId w:val="2"/>
      </w:num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790.zip" TargetMode="External"/><Relationship Id="rId18" Type="http://schemas.openxmlformats.org/officeDocument/2006/relationships/hyperlink" Target="https://www.3gpp.org/ftp/TSG_RAN/WG4_Radio/TSGR4_97_e/Docs/R4-2016382.zip" TargetMode="External"/><Relationship Id="rId26" Type="http://schemas.openxmlformats.org/officeDocument/2006/relationships/hyperlink" Target="https://www.3gpp.org/ftp/TSG_RAN/WG4_Radio/TSGR4_97_e/Docs/R4-2015791.zip" TargetMode="External"/><Relationship Id="rId39" Type="http://schemas.openxmlformats.org/officeDocument/2006/relationships/hyperlink" Target="https://www.3gpp.org/ftp/TSG_RAN/WG4_Radio/TSGR4_97_e/Docs/R4-2016173.zip" TargetMode="External"/><Relationship Id="rId21" Type="http://schemas.openxmlformats.org/officeDocument/2006/relationships/hyperlink" Target="https://www.3gpp.org/ftp/TSG_RAN/WG4_Radio/TSGR4_97_e/Docs/R4-2015791.zip" TargetMode="External"/><Relationship Id="rId34" Type="http://schemas.openxmlformats.org/officeDocument/2006/relationships/hyperlink" Target="https://www.3gpp.org/ftp/TSG_RAN/WG4_Radio/TSGR4_97_e/Docs/R4-2016382.zip" TargetMode="External"/><Relationship Id="rId42" Type="http://schemas.openxmlformats.org/officeDocument/2006/relationships/hyperlink" Target="https://www.3gpp.org/ftp/TSG_RAN/WG4_Radio/TSGR4_97_e/Docs/R4-2016594.zip" TargetMode="External"/><Relationship Id="rId47" Type="http://schemas.openxmlformats.org/officeDocument/2006/relationships/hyperlink" Target="https://www.3gpp.org/ftp/TSG_RAN/WG4_Radio/TSGR4_97_e/Docs/R4-2014184.zip" TargetMode="External"/><Relationship Id="rId50" Type="http://schemas.openxmlformats.org/officeDocument/2006/relationships/hyperlink" Target="https://www.3gpp.org/ftp/TSG_RAN/WG4_Radio/TSGR4_97_e/Docs/R4-2016172.zip" TargetMode="Externa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97_e/Docs/R4-2016170.zip" TargetMode="External"/><Relationship Id="rId29" Type="http://schemas.openxmlformats.org/officeDocument/2006/relationships/hyperlink" Target="https://www.3gpp.org/ftp/TSG_RAN/WG4_Radio/TSGR4_97_e/Docs/R4-2016170.zip" TargetMode="External"/><Relationship Id="rId11" Type="http://schemas.openxmlformats.org/officeDocument/2006/relationships/footnotes" Target="footnotes.xml"/><Relationship Id="rId24" Type="http://schemas.openxmlformats.org/officeDocument/2006/relationships/hyperlink" Target="https://www.3gpp.org/ftp/TSG_RAN/WG4_Radio/TSGR4_97_e/Docs/R4-2016170.zip" TargetMode="External"/><Relationship Id="rId32" Type="http://schemas.openxmlformats.org/officeDocument/2006/relationships/hyperlink" Target="https://www.3gpp.org/ftp/TSG_RAN/WG4_Radio/TSGR4_97_e/Docs/R4-2015791.zip" TargetMode="External"/><Relationship Id="rId37" Type="http://schemas.openxmlformats.org/officeDocument/2006/relationships/hyperlink" Target="https://www.3gpp.org/ftp/TSG_RAN/WG4_Radio/TSGR4_97_e/Docs/R4-2015511.zip" TargetMode="External"/><Relationship Id="rId40" Type="http://schemas.openxmlformats.org/officeDocument/2006/relationships/hyperlink" Target="https://www.3gpp.org/ftp/TSG_RAN/WG4_Radio/TSGR4_97_e/Docs/R4-2016174.zip" TargetMode="External"/><Relationship Id="rId45" Type="http://schemas.openxmlformats.org/officeDocument/2006/relationships/hyperlink" Target="https://www.3gpp.org/ftp/TSG_RAN/WG4_Radio/TSGR4_97_e/Docs/R4-2014184.zip" TargetMode="External"/><Relationship Id="rId53"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webSettings" Target="webSettings.xml"/><Relationship Id="rId19" Type="http://schemas.openxmlformats.org/officeDocument/2006/relationships/hyperlink" Target="https://www.3gpp.org/ftp/TSG_RAN/WG4_Radio/TSGR4_97_e/Docs/R4-2015791.zip" TargetMode="External"/><Relationship Id="rId31" Type="http://schemas.openxmlformats.org/officeDocument/2006/relationships/hyperlink" Target="https://www.3gpp.org/ftp/TSG_RAN/WG4_Radio/TSGR4_97_e/Docs/R4-2015791.zip" TargetMode="External"/><Relationship Id="rId44" Type="http://schemas.microsoft.com/office/2011/relationships/commentsExtended" Target="commentsExtended.xml"/><Relationship Id="rId52"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5791.zip" TargetMode="External"/><Relationship Id="rId22" Type="http://schemas.openxmlformats.org/officeDocument/2006/relationships/hyperlink" Target="https://www.3gpp.org/ftp/TSG_RAN/WG4_Radio/TSGR4_97_e/Docs/R4-2016382.zip" TargetMode="External"/><Relationship Id="rId27" Type="http://schemas.openxmlformats.org/officeDocument/2006/relationships/hyperlink" Target="https://www.3gpp.org/ftp/TSG_RAN/WG4_Radio/TSGR4_97_e/Docs/R4-2015791.zip" TargetMode="External"/><Relationship Id="rId30" Type="http://schemas.openxmlformats.org/officeDocument/2006/relationships/hyperlink" Target="https://www.3gpp.org/ftp/TSG_RAN/WG4_Radio/TSGR4_97_e/Docs/R4-2016382.zip" TargetMode="External"/><Relationship Id="rId35" Type="http://schemas.openxmlformats.org/officeDocument/2006/relationships/hyperlink" Target="https://www.3gpp.org/ftp/TSG_RAN/WG4_Radio/TSGR4_97_e/Docs/R4-2014184.zip" TargetMode="External"/><Relationship Id="rId43" Type="http://schemas.openxmlformats.org/officeDocument/2006/relationships/comments" Target="comments.xml"/><Relationship Id="rId48" Type="http://schemas.openxmlformats.org/officeDocument/2006/relationships/hyperlink" Target="https://www.3gpp.org/ftp/TSG_RAN/WG4_Radio/TSGR4_97_e/Docs/R4-2016172.zip" TargetMode="Externa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6171.zip" TargetMode="External"/><Relationship Id="rId25" Type="http://schemas.openxmlformats.org/officeDocument/2006/relationships/hyperlink" Target="https://www.3gpp.org/ftp/TSG_RAN/WG4_Radio/TSGR4_97_e/Docs/R4-2016382.zip" TargetMode="External"/><Relationship Id="rId33" Type="http://schemas.openxmlformats.org/officeDocument/2006/relationships/hyperlink" Target="https://www.3gpp.org/ftp/TSG_RAN/WG4_Radio/TSGR4_97_e/Docs/R4-2016170.zip" TargetMode="External"/><Relationship Id="rId38" Type="http://schemas.openxmlformats.org/officeDocument/2006/relationships/hyperlink" Target="https://www.3gpp.org/ftp/TSG_RAN/WG4_Radio/TSGR4_97_e/Docs/R4-2016172.zip" TargetMode="External"/><Relationship Id="rId46" Type="http://schemas.openxmlformats.org/officeDocument/2006/relationships/hyperlink" Target="https://www.3gpp.org/ftp/TSG_RAN/WG4_Radio/TSGR4_97_e/Docs/R4-2016172.zip" TargetMode="External"/><Relationship Id="rId20" Type="http://schemas.openxmlformats.org/officeDocument/2006/relationships/hyperlink" Target="https://www.3gpp.org/ftp/TSG_RAN/WG4_Radio/TSGR4_97_e/Docs/R4-2016382.zip" TargetMode="External"/><Relationship Id="rId41" Type="http://schemas.openxmlformats.org/officeDocument/2006/relationships/hyperlink" Target="https://www.3gpp.org/ftp/TSG_RAN/WG4_Radio/TSGR4_97_e/Docs/R4-2016383.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7_e/Docs/R4-2016028.zip" TargetMode="External"/><Relationship Id="rId23" Type="http://schemas.openxmlformats.org/officeDocument/2006/relationships/hyperlink" Target="https://www.3gpp.org/ftp/TSG_RAN/WG4_Radio/TSGR4_97_e/Docs/R4-2016028.zip" TargetMode="External"/><Relationship Id="rId28" Type="http://schemas.openxmlformats.org/officeDocument/2006/relationships/hyperlink" Target="https://www.3gpp.org/ftp/TSG_RAN/WG4_Radio/TSGR4_97_e/Docs/R4-2016028.zip" TargetMode="External"/><Relationship Id="rId36" Type="http://schemas.openxmlformats.org/officeDocument/2006/relationships/hyperlink" Target="https://www.3gpp.org/ftp/TSG_RAN/WG4_Radio/TSGR4_97_e/Docs/R4-2015510.zip" TargetMode="External"/><Relationship Id="rId49" Type="http://schemas.openxmlformats.org/officeDocument/2006/relationships/hyperlink" Target="https://www.3gpp.org/ftp/TSG_RAN/WG4_Radio/TSGR4_97_e/Docs/R4-201418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8381D-55D0-4CD7-A285-DFD6FC207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01A9A-479E-4A06-B56A-F85F566A8DBD}">
  <ds:schemaRefs>
    <ds:schemaRef ds:uri="http://schemas.microsoft.com/sharepoint/v3/contenttype/forms"/>
  </ds:schemaRefs>
</ds:datastoreItem>
</file>

<file path=customXml/itemProps3.xml><?xml version="1.0" encoding="utf-8"?>
<ds:datastoreItem xmlns:ds="http://schemas.openxmlformats.org/officeDocument/2006/customXml" ds:itemID="{D00731D2-E541-4922-971A-E351A83140B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6AB09DF-445E-4651-87DE-5EF0EAE2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TotalTime>
  <Pages>18</Pages>
  <Words>5714</Words>
  <Characters>32572</Characters>
  <Application>Microsoft Office Word</Application>
  <DocSecurity>0</DocSecurity>
  <Lines>271</Lines>
  <Paragraphs>76</Paragraphs>
  <ScaleCrop>false</ScaleCrop>
  <Company>Huawei Technologies Co.,Ltd.</Company>
  <LinksUpToDate>false</LinksUpToDate>
  <CharactersWithSpaces>38210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27</cp:revision>
  <cp:lastPrinted>2019-04-25T01:09:00Z</cp:lastPrinted>
  <dcterms:created xsi:type="dcterms:W3CDTF">2020-11-03T16:31:00Z</dcterms:created>
  <dcterms:modified xsi:type="dcterms:W3CDTF">2020-11-09T09:27:00Z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0x010100F3E9551B3FDDA24EBF0A209BAAD637CA</vt:lpwstr>
  </property>
</Properties>
</file>