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MS Mincho"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1"/>
        <w:rPr>
          <w:rFonts w:eastAsiaTheme="minorEastAsia"/>
          <w:lang w:eastAsia="zh-CN"/>
        </w:rPr>
      </w:pPr>
      <w:r>
        <w:rPr>
          <w:rFonts w:hint="eastAsia"/>
          <w:lang w:eastAsia="ja-JP"/>
        </w:rPr>
        <w:t>Introduction</w:t>
      </w:r>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afe"/>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afe"/>
        <w:numPr>
          <w:ilvl w:val="1"/>
          <w:numId w:val="3"/>
        </w:numPr>
        <w:ind w:firstLineChars="0"/>
        <w:rPr>
          <w:lang w:eastAsia="zh-CN"/>
        </w:rPr>
      </w:pPr>
      <w:r>
        <w:rPr>
          <w:lang w:eastAsia="ja-JP"/>
        </w:rPr>
        <w:t>Tx/Rx requirements</w:t>
      </w:r>
    </w:p>
    <w:p w14:paraId="177E7B9E" w14:textId="77777777" w:rsidR="004B3037" w:rsidRDefault="00D07C25">
      <w:pPr>
        <w:pStyle w:val="afe"/>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afe"/>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afe"/>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afe"/>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afe"/>
        <w:numPr>
          <w:ilvl w:val="2"/>
          <w:numId w:val="3"/>
        </w:numPr>
        <w:ind w:firstLineChars="0"/>
        <w:rPr>
          <w:lang w:eastAsia="zh-CN"/>
        </w:rPr>
      </w:pPr>
      <w:r>
        <w:rPr>
          <w:lang w:eastAsia="ja-JP"/>
        </w:rPr>
        <w:t>REFSENS</w:t>
      </w:r>
    </w:p>
    <w:p w14:paraId="04DBF3C1" w14:textId="77777777" w:rsidR="004B3037" w:rsidRDefault="00D07C25">
      <w:pPr>
        <w:pStyle w:val="afe"/>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afe"/>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afe"/>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1"/>
        <w:rPr>
          <w:lang w:eastAsia="ja-JP"/>
        </w:rPr>
      </w:pPr>
      <w:r>
        <w:rPr>
          <w:lang w:eastAsia="ja-JP"/>
        </w:rPr>
        <w:t>Topic #1: Tx/Rx requirements</w:t>
      </w:r>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Observation 1: Based on range of EIRP 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Proposal3: 0.7dB MBR per band for both peak and 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Observation 3: Lowest values 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Proposal 3: 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Observation 1: Both 8 and 16 element arrays can be feasible for the new FWA device, but the 16 element arrays can take advantage of the 20 dBi allowed antenna gain and provide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t>Observation 3: The reduced freedom in physical spacing when optimizing a multi-band antenna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 xml:space="preserve">Observation 5: The SNR condition for FWA devices is likely to be good and stable, and thus an FWA device should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 xml:space="preserve">Observation 7: The beam correspondence depends on the SNR condition. Therefore, it is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Proposal 2:  Adopt 0.5 dB for peak and spherical coverage relaxation 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510F7858" w14:textId="77777777" w:rsidR="004B3037" w:rsidRDefault="00D07C25">
            <w:pPr>
              <w:spacing w:before="120" w:after="120"/>
            </w:pPr>
            <w:r>
              <w:t>Proposal 1: As a compromise, use 29dBm (average of all proposed values) for the n257/n258 minimum peak EIRP requirement of the new 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Huawei, HiSilicon</w:t>
            </w:r>
          </w:p>
        </w:tc>
        <w:tc>
          <w:tcPr>
            <w:tcW w:w="6585" w:type="dxa"/>
          </w:tcPr>
          <w:p w14:paraId="6A3A28CF" w14:textId="77777777" w:rsidR="004B3037" w:rsidRDefault="00D07C25">
            <w:pPr>
              <w:spacing w:before="120" w:after="120"/>
              <w:rPr>
                <w:lang w:val="x-none"/>
              </w:rPr>
            </w:pPr>
            <w:r>
              <w:rPr>
                <w:lang w:val="x-none"/>
              </w:rPr>
              <w:t>Observation 1: When Tx power is lower than 30dBm, we can see 64QAM is generally not possible for uplink transmission on 28GHz.</w:t>
            </w:r>
          </w:p>
          <w:p w14:paraId="543C7653" w14:textId="77777777" w:rsidR="004B3037" w:rsidRDefault="00D07C25">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Min peak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t>Minimum peak EIRP is defined as the lower limit without tolerance</w:t>
                  </w:r>
                </w:p>
              </w:tc>
            </w:tr>
          </w:tbl>
          <w:p w14:paraId="6043DD45" w14:textId="77777777" w:rsidR="004B3037" w:rsidRDefault="00D07C25">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REFSENS (dBm) / Channel bandwidth</w:t>
                  </w:r>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t>The transmitter shall be set to P</w:t>
                  </w:r>
                  <w:r>
                    <w:rPr>
                      <w:vertAlign w:val="subscript"/>
                    </w:rPr>
                    <w:t>UMAX</w:t>
                  </w:r>
                  <w:r>
                    <w:t xml:space="preserve"> as defined in clause 6.2.4</w:t>
                  </w:r>
                </w:p>
              </w:tc>
            </w:tr>
          </w:tbl>
          <w:p w14:paraId="1E26A8FC" w14:textId="77777777" w:rsidR="004B3037" w:rsidRDefault="00D07C25">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4C2D9CB2" w14:textId="77777777" w:rsidR="004B3037" w:rsidRDefault="00D07C25">
            <w:pPr>
              <w:spacing w:before="120" w:after="120"/>
              <w:rPr>
                <w:lang w:val="x-none"/>
              </w:rPr>
            </w:pPr>
            <w:r>
              <w:rPr>
                <w:lang w:val="x-none"/>
              </w:rPr>
              <w:t>Proposal 4: Define MPRnarrow=7dB for the new FWA UE, other MPR requirement reuse the values defined for PC3.</w:t>
            </w:r>
          </w:p>
        </w:tc>
      </w:tr>
    </w:tbl>
    <w:p w14:paraId="34BA834A" w14:textId="77777777" w:rsidR="004B3037" w:rsidRDefault="004B3037"/>
    <w:p w14:paraId="724B7703" w14:textId="77777777" w:rsidR="004B3037" w:rsidRDefault="00D07C25">
      <w:pPr>
        <w:pStyle w:val="2"/>
      </w:pPr>
      <w:r>
        <w:rPr>
          <w:rFonts w:hint="eastAsia"/>
        </w:rPr>
        <w:t>Open issues</w:t>
      </w:r>
      <w:r>
        <w:t xml:space="preserve"> summary</w:t>
      </w:r>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067496" w14:textId="77777777" w:rsidR="004B3037" w:rsidRDefault="00D07C25">
      <w:pPr>
        <w:pStyle w:val="3"/>
        <w:rPr>
          <w:sz w:val="24"/>
          <w:szCs w:val="16"/>
        </w:rPr>
      </w:pPr>
      <w:r>
        <w:rPr>
          <w:sz w:val="24"/>
          <w:szCs w:val="16"/>
        </w:rPr>
        <w:t>Sub-topic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4307A2"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6288CB29"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34E6C0BB"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137CA1CC"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2F57DD1C"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58CA5862"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AD7FF1"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4C12204F"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3"/>
        <w:rPr>
          <w:sz w:val="24"/>
          <w:szCs w:val="16"/>
        </w:rPr>
      </w:pPr>
      <w:r>
        <w:rPr>
          <w:sz w:val="24"/>
          <w:szCs w:val="16"/>
        </w:rPr>
        <w:t>Sub-topic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F7442F"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4DFFB1A4"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654EB000"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맑은 고딕" w:hAnsi="Arial"/>
                <w:sz w:val="18"/>
              </w:rPr>
            </w:pPr>
            <w:r>
              <w:rPr>
                <w:rFonts w:ascii="Arial" w:eastAsia="맑은 고딕" w:hAnsi="Arial"/>
                <w:sz w:val="18"/>
              </w:rPr>
              <w:t>n257</w:t>
            </w:r>
          </w:p>
        </w:tc>
        <w:tc>
          <w:tcPr>
            <w:tcW w:w="2292" w:type="dxa"/>
            <w:vAlign w:val="center"/>
          </w:tcPr>
          <w:p w14:paraId="514CD74D" w14:textId="77777777" w:rsidR="004B3037" w:rsidRDefault="00D07C25">
            <w:pPr>
              <w:keepNext/>
              <w:keepLines/>
              <w:spacing w:after="0"/>
              <w:jc w:val="center"/>
              <w:rPr>
                <w:rFonts w:ascii="Arial" w:eastAsia="맑은 고딕" w:hAnsi="Arial" w:cs="Arial"/>
                <w:sz w:val="18"/>
              </w:rPr>
            </w:pPr>
            <w:r>
              <w:rPr>
                <w:rFonts w:ascii="Arial" w:eastAsia="맑은 고딕" w:hAnsi="Arial" w:cs="Arial" w:hint="eastAsia"/>
                <w:sz w:val="18"/>
              </w:rPr>
              <w:t>0</w:t>
            </w:r>
            <w:r>
              <w:rPr>
                <w:rFonts w:ascii="Arial" w:eastAsia="맑은 고딕" w:hAnsi="Arial" w:cs="Arial"/>
                <w:sz w:val="18"/>
              </w:rPr>
              <w:t>.7</w:t>
            </w:r>
          </w:p>
        </w:tc>
        <w:tc>
          <w:tcPr>
            <w:tcW w:w="2379" w:type="dxa"/>
            <w:vAlign w:val="center"/>
          </w:tcPr>
          <w:p w14:paraId="0BEC78BF" w14:textId="77777777" w:rsidR="004B3037" w:rsidRDefault="00D07C25">
            <w:pPr>
              <w:keepNext/>
              <w:keepLines/>
              <w:spacing w:after="0"/>
              <w:jc w:val="center"/>
              <w:rPr>
                <w:rFonts w:ascii="Arial" w:eastAsia="맑은 고딕" w:hAnsi="Arial" w:cs="Arial"/>
                <w:sz w:val="18"/>
              </w:rPr>
            </w:pPr>
            <w:r>
              <w:rPr>
                <w:rFonts w:ascii="Arial" w:eastAsia="맑은 고딕"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맑은 고딕" w:hAnsi="Arial"/>
                <w:sz w:val="18"/>
              </w:rPr>
            </w:pPr>
            <w:r>
              <w:rPr>
                <w:rFonts w:ascii="Arial" w:eastAsia="맑은 고딕" w:hAnsi="Arial"/>
                <w:sz w:val="18"/>
              </w:rPr>
              <w:t>n258</w:t>
            </w:r>
          </w:p>
        </w:tc>
        <w:tc>
          <w:tcPr>
            <w:tcW w:w="2292" w:type="dxa"/>
            <w:vAlign w:val="center"/>
          </w:tcPr>
          <w:p w14:paraId="0F28D53E" w14:textId="77777777" w:rsidR="004B3037" w:rsidRDefault="00D07C25">
            <w:pPr>
              <w:keepNext/>
              <w:keepLines/>
              <w:spacing w:after="0"/>
              <w:jc w:val="center"/>
              <w:rPr>
                <w:rFonts w:ascii="Arial" w:eastAsia="맑은 고딕" w:hAnsi="Arial" w:cs="Arial"/>
                <w:sz w:val="18"/>
              </w:rPr>
            </w:pPr>
            <w:r>
              <w:rPr>
                <w:rFonts w:ascii="Arial" w:eastAsia="맑은 고딕" w:hAnsi="Arial" w:cs="Arial"/>
                <w:sz w:val="18"/>
              </w:rPr>
              <w:t>0</w:t>
            </w:r>
            <w:r>
              <w:rPr>
                <w:rFonts w:ascii="Arial" w:eastAsia="맑은 고딕" w:hAnsi="Arial" w:cs="Arial" w:hint="eastAsia"/>
                <w:sz w:val="18"/>
              </w:rPr>
              <w:t>.</w:t>
            </w:r>
            <w:r>
              <w:rPr>
                <w:rFonts w:ascii="Arial" w:eastAsia="맑은 고딕" w:hAnsi="Arial" w:cs="Arial"/>
                <w:sz w:val="18"/>
              </w:rPr>
              <w:t>6</w:t>
            </w:r>
          </w:p>
        </w:tc>
        <w:tc>
          <w:tcPr>
            <w:tcW w:w="2379" w:type="dxa"/>
            <w:vAlign w:val="center"/>
          </w:tcPr>
          <w:p w14:paraId="2C8961A0" w14:textId="77777777" w:rsidR="004B3037" w:rsidRDefault="00D07C25">
            <w:pPr>
              <w:keepNext/>
              <w:keepLines/>
              <w:spacing w:after="0"/>
              <w:jc w:val="center"/>
              <w:rPr>
                <w:rFonts w:ascii="Arial" w:eastAsia="맑은 고딕" w:hAnsi="Arial" w:cs="Arial"/>
                <w:sz w:val="18"/>
              </w:rPr>
            </w:pPr>
            <w:r>
              <w:rPr>
                <w:rFonts w:ascii="Arial" w:eastAsia="맑은 고딕" w:hAnsi="Arial" w:cs="Arial"/>
                <w:sz w:val="18"/>
              </w:rPr>
              <w:t>0.7</w:t>
            </w:r>
          </w:p>
        </w:tc>
      </w:tr>
      <w:bookmarkEnd w:id="0"/>
      <w:bookmarkEnd w:id="1"/>
    </w:tbl>
    <w:p w14:paraId="2D739E0C" w14:textId="77777777" w:rsidR="004B3037" w:rsidRDefault="004B3037">
      <w:pPr>
        <w:pStyle w:val="afe"/>
        <w:overflowPunct/>
        <w:autoSpaceDE/>
        <w:autoSpaceDN/>
        <w:adjustRightInd/>
        <w:spacing w:after="120"/>
        <w:ind w:left="2376" w:firstLineChars="0" w:firstLine="0"/>
        <w:textAlignment w:val="auto"/>
        <w:rPr>
          <w:rFonts w:eastAsia="SimSun"/>
          <w:szCs w:val="24"/>
          <w:lang w:eastAsia="zh-CN"/>
        </w:rPr>
      </w:pPr>
    </w:p>
    <w:p w14:paraId="47830DB2"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B14F9E"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72480DBA" w14:textId="77777777" w:rsidR="004B3037" w:rsidRDefault="004B3037">
      <w:pPr>
        <w:rPr>
          <w:color w:val="0070C0"/>
          <w:lang w:val="en-US" w:eastAsia="zh-CN"/>
        </w:rPr>
      </w:pPr>
    </w:p>
    <w:p w14:paraId="514394A7" w14:textId="77777777" w:rsidR="004B3037" w:rsidRDefault="00D07C25">
      <w:pPr>
        <w:pStyle w:val="3"/>
        <w:rPr>
          <w:sz w:val="24"/>
          <w:szCs w:val="16"/>
        </w:rPr>
      </w:pPr>
      <w:r>
        <w:rPr>
          <w:sz w:val="24"/>
          <w:szCs w:val="16"/>
        </w:rPr>
        <w:t>Sub-topic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Issue 1-3: MPR value and configuration</w:t>
      </w:r>
    </w:p>
    <w:p w14:paraId="4A2D6D0D"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BD6C74"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CF68B16"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2A8E0"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3"/>
        <w:rPr>
          <w:sz w:val="24"/>
          <w:szCs w:val="16"/>
        </w:rPr>
      </w:pPr>
      <w:r>
        <w:rPr>
          <w:sz w:val="24"/>
          <w:szCs w:val="16"/>
        </w:rPr>
        <w:t>Sub-topic 1-4 Beam Correspondence</w:t>
      </w:r>
    </w:p>
    <w:p w14:paraId="2EE8C6C9" w14:textId="77777777" w:rsidR="004B3037" w:rsidRDefault="00D07C25">
      <w:pPr>
        <w:rPr>
          <w:i/>
          <w:color w:val="0070C0"/>
          <w:lang w:val="en-US" w:eastAsia="zh-CN"/>
        </w:rPr>
      </w:pPr>
      <w:r>
        <w:rPr>
          <w:rFonts w:hint="eastAsia"/>
          <w:i/>
          <w:color w:val="0070C0"/>
          <w:lang w:val="en-US" w:eastAsia="zh-CN"/>
        </w:rPr>
        <w:t xml:space="preserve">Sub-topic description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B4BF19"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5113E25F"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02E02A83"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CB8874"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1B42248C" w14:textId="77777777" w:rsidR="004B3037" w:rsidRDefault="00D07C25">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5380D7B0" w14:textId="77777777" w:rsidR="004B3037" w:rsidRDefault="00D07C25">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10DF6A0F" w14:textId="77777777" w:rsidR="004B3037" w:rsidRDefault="00D07C25">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65F4833C" w14:textId="77777777" w:rsidR="004B3037" w:rsidRDefault="00D07C25">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705B8111" w14:textId="77777777" w:rsidR="004B3037" w:rsidRDefault="00D07C25">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01735514" w14:textId="77777777" w:rsidR="004B3037" w:rsidRDefault="00D07C25">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3"/>
        <w:rPr>
          <w:sz w:val="24"/>
          <w:szCs w:val="16"/>
        </w:rPr>
      </w:pPr>
      <w:r>
        <w:rPr>
          <w:sz w:val="24"/>
          <w:szCs w:val="16"/>
        </w:rPr>
        <w:t>Sub-topic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4D4751B"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259D5A96"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20A8F4CD"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CC41AD1"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5A457C32"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6BA73D0"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29F9D0C0"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6FCA1596"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B1267"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2"/>
        <w:rPr>
          <w:lang w:val="en-US"/>
        </w:rPr>
      </w:pPr>
      <w:r>
        <w:rPr>
          <w:lang w:val="en-US"/>
        </w:rPr>
        <w:t xml:space="preserve">Companies views’ collection for 1st round </w:t>
      </w:r>
    </w:p>
    <w:p w14:paraId="162D66D4" w14:textId="77777777" w:rsidR="004B3037" w:rsidRDefault="00D07C25">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SimSun"/>
                <w:szCs w:val="24"/>
                <w:lang w:eastAsia="zh-CN"/>
              </w:rPr>
            </w:pPr>
          </w:p>
          <w:p w14:paraId="17A9F955" w14:textId="77777777" w:rsidR="004B3037" w:rsidRDefault="00D07C25">
            <w:pPr>
              <w:pStyle w:val="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14:paraId="1C18D52A" w14:textId="77777777" w:rsidR="004B3037" w:rsidRDefault="00D07C25">
            <w:pPr>
              <w:pStyle w:val="afe"/>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14:paraId="7FB66054"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14:paraId="7EBAF906" w14:textId="77777777" w:rsidR="004B3037" w:rsidRDefault="00D07C25">
            <w:pPr>
              <w:rPr>
                <w:b/>
                <w:u w:val="single"/>
                <w:lang w:eastAsia="ko-KR"/>
              </w:rPr>
            </w:pPr>
            <w:r>
              <w:rPr>
                <w:b/>
                <w:u w:val="single"/>
                <w:lang w:eastAsia="ko-KR"/>
              </w:rPr>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PMingLiU"/>
                <w:color w:val="000000" w:themeColor="text1"/>
                <w:lang w:val="en-US" w:eastAsia="zh-TW"/>
              </w:rPr>
            </w:pPr>
            <w:r>
              <w:rPr>
                <w:rFonts w:eastAsia="맑은 고딕" w:hint="eastAsia"/>
                <w:color w:val="0070C0"/>
                <w:lang w:val="en-US" w:eastAsia="ko-KR"/>
              </w:rPr>
              <w:t>Samsung</w:t>
            </w:r>
          </w:p>
        </w:tc>
        <w:tc>
          <w:tcPr>
            <w:tcW w:w="8395" w:type="dxa"/>
          </w:tcPr>
          <w:p w14:paraId="4EB1D2C5" w14:textId="77777777" w:rsidR="004B3037" w:rsidRDefault="00D07C25">
            <w:pPr>
              <w:rPr>
                <w:rFonts w:eastAsia="맑은 고딕"/>
                <w:u w:val="single"/>
                <w:lang w:eastAsia="ko-KR"/>
              </w:rPr>
            </w:pPr>
            <w:r>
              <w:rPr>
                <w:rFonts w:eastAsia="맑은 고딕"/>
                <w:u w:val="single"/>
                <w:lang w:eastAsia="ko-KR"/>
              </w:rPr>
              <w:t>In general, we have the same position with what we shared during the last meeting and offline discussion.</w:t>
            </w:r>
          </w:p>
          <w:p w14:paraId="16EFB21A" w14:textId="77777777" w:rsidR="004B3037" w:rsidRDefault="00D07C25">
            <w:pPr>
              <w:rPr>
                <w:rFonts w:eastAsia="맑은 고딕"/>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Issue 1-5: Option 2. However, we 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맑은 고딕"/>
                <w:color w:val="0070C0"/>
                <w:lang w:eastAsia="ko-KR"/>
              </w:rPr>
            </w:pPr>
            <w:r>
              <w:rPr>
                <w:rFonts w:eastAsia="맑은 고딕"/>
                <w:color w:val="0070C0"/>
                <w:lang w:eastAsia="ko-KR"/>
              </w:rPr>
              <w:t>Huawei</w:t>
            </w:r>
          </w:p>
        </w:tc>
        <w:tc>
          <w:tcPr>
            <w:tcW w:w="8395" w:type="dxa"/>
          </w:tcPr>
          <w:p w14:paraId="4B4E2552" w14:textId="77777777" w:rsidR="004B3037" w:rsidRDefault="00D07C25">
            <w:pPr>
              <w:rPr>
                <w:rFonts w:eastAsia="맑은 고딕"/>
                <w:u w:val="single"/>
                <w:lang w:eastAsia="ko-KR"/>
              </w:rPr>
            </w:pPr>
            <w:r>
              <w:rPr>
                <w:u w:val="single"/>
                <w:lang w:eastAsia="ko-KR"/>
              </w:rPr>
              <w:t>Issue 1-1: both</w:t>
            </w:r>
            <w:r>
              <w:rPr>
                <w:rFonts w:eastAsia="맑은 고딕"/>
                <w:u w:val="single"/>
                <w:lang w:eastAsia="ko-KR"/>
              </w:rPr>
              <w:t xml:space="preserve"> Option 4 and Option 5 is OK for us. </w:t>
            </w:r>
          </w:p>
          <w:p w14:paraId="0FFA8618" w14:textId="77777777" w:rsidR="004B3037" w:rsidRDefault="00D07C25">
            <w:pPr>
              <w:spacing w:after="120"/>
              <w:rPr>
                <w:rFonts w:eastAsia="맑은 고딕"/>
                <w:u w:val="single"/>
                <w:lang w:eastAsia="ko-KR"/>
              </w:rPr>
            </w:pPr>
            <w:r>
              <w:rPr>
                <w:rFonts w:eastAsia="맑은 고딕"/>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맑은 고딕"/>
                <w:u w:val="single"/>
                <w:lang w:eastAsia="ko-KR"/>
              </w:rPr>
            </w:pPr>
            <w:r>
              <w:rPr>
                <w:rFonts w:eastAsia="맑은 고딕"/>
                <w:u w:val="single"/>
                <w:lang w:eastAsia="ko-KR"/>
              </w:rPr>
              <w:t xml:space="preserve">Our </w:t>
            </w:r>
            <w:r>
              <w:rPr>
                <w:rFonts w:eastAsia="맑은 고딕" w:hint="eastAsia"/>
                <w:u w:val="single"/>
                <w:lang w:eastAsia="ko-KR"/>
              </w:rPr>
              <w:t>in</w:t>
            </w:r>
            <w:r>
              <w:rPr>
                <w:rFonts w:eastAsia="맑은 고딕"/>
                <w:u w:val="single"/>
                <w:lang w:eastAsia="ko-KR"/>
              </w:rPr>
              <w:t xml:space="preserve">itial proposal is 32dBm,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Issue1-3(MPR): introduce 7dB MPRnarrow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맑은 고딕"/>
                <w:u w:val="single"/>
                <w:lang w:eastAsia="ko-KR"/>
              </w:rPr>
            </w:pPr>
            <w:r>
              <w:rPr>
                <w:u w:val="single"/>
                <w:lang w:eastAsia="ko-KR"/>
              </w:rPr>
              <w:t>Issue 1-5(refsens): Option 3.</w:t>
            </w:r>
          </w:p>
        </w:tc>
      </w:tr>
      <w:tr w:rsidR="004B3037" w14:paraId="3E9A0318" w14:textId="77777777">
        <w:tc>
          <w:tcPr>
            <w:tcW w:w="1236" w:type="dxa"/>
          </w:tcPr>
          <w:p w14:paraId="23444C4B" w14:textId="77777777" w:rsidR="004B3037" w:rsidRDefault="00D07C25">
            <w:pPr>
              <w:spacing w:after="120"/>
              <w:rPr>
                <w:rFonts w:eastAsia="맑은 고딕"/>
                <w:color w:val="0070C0"/>
                <w:lang w:eastAsia="ko-KR"/>
              </w:rPr>
            </w:pPr>
            <w:r>
              <w:rPr>
                <w:rFonts w:eastAsia="맑은 고딕"/>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맑은 고딕"/>
                <w:color w:val="0070C0"/>
                <w:lang w:eastAsia="ko-KR"/>
              </w:rPr>
            </w:pPr>
            <w:r>
              <w:rPr>
                <w:rFonts w:eastAsia="맑은 고딕"/>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t xml:space="preserve"> </w:t>
      </w:r>
    </w:p>
    <w:p w14:paraId="5EADBA91" w14:textId="77777777" w:rsidR="004B3037" w:rsidRDefault="00D07C25">
      <w:pPr>
        <w:pStyle w:val="3"/>
        <w:rPr>
          <w:sz w:val="24"/>
          <w:szCs w:val="16"/>
        </w:rPr>
      </w:pPr>
      <w:r>
        <w:rPr>
          <w:sz w:val="24"/>
          <w:szCs w:val="16"/>
        </w:rPr>
        <w:t>CRs/TPs comments collection</w:t>
      </w:r>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2"/>
      </w:pPr>
      <w:r>
        <w:t>Summary</w:t>
      </w:r>
      <w:r>
        <w:rPr>
          <w:rFonts w:hint="eastAsia"/>
        </w:rPr>
        <w:t xml:space="preserve"> for 1st round </w:t>
      </w:r>
    </w:p>
    <w:p w14:paraId="71DEFF87" w14:textId="77777777" w:rsidR="004B3037" w:rsidRDefault="00D07C25">
      <w:pPr>
        <w:pStyle w:val="3"/>
        <w:rPr>
          <w:sz w:val="24"/>
          <w:szCs w:val="16"/>
        </w:rPr>
      </w:pPr>
      <w:r>
        <w:rPr>
          <w:sz w:val="24"/>
          <w:szCs w:val="16"/>
        </w:rPr>
        <w:t xml:space="preserve">Open issues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14:paraId="3B43D437" w14:textId="77777777" w:rsidR="004B3037" w:rsidRDefault="00D07C25">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(OPPO, MediaTek, Intel, Samsung)</w:t>
            </w:r>
          </w:p>
          <w:p w14:paraId="343110E2" w14:textId="77777777" w:rsidR="004B3037" w:rsidRDefault="00D07C25">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14:paraId="59616BD7" w14:textId="77777777" w:rsidR="004B3037" w:rsidRDefault="00D07C25">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 Samsung, Sony, Ericsson)</w:t>
            </w:r>
          </w:p>
          <w:p w14:paraId="09730AB9" w14:textId="77777777" w:rsidR="004B3037" w:rsidRDefault="00D07C25">
            <w:pPr>
              <w:pStyle w:val="afe"/>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afe"/>
              <w:numPr>
                <w:ilvl w:val="0"/>
                <w:numId w:val="17"/>
              </w:numPr>
              <w:ind w:firstLineChars="0"/>
              <w:rPr>
                <w:rFonts w:eastAsia="Yu Mincho"/>
                <w:iCs/>
                <w:lang w:val="en-US" w:eastAsia="ja-JP"/>
              </w:rPr>
            </w:pPr>
            <w:r>
              <w:rPr>
                <w:rFonts w:eastAsia="Yu Mincho"/>
                <w:iCs/>
                <w:lang w:val="en-US" w:eastAsia="ja-JP"/>
              </w:rPr>
              <w:t xml:space="preserve">Remove the options of proposing highest and lowest value (Option 1 and Option 5) since the assumption of highest value is N=16 and that of lowest value is N=8, respectively. </w:t>
            </w:r>
          </w:p>
          <w:p w14:paraId="29974713" w14:textId="77777777" w:rsidR="004B3037" w:rsidRDefault="00D07C25">
            <w:pPr>
              <w:pStyle w:val="afe"/>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 xml:space="preserve">ontinue to seek the value in the range 28.4dBm – 30.x dBm in the GTW and 2nd round discussion. The baseline is set to the mid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afe"/>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14:paraId="1C33F240" w14:textId="77777777" w:rsidR="004B3037" w:rsidRDefault="00D07C25">
            <w:pPr>
              <w:pStyle w:val="afe"/>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afe"/>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ED33651" w14:textId="77777777" w:rsidR="004B3037" w:rsidRDefault="00D07C25">
            <w:pPr>
              <w:rPr>
                <w:iCs/>
                <w:lang w:val="en-US" w:eastAsia="ja-JP"/>
              </w:rPr>
            </w:pPr>
            <w:r>
              <w:rPr>
                <w:rFonts w:hint="eastAsia"/>
                <w:iCs/>
                <w:lang w:val="en-US" w:eastAsia="ja-JP"/>
              </w:rPr>
              <w:t>O</w:t>
            </w:r>
            <w:r>
              <w:rPr>
                <w:iCs/>
                <w:lang w:val="en-US" w:eastAsia="ja-JP"/>
              </w:rPr>
              <w:t>ption1 is :</w:t>
            </w:r>
          </w:p>
          <w:p w14:paraId="37D7C53A" w14:textId="77777777" w:rsidR="004B3037" w:rsidRDefault="00D07C25">
            <w:pPr>
              <w:pStyle w:val="afe"/>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14:paraId="6BB60906" w14:textId="77777777" w:rsidR="004B3037" w:rsidRDefault="00D07C25">
            <w:pPr>
              <w:pStyle w:val="afe"/>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afe"/>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14:paraId="4EBF2406" w14:textId="77777777" w:rsidR="004B3037" w:rsidRDefault="00D07C25">
            <w:pPr>
              <w:pStyle w:val="afe"/>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3954B24E"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14:paraId="014936E0"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14:paraId="70CAEF5C"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344DA146"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2130BB65"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 Intel)</w:t>
            </w:r>
          </w:p>
          <w:p w14:paraId="6591D7AC"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14:paraId="270BD45A"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14:paraId="588B4BF8" w14:textId="77777777" w:rsidR="004B3037" w:rsidRDefault="00D07C25">
            <w:pPr>
              <w:pStyle w:val="afe"/>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14:paraId="72EE44E1" w14:textId="77777777" w:rsidR="004B3037" w:rsidRDefault="00D07C25">
            <w:pPr>
              <w:pStyle w:val="afe"/>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14:paraId="39D55922" w14:textId="77777777" w:rsidR="004B3037" w:rsidRDefault="00D07C25">
            <w:pPr>
              <w:pStyle w:val="afe"/>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2"/>
        <w:rPr>
          <w:lang w:val="en-US"/>
        </w:rPr>
      </w:pPr>
      <w:r>
        <w:rPr>
          <w:lang w:val="en-US"/>
        </w:rPr>
        <w:t>Discussion on 2nd round (if applicable)</w:t>
      </w:r>
    </w:p>
    <w:tbl>
      <w:tblPr>
        <w:tblStyle w:val="afd"/>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4" w:author="Qualcomm" w:date="2020-11-09T08:39:00Z"/>
        </w:trPr>
        <w:tc>
          <w:tcPr>
            <w:tcW w:w="1236" w:type="dxa"/>
          </w:tcPr>
          <w:p w14:paraId="419D1E72" w14:textId="40ED8669" w:rsidR="006B6FA6" w:rsidRDefault="006B6FA6">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1" w:author="Qualcomm" w:date="2020-11-09T08:41:00Z">
              <w:r w:rsidR="006814D6">
                <w:rPr>
                  <w:rFonts w:eastAsiaTheme="minorEastAsia"/>
                  <w:color w:val="0070C0"/>
                  <w:lang w:val="en-US" w:eastAsia="zh-CN"/>
                </w:rPr>
                <w:t xml:space="preserve"> is no assurance for the network that the UE has any beam correspondence ability </w:t>
              </w:r>
            </w:ins>
            <w:ins w:id="12" w:author="Qualcomm" w:date="2020-11-09T08:44:00Z">
              <w:r w:rsidR="00020613">
                <w:rPr>
                  <w:rFonts w:eastAsiaTheme="minorEastAsia"/>
                  <w:color w:val="0070C0"/>
                  <w:lang w:val="en-US" w:eastAsia="zh-CN"/>
                </w:rPr>
                <w:t>before network assistance with</w:t>
              </w:r>
            </w:ins>
            <w:ins w:id="13"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sidR="0055295F">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sidR="0055295F">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sidR="0055295F">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2"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3" w:author="Qualcomm" w:date="2020-11-09T11:09:00Z"/>
                <w:rFonts w:eastAsiaTheme="minorEastAsia"/>
                <w:color w:val="0070C0"/>
                <w:lang w:val="en-US" w:eastAsia="zh-CN"/>
              </w:rPr>
            </w:pPr>
            <w:ins w:id="24"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5" w:author="Qualcomm" w:date="2020-11-09T08:39:00Z"/>
                <w:rFonts w:eastAsiaTheme="minorEastAsia"/>
                <w:color w:val="0070C0"/>
                <w:lang w:val="en-US" w:eastAsia="zh-CN"/>
              </w:rPr>
            </w:pPr>
          </w:p>
        </w:tc>
      </w:tr>
      <w:tr w:rsidR="00025959" w14:paraId="210DF3DC" w14:textId="77777777">
        <w:trPr>
          <w:ins w:id="26" w:author="Samsung" w:date="2020-11-10T09:55:00Z"/>
        </w:trPr>
        <w:tc>
          <w:tcPr>
            <w:tcW w:w="1236" w:type="dxa"/>
          </w:tcPr>
          <w:p w14:paraId="6F9D9749" w14:textId="74E43C16" w:rsidR="00025959" w:rsidRPr="00025959" w:rsidRDefault="00025959">
            <w:pPr>
              <w:spacing w:after="120"/>
              <w:rPr>
                <w:ins w:id="27" w:author="Samsung" w:date="2020-11-10T09:55:00Z"/>
                <w:rFonts w:eastAsia="맑은 고딕" w:hint="eastAsia"/>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맑은 고딕" w:hint="eastAsia"/>
                  <w:color w:val="0070C0"/>
                  <w:lang w:val="en-US" w:eastAsia="ko-KR"/>
                </w:rPr>
                <w:t>Samsung</w:t>
              </w:r>
            </w:ins>
          </w:p>
        </w:tc>
        <w:tc>
          <w:tcPr>
            <w:tcW w:w="8395" w:type="dxa"/>
          </w:tcPr>
          <w:p w14:paraId="0BC1B373" w14:textId="43DC9822" w:rsidR="00025959" w:rsidRPr="00025959" w:rsidRDefault="00025959" w:rsidP="00B27AC3">
            <w:pPr>
              <w:spacing w:after="120"/>
              <w:rPr>
                <w:ins w:id="31" w:author="Samsung" w:date="2020-11-10T09:55:00Z"/>
                <w:rFonts w:eastAsia="맑은 고딕" w:hint="eastAsia"/>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맑은 고딕"/>
                  <w:color w:val="0070C0"/>
                  <w:lang w:val="en-US" w:eastAsia="ko-KR"/>
                </w:rPr>
                <w:t xml:space="preserve">As </w:t>
              </w:r>
            </w:ins>
            <w:ins w:id="35" w:author="Samsung" w:date="2020-11-10T10:04:00Z">
              <w:r>
                <w:rPr>
                  <w:rFonts w:eastAsia="맑은 고딕"/>
                  <w:color w:val="0070C0"/>
                  <w:lang w:val="en-US" w:eastAsia="ko-KR"/>
                </w:rPr>
                <w:t xml:space="preserve">mentioned </w:t>
              </w:r>
            </w:ins>
            <w:ins w:id="36" w:author="Samsung" w:date="2020-11-10T10:01:00Z">
              <w:r>
                <w:rPr>
                  <w:rFonts w:eastAsia="맑은 고딕"/>
                  <w:color w:val="0070C0"/>
                  <w:lang w:val="en-US" w:eastAsia="ko-KR"/>
                </w:rPr>
                <w:t xml:space="preserve">during the GTW, </w:t>
              </w:r>
            </w:ins>
            <w:ins w:id="37" w:author="Samsung" w:date="2020-11-10T10:04:00Z">
              <w:r>
                <w:rPr>
                  <w:rFonts w:eastAsia="맑은 고딕"/>
                  <w:color w:val="0070C0"/>
                  <w:lang w:val="en-US" w:eastAsia="ko-KR"/>
                </w:rPr>
                <w:t xml:space="preserve">we would echo </w:t>
              </w:r>
            </w:ins>
            <w:ins w:id="38" w:author="Samsung" w:date="2020-11-10T10:01:00Z">
              <w:r>
                <w:rPr>
                  <w:rFonts w:eastAsia="맑은 고딕"/>
                  <w:color w:val="0070C0"/>
                  <w:lang w:val="en-US" w:eastAsia="ko-KR"/>
                </w:rPr>
                <w:t>Qualcomm</w:t>
              </w:r>
            </w:ins>
            <w:ins w:id="39" w:author="Samsung" w:date="2020-11-10T10:02:00Z">
              <w:r>
                <w:rPr>
                  <w:rFonts w:eastAsia="맑은 고딕"/>
                  <w:color w:val="0070C0"/>
                  <w:lang w:val="en-US" w:eastAsia="ko-KR"/>
                </w:rPr>
                <w:t xml:space="preserve">’s </w:t>
              </w:r>
            </w:ins>
            <w:ins w:id="40" w:author="Samsung" w:date="2020-11-10T10:05:00Z">
              <w:r w:rsidR="00203244">
                <w:rPr>
                  <w:rFonts w:eastAsia="맑은 고딕"/>
                  <w:color w:val="0070C0"/>
                  <w:lang w:val="en-US" w:eastAsia="ko-KR"/>
                </w:rPr>
                <w:t>comment</w:t>
              </w:r>
            </w:ins>
            <w:ins w:id="41" w:author="Samsung" w:date="2020-11-10T10:02:00Z">
              <w:r>
                <w:rPr>
                  <w:rFonts w:eastAsia="맑은 고딕"/>
                  <w:color w:val="0070C0"/>
                  <w:lang w:val="en-US" w:eastAsia="ko-KR"/>
                </w:rPr>
                <w:t xml:space="preserve"> on </w:t>
              </w:r>
            </w:ins>
            <w:ins w:id="42" w:author="Samsung" w:date="2020-11-10T10:05:00Z">
              <w:r w:rsidR="00203244">
                <w:rPr>
                  <w:rFonts w:eastAsia="맑은 고딕"/>
                  <w:color w:val="0070C0"/>
                  <w:lang w:val="en-US" w:eastAsia="ko-KR"/>
                </w:rPr>
                <w:t xml:space="preserve">the </w:t>
              </w:r>
            </w:ins>
            <w:ins w:id="43" w:author="Samsung" w:date="2020-11-10T10:02:00Z">
              <w:r>
                <w:rPr>
                  <w:rFonts w:eastAsia="맑은 고딕"/>
                  <w:color w:val="0070C0"/>
                  <w:lang w:val="en-US" w:eastAsia="ko-KR"/>
                </w:rPr>
                <w:t xml:space="preserve">BC </w:t>
              </w:r>
            </w:ins>
            <w:ins w:id="44" w:author="Samsung" w:date="2020-11-10T10:05:00Z">
              <w:r w:rsidR="00203244">
                <w:rPr>
                  <w:rFonts w:eastAsia="맑은 고딕"/>
                  <w:color w:val="0070C0"/>
                  <w:lang w:val="en-US" w:eastAsia="ko-KR"/>
                </w:rPr>
                <w:t xml:space="preserve">that </w:t>
              </w:r>
            </w:ins>
            <w:ins w:id="45" w:author="Samsung" w:date="2020-11-10T10:42:00Z">
              <w:r w:rsidR="00B27AC3">
                <w:rPr>
                  <w:rFonts w:eastAsia="맑은 고딕"/>
                  <w:color w:val="0070C0"/>
                  <w:lang w:val="en-US" w:eastAsia="ko-KR"/>
                </w:rPr>
                <w:t>has</w:t>
              </w:r>
            </w:ins>
            <w:ins w:id="46" w:author="Samsung" w:date="2020-11-10T10:02:00Z">
              <w:r>
                <w:rPr>
                  <w:rFonts w:eastAsia="맑은 고딕"/>
                  <w:color w:val="0070C0"/>
                  <w:lang w:val="en-US" w:eastAsia="ko-KR"/>
                </w:rPr>
                <w:t xml:space="preserve"> to </w:t>
              </w:r>
            </w:ins>
            <w:ins w:id="47" w:author="Samsung" w:date="2020-11-10T10:06:00Z">
              <w:r w:rsidR="00203244">
                <w:rPr>
                  <w:rFonts w:eastAsia="맑은 고딕"/>
                  <w:color w:val="0070C0"/>
                  <w:lang w:val="en-US" w:eastAsia="ko-KR"/>
                </w:rPr>
                <w:t>be considered before moving forward</w:t>
              </w:r>
            </w:ins>
            <w:ins w:id="48" w:author="Samsung" w:date="2020-11-10T10:07:00Z">
              <w:r w:rsidR="00203244">
                <w:rPr>
                  <w:rFonts w:eastAsia="맑은 고딕"/>
                  <w:color w:val="0070C0"/>
                  <w:lang w:val="en-US" w:eastAsia="ko-KR"/>
                </w:rPr>
                <w:t xml:space="preserve">. </w:t>
              </w:r>
            </w:ins>
            <w:ins w:id="49" w:author="Samsung" w:date="2020-11-10T10:19:00Z">
              <w:r w:rsidR="00957280">
                <w:rPr>
                  <w:rFonts w:eastAsia="맑은 고딕"/>
                  <w:color w:val="0070C0"/>
                  <w:lang w:val="en-US" w:eastAsia="ko-KR"/>
                </w:rPr>
                <w:t xml:space="preserve">Moreover, </w:t>
              </w:r>
            </w:ins>
            <w:ins w:id="50" w:author="Samsung" w:date="2020-11-10T10:13:00Z">
              <w:r w:rsidR="00203244">
                <w:rPr>
                  <w:rFonts w:eastAsia="맑은 고딕"/>
                  <w:color w:val="0070C0"/>
                  <w:lang w:val="en-US" w:eastAsia="ko-KR"/>
                </w:rPr>
                <w:t xml:space="preserve">we believe </w:t>
              </w:r>
            </w:ins>
            <w:ins w:id="51" w:author="Samsung" w:date="2020-11-10T10:12:00Z">
              <w:r w:rsidR="00203244">
                <w:rPr>
                  <w:rFonts w:eastAsia="맑은 고딕"/>
                  <w:color w:val="0070C0"/>
                  <w:lang w:val="en-US" w:eastAsia="ko-KR"/>
                </w:rPr>
                <w:t xml:space="preserve">Option 2 </w:t>
              </w:r>
            </w:ins>
            <w:ins w:id="52" w:author="Samsung" w:date="2020-11-10T10:32:00Z">
              <w:r w:rsidR="00F1067D">
                <w:rPr>
                  <w:rFonts w:eastAsia="맑은 고딕"/>
                  <w:color w:val="0070C0"/>
                  <w:lang w:val="en-US" w:eastAsia="ko-KR"/>
                </w:rPr>
                <w:t xml:space="preserve">can replace </w:t>
              </w:r>
            </w:ins>
            <w:ins w:id="53" w:author="Samsung" w:date="2020-11-10T10:25:00Z">
              <w:r w:rsidR="00957280">
                <w:rPr>
                  <w:rFonts w:eastAsia="맑은 고딕"/>
                  <w:color w:val="0070C0"/>
                  <w:lang w:val="en-US" w:eastAsia="ko-KR"/>
                </w:rPr>
                <w:t>Option 3</w:t>
              </w:r>
            </w:ins>
            <w:ins w:id="54" w:author="Samsung" w:date="2020-11-10T10:16:00Z">
              <w:r w:rsidR="00957280">
                <w:rPr>
                  <w:rFonts w:eastAsia="맑은 고딕"/>
                  <w:color w:val="0070C0"/>
                  <w:lang w:val="en-US" w:eastAsia="ko-KR"/>
                </w:rPr>
                <w:t xml:space="preserve"> </w:t>
              </w:r>
            </w:ins>
            <w:ins w:id="55" w:author="Samsung" w:date="2020-11-10T10:25:00Z">
              <w:r w:rsidR="00F1067D">
                <w:rPr>
                  <w:rFonts w:eastAsia="맑은 고딕"/>
                  <w:color w:val="0070C0"/>
                  <w:lang w:val="en-US" w:eastAsia="ko-KR"/>
                </w:rPr>
                <w:t xml:space="preserve">unless </w:t>
              </w:r>
            </w:ins>
            <w:ins w:id="56" w:author="Samsung" w:date="2020-11-10T10:26:00Z">
              <w:r w:rsidR="00F1067D">
                <w:rPr>
                  <w:rFonts w:eastAsia="맑은 고딕"/>
                  <w:color w:val="0070C0"/>
                  <w:lang w:val="en-US" w:eastAsia="ko-KR"/>
                </w:rPr>
                <w:t xml:space="preserve">our </w:t>
              </w:r>
              <w:r w:rsidR="00F1067D" w:rsidRPr="00203244">
                <w:rPr>
                  <w:rFonts w:eastAsia="맑은 고딕"/>
                  <w:color w:val="0070C0"/>
                  <w:lang w:val="en-US" w:eastAsia="ko-KR"/>
                </w:rPr>
                <w:t>preliminary agreement</w:t>
              </w:r>
              <w:r w:rsidR="00F1067D">
                <w:rPr>
                  <w:rFonts w:eastAsia="맑은 고딕"/>
                  <w:color w:val="0070C0"/>
                  <w:lang w:val="en-US" w:eastAsia="ko-KR"/>
                </w:rPr>
                <w:t xml:space="preserve"> </w:t>
              </w:r>
            </w:ins>
            <w:ins w:id="57" w:author="Samsung" w:date="2020-11-10T10:38:00Z">
              <w:r w:rsidR="00BF547C">
                <w:rPr>
                  <w:rFonts w:eastAsia="맑은 고딕"/>
                  <w:color w:val="0070C0"/>
                  <w:lang w:val="en-US" w:eastAsia="ko-KR"/>
                </w:rPr>
                <w:t>“</w:t>
              </w:r>
            </w:ins>
            <w:ins w:id="58" w:author="Samsung" w:date="2020-11-10T10:39:00Z">
              <w:r w:rsidR="00BF547C" w:rsidRPr="00BF547C">
                <w:rPr>
                  <w:rFonts w:eastAsia="맑은 고딕"/>
                  <w:color w:val="0070C0"/>
                  <w:lang w:eastAsia="ko-KR"/>
                </w:rPr>
                <w:t>Option 3, with the clarification that how the U</w:t>
              </w:r>
              <w:r w:rsidR="00BF547C">
                <w:rPr>
                  <w:rFonts w:eastAsia="맑은 고딕"/>
                  <w:color w:val="0070C0"/>
                  <w:lang w:eastAsia="ko-KR"/>
                </w:rPr>
                <w:t>E BC performance can be ensured”</w:t>
              </w:r>
              <w:r w:rsidR="00BF547C" w:rsidRPr="00BF547C">
                <w:rPr>
                  <w:rFonts w:eastAsia="맑은 고딕"/>
                  <w:color w:val="0070C0"/>
                  <w:lang w:val="en-US" w:eastAsia="ko-KR"/>
                </w:rPr>
                <w:t xml:space="preserve"> </w:t>
              </w:r>
            </w:ins>
            <w:ins w:id="59" w:author="Samsung" w:date="2020-11-10T10:25:00Z">
              <w:r w:rsidR="00F1067D">
                <w:rPr>
                  <w:rFonts w:eastAsia="맑은 고딕"/>
                  <w:color w:val="0070C0"/>
                  <w:lang w:val="en-US" w:eastAsia="ko-KR"/>
                </w:rPr>
                <w:t xml:space="preserve">is </w:t>
              </w:r>
            </w:ins>
            <w:ins w:id="60" w:author="Samsung" w:date="2020-11-10T10:27:00Z">
              <w:r w:rsidR="00F1067D">
                <w:rPr>
                  <w:rFonts w:eastAsia="맑은 고딕"/>
                  <w:color w:val="0070C0"/>
                  <w:lang w:val="en-US" w:eastAsia="ko-KR"/>
                </w:rPr>
                <w:t xml:space="preserve">further </w:t>
              </w:r>
            </w:ins>
            <w:ins w:id="61" w:author="Samsung" w:date="2020-11-10T10:25:00Z">
              <w:r w:rsidR="00F1067D">
                <w:rPr>
                  <w:rFonts w:eastAsia="맑은 고딕"/>
                  <w:color w:val="0070C0"/>
                  <w:lang w:val="en-US" w:eastAsia="ko-KR"/>
                </w:rPr>
                <w:t>clarified in this meeting</w:t>
              </w:r>
            </w:ins>
            <w:ins w:id="62" w:author="Samsung" w:date="2020-11-10T10:26:00Z">
              <w:r w:rsidR="00F1067D">
                <w:rPr>
                  <w:rFonts w:eastAsia="맑은 고딕"/>
                  <w:color w:val="0070C0"/>
                  <w:lang w:val="en-US" w:eastAsia="ko-KR"/>
                </w:rPr>
                <w:t xml:space="preserve">. </w:t>
              </w:r>
            </w:ins>
            <w:ins w:id="63" w:author="Samsung" w:date="2020-11-10T10:17:00Z">
              <w:r w:rsidR="00957280">
                <w:rPr>
                  <w:rFonts w:eastAsia="맑은 고딕"/>
                  <w:color w:val="0070C0"/>
                  <w:lang w:val="en-US" w:eastAsia="ko-KR"/>
                </w:rPr>
                <w:t xml:space="preserve">Otherwise, RAN4 </w:t>
              </w:r>
            </w:ins>
            <w:ins w:id="64" w:author="Samsung" w:date="2020-11-10T10:42:00Z">
              <w:r w:rsidR="00B27AC3">
                <w:rPr>
                  <w:rFonts w:eastAsia="맑은 고딕"/>
                  <w:color w:val="0070C0"/>
                  <w:lang w:val="en-US" w:eastAsia="ko-KR"/>
                </w:rPr>
                <w:t>might n</w:t>
              </w:r>
              <w:bookmarkStart w:id="65" w:name="_GoBack"/>
              <w:bookmarkEnd w:id="65"/>
              <w:r w:rsidR="00B27AC3">
                <w:rPr>
                  <w:rFonts w:eastAsia="맑은 고딕"/>
                  <w:color w:val="0070C0"/>
                  <w:lang w:val="en-US" w:eastAsia="ko-KR"/>
                </w:rPr>
                <w:t>eed t</w:t>
              </w:r>
            </w:ins>
            <w:ins w:id="66" w:author="Samsung" w:date="2020-11-10T10:17:00Z">
              <w:r w:rsidR="00957280">
                <w:rPr>
                  <w:rFonts w:eastAsia="맑은 고딕"/>
                  <w:color w:val="0070C0"/>
                  <w:lang w:val="en-US" w:eastAsia="ko-KR"/>
                </w:rPr>
                <w:t>o start</w:t>
              </w:r>
            </w:ins>
            <w:ins w:id="67" w:author="Samsung" w:date="2020-11-10T10:18:00Z">
              <w:r w:rsidR="00957280">
                <w:rPr>
                  <w:rFonts w:eastAsia="맑은 고딕"/>
                  <w:color w:val="0070C0"/>
                  <w:lang w:val="en-US" w:eastAsia="ko-KR"/>
                </w:rPr>
                <w:t xml:space="preserve"> thinking about all other requirements that have not been defined</w:t>
              </w:r>
            </w:ins>
            <w:ins w:id="68" w:author="Samsung" w:date="2020-11-10T10:26:00Z">
              <w:r w:rsidR="00F1067D">
                <w:rPr>
                  <w:rFonts w:eastAsia="맑은 고딕"/>
                  <w:color w:val="0070C0"/>
                  <w:lang w:val="en-US" w:eastAsia="ko-KR"/>
                </w:rPr>
                <w:t xml:space="preserve"> yet</w:t>
              </w:r>
            </w:ins>
            <w:ins w:id="69" w:author="Samsung" w:date="2020-11-10T10:18:00Z">
              <w:r w:rsidR="00F1067D">
                <w:rPr>
                  <w:rFonts w:eastAsia="맑은 고딕"/>
                  <w:color w:val="0070C0"/>
                  <w:lang w:val="en-US" w:eastAsia="ko-KR"/>
                </w:rPr>
                <w:t>.</w:t>
              </w:r>
            </w:ins>
          </w:p>
        </w:tc>
      </w:tr>
    </w:tbl>
    <w:p w14:paraId="39DAC95A" w14:textId="77777777" w:rsidR="004B3037" w:rsidRDefault="004B3037">
      <w:pPr>
        <w:rPr>
          <w:lang w:val="en-US" w:eastAsia="zh-CN"/>
        </w:rPr>
      </w:pPr>
    </w:p>
    <w:p w14:paraId="196B6547" w14:textId="77777777" w:rsidR="004B3037" w:rsidRDefault="00D07C25">
      <w:pPr>
        <w:pStyle w:val="2"/>
        <w:rPr>
          <w:lang w:val="en-US"/>
        </w:rPr>
      </w:pPr>
      <w:r>
        <w:rPr>
          <w:lang w:val="en-US"/>
        </w:rPr>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1"/>
        <w:rPr>
          <w:lang w:eastAsia="ja-JP"/>
        </w:rPr>
      </w:pPr>
      <w:r>
        <w:rPr>
          <w:lang w:eastAsia="ja-JP"/>
        </w:rPr>
        <w:t>Topic #2: Others</w:t>
      </w:r>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Proposal 3: Only one power class is 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Proposal 2: It is proposed to define one single power class signaling.</w:t>
            </w:r>
          </w:p>
        </w:tc>
      </w:tr>
    </w:tbl>
    <w:p w14:paraId="5328C2AC" w14:textId="77777777" w:rsidR="004B3037" w:rsidRDefault="004B3037"/>
    <w:p w14:paraId="5DC11394" w14:textId="77777777" w:rsidR="004B3037" w:rsidRDefault="00D07C25">
      <w:pPr>
        <w:pStyle w:val="2"/>
      </w:pPr>
      <w:r>
        <w:rPr>
          <w:rFonts w:hint="eastAsia"/>
        </w:rPr>
        <w:t>Open issues</w:t>
      </w:r>
      <w:r>
        <w:t xml:space="preserve"> summary</w:t>
      </w:r>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3"/>
        <w:rPr>
          <w:sz w:val="24"/>
          <w:szCs w:val="16"/>
        </w:rPr>
      </w:pPr>
      <w:r>
        <w:rPr>
          <w:sz w:val="24"/>
          <w:szCs w:val="16"/>
        </w:rPr>
        <w:t>Sub-topic 2-1 Power class definition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864556"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751EDFFC" w14:textId="77777777" w:rsidR="004B3037" w:rsidRDefault="00D07C25">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83CE8B" w14:textId="77777777" w:rsidR="004B3037" w:rsidRDefault="00D07C2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2"/>
        <w:rPr>
          <w:lang w:val="en-US"/>
        </w:rPr>
      </w:pPr>
      <w:r>
        <w:rPr>
          <w:lang w:val="en-US"/>
        </w:rPr>
        <w:t xml:space="preserve">Companies views’ collection for 1st round </w:t>
      </w:r>
    </w:p>
    <w:p w14:paraId="0D8D1C55" w14:textId="77777777" w:rsidR="004B3037" w:rsidRDefault="00D07C25">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4B3037" w14:paraId="78AF28B0" w14:textId="77777777">
        <w:tc>
          <w:tcPr>
            <w:tcW w:w="1236" w:type="dxa"/>
          </w:tcPr>
          <w:p w14:paraId="7F795DB4" w14:textId="77777777" w:rsidR="004B3037" w:rsidRDefault="00D07C25">
            <w:pPr>
              <w:spacing w:after="120"/>
              <w:rPr>
                <w:rFonts w:eastAsia="PMingLiU"/>
                <w:color w:val="000000" w:themeColor="text1"/>
                <w:lang w:val="en-US" w:eastAsia="zh-TW"/>
              </w:rPr>
            </w:pPr>
            <w:r>
              <w:rPr>
                <w:rFonts w:eastAsia="맑은 고딕" w:hint="eastAsia"/>
                <w:color w:val="0070C0"/>
                <w:lang w:val="en-US" w:eastAsia="ko-KR"/>
              </w:rPr>
              <w:t>Samsung</w:t>
            </w:r>
          </w:p>
        </w:tc>
        <w:tc>
          <w:tcPr>
            <w:tcW w:w="8395" w:type="dxa"/>
          </w:tcPr>
          <w:p w14:paraId="6E0CB601" w14:textId="77777777" w:rsidR="004B3037" w:rsidRDefault="00D07C25">
            <w:pPr>
              <w:spacing w:after="120"/>
              <w:rPr>
                <w:b/>
                <w:u w:val="single"/>
                <w:lang w:eastAsia="ko-KR"/>
              </w:rPr>
            </w:pPr>
            <w:r>
              <w:rPr>
                <w:rFonts w:eastAsia="맑은 고딕" w:hint="eastAsia"/>
                <w:u w:val="single"/>
                <w:lang w:eastAsia="ko-KR"/>
              </w:rPr>
              <w:t xml:space="preserve">Option 1 as proposed </w:t>
            </w:r>
            <w:r>
              <w:rPr>
                <w:rFonts w:eastAsia="맑은 고딕"/>
                <w:u w:val="single"/>
                <w:lang w:eastAsia="ko-KR"/>
              </w:rPr>
              <w:t>by companies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SimSun"/>
                <w:szCs w:val="24"/>
                <w:lang w:eastAsia="zh-CN"/>
              </w:rPr>
            </w:pPr>
            <w:r>
              <w:rPr>
                <w:rFonts w:eastAsia="SimSun"/>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3"/>
        <w:rPr>
          <w:sz w:val="24"/>
          <w:szCs w:val="16"/>
        </w:rPr>
      </w:pPr>
      <w:r>
        <w:rPr>
          <w:sz w:val="24"/>
          <w:szCs w:val="16"/>
        </w:rPr>
        <w:t>CRs/TPs comments collection</w:t>
      </w:r>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2"/>
      </w:pPr>
      <w:r>
        <w:t>Summary</w:t>
      </w:r>
      <w:r>
        <w:rPr>
          <w:rFonts w:hint="eastAsia"/>
        </w:rPr>
        <w:t xml:space="preserve"> for 1st round </w:t>
      </w:r>
    </w:p>
    <w:p w14:paraId="27E8EDA3" w14:textId="77777777" w:rsidR="004B3037" w:rsidRDefault="00D07C25">
      <w:pPr>
        <w:pStyle w:val="3"/>
        <w:rPr>
          <w:sz w:val="24"/>
          <w:szCs w:val="16"/>
        </w:rPr>
      </w:pPr>
      <w:r>
        <w:rPr>
          <w:sz w:val="24"/>
          <w:szCs w:val="16"/>
        </w:rPr>
        <w:t xml:space="preserve">Open issues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deteils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S for FR2 FWA power 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CBDA07"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2"/>
        <w:rPr>
          <w:lang w:val="en-US"/>
        </w:rPr>
      </w:pPr>
      <w:r>
        <w:rPr>
          <w:lang w:val="en-US"/>
        </w:rPr>
        <w:t>Discussion on 2nd round (if applicable)</w:t>
      </w:r>
    </w:p>
    <w:tbl>
      <w:tblPr>
        <w:tblStyle w:val="afd"/>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bl>
    <w:p w14:paraId="5169E889" w14:textId="77777777" w:rsidR="004B3037" w:rsidRDefault="004B3037">
      <w:pPr>
        <w:rPr>
          <w:lang w:val="en-US" w:eastAsia="zh-CN"/>
        </w:rPr>
      </w:pPr>
    </w:p>
    <w:p w14:paraId="670AA32A" w14:textId="77777777" w:rsidR="004B3037" w:rsidRDefault="00D07C25">
      <w:pPr>
        <w:pStyle w:val="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F616A" w14:textId="77777777" w:rsidR="00F1067D" w:rsidRDefault="00F1067D">
      <w:r>
        <w:separator/>
      </w:r>
    </w:p>
  </w:endnote>
  <w:endnote w:type="continuationSeparator" w:id="0">
    <w:p w14:paraId="218E4E27" w14:textId="77777777" w:rsidR="00F1067D" w:rsidRDefault="00F1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CB89A" w14:textId="77777777" w:rsidR="00F1067D" w:rsidRDefault="00F1067D">
      <w:r>
        <w:separator/>
      </w:r>
    </w:p>
  </w:footnote>
  <w:footnote w:type="continuationSeparator" w:id="0">
    <w:p w14:paraId="66F2584E" w14:textId="77777777" w:rsidR="00F1067D" w:rsidRDefault="00F10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zU2NjA1BHJMLZV0lIJTi4sz8/NACoxqAYfsG64sAAAA"/>
  </w:docVars>
  <w:rsids>
    <w:rsidRoot w:val="004B3037"/>
    <w:rsid w:val="00020613"/>
    <w:rsid w:val="00025959"/>
    <w:rsid w:val="001A15D1"/>
    <w:rsid w:val="00203244"/>
    <w:rsid w:val="002E2FCE"/>
    <w:rsid w:val="002F379E"/>
    <w:rsid w:val="00330148"/>
    <w:rsid w:val="004B3037"/>
    <w:rsid w:val="0055295F"/>
    <w:rsid w:val="006814D6"/>
    <w:rsid w:val="006B6FA6"/>
    <w:rsid w:val="006C3A65"/>
    <w:rsid w:val="00957280"/>
    <w:rsid w:val="00B27AC3"/>
    <w:rsid w:val="00BF547C"/>
    <w:rsid w:val="00C759D2"/>
    <w:rsid w:val="00D07C25"/>
    <w:rsid w:val="00D63A28"/>
    <w:rsid w:val="00F1067D"/>
    <w:rsid w:val="00F671B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6"/>
    <w:rPr>
      <w:b/>
      <w:bCs/>
    </w:rPr>
  </w:style>
  <w:style w:type="character" w:customStyle="1" w:styleId="Char5">
    <w:name w:val="메모 텍스트 Char"/>
    <w:link w:val="af2"/>
    <w:uiPriority w:val="99"/>
    <w:rPr>
      <w:lang w:val="en-GB" w:eastAsia="en-US"/>
    </w:rPr>
  </w:style>
  <w:style w:type="character" w:customStyle="1" w:styleId="Char7">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8"/>
    <w:pPr>
      <w:spacing w:after="0"/>
    </w:pPr>
    <w:rPr>
      <w:sz w:val="18"/>
      <w:szCs w:val="18"/>
    </w:rPr>
  </w:style>
  <w:style w:type="character" w:customStyle="1" w:styleId="Char8">
    <w:name w:val="풍선 도움말 텍스트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제목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글자만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6">
    <w:name w:val="메모 주제 Char"/>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Pr>
      <w:rFonts w:ascii="Arial" w:eastAsia="Arial" w:hAnsi="Arial"/>
      <w:b/>
      <w:bCs/>
      <w:noProof/>
      <w:sz w:val="22"/>
      <w:lang w:val="en-GB" w:eastAsia="en-US"/>
    </w:rPr>
  </w:style>
  <w:style w:type="character" w:customStyle="1" w:styleId="Char0">
    <w:name w:val="바닥글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rPr>
      <w:rFonts w:ascii="Arial" w:hAnsi="Arial"/>
      <w:lang w:eastAsia="en-US"/>
    </w:rPr>
  </w:style>
  <w:style w:type="character" w:customStyle="1" w:styleId="7Char">
    <w:name w:val="제목 7 Char"/>
    <w:basedOn w:val="a0"/>
    <w:link w:val="7"/>
    <w:rPr>
      <w:rFonts w:ascii="Arial" w:hAnsi="Arial"/>
      <w:lang w:eastAsia="en-US"/>
    </w:rPr>
  </w:style>
  <w:style w:type="character" w:customStyle="1" w:styleId="9Char">
    <w:name w:val="제목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pPr>
      <w:overflowPunct w:val="0"/>
      <w:autoSpaceDE w:val="0"/>
      <w:autoSpaceDN w:val="0"/>
      <w:adjustRightInd w:val="0"/>
      <w:textAlignment w:val="baseline"/>
    </w:pPr>
    <w:rPr>
      <w:rFonts w:eastAsia="Yu Mincho"/>
    </w:rPr>
  </w:style>
  <w:style w:type="character" w:customStyle="1" w:styleId="Chara">
    <w:name w:val="미주 텍스트 Char"/>
    <w:basedOn w:val="a0"/>
    <w:link w:val="afb"/>
    <w:rPr>
      <w:rFonts w:eastAsia="Yu Mincho"/>
      <w:lang w:val="en-GB" w:eastAsia="en-US"/>
    </w:rPr>
  </w:style>
  <w:style w:type="character" w:styleId="afc">
    <w:name w:val="endnote reference"/>
    <w:rPr>
      <w:vertAlign w:val="superscript"/>
    </w:rPr>
  </w:style>
  <w:style w:type="character" w:customStyle="1" w:styleId="Char1">
    <w:name w:val="각주 텍스트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B6FB1-9A6D-4F6B-A2CF-79989F44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15</Pages>
  <Words>4200</Words>
  <Characters>21322</Characters>
  <Application>Microsoft Office Word</Application>
  <DocSecurity>0</DocSecurity>
  <Lines>177</Lines>
  <Paragraphs>50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Samsung</cp:lastModifiedBy>
  <cp:revision>3</cp:revision>
  <cp:lastPrinted>2019-04-25T01:09:00Z</cp:lastPrinted>
  <dcterms:created xsi:type="dcterms:W3CDTF">2020-11-10T01:39:00Z</dcterms:created>
  <dcterms:modified xsi:type="dcterms:W3CDTF">2020-11-10T01:43:00Z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