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D4983" w14:textId="78EE2E35" w:rsidR="00042915" w:rsidRPr="00B54100" w:rsidRDefault="00042915" w:rsidP="00042915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B54100">
        <w:rPr>
          <w:rFonts w:cs="Arial"/>
          <w:sz w:val="24"/>
          <w:szCs w:val="24"/>
        </w:rPr>
        <w:t>3GPP TSG-RAN WG4 Meeting #9</w:t>
      </w:r>
      <w:r>
        <w:rPr>
          <w:rFonts w:cs="Arial" w:hint="eastAsia"/>
          <w:sz w:val="24"/>
          <w:szCs w:val="24"/>
          <w:lang w:eastAsia="zh-CN"/>
        </w:rPr>
        <w:t>7</w:t>
      </w:r>
      <w:r w:rsidRPr="00B54100">
        <w:rPr>
          <w:rFonts w:cs="Arial"/>
          <w:sz w:val="24"/>
          <w:szCs w:val="24"/>
        </w:rPr>
        <w:t>-</w:t>
      </w:r>
      <w:r w:rsidRPr="00171C3C">
        <w:rPr>
          <w:rFonts w:cs="Arial"/>
          <w:sz w:val="24"/>
          <w:szCs w:val="24"/>
          <w:lang w:eastAsia="zh-CN"/>
        </w:rPr>
        <w:t xml:space="preserve">e                         </w:t>
      </w:r>
      <w:r>
        <w:rPr>
          <w:rFonts w:cs="Arial"/>
          <w:sz w:val="24"/>
          <w:szCs w:val="24"/>
          <w:lang w:eastAsia="zh-CN"/>
        </w:rPr>
        <w:t xml:space="preserve">                              </w:t>
      </w:r>
      <w:r w:rsidR="00262449" w:rsidRPr="00262449">
        <w:rPr>
          <w:rFonts w:cs="Arial"/>
          <w:noProof w:val="0"/>
          <w:sz w:val="24"/>
        </w:rPr>
        <w:t>R4-2016096</w:t>
      </w:r>
      <w:bookmarkStart w:id="0" w:name="_GoBack"/>
      <w:bookmarkEnd w:id="0"/>
    </w:p>
    <w:p w14:paraId="0B09DDF7" w14:textId="77777777" w:rsidR="00042915" w:rsidRPr="00171C3C" w:rsidRDefault="00042915" w:rsidP="00042915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171C3C">
        <w:rPr>
          <w:rFonts w:cs="Arial"/>
          <w:sz w:val="24"/>
          <w:szCs w:val="24"/>
        </w:rPr>
        <w:t>Electronic meeting, 2nd – 13th November</w:t>
      </w:r>
      <w:r>
        <w:rPr>
          <w:rFonts w:cs="Arial"/>
          <w:sz w:val="24"/>
          <w:szCs w:val="24"/>
        </w:rPr>
        <w:t>,</w:t>
      </w:r>
      <w:r w:rsidRPr="00171C3C">
        <w:rPr>
          <w:rFonts w:cs="Arial"/>
          <w:sz w:val="24"/>
          <w:szCs w:val="24"/>
        </w:rPr>
        <w:t xml:space="preserve"> 2020</w:t>
      </w:r>
    </w:p>
    <w:p w14:paraId="14950920" w14:textId="77777777" w:rsidR="00042915" w:rsidRPr="002D6524" w:rsidRDefault="00042915" w:rsidP="00042915">
      <w:pPr>
        <w:tabs>
          <w:tab w:val="left" w:pos="1985"/>
        </w:tabs>
        <w:spacing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348BD389" w14:textId="1A7F3DD0" w:rsidR="00042915" w:rsidRPr="00F35772" w:rsidRDefault="00042915" w:rsidP="00042915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  <w:sz w:val="24"/>
          <w:lang w:val="en-US"/>
        </w:rPr>
      </w:pPr>
      <w:r w:rsidRPr="00F35772">
        <w:rPr>
          <w:rFonts w:ascii="Arial" w:hAnsi="Arial" w:cs="Arial"/>
          <w:b/>
          <w:sz w:val="24"/>
          <w:lang w:val="en-US"/>
        </w:rPr>
        <w:t>Agenda item:</w:t>
      </w:r>
      <w:r w:rsidRPr="00F3577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 w:hint="eastAsia"/>
          <w:b/>
          <w:sz w:val="24"/>
          <w:lang w:val="en-US"/>
        </w:rPr>
        <w:t>10.28.4</w:t>
      </w:r>
    </w:p>
    <w:p w14:paraId="733F1079" w14:textId="77777777" w:rsidR="00042915" w:rsidRPr="00171C3C" w:rsidRDefault="00042915" w:rsidP="00042915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  <w:lang w:val="en-US"/>
        </w:rPr>
      </w:pPr>
      <w:r w:rsidRPr="00171C3C">
        <w:rPr>
          <w:rFonts w:ascii="Arial" w:hAnsi="Arial" w:cs="Arial"/>
          <w:b/>
          <w:sz w:val="24"/>
          <w:lang w:val="en-US"/>
        </w:rPr>
        <w:t>Source:</w:t>
      </w:r>
      <w:r w:rsidRPr="00171C3C">
        <w:rPr>
          <w:rFonts w:ascii="Arial" w:hAnsi="Arial" w:cs="Arial"/>
          <w:b/>
          <w:sz w:val="24"/>
          <w:lang w:val="en-US"/>
        </w:rPr>
        <w:tab/>
        <w:t>Ericsson</w:t>
      </w:r>
    </w:p>
    <w:p w14:paraId="5567ECC3" w14:textId="706E7D58" w:rsidR="00042915" w:rsidRPr="00270C0B" w:rsidRDefault="00042915" w:rsidP="00042915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  <w:sz w:val="24"/>
          <w:lang w:val="en-US"/>
        </w:rPr>
      </w:pPr>
      <w:r w:rsidRPr="00171C3C">
        <w:rPr>
          <w:rFonts w:ascii="Arial" w:hAnsi="Arial" w:cs="Arial"/>
          <w:b/>
          <w:sz w:val="24"/>
          <w:lang w:val="en-US"/>
        </w:rPr>
        <w:t>Title:</w:t>
      </w:r>
      <w:r w:rsidRPr="00171C3C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Simulation results</w:t>
      </w:r>
      <w:r w:rsidRPr="00171C3C">
        <w:rPr>
          <w:rFonts w:ascii="Arial" w:hAnsi="Arial" w:cs="Arial"/>
          <w:b/>
          <w:sz w:val="24"/>
          <w:lang w:val="en-US"/>
        </w:rPr>
        <w:t xml:space="preserve"> on </w:t>
      </w:r>
      <w:r w:rsidRPr="00270C0B">
        <w:rPr>
          <w:rFonts w:ascii="Arial" w:hAnsi="Arial" w:cs="Arial"/>
          <w:b/>
          <w:sz w:val="24"/>
          <w:lang w:val="en-US"/>
        </w:rPr>
        <w:t>UE</w:t>
      </w:r>
      <w:r>
        <w:rPr>
          <w:rFonts w:ascii="Arial" w:hAnsi="Arial" w:cs="Arial"/>
          <w:b/>
          <w:sz w:val="24"/>
          <w:lang w:val="en-US"/>
        </w:rPr>
        <w:t xml:space="preserve"> demodulation performance impact </w:t>
      </w:r>
      <w:r w:rsidR="00B268EC">
        <w:rPr>
          <w:rFonts w:ascii="Arial" w:hAnsi="Arial" w:cs="Arial"/>
          <w:b/>
          <w:sz w:val="24"/>
          <w:lang w:val="en-US"/>
        </w:rPr>
        <w:t>by</w:t>
      </w:r>
      <w:r>
        <w:rPr>
          <w:rFonts w:ascii="Arial" w:hAnsi="Arial" w:cs="Arial"/>
          <w:b/>
          <w:sz w:val="24"/>
          <w:lang w:val="en-US"/>
        </w:rPr>
        <w:t xml:space="preserve"> the introduction of NR 47GHz band</w:t>
      </w:r>
    </w:p>
    <w:p w14:paraId="0EF2E9F5" w14:textId="3C9E4D90" w:rsidR="00042915" w:rsidRPr="00146B4F" w:rsidRDefault="00042915" w:rsidP="00042915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Information</w:t>
      </w:r>
    </w:p>
    <w:p w14:paraId="18060BD0" w14:textId="77777777" w:rsidR="00042915" w:rsidRDefault="00042915" w:rsidP="00042915">
      <w:pPr>
        <w:pStyle w:val="Heading1"/>
      </w:pPr>
      <w:r>
        <w:t>Introduction</w:t>
      </w:r>
    </w:p>
    <w:p w14:paraId="196BDC8D" w14:textId="1BF857B4" w:rsidR="00B268EC" w:rsidRPr="00CA3877" w:rsidRDefault="00B268EC" w:rsidP="00B268EC">
      <w:pPr>
        <w:rPr>
          <w:rFonts w:ascii="Arial" w:hAnsi="Arial" w:cs="Arial"/>
          <w:bCs/>
          <w:iCs/>
          <w:lang w:val="en-US"/>
        </w:rPr>
      </w:pPr>
      <w:r w:rsidRPr="00CA3877">
        <w:rPr>
          <w:rFonts w:ascii="Arial" w:hAnsi="Arial" w:cs="Arial"/>
          <w:bCs/>
          <w:iCs/>
          <w:lang w:val="en-US"/>
        </w:rPr>
        <w:t>According to the approved WID [1], the objectives of the performance part of the work item are</w:t>
      </w:r>
    </w:p>
    <w:p w14:paraId="3619AF4E" w14:textId="05B1A628" w:rsidR="00B268EC" w:rsidRPr="00CA3877" w:rsidRDefault="00B268EC" w:rsidP="00270C0B">
      <w:pPr>
        <w:pStyle w:val="ListParagraph"/>
        <w:numPr>
          <w:ilvl w:val="0"/>
          <w:numId w:val="2"/>
        </w:numPr>
        <w:rPr>
          <w:rFonts w:ascii="Arial" w:hAnsi="Arial" w:cs="Arial"/>
          <w:bCs/>
          <w:i/>
          <w:lang w:val="en-US"/>
        </w:rPr>
      </w:pPr>
      <w:r w:rsidRPr="00CA3877">
        <w:rPr>
          <w:rFonts w:ascii="Arial" w:hAnsi="Arial" w:cs="Arial"/>
          <w:bCs/>
          <w:i/>
          <w:lang w:val="en-US"/>
        </w:rPr>
        <w:t>Conformance requirements for BS (38.141)</w:t>
      </w:r>
    </w:p>
    <w:p w14:paraId="12671563" w14:textId="649CDF21" w:rsidR="00B268EC" w:rsidRPr="00CA3877" w:rsidRDefault="00B268EC" w:rsidP="00270C0B">
      <w:pPr>
        <w:pStyle w:val="ListParagraph"/>
        <w:numPr>
          <w:ilvl w:val="0"/>
          <w:numId w:val="2"/>
        </w:numPr>
        <w:rPr>
          <w:rFonts w:ascii="Arial" w:hAnsi="Arial" w:cs="Arial"/>
          <w:bCs/>
          <w:i/>
          <w:lang w:val="en-US"/>
        </w:rPr>
      </w:pPr>
      <w:r w:rsidRPr="00CA3877">
        <w:rPr>
          <w:rFonts w:ascii="Arial" w:hAnsi="Arial" w:cs="Arial"/>
          <w:bCs/>
          <w:i/>
          <w:lang w:val="en-US"/>
        </w:rPr>
        <w:t>All relevant requirements for TS 38.101-4, including extending the UE demodulation requirements up to 48.2 GHz.”</w:t>
      </w:r>
    </w:p>
    <w:p w14:paraId="3BC5416E" w14:textId="6F0A9778" w:rsidR="00B268EC" w:rsidRPr="00CA3877" w:rsidRDefault="00B268EC" w:rsidP="00042915">
      <w:pPr>
        <w:rPr>
          <w:rFonts w:ascii="Arial" w:hAnsi="Arial" w:cs="Arial"/>
          <w:lang w:val="en-US"/>
        </w:rPr>
      </w:pPr>
      <w:r w:rsidRPr="00CA3877">
        <w:rPr>
          <w:rFonts w:ascii="Arial" w:hAnsi="Arial" w:cs="Arial"/>
          <w:lang w:val="en-US"/>
        </w:rPr>
        <w:t>And the UE demodulation requirements are to be discussed in 97-e meeting according to the workplan [1]. In this paper, we present our simulation results on UE demodulation performance impact by the introduction of NR 47GHz band.</w:t>
      </w:r>
    </w:p>
    <w:p w14:paraId="044F3ECF" w14:textId="77777777" w:rsidR="00042915" w:rsidRPr="00CA3877" w:rsidRDefault="00042915" w:rsidP="00042915">
      <w:pPr>
        <w:pStyle w:val="Heading1"/>
        <w:rPr>
          <w:rFonts w:cs="Arial"/>
        </w:rPr>
      </w:pPr>
      <w:r w:rsidRPr="00CA3877">
        <w:rPr>
          <w:rFonts w:cs="Arial"/>
        </w:rPr>
        <w:t>Simulation Results</w:t>
      </w:r>
    </w:p>
    <w:p w14:paraId="6F294710" w14:textId="77777777" w:rsidR="00042915" w:rsidRPr="00CA3877" w:rsidRDefault="00042915" w:rsidP="00042915">
      <w:pPr>
        <w:pStyle w:val="Heading2"/>
        <w:tabs>
          <w:tab w:val="clear" w:pos="360"/>
        </w:tabs>
        <w:rPr>
          <w:rFonts w:cs="Arial"/>
        </w:rPr>
      </w:pPr>
      <w:r w:rsidRPr="00CA3877">
        <w:rPr>
          <w:rFonts w:cs="Arial"/>
        </w:rPr>
        <w:t>Simulation configurations</w:t>
      </w:r>
    </w:p>
    <w:p w14:paraId="75DDF2BC" w14:textId="18D055D8" w:rsidR="00B268EC" w:rsidRPr="00CA3877" w:rsidRDefault="00B268EC" w:rsidP="00B268EC">
      <w:pPr>
        <w:rPr>
          <w:rFonts w:ascii="Arial" w:hAnsi="Arial" w:cs="Arial"/>
          <w:lang w:val="en-US" w:eastAsia="en-US"/>
        </w:rPr>
      </w:pPr>
      <w:r w:rsidRPr="00CA3877">
        <w:rPr>
          <w:rFonts w:ascii="Arial" w:hAnsi="Arial" w:cs="Arial"/>
          <w:lang w:val="en-US" w:eastAsia="en-US"/>
        </w:rPr>
        <w:t>The existing UE demod</w:t>
      </w:r>
      <w:r w:rsidR="00D06425" w:rsidRPr="00CA3877">
        <w:rPr>
          <w:rFonts w:ascii="Arial" w:hAnsi="Arial" w:cs="Arial"/>
          <w:lang w:val="en-US" w:eastAsia="en-US"/>
        </w:rPr>
        <w:t xml:space="preserve">ulation </w:t>
      </w:r>
      <w:r w:rsidRPr="00CA3877">
        <w:rPr>
          <w:rFonts w:ascii="Arial" w:hAnsi="Arial" w:cs="Arial"/>
          <w:lang w:val="en-US" w:eastAsia="en-US"/>
        </w:rPr>
        <w:t>requirements define the FR2 testing guaranteeing performance up to 40GHz frequency.</w:t>
      </w:r>
      <w:r w:rsidR="00D06425" w:rsidRPr="00CA3877">
        <w:rPr>
          <w:rFonts w:ascii="Arial" w:hAnsi="Arial" w:cs="Arial"/>
          <w:lang w:val="en-US" w:eastAsia="en-US"/>
        </w:rPr>
        <w:t xml:space="preserve"> D</w:t>
      </w:r>
      <w:r w:rsidRPr="00CA3877">
        <w:rPr>
          <w:rFonts w:ascii="Arial" w:hAnsi="Arial" w:cs="Arial"/>
          <w:lang w:val="en-US" w:eastAsia="en-US"/>
        </w:rPr>
        <w:t>emodulation simulation comparison</w:t>
      </w:r>
      <w:r w:rsidR="00D06425" w:rsidRPr="00CA3877">
        <w:rPr>
          <w:rFonts w:ascii="Arial" w:hAnsi="Arial" w:cs="Arial"/>
          <w:lang w:val="en-US" w:eastAsia="en-US"/>
        </w:rPr>
        <w:t xml:space="preserve"> is performed</w:t>
      </w:r>
      <w:r w:rsidRPr="00CA3877">
        <w:rPr>
          <w:rFonts w:ascii="Arial" w:hAnsi="Arial" w:cs="Arial"/>
          <w:lang w:val="en-US" w:eastAsia="en-US"/>
        </w:rPr>
        <w:t xml:space="preserve"> for 29GHz, 39GHz, and 48GHz frequencies</w:t>
      </w:r>
      <w:r w:rsidR="00D06425" w:rsidRPr="00CA3877">
        <w:rPr>
          <w:rFonts w:ascii="Arial" w:hAnsi="Arial" w:cs="Arial"/>
          <w:lang w:val="en-US" w:eastAsia="en-US"/>
        </w:rPr>
        <w:t xml:space="preserve">, </w:t>
      </w:r>
      <w:r w:rsidR="00CA5759" w:rsidRPr="00CA3877">
        <w:rPr>
          <w:rFonts w:ascii="Arial" w:hAnsi="Arial" w:cs="Arial"/>
          <w:lang w:val="en-US" w:eastAsia="en-US"/>
        </w:rPr>
        <w:t>based on the test parameters for</w:t>
      </w:r>
      <w:r w:rsidR="00D06425" w:rsidRPr="00CA3877">
        <w:rPr>
          <w:rFonts w:ascii="Arial" w:hAnsi="Arial" w:cs="Arial"/>
          <w:lang w:val="en-US" w:eastAsia="en-US"/>
        </w:rPr>
        <w:t xml:space="preserve"> the most stringent RAN4 Rel-15 FR2 test case Test 2-6 in Table 7.2.2.2.1-4 from 38.101-4.</w:t>
      </w:r>
      <w:r w:rsidR="00D06425" w:rsidRPr="00CA3877">
        <w:rPr>
          <w:rFonts w:ascii="Arial" w:hAnsi="Arial" w:cs="Arial"/>
          <w:lang w:val="en-US"/>
        </w:rPr>
        <w:t xml:space="preserve"> The simulations are configured as below: </w:t>
      </w:r>
    </w:p>
    <w:p w14:paraId="0A871E74" w14:textId="77777777" w:rsidR="00B268EC" w:rsidRPr="00CA3877" w:rsidRDefault="00B268EC" w:rsidP="00B268EC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rFonts w:ascii="Arial" w:eastAsia="Times New Roman" w:hAnsi="Arial" w:cs="Arial"/>
          <w:i/>
          <w:iCs/>
          <w:lang w:val="en-US" w:eastAsia="en-US"/>
        </w:rPr>
      </w:pPr>
      <w:r w:rsidRPr="00CA3877">
        <w:rPr>
          <w:rFonts w:ascii="Arial" w:eastAsia="Times New Roman" w:hAnsi="Arial" w:cs="Arial"/>
          <w:i/>
          <w:iCs/>
          <w:lang w:val="en-US" w:eastAsia="en-US"/>
        </w:rPr>
        <w:t>100MHz BW</w:t>
      </w:r>
    </w:p>
    <w:p w14:paraId="7CA80D39" w14:textId="77777777" w:rsidR="00B268EC" w:rsidRPr="00CA3877" w:rsidRDefault="00B268EC" w:rsidP="00B268EC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rFonts w:ascii="Arial" w:eastAsia="Times New Roman" w:hAnsi="Arial" w:cs="Arial"/>
          <w:i/>
          <w:iCs/>
          <w:lang w:val="en-US" w:eastAsia="en-US"/>
        </w:rPr>
      </w:pPr>
      <w:r w:rsidRPr="00CA3877">
        <w:rPr>
          <w:rFonts w:ascii="Arial" w:eastAsia="Times New Roman" w:hAnsi="Arial" w:cs="Arial"/>
          <w:i/>
          <w:iCs/>
          <w:lang w:val="en-US" w:eastAsia="en-US"/>
        </w:rPr>
        <w:t>120kHz SCS</w:t>
      </w:r>
    </w:p>
    <w:p w14:paraId="56102FAD" w14:textId="43A0C09C" w:rsidR="00B268EC" w:rsidRPr="00CA3877" w:rsidRDefault="00D06425" w:rsidP="00B268EC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rFonts w:ascii="Arial" w:eastAsia="Times New Roman" w:hAnsi="Arial" w:cs="Arial"/>
          <w:i/>
          <w:iCs/>
          <w:lang w:val="en-US" w:eastAsia="en-US"/>
        </w:rPr>
      </w:pPr>
      <w:r w:rsidRPr="00CA3877">
        <w:rPr>
          <w:rFonts w:ascii="Arial" w:eastAsia="Times New Roman" w:hAnsi="Arial" w:cs="Arial"/>
          <w:i/>
          <w:iCs/>
          <w:lang w:val="en-US" w:eastAsia="en-US"/>
        </w:rPr>
        <w:t>Carrier f</w:t>
      </w:r>
      <w:r w:rsidR="00B268EC" w:rsidRPr="00CA3877">
        <w:rPr>
          <w:rFonts w:ascii="Arial" w:eastAsia="Times New Roman" w:hAnsi="Arial" w:cs="Arial"/>
          <w:i/>
          <w:iCs/>
          <w:lang w:val="en-US" w:eastAsia="en-US"/>
        </w:rPr>
        <w:t xml:space="preserve">requency: {29, 39, </w:t>
      </w:r>
      <w:proofErr w:type="gramStart"/>
      <w:r w:rsidR="00B268EC" w:rsidRPr="00CA3877">
        <w:rPr>
          <w:rFonts w:ascii="Arial" w:eastAsia="Times New Roman" w:hAnsi="Arial" w:cs="Arial"/>
          <w:i/>
          <w:iCs/>
          <w:lang w:val="en-US" w:eastAsia="en-US"/>
        </w:rPr>
        <w:t>48}GHz</w:t>
      </w:r>
      <w:proofErr w:type="gramEnd"/>
    </w:p>
    <w:p w14:paraId="4601F64F" w14:textId="77777777" w:rsidR="00B268EC" w:rsidRPr="00CA3877" w:rsidRDefault="00B268EC" w:rsidP="00B268EC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rFonts w:ascii="Arial" w:eastAsia="Times New Roman" w:hAnsi="Arial" w:cs="Arial"/>
          <w:i/>
          <w:iCs/>
          <w:lang w:val="en-US" w:eastAsia="en-US"/>
        </w:rPr>
      </w:pPr>
      <w:r w:rsidRPr="00CA3877">
        <w:rPr>
          <w:rFonts w:ascii="Arial" w:eastAsia="Times New Roman" w:hAnsi="Arial" w:cs="Arial"/>
          <w:i/>
          <w:iCs/>
          <w:lang w:val="en-US" w:eastAsia="en-US"/>
        </w:rPr>
        <w:t>Test 2-6 Table 7.2.2.2.1-4 from 38.101-4</w:t>
      </w:r>
    </w:p>
    <w:p w14:paraId="54531535" w14:textId="77777777" w:rsidR="00B268EC" w:rsidRPr="00CA3877" w:rsidRDefault="00B268EC" w:rsidP="00B268EC">
      <w:pPr>
        <w:pStyle w:val="ListParagraph"/>
        <w:numPr>
          <w:ilvl w:val="1"/>
          <w:numId w:val="4"/>
        </w:numPr>
        <w:spacing w:after="0" w:line="240" w:lineRule="auto"/>
        <w:contextualSpacing w:val="0"/>
        <w:rPr>
          <w:rFonts w:ascii="Arial" w:eastAsia="Times New Roman" w:hAnsi="Arial" w:cs="Arial"/>
          <w:i/>
          <w:iCs/>
          <w:lang w:val="en-US" w:eastAsia="en-US"/>
        </w:rPr>
      </w:pPr>
      <w:r w:rsidRPr="00CA3877">
        <w:rPr>
          <w:rFonts w:ascii="Arial" w:eastAsia="Times New Roman" w:hAnsi="Arial" w:cs="Arial"/>
          <w:i/>
          <w:iCs/>
          <w:lang w:val="en-US" w:eastAsia="en-US"/>
        </w:rPr>
        <w:t>TDLA30-75</w:t>
      </w:r>
    </w:p>
    <w:p w14:paraId="12616A4C" w14:textId="2CAEC292" w:rsidR="00B268EC" w:rsidRPr="00CA3877" w:rsidRDefault="00B268EC" w:rsidP="00B268EC">
      <w:pPr>
        <w:pStyle w:val="ListParagraph"/>
        <w:numPr>
          <w:ilvl w:val="1"/>
          <w:numId w:val="4"/>
        </w:numPr>
        <w:spacing w:after="0" w:line="240" w:lineRule="auto"/>
        <w:contextualSpacing w:val="0"/>
        <w:rPr>
          <w:rFonts w:ascii="Arial" w:eastAsia="Times New Roman" w:hAnsi="Arial" w:cs="Arial"/>
          <w:i/>
          <w:iCs/>
          <w:lang w:val="en-US" w:eastAsia="en-US"/>
        </w:rPr>
      </w:pPr>
      <w:proofErr w:type="gramStart"/>
      <w:r w:rsidRPr="00CA3877">
        <w:rPr>
          <w:rFonts w:ascii="Arial" w:eastAsia="Times New Roman" w:hAnsi="Arial" w:cs="Arial"/>
          <w:i/>
          <w:iCs/>
          <w:lang w:val="en-US" w:eastAsia="en-US"/>
        </w:rPr>
        <w:t>R.PDSCH</w:t>
      </w:r>
      <w:proofErr w:type="gramEnd"/>
      <w:r w:rsidRPr="00CA3877">
        <w:rPr>
          <w:rFonts w:ascii="Arial" w:eastAsia="Times New Roman" w:hAnsi="Arial" w:cs="Arial"/>
          <w:i/>
          <w:iCs/>
          <w:lang w:val="en-US" w:eastAsia="en-US"/>
        </w:rPr>
        <w:t>.5-6.1 TDD</w:t>
      </w:r>
    </w:p>
    <w:p w14:paraId="3E37A97F" w14:textId="77777777" w:rsidR="00B268EC" w:rsidRPr="00CA3877" w:rsidRDefault="00B268EC" w:rsidP="00B268EC">
      <w:pPr>
        <w:pStyle w:val="ListParagraph"/>
        <w:numPr>
          <w:ilvl w:val="2"/>
          <w:numId w:val="4"/>
        </w:numPr>
        <w:spacing w:after="0" w:line="240" w:lineRule="auto"/>
        <w:contextualSpacing w:val="0"/>
        <w:rPr>
          <w:rFonts w:ascii="Arial" w:eastAsia="Times New Roman" w:hAnsi="Arial" w:cs="Arial"/>
          <w:i/>
          <w:iCs/>
          <w:lang w:val="en-US" w:eastAsia="en-US"/>
        </w:rPr>
      </w:pPr>
      <w:r w:rsidRPr="00CA3877">
        <w:rPr>
          <w:rFonts w:ascii="Arial" w:eastAsia="Times New Roman" w:hAnsi="Arial" w:cs="Arial"/>
          <w:i/>
          <w:iCs/>
          <w:lang w:val="en-US" w:eastAsia="en-US"/>
        </w:rPr>
        <w:t>MCS17, Rank2 MCS table 1</w:t>
      </w:r>
    </w:p>
    <w:p w14:paraId="6F379148" w14:textId="4CE61CF8" w:rsidR="00D06425" w:rsidRDefault="00B268EC" w:rsidP="00D06425">
      <w:pPr>
        <w:pStyle w:val="ListParagraph"/>
        <w:numPr>
          <w:ilvl w:val="1"/>
          <w:numId w:val="4"/>
        </w:numPr>
        <w:spacing w:after="0" w:line="240" w:lineRule="auto"/>
        <w:contextualSpacing w:val="0"/>
        <w:rPr>
          <w:rFonts w:ascii="Arial" w:eastAsia="Times New Roman" w:hAnsi="Arial" w:cs="Arial"/>
          <w:i/>
          <w:iCs/>
          <w:lang w:val="en-US" w:eastAsia="en-US"/>
        </w:rPr>
      </w:pPr>
      <w:r w:rsidRPr="00CA3877">
        <w:rPr>
          <w:rFonts w:ascii="Arial" w:eastAsia="Times New Roman" w:hAnsi="Arial" w:cs="Arial"/>
          <w:i/>
          <w:iCs/>
          <w:lang w:val="en-US" w:eastAsia="en-US"/>
        </w:rPr>
        <w:t>6% EVM noise added</w:t>
      </w:r>
    </w:p>
    <w:p w14:paraId="32F243AD" w14:textId="4D140363" w:rsidR="00CA3877" w:rsidRPr="00CA3877" w:rsidRDefault="00CA3877" w:rsidP="00CA3877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rFonts w:ascii="Arial" w:eastAsia="Times New Roman" w:hAnsi="Arial" w:cs="Arial"/>
          <w:i/>
          <w:iCs/>
          <w:lang w:val="en-US" w:eastAsia="en-US"/>
        </w:rPr>
      </w:pPr>
      <w:r>
        <w:rPr>
          <w:rFonts w:ascii="Arial" w:eastAsia="Times New Roman" w:hAnsi="Arial" w:cs="Arial"/>
          <w:i/>
          <w:iCs/>
          <w:lang w:val="en-US" w:eastAsia="en-US"/>
        </w:rPr>
        <w:t>Receiver: MMSE-IRC</w:t>
      </w:r>
    </w:p>
    <w:p w14:paraId="031836F5" w14:textId="77777777" w:rsidR="00CA5759" w:rsidRPr="00CA3877" w:rsidRDefault="00CA5759">
      <w:pPr>
        <w:spacing w:after="0" w:line="240" w:lineRule="auto"/>
        <w:rPr>
          <w:rFonts w:ascii="Arial" w:eastAsia="Times New Roman" w:hAnsi="Arial" w:cs="Arial"/>
          <w:b/>
          <w:bCs/>
          <w:i/>
          <w:iCs/>
          <w:lang w:val="en-US" w:eastAsia="en-US"/>
        </w:rPr>
      </w:pPr>
    </w:p>
    <w:p w14:paraId="504BB8D3" w14:textId="0C8344BD" w:rsidR="00D06425" w:rsidRPr="00CA3877" w:rsidRDefault="00D06425" w:rsidP="00D06425">
      <w:pPr>
        <w:pStyle w:val="Heading2"/>
        <w:tabs>
          <w:tab w:val="clear" w:pos="360"/>
        </w:tabs>
        <w:rPr>
          <w:rFonts w:cs="Arial"/>
        </w:rPr>
      </w:pPr>
      <w:r w:rsidRPr="00CA3877">
        <w:rPr>
          <w:rFonts w:cs="Arial"/>
        </w:rPr>
        <w:lastRenderedPageBreak/>
        <w:t>Simulation results</w:t>
      </w:r>
    </w:p>
    <w:p w14:paraId="72CD0C85" w14:textId="24943FA4" w:rsidR="00D06425" w:rsidRPr="00CA3877" w:rsidRDefault="00D06425" w:rsidP="00270C0B">
      <w:pPr>
        <w:spacing w:after="0" w:line="240" w:lineRule="auto"/>
        <w:jc w:val="center"/>
        <w:rPr>
          <w:rFonts w:ascii="Arial" w:eastAsia="Times New Roman" w:hAnsi="Arial" w:cs="Arial"/>
          <w:lang w:val="en-US" w:eastAsia="en-US"/>
        </w:rPr>
      </w:pPr>
      <w:r w:rsidRPr="00CA3877">
        <w:rPr>
          <w:rFonts w:ascii="Arial" w:eastAsia="Times New Roman" w:hAnsi="Arial" w:cs="Arial"/>
          <w:noProof/>
          <w:lang w:val="en-US" w:eastAsia="en-US"/>
        </w:rPr>
        <w:drawing>
          <wp:inline distT="0" distB="0" distL="0" distR="0" wp14:anchorId="65C13DAF" wp14:editId="3F4A6868">
            <wp:extent cx="4521200" cy="3390900"/>
            <wp:effectExtent l="0" t="0" r="0" b="0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roughpu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120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A3298" w14:textId="7AC4920F" w:rsidR="00D06425" w:rsidRPr="00CA3877" w:rsidRDefault="00D06425" w:rsidP="00D06425">
      <w:pPr>
        <w:pStyle w:val="Caption"/>
        <w:tabs>
          <w:tab w:val="center" w:pos="4513"/>
          <w:tab w:val="left" w:pos="6885"/>
        </w:tabs>
        <w:rPr>
          <w:rFonts w:ascii="Arial" w:hAnsi="Arial" w:cs="Arial"/>
        </w:rPr>
      </w:pPr>
      <w:r w:rsidRPr="00CA3877">
        <w:rPr>
          <w:rFonts w:ascii="Arial" w:hAnsi="Arial" w:cs="Arial"/>
        </w:rPr>
        <w:tab/>
        <w:t xml:space="preserve">Figure </w:t>
      </w:r>
      <w:r w:rsidRPr="00CA3877">
        <w:rPr>
          <w:rFonts w:ascii="Arial" w:hAnsi="Arial" w:cs="Arial"/>
        </w:rPr>
        <w:fldChar w:fldCharType="begin"/>
      </w:r>
      <w:r w:rsidRPr="00CA3877">
        <w:rPr>
          <w:rFonts w:ascii="Arial" w:hAnsi="Arial" w:cs="Arial"/>
        </w:rPr>
        <w:instrText xml:space="preserve"> SEQ Figure \* ARABIC </w:instrText>
      </w:r>
      <w:r w:rsidRPr="00CA3877">
        <w:rPr>
          <w:rFonts w:ascii="Arial" w:hAnsi="Arial" w:cs="Arial"/>
        </w:rPr>
        <w:fldChar w:fldCharType="separate"/>
      </w:r>
      <w:r w:rsidRPr="00CA3877">
        <w:rPr>
          <w:rFonts w:ascii="Arial" w:hAnsi="Arial" w:cs="Arial"/>
          <w:noProof/>
        </w:rPr>
        <w:t>1</w:t>
      </w:r>
      <w:r w:rsidRPr="00CA3877">
        <w:rPr>
          <w:rFonts w:ascii="Arial" w:hAnsi="Arial" w:cs="Arial"/>
        </w:rPr>
        <w:fldChar w:fldCharType="end"/>
      </w:r>
      <w:r w:rsidRPr="00CA3877">
        <w:rPr>
          <w:rFonts w:ascii="Arial" w:hAnsi="Arial" w:cs="Arial"/>
        </w:rPr>
        <w:t xml:space="preserve"> SNR - Throughput curve with carrier frequency {29,39,</w:t>
      </w:r>
      <w:proofErr w:type="gramStart"/>
      <w:r w:rsidRPr="00CA3877">
        <w:rPr>
          <w:rFonts w:ascii="Arial" w:hAnsi="Arial" w:cs="Arial"/>
        </w:rPr>
        <w:t>48}GHz</w:t>
      </w:r>
      <w:proofErr w:type="gramEnd"/>
    </w:p>
    <w:p w14:paraId="709E1BC7" w14:textId="77777777" w:rsidR="00CA5759" w:rsidRPr="00CA3877" w:rsidRDefault="00CA5759" w:rsidP="00CA5759">
      <w:pPr>
        <w:pStyle w:val="Caption"/>
        <w:jc w:val="center"/>
        <w:rPr>
          <w:rFonts w:ascii="Arial" w:hAnsi="Arial" w:cs="Arial"/>
        </w:rPr>
      </w:pPr>
      <w:r w:rsidRPr="00CA3877">
        <w:rPr>
          <w:rFonts w:ascii="Arial" w:hAnsi="Arial" w:cs="Arial"/>
        </w:rPr>
        <w:t>T</w:t>
      </w:r>
    </w:p>
    <w:p w14:paraId="5F99DFAC" w14:textId="687570C1" w:rsidR="00CA5759" w:rsidRPr="00CA3877" w:rsidRDefault="00CA5759" w:rsidP="00CA5759">
      <w:pPr>
        <w:pStyle w:val="Caption"/>
        <w:jc w:val="center"/>
        <w:rPr>
          <w:rFonts w:ascii="Arial" w:hAnsi="Arial" w:cs="Arial"/>
        </w:rPr>
      </w:pPr>
      <w:r w:rsidRPr="00CA3877">
        <w:rPr>
          <w:rFonts w:ascii="Arial" w:hAnsi="Arial" w:cs="Arial"/>
        </w:rPr>
        <w:t>Table 2 SNR at 70% maximum throughput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706"/>
      </w:tblGrid>
      <w:tr w:rsidR="00CA5759" w:rsidRPr="00CA3877" w14:paraId="3EFDEF10" w14:textId="77777777" w:rsidTr="00270C0B">
        <w:trPr>
          <w:trHeight w:val="435"/>
          <w:jc w:val="center"/>
        </w:trPr>
        <w:tc>
          <w:tcPr>
            <w:tcW w:w="2830" w:type="dxa"/>
          </w:tcPr>
          <w:p w14:paraId="0CBA561F" w14:textId="56641971" w:rsidR="00CA5759" w:rsidRPr="00CA3877" w:rsidRDefault="00CA5759" w:rsidP="00270C0B">
            <w:pPr>
              <w:jc w:val="center"/>
              <w:rPr>
                <w:rFonts w:ascii="Arial" w:hAnsi="Arial" w:cs="Arial"/>
                <w:lang w:val="en-GB" w:eastAsia="en-US"/>
              </w:rPr>
            </w:pPr>
            <w:r w:rsidRPr="00CA3877">
              <w:rPr>
                <w:rFonts w:ascii="Arial" w:hAnsi="Arial" w:cs="Arial"/>
                <w:lang w:val="en-GB" w:eastAsia="en-US"/>
              </w:rPr>
              <w:t>Carrier Frequencies [GHz]</w:t>
            </w:r>
          </w:p>
        </w:tc>
        <w:tc>
          <w:tcPr>
            <w:tcW w:w="2706" w:type="dxa"/>
          </w:tcPr>
          <w:p w14:paraId="6386A1E6" w14:textId="78F2A0C3" w:rsidR="00CA5759" w:rsidRPr="00CA3877" w:rsidRDefault="00CA5759" w:rsidP="00270C0B">
            <w:pPr>
              <w:jc w:val="center"/>
              <w:rPr>
                <w:rFonts w:ascii="Arial" w:hAnsi="Arial" w:cs="Arial"/>
                <w:lang w:val="en-GB" w:eastAsia="en-US"/>
              </w:rPr>
            </w:pPr>
            <w:r w:rsidRPr="00CA3877">
              <w:rPr>
                <w:rFonts w:ascii="Arial" w:hAnsi="Arial" w:cs="Arial"/>
                <w:lang w:val="en-GB" w:eastAsia="en-US"/>
              </w:rPr>
              <w:t>SNR @ 70% TP [dB]</w:t>
            </w:r>
          </w:p>
        </w:tc>
      </w:tr>
      <w:tr w:rsidR="00CA5759" w:rsidRPr="00CA3877" w14:paraId="5198C3FA" w14:textId="77777777" w:rsidTr="00270C0B">
        <w:trPr>
          <w:trHeight w:val="410"/>
          <w:jc w:val="center"/>
        </w:trPr>
        <w:tc>
          <w:tcPr>
            <w:tcW w:w="2830" w:type="dxa"/>
          </w:tcPr>
          <w:p w14:paraId="2EC911FB" w14:textId="0DE8FF97" w:rsidR="00CA5759" w:rsidRPr="00CA3877" w:rsidRDefault="00CA5759" w:rsidP="00270C0B">
            <w:pPr>
              <w:jc w:val="center"/>
              <w:rPr>
                <w:rFonts w:ascii="Arial" w:hAnsi="Arial" w:cs="Arial"/>
                <w:lang w:val="en-GB" w:eastAsia="en-US"/>
              </w:rPr>
            </w:pPr>
            <w:r w:rsidRPr="00CA3877">
              <w:rPr>
                <w:rFonts w:ascii="Arial" w:hAnsi="Arial" w:cs="Arial"/>
                <w:lang w:val="en-GB" w:eastAsia="en-US"/>
              </w:rPr>
              <w:t>29</w:t>
            </w:r>
          </w:p>
        </w:tc>
        <w:tc>
          <w:tcPr>
            <w:tcW w:w="2706" w:type="dxa"/>
          </w:tcPr>
          <w:p w14:paraId="72C38380" w14:textId="26C45A4D" w:rsidR="00CA5759" w:rsidRPr="00CA3877" w:rsidRDefault="00CA5759" w:rsidP="00270C0B">
            <w:pPr>
              <w:jc w:val="center"/>
              <w:rPr>
                <w:rFonts w:ascii="Arial" w:hAnsi="Arial" w:cs="Arial"/>
                <w:lang w:val="en-GB" w:eastAsia="en-US"/>
              </w:rPr>
            </w:pPr>
            <w:r w:rsidRPr="00CA3877">
              <w:rPr>
                <w:rFonts w:ascii="Arial" w:hAnsi="Arial" w:cs="Arial"/>
                <w:lang w:val="en-GB" w:eastAsia="en-US"/>
              </w:rPr>
              <w:t>15.4</w:t>
            </w:r>
          </w:p>
        </w:tc>
      </w:tr>
      <w:tr w:rsidR="00CA5759" w:rsidRPr="00CA3877" w14:paraId="601E839A" w14:textId="77777777" w:rsidTr="00270C0B">
        <w:trPr>
          <w:trHeight w:val="435"/>
          <w:jc w:val="center"/>
        </w:trPr>
        <w:tc>
          <w:tcPr>
            <w:tcW w:w="2830" w:type="dxa"/>
          </w:tcPr>
          <w:p w14:paraId="6CA33F09" w14:textId="07110D95" w:rsidR="00CA5759" w:rsidRPr="00CA3877" w:rsidRDefault="00CA5759" w:rsidP="00270C0B">
            <w:pPr>
              <w:jc w:val="center"/>
              <w:rPr>
                <w:rFonts w:ascii="Arial" w:hAnsi="Arial" w:cs="Arial"/>
                <w:lang w:val="en-GB" w:eastAsia="en-US"/>
              </w:rPr>
            </w:pPr>
            <w:r w:rsidRPr="00CA3877">
              <w:rPr>
                <w:rFonts w:ascii="Arial" w:hAnsi="Arial" w:cs="Arial"/>
                <w:lang w:val="en-GB" w:eastAsia="en-US"/>
              </w:rPr>
              <w:t>39</w:t>
            </w:r>
          </w:p>
        </w:tc>
        <w:tc>
          <w:tcPr>
            <w:tcW w:w="2706" w:type="dxa"/>
          </w:tcPr>
          <w:p w14:paraId="4DB627B7" w14:textId="25866CEB" w:rsidR="00CA5759" w:rsidRPr="00CA3877" w:rsidRDefault="00CA5759" w:rsidP="00270C0B">
            <w:pPr>
              <w:jc w:val="center"/>
              <w:rPr>
                <w:rFonts w:ascii="Arial" w:hAnsi="Arial" w:cs="Arial"/>
                <w:lang w:val="en-GB" w:eastAsia="en-US"/>
              </w:rPr>
            </w:pPr>
            <w:r w:rsidRPr="00CA3877">
              <w:rPr>
                <w:rFonts w:ascii="Arial" w:hAnsi="Arial" w:cs="Arial"/>
                <w:lang w:val="en-GB" w:eastAsia="en-US"/>
              </w:rPr>
              <w:t>15.4</w:t>
            </w:r>
          </w:p>
        </w:tc>
      </w:tr>
      <w:tr w:rsidR="00CA5759" w:rsidRPr="00CA3877" w14:paraId="629FF3AD" w14:textId="77777777" w:rsidTr="00270C0B">
        <w:trPr>
          <w:trHeight w:val="410"/>
          <w:jc w:val="center"/>
        </w:trPr>
        <w:tc>
          <w:tcPr>
            <w:tcW w:w="2830" w:type="dxa"/>
          </w:tcPr>
          <w:p w14:paraId="0DAB88E9" w14:textId="6485A661" w:rsidR="00CA5759" w:rsidRPr="00CA3877" w:rsidRDefault="00CA5759" w:rsidP="00270C0B">
            <w:pPr>
              <w:jc w:val="center"/>
              <w:rPr>
                <w:rFonts w:ascii="Arial" w:hAnsi="Arial" w:cs="Arial"/>
                <w:lang w:val="en-GB" w:eastAsia="en-US"/>
              </w:rPr>
            </w:pPr>
            <w:r w:rsidRPr="00CA3877">
              <w:rPr>
                <w:rFonts w:ascii="Arial" w:hAnsi="Arial" w:cs="Arial"/>
                <w:lang w:val="en-GB" w:eastAsia="en-US"/>
              </w:rPr>
              <w:t>48</w:t>
            </w:r>
          </w:p>
        </w:tc>
        <w:tc>
          <w:tcPr>
            <w:tcW w:w="2706" w:type="dxa"/>
          </w:tcPr>
          <w:p w14:paraId="08AFFD95" w14:textId="310D469E" w:rsidR="00CA5759" w:rsidRPr="00CA3877" w:rsidRDefault="00CA5759" w:rsidP="00270C0B">
            <w:pPr>
              <w:jc w:val="center"/>
              <w:rPr>
                <w:rFonts w:ascii="Arial" w:hAnsi="Arial" w:cs="Arial"/>
                <w:lang w:val="en-GB" w:eastAsia="en-US"/>
              </w:rPr>
            </w:pPr>
            <w:r w:rsidRPr="00CA3877">
              <w:rPr>
                <w:rFonts w:ascii="Arial" w:hAnsi="Arial" w:cs="Arial"/>
                <w:lang w:val="en-GB" w:eastAsia="en-US"/>
              </w:rPr>
              <w:t>15.4</w:t>
            </w:r>
          </w:p>
        </w:tc>
      </w:tr>
    </w:tbl>
    <w:p w14:paraId="10B70951" w14:textId="77777777" w:rsidR="00CA5759" w:rsidRPr="00CA3877" w:rsidRDefault="00CA5759" w:rsidP="00CA5759">
      <w:pPr>
        <w:pStyle w:val="Heading1"/>
        <w:rPr>
          <w:rFonts w:cs="Arial"/>
          <w:lang w:eastAsia="ja-JP" w:bidi="hi-IN"/>
        </w:rPr>
      </w:pPr>
      <w:r w:rsidRPr="00CA3877">
        <w:rPr>
          <w:rFonts w:cs="Arial"/>
          <w:lang w:eastAsia="ja-JP" w:bidi="hi-IN"/>
        </w:rPr>
        <w:t>Conclusion</w:t>
      </w:r>
    </w:p>
    <w:p w14:paraId="6224418F" w14:textId="2130FA9A" w:rsidR="00CA5759" w:rsidRPr="00CA3877" w:rsidRDefault="00CA5759">
      <w:pPr>
        <w:rPr>
          <w:rFonts w:ascii="Arial" w:hAnsi="Arial" w:cs="Arial"/>
          <w:lang w:val="en-US" w:eastAsia="ja-JP" w:bidi="hi-IN"/>
        </w:rPr>
      </w:pPr>
      <w:r w:rsidRPr="00CA3877">
        <w:rPr>
          <w:rFonts w:ascii="Arial" w:hAnsi="Arial" w:cs="Arial"/>
          <w:lang w:val="en-US" w:eastAsia="ja-JP" w:bidi="hi-IN"/>
        </w:rPr>
        <w:t xml:space="preserve">In this paper, we provide with our simulation results as input to </w:t>
      </w:r>
      <w:r w:rsidR="00F90905" w:rsidRPr="00CA3877">
        <w:rPr>
          <w:rFonts w:ascii="Arial" w:hAnsi="Arial" w:cs="Arial"/>
          <w:lang w:val="en-US" w:eastAsia="ja-JP" w:bidi="hi-IN"/>
        </w:rPr>
        <w:t xml:space="preserve">the discussions on </w:t>
      </w:r>
      <w:r w:rsidRPr="00CA3877">
        <w:rPr>
          <w:rFonts w:ascii="Arial" w:hAnsi="Arial" w:cs="Arial"/>
          <w:lang w:val="en-US" w:eastAsia="ja-JP" w:bidi="hi-IN"/>
        </w:rPr>
        <w:t xml:space="preserve">UE demodulation performance </w:t>
      </w:r>
      <w:r w:rsidR="00F90905" w:rsidRPr="00CA3877">
        <w:rPr>
          <w:rFonts w:ascii="Arial" w:hAnsi="Arial" w:cs="Arial"/>
          <w:lang w:val="en-US" w:eastAsia="ja-JP" w:bidi="hi-IN"/>
        </w:rPr>
        <w:t>aspect of this WI.</w:t>
      </w:r>
    </w:p>
    <w:p w14:paraId="5C1FA32E" w14:textId="37A9705B" w:rsidR="00B268EC" w:rsidRPr="00CA3877" w:rsidRDefault="00B268EC" w:rsidP="00B268EC">
      <w:pPr>
        <w:pStyle w:val="Heading1"/>
        <w:rPr>
          <w:rFonts w:cs="Arial"/>
          <w:lang w:val="en-US"/>
        </w:rPr>
      </w:pPr>
      <w:r w:rsidRPr="00CA3877">
        <w:rPr>
          <w:rFonts w:cs="Arial"/>
          <w:lang w:val="en-US"/>
        </w:rPr>
        <w:t>References</w:t>
      </w:r>
    </w:p>
    <w:p w14:paraId="44C40835" w14:textId="7A4831D7" w:rsidR="00B268EC" w:rsidRPr="00CA3877" w:rsidRDefault="00B268EC" w:rsidP="00B268EC">
      <w:pPr>
        <w:spacing w:line="360" w:lineRule="auto"/>
        <w:rPr>
          <w:rFonts w:ascii="Arial" w:hAnsi="Arial" w:cs="Arial"/>
          <w:lang w:val="en-US"/>
        </w:rPr>
      </w:pPr>
      <w:r w:rsidRPr="00CA3877">
        <w:rPr>
          <w:rFonts w:ascii="Arial" w:hAnsi="Arial" w:cs="Arial"/>
          <w:lang w:val="en-US"/>
        </w:rPr>
        <w:t>[1] RP-201232</w:t>
      </w:r>
      <w:r w:rsidRPr="00CA3877">
        <w:rPr>
          <w:rFonts w:ascii="Arial" w:hAnsi="Arial" w:cs="Arial"/>
          <w:lang w:val="en-US"/>
        </w:rPr>
        <w:tab/>
        <w:t>New WID: introduction of NR 47 GHz band, T-Mobile USA, Dish Network, RAN#88-e</w:t>
      </w:r>
    </w:p>
    <w:p w14:paraId="3EACFCB1" w14:textId="00545D0E" w:rsidR="00B268EC" w:rsidRPr="00CA3877" w:rsidRDefault="00B268EC" w:rsidP="00B268EC">
      <w:pPr>
        <w:spacing w:line="360" w:lineRule="auto"/>
        <w:rPr>
          <w:rFonts w:ascii="Arial" w:hAnsi="Arial" w:cs="Arial"/>
          <w:lang w:val="en-US"/>
        </w:rPr>
      </w:pPr>
      <w:r w:rsidRPr="00CA3877">
        <w:rPr>
          <w:rFonts w:ascii="Arial" w:hAnsi="Arial" w:cs="Arial"/>
          <w:lang w:val="en-US"/>
        </w:rPr>
        <w:t xml:space="preserve">[2] R4-2010520: Workplan for Introduction of NR 47 GHz band, </w:t>
      </w:r>
      <w:bookmarkStart w:id="2" w:name="_Hlk506463981"/>
      <w:r w:rsidRPr="00CA3877">
        <w:rPr>
          <w:rFonts w:ascii="Arial" w:hAnsi="Arial" w:cs="Arial"/>
          <w:lang w:val="en-US"/>
        </w:rPr>
        <w:t>Nokia, Nokia Shanghai Bell</w:t>
      </w:r>
      <w:bookmarkEnd w:id="2"/>
    </w:p>
    <w:p w14:paraId="55E8B975" w14:textId="77777777" w:rsidR="00B268EC" w:rsidRPr="00CA3877" w:rsidRDefault="00B268EC" w:rsidP="00042915">
      <w:pPr>
        <w:rPr>
          <w:rFonts w:ascii="Arial" w:hAnsi="Arial" w:cs="Arial"/>
          <w:lang w:val="en-US"/>
        </w:rPr>
      </w:pPr>
    </w:p>
    <w:p w14:paraId="38A485F2" w14:textId="77777777" w:rsidR="007C7A39" w:rsidRPr="00CA3877" w:rsidRDefault="007C7A39">
      <w:pPr>
        <w:rPr>
          <w:rFonts w:ascii="Arial" w:hAnsi="Arial" w:cs="Arial"/>
          <w:lang w:val="en-US"/>
        </w:rPr>
      </w:pPr>
    </w:p>
    <w:sectPr w:rsidR="007C7A39" w:rsidRPr="00CA38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609EC"/>
    <w:multiLevelType w:val="hybridMultilevel"/>
    <w:tmpl w:val="90DA6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F3107"/>
    <w:multiLevelType w:val="hybridMultilevel"/>
    <w:tmpl w:val="A8569F6E"/>
    <w:lvl w:ilvl="0" w:tplc="438002C6">
      <w:start w:val="3"/>
      <w:numFmt w:val="bullet"/>
      <w:lvlText w:val="•"/>
      <w:lvlJc w:val="left"/>
      <w:pPr>
        <w:ind w:left="720" w:hanging="360"/>
      </w:pPr>
      <w:rPr>
        <w:rFonts w:ascii="DengXian" w:eastAsia="DengXian" w:hAnsi="DengXian" w:cstheme="minorBidi" w:hint="eastAsia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915"/>
    <w:rsid w:val="00042915"/>
    <w:rsid w:val="00262449"/>
    <w:rsid w:val="00270C0B"/>
    <w:rsid w:val="002A6D6F"/>
    <w:rsid w:val="007C7A39"/>
    <w:rsid w:val="00B268EC"/>
    <w:rsid w:val="00CA3877"/>
    <w:rsid w:val="00CA5759"/>
    <w:rsid w:val="00D06425"/>
    <w:rsid w:val="00F9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496B3"/>
  <w15:chartTrackingRefBased/>
  <w15:docId w15:val="{609C24E7-3CC4-4389-A71B-539E305E3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915"/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042915"/>
    <w:pPr>
      <w:keepNext/>
      <w:keepLines/>
      <w:numPr>
        <w:numId w:val="1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42915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42915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42915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042915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042915"/>
    <w:pPr>
      <w:keepNext/>
      <w:keepLines/>
      <w:numPr>
        <w:ilvl w:val="5"/>
        <w:numId w:val="1"/>
      </w:numPr>
      <w:tabs>
        <w:tab w:val="left" w:pos="567"/>
      </w:tabs>
      <w:overflowPunct w:val="0"/>
      <w:autoSpaceDE w:val="0"/>
      <w:autoSpaceDN w:val="0"/>
      <w:adjustRightInd w:val="0"/>
      <w:spacing w:before="300" w:after="180" w:line="240" w:lineRule="auto"/>
      <w:jc w:val="both"/>
      <w:textAlignment w:val="baseline"/>
      <w:outlineLvl w:val="5"/>
    </w:pPr>
    <w:rPr>
      <w:rFonts w:ascii="Arial" w:eastAsia="Times New Roman" w:hAnsi="Arial" w:cs="Times New Roman"/>
      <w:sz w:val="20"/>
      <w:szCs w:val="20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042915"/>
    <w:pPr>
      <w:keepNext/>
      <w:keepLines/>
      <w:numPr>
        <w:ilvl w:val="6"/>
        <w:numId w:val="1"/>
      </w:numPr>
      <w:tabs>
        <w:tab w:val="left" w:pos="567"/>
      </w:tabs>
      <w:overflowPunct w:val="0"/>
      <w:autoSpaceDE w:val="0"/>
      <w:autoSpaceDN w:val="0"/>
      <w:adjustRightInd w:val="0"/>
      <w:spacing w:before="300" w:after="180" w:line="240" w:lineRule="auto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042915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42915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2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91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0429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042915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042915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42915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042915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42915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042915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04291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42915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4291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42915"/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042915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268EC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D06425"/>
    <w:pPr>
      <w:keepNext/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b/>
      <w:bCs/>
      <w:sz w:val="16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D06425"/>
    <w:rPr>
      <w:rFonts w:ascii="Times New Roman" w:eastAsia="SimSun" w:hAnsi="Times New Roman" w:cs="Times New Roman"/>
      <w:b/>
      <w:bCs/>
      <w:sz w:val="16"/>
      <w:szCs w:val="20"/>
      <w:lang w:val="en-GB" w:eastAsia="en-US"/>
    </w:rPr>
  </w:style>
  <w:style w:type="table" w:styleId="TableGrid">
    <w:name w:val="Table Grid"/>
    <w:basedOn w:val="TableNormal"/>
    <w:uiPriority w:val="39"/>
    <w:rsid w:val="00CA5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CA5759"/>
    <w:pPr>
      <w:numPr>
        <w:numId w:val="5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2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877FE0-78D8-4869-A030-221031DB2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EE4779-9696-4D4B-A791-2E4E080B6E0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EE4EE1B-BC38-405C-BBD3-007C8E00A9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Wei</dc:creator>
  <cp:keywords/>
  <dc:description/>
  <cp:lastModifiedBy>Fabian Huss</cp:lastModifiedBy>
  <cp:revision>2</cp:revision>
  <dcterms:created xsi:type="dcterms:W3CDTF">2020-10-23T15:44:00Z</dcterms:created>
  <dcterms:modified xsi:type="dcterms:W3CDTF">2020-10-23T15:44:00Z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