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27DC8" w14:textId="6724D407" w:rsidR="00D17696" w:rsidRPr="0038604F" w:rsidRDefault="00D17696" w:rsidP="00AA525C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38604F">
        <w:rPr>
          <w:rFonts w:cs="Arial"/>
          <w:sz w:val="24"/>
          <w:szCs w:val="24"/>
        </w:rPr>
        <w:t>3GPP TSG-RAN WG4 Meeting #9</w:t>
      </w:r>
      <w:r w:rsidR="00984F8B">
        <w:rPr>
          <w:rFonts w:cs="Arial"/>
          <w:sz w:val="24"/>
          <w:szCs w:val="24"/>
        </w:rPr>
        <w:t>7</w:t>
      </w:r>
      <w:r w:rsidR="00DC7FE5">
        <w:rPr>
          <w:rFonts w:cs="Arial"/>
          <w:sz w:val="24"/>
          <w:szCs w:val="24"/>
        </w:rPr>
        <w:t>-</w:t>
      </w:r>
      <w:r w:rsidRPr="0038604F">
        <w:rPr>
          <w:rFonts w:cs="Arial"/>
          <w:sz w:val="24"/>
          <w:szCs w:val="24"/>
        </w:rPr>
        <w:t>e</w:t>
      </w:r>
      <w:r w:rsidR="00DC7FE5">
        <w:rPr>
          <w:rFonts w:cs="Arial"/>
          <w:sz w:val="24"/>
          <w:szCs w:val="24"/>
        </w:rPr>
        <w:tab/>
        <w:t xml:space="preserve">    </w:t>
      </w:r>
      <w:bookmarkStart w:id="0" w:name="_GoBack"/>
      <w:bookmarkEnd w:id="0"/>
      <w:r w:rsidR="000D09CB" w:rsidRPr="000D09CB">
        <w:rPr>
          <w:rFonts w:cs="Arial"/>
          <w:sz w:val="24"/>
          <w:szCs w:val="24"/>
        </w:rPr>
        <w:t>R4-2016092</w:t>
      </w:r>
    </w:p>
    <w:p w14:paraId="440025B1" w14:textId="7F4D012B" w:rsidR="00D17696" w:rsidRPr="002D6524" w:rsidRDefault="00D17696" w:rsidP="00D17696">
      <w:pPr>
        <w:pStyle w:val="Header"/>
        <w:rPr>
          <w:noProof w:val="0"/>
          <w:sz w:val="24"/>
          <w:szCs w:val="24"/>
          <w:lang w:eastAsia="zh-CN"/>
        </w:rPr>
      </w:pPr>
      <w:r w:rsidRPr="00DC7FE5">
        <w:rPr>
          <w:noProof w:val="0"/>
          <w:sz w:val="24"/>
          <w:szCs w:val="24"/>
          <w:lang w:eastAsia="zh-CN"/>
        </w:rPr>
        <w:t>Electronic Meeting,</w:t>
      </w:r>
      <w:r w:rsidR="00DC7FE5" w:rsidRPr="00DC7FE5">
        <w:rPr>
          <w:noProof w:val="0"/>
          <w:sz w:val="24"/>
          <w:szCs w:val="24"/>
          <w:lang w:eastAsia="zh-CN"/>
        </w:rPr>
        <w:t xml:space="preserve"> 2</w:t>
      </w:r>
      <w:r w:rsidR="00DC7FE5" w:rsidRPr="00DC7FE5">
        <w:rPr>
          <w:noProof w:val="0"/>
          <w:sz w:val="24"/>
          <w:szCs w:val="24"/>
          <w:vertAlign w:val="superscript"/>
          <w:lang w:eastAsia="zh-CN"/>
        </w:rPr>
        <w:t>nd</w:t>
      </w:r>
      <w:r w:rsidR="00DC7FE5" w:rsidRPr="00DC7FE5">
        <w:rPr>
          <w:noProof w:val="0"/>
          <w:sz w:val="24"/>
          <w:szCs w:val="24"/>
          <w:lang w:eastAsia="zh-CN"/>
        </w:rPr>
        <w:t xml:space="preserve"> – 13</w:t>
      </w:r>
      <w:r w:rsidR="00DC7FE5" w:rsidRPr="00DC7FE5">
        <w:rPr>
          <w:noProof w:val="0"/>
          <w:sz w:val="24"/>
          <w:szCs w:val="24"/>
          <w:vertAlign w:val="superscript"/>
          <w:lang w:eastAsia="zh-CN"/>
        </w:rPr>
        <w:t>th</w:t>
      </w:r>
      <w:r w:rsidR="00DC7FE5" w:rsidRPr="00DC7FE5">
        <w:rPr>
          <w:noProof w:val="0"/>
          <w:sz w:val="24"/>
          <w:szCs w:val="24"/>
          <w:lang w:eastAsia="zh-CN"/>
        </w:rPr>
        <w:t xml:space="preserve"> </w:t>
      </w:r>
      <w:proofErr w:type="gramStart"/>
      <w:r w:rsidR="00DC7FE5" w:rsidRPr="00DC7FE5">
        <w:rPr>
          <w:noProof w:val="0"/>
          <w:sz w:val="24"/>
          <w:szCs w:val="24"/>
          <w:lang w:eastAsia="zh-CN"/>
        </w:rPr>
        <w:t>November,</w:t>
      </w:r>
      <w:proofErr w:type="gramEnd"/>
      <w:r w:rsidRPr="00DC7FE5">
        <w:rPr>
          <w:noProof w:val="0"/>
          <w:sz w:val="24"/>
          <w:szCs w:val="24"/>
          <w:lang w:eastAsia="zh-CN"/>
        </w:rPr>
        <w:t xml:space="preserve"> 2020</w:t>
      </w:r>
    </w:p>
    <w:p w14:paraId="54B2CE71" w14:textId="77777777" w:rsidR="00D17696" w:rsidRPr="002D6524" w:rsidRDefault="00D17696" w:rsidP="00D17696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6AA6A867" w14:textId="3B0B5BC2" w:rsidR="00D17696" w:rsidRPr="00AA41A1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DC7FE5">
        <w:rPr>
          <w:rFonts w:ascii="Arial" w:hAnsi="Arial" w:cs="Arial"/>
          <w:b/>
          <w:sz w:val="24"/>
          <w:lang w:val="en-US"/>
        </w:rPr>
        <w:t>Agenda item:</w:t>
      </w:r>
      <w:r w:rsidRPr="00AA41A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D622C1">
        <w:rPr>
          <w:rFonts w:ascii="Arial" w:hAnsi="Arial" w:cs="Arial"/>
          <w:b/>
          <w:sz w:val="24"/>
          <w:lang w:val="en-US"/>
        </w:rPr>
        <w:t>7.10.1.3</w:t>
      </w:r>
    </w:p>
    <w:p w14:paraId="16977214" w14:textId="77777777" w:rsidR="00D17696" w:rsidRPr="002C1654" w:rsidRDefault="00D17696" w:rsidP="00D17696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Ericsson</w:t>
      </w:r>
    </w:p>
    <w:p w14:paraId="4B002A01" w14:textId="02A9FC31" w:rsidR="00D17696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5A4621">
        <w:rPr>
          <w:rFonts w:ascii="Arial" w:hAnsi="Arial" w:cs="Arial"/>
          <w:b/>
          <w:sz w:val="24"/>
        </w:rPr>
        <w:t>Discussion on</w:t>
      </w:r>
      <w:r w:rsidR="00984F8B">
        <w:rPr>
          <w:rFonts w:ascii="Arial" w:hAnsi="Arial" w:cs="Arial"/>
          <w:b/>
          <w:sz w:val="24"/>
        </w:rPr>
        <w:t xml:space="preserve"> </w:t>
      </w:r>
      <w:r w:rsidRPr="00D17696">
        <w:rPr>
          <w:rFonts w:ascii="Arial" w:hAnsi="Arial" w:cs="Arial"/>
          <w:b/>
          <w:sz w:val="24"/>
        </w:rPr>
        <w:t>FR2 DL 256QAM​</w:t>
      </w:r>
      <w:r w:rsidR="00984F8B">
        <w:rPr>
          <w:rFonts w:ascii="Arial" w:hAnsi="Arial" w:cs="Arial"/>
          <w:b/>
          <w:sz w:val="24"/>
        </w:rPr>
        <w:t xml:space="preserve"> UE </w:t>
      </w:r>
      <w:r w:rsidR="005A4621">
        <w:rPr>
          <w:rFonts w:ascii="Arial" w:hAnsi="Arial" w:cs="Arial"/>
          <w:b/>
          <w:sz w:val="24"/>
        </w:rPr>
        <w:t>CQI</w:t>
      </w:r>
      <w:r w:rsidR="00984F8B">
        <w:rPr>
          <w:rFonts w:ascii="Arial" w:hAnsi="Arial" w:cs="Arial"/>
          <w:b/>
          <w:sz w:val="24"/>
        </w:rPr>
        <w:t xml:space="preserve"> test</w:t>
      </w:r>
      <w:r w:rsidR="005A4621">
        <w:rPr>
          <w:rFonts w:ascii="Arial" w:hAnsi="Arial" w:cs="Arial"/>
          <w:b/>
          <w:sz w:val="24"/>
        </w:rPr>
        <w:t>ing</w:t>
      </w:r>
    </w:p>
    <w:p w14:paraId="60583FCE" w14:textId="0607033A" w:rsidR="00D17696" w:rsidRPr="00146B4F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6B73ED">
        <w:rPr>
          <w:rFonts w:ascii="Arial" w:hAnsi="Arial" w:cs="Arial"/>
          <w:b/>
          <w:sz w:val="24"/>
        </w:rPr>
        <w:t>Approval</w:t>
      </w:r>
    </w:p>
    <w:p w14:paraId="34949AB4" w14:textId="77777777" w:rsidR="00D17696" w:rsidRDefault="00D17696" w:rsidP="00D17696">
      <w:pPr>
        <w:pStyle w:val="Heading1"/>
      </w:pPr>
      <w:r>
        <w:t>Introduction</w:t>
      </w:r>
    </w:p>
    <w:p w14:paraId="43FFAF33" w14:textId="318B93A8" w:rsidR="00D17696" w:rsidRPr="00924FDA" w:rsidRDefault="00984F8B" w:rsidP="00D17696">
      <w:pPr>
        <w:rPr>
          <w:rFonts w:ascii="Arial" w:hAnsi="Arial" w:cs="Arial"/>
        </w:rPr>
      </w:pPr>
      <w:r w:rsidRPr="00924FDA">
        <w:rPr>
          <w:rFonts w:ascii="Arial" w:hAnsi="Arial" w:cs="Arial"/>
        </w:rPr>
        <w:t xml:space="preserve">In this paper, we present our </w:t>
      </w:r>
      <w:r w:rsidR="00855242">
        <w:rPr>
          <w:rFonts w:ascii="Arial" w:hAnsi="Arial" w:cs="Arial"/>
        </w:rPr>
        <w:t>views on</w:t>
      </w:r>
      <w:r w:rsidRPr="00924FDA">
        <w:rPr>
          <w:rFonts w:ascii="Arial" w:hAnsi="Arial" w:cs="Arial"/>
        </w:rPr>
        <w:t xml:space="preserve"> UE </w:t>
      </w:r>
      <w:r w:rsidR="007B19AD" w:rsidRPr="00924FDA">
        <w:rPr>
          <w:rFonts w:ascii="Arial" w:hAnsi="Arial" w:cs="Arial"/>
        </w:rPr>
        <w:t>CQI</w:t>
      </w:r>
      <w:r w:rsidRPr="00924FDA">
        <w:rPr>
          <w:rFonts w:ascii="Arial" w:hAnsi="Arial" w:cs="Arial"/>
        </w:rPr>
        <w:t xml:space="preserve"> requirement tests for FR2 DL 256QAM, based on the </w:t>
      </w:r>
      <w:r w:rsidR="00D17696" w:rsidRPr="00924FDA">
        <w:rPr>
          <w:rFonts w:ascii="Arial" w:hAnsi="Arial" w:cs="Arial"/>
        </w:rPr>
        <w:t>WF from RAN4#9</w:t>
      </w:r>
      <w:r w:rsidRPr="00924FDA">
        <w:rPr>
          <w:rFonts w:ascii="Arial" w:hAnsi="Arial" w:cs="Arial"/>
        </w:rPr>
        <w:t>6</w:t>
      </w:r>
      <w:r w:rsidR="00D17696" w:rsidRPr="00924FDA">
        <w:rPr>
          <w:rFonts w:ascii="Arial" w:hAnsi="Arial" w:cs="Arial"/>
        </w:rPr>
        <w:t xml:space="preserve">-e </w:t>
      </w:r>
      <w:r w:rsidR="00D17696" w:rsidRPr="00924FDA">
        <w:rPr>
          <w:rFonts w:ascii="Arial" w:hAnsi="Arial" w:cs="Arial"/>
        </w:rPr>
        <w:fldChar w:fldCharType="begin"/>
      </w:r>
      <w:r w:rsidR="00D17696" w:rsidRPr="00924FDA">
        <w:rPr>
          <w:rFonts w:ascii="Arial" w:hAnsi="Arial" w:cs="Arial"/>
        </w:rPr>
        <w:instrText xml:space="preserve"> REF _Ref30149620 \r \h </w:instrText>
      </w:r>
      <w:r w:rsidR="00924FDA">
        <w:rPr>
          <w:rFonts w:ascii="Arial" w:hAnsi="Arial" w:cs="Arial"/>
        </w:rPr>
        <w:instrText xml:space="preserve"> \* MERGEFORMAT </w:instrText>
      </w:r>
      <w:r w:rsidR="00D17696" w:rsidRPr="00924FDA">
        <w:rPr>
          <w:rFonts w:ascii="Arial" w:hAnsi="Arial" w:cs="Arial"/>
        </w:rPr>
      </w:r>
      <w:r w:rsidR="00D17696" w:rsidRPr="00924FDA">
        <w:rPr>
          <w:rFonts w:ascii="Arial" w:hAnsi="Arial" w:cs="Arial"/>
        </w:rPr>
        <w:fldChar w:fldCharType="separate"/>
      </w:r>
      <w:r w:rsidR="00D17696" w:rsidRPr="00924FDA">
        <w:rPr>
          <w:rFonts w:ascii="Arial" w:hAnsi="Arial" w:cs="Arial"/>
        </w:rPr>
        <w:t>[1]</w:t>
      </w:r>
      <w:r w:rsidR="00D17696" w:rsidRPr="00924FDA">
        <w:rPr>
          <w:rFonts w:ascii="Arial" w:hAnsi="Arial" w:cs="Arial"/>
        </w:rPr>
        <w:fldChar w:fldCharType="end"/>
      </w:r>
      <w:r w:rsidR="00D17696" w:rsidRPr="00924FDA">
        <w:rPr>
          <w:rFonts w:ascii="Arial" w:hAnsi="Arial" w:cs="Arial"/>
        </w:rPr>
        <w:t xml:space="preserve">.  </w:t>
      </w:r>
    </w:p>
    <w:p w14:paraId="42F12021" w14:textId="03FC3F24" w:rsidR="00D17696" w:rsidRPr="00924FDA" w:rsidRDefault="00855242" w:rsidP="00D17696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376A5B58" w14:textId="77777777" w:rsidR="00D17696" w:rsidRPr="00924FDA" w:rsidRDefault="00D17696" w:rsidP="00D17696">
      <w:pPr>
        <w:pStyle w:val="Heading2"/>
        <w:tabs>
          <w:tab w:val="clear" w:pos="360"/>
        </w:tabs>
        <w:rPr>
          <w:rFonts w:cs="Arial"/>
        </w:rPr>
      </w:pPr>
      <w:r w:rsidRPr="00924FDA">
        <w:rPr>
          <w:rFonts w:cs="Arial"/>
        </w:rPr>
        <w:t>Simulation assumptions</w:t>
      </w:r>
    </w:p>
    <w:p w14:paraId="063F1225" w14:textId="6455DE6E" w:rsidR="00D17696" w:rsidRPr="00924FDA" w:rsidRDefault="00D17696" w:rsidP="00D17696">
      <w:pPr>
        <w:rPr>
          <w:rFonts w:ascii="Arial" w:hAnsi="Arial" w:cs="Arial"/>
          <w:lang w:eastAsia="ja-JP" w:bidi="hi-IN"/>
        </w:rPr>
      </w:pPr>
      <w:r w:rsidRPr="00924FDA">
        <w:rPr>
          <w:rFonts w:ascii="Arial" w:hAnsi="Arial" w:cs="Arial"/>
          <w:lang w:eastAsia="ja-JP" w:bidi="hi-IN"/>
        </w:rPr>
        <w:t xml:space="preserve">The simulations are based on the </w:t>
      </w:r>
      <w:r w:rsidR="00AC04C9" w:rsidRPr="00924FDA">
        <w:rPr>
          <w:rFonts w:ascii="Arial" w:hAnsi="Arial" w:cs="Arial"/>
          <w:lang w:eastAsia="ja-JP" w:bidi="hi-IN"/>
        </w:rPr>
        <w:t>assumptions found in WF</w:t>
      </w:r>
      <w:r w:rsidRPr="00924FDA">
        <w:rPr>
          <w:rFonts w:ascii="Arial" w:hAnsi="Arial" w:cs="Arial"/>
          <w:lang w:eastAsia="ja-JP" w:bidi="hi-IN"/>
        </w:rPr>
        <w:t xml:space="preserve">. </w:t>
      </w:r>
    </w:p>
    <w:p w14:paraId="168A5F91" w14:textId="10EAB876" w:rsidR="007D2557" w:rsidRPr="00924FDA" w:rsidRDefault="007D2557" w:rsidP="007D2557">
      <w:pPr>
        <w:pStyle w:val="Caption"/>
        <w:jc w:val="center"/>
        <w:rPr>
          <w:rFonts w:ascii="Arial" w:hAnsi="Arial" w:cs="Arial"/>
        </w:rPr>
      </w:pPr>
      <w:r w:rsidRPr="00924FDA">
        <w:rPr>
          <w:rFonts w:ascii="Arial" w:hAnsi="Arial" w:cs="Arial"/>
        </w:rPr>
        <w:t xml:space="preserve">Table </w:t>
      </w:r>
      <w:r w:rsidRPr="00924FDA">
        <w:rPr>
          <w:rFonts w:ascii="Arial" w:hAnsi="Arial" w:cs="Arial"/>
        </w:rPr>
        <w:fldChar w:fldCharType="begin"/>
      </w:r>
      <w:r w:rsidRPr="00924FDA">
        <w:rPr>
          <w:rFonts w:ascii="Arial" w:hAnsi="Arial" w:cs="Arial"/>
        </w:rPr>
        <w:instrText xml:space="preserve"> SEQ Table \* ARABIC </w:instrText>
      </w:r>
      <w:r w:rsidRPr="00924FDA">
        <w:rPr>
          <w:rFonts w:ascii="Arial" w:hAnsi="Arial" w:cs="Arial"/>
        </w:rPr>
        <w:fldChar w:fldCharType="separate"/>
      </w:r>
      <w:r w:rsidRPr="00924FDA">
        <w:rPr>
          <w:rFonts w:ascii="Arial" w:hAnsi="Arial" w:cs="Arial"/>
          <w:noProof/>
        </w:rPr>
        <w:t>1</w:t>
      </w:r>
      <w:r w:rsidRPr="00924FDA">
        <w:rPr>
          <w:rFonts w:ascii="Arial" w:hAnsi="Arial" w:cs="Arial"/>
        </w:rPr>
        <w:fldChar w:fldCharType="end"/>
      </w:r>
      <w:r w:rsidRPr="00924FDA">
        <w:rPr>
          <w:rFonts w:ascii="Arial" w:hAnsi="Arial" w:cs="Arial"/>
        </w:rPr>
        <w:t xml:space="preserve">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C04C9" w:rsidRPr="00924FDA" w14:paraId="0122D773" w14:textId="77777777" w:rsidTr="00AC04C9">
        <w:tc>
          <w:tcPr>
            <w:tcW w:w="9621" w:type="dxa"/>
          </w:tcPr>
          <w:p w14:paraId="7A00DE47" w14:textId="77777777" w:rsidR="00AC04C9" w:rsidRPr="00924FDA" w:rsidRDefault="00AC04C9" w:rsidP="00AC04C9">
            <w:pPr>
              <w:numPr>
                <w:ilvl w:val="0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Whether to define FR2 CQI reporting requirements for CQI table 2</w:t>
            </w:r>
          </w:p>
          <w:p w14:paraId="0E5C322C" w14:textId="77777777" w:rsidR="00AC04C9" w:rsidRPr="00924FDA" w:rsidRDefault="00AC04C9" w:rsidP="00AC04C9">
            <w:pPr>
              <w:numPr>
                <w:ilvl w:val="1"/>
                <w:numId w:val="11"/>
              </w:numPr>
              <w:tabs>
                <w:tab w:val="clear" w:pos="1440"/>
                <w:tab w:val="left" w:pos="709"/>
              </w:tabs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In the next meeting, decide whether to introduce the requirements for AWGN and/or fading conditions based on the simulation results under 50MHz CBW:</w:t>
            </w:r>
          </w:p>
          <w:p w14:paraId="01FD7683" w14:textId="77777777" w:rsidR="00AC04C9" w:rsidRPr="00924FDA" w:rsidRDefault="00AC04C9" w:rsidP="00AC04C9">
            <w:pPr>
              <w:numPr>
                <w:ilvl w:val="2"/>
                <w:numId w:val="11"/>
              </w:numPr>
              <w:tabs>
                <w:tab w:val="clear" w:pos="2160"/>
              </w:tabs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For AWGN condition, companies are encouraged to simulate the required SNR for achieving median CQI of [11, 12 and 13] in CQI table 2.</w:t>
            </w:r>
          </w:p>
          <w:p w14:paraId="73B83FBA" w14:textId="77777777" w:rsidR="00AC04C9" w:rsidRPr="00924FDA" w:rsidRDefault="00AC04C9" w:rsidP="00AC04C9">
            <w:pPr>
              <w:numPr>
                <w:ilvl w:val="2"/>
                <w:numId w:val="11"/>
              </w:numPr>
              <w:tabs>
                <w:tab w:val="clear" w:pos="2160"/>
              </w:tabs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 xml:space="preserve">For fading condition, companies are encouraged to simulate the required SNR </w:t>
            </w:r>
            <w:r w:rsidRPr="00924FDA">
              <w:rPr>
                <w:rFonts w:ascii="Arial" w:hAnsi="Arial" w:cs="Arial"/>
                <w:lang w:val="en-US" w:eastAsia="ja-JP" w:bidi="hi-IN"/>
              </w:rPr>
              <w:t>where CQI indices corresponding to 256QAM (i.e., 12 and higher) in CQI table 2 can be reported with at least [10%] probability.</w:t>
            </w:r>
          </w:p>
          <w:p w14:paraId="7E71AEFE" w14:textId="77777777" w:rsidR="00AC04C9" w:rsidRPr="00924FDA" w:rsidRDefault="00AC04C9" w:rsidP="00AC04C9">
            <w:pPr>
              <w:numPr>
                <w:ilvl w:val="1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If it is agreed to define FR2 CQI reporting test for CQI table 2, use channel bandwidth of 50MHz.</w:t>
            </w:r>
          </w:p>
          <w:p w14:paraId="6A5330BF" w14:textId="77777777" w:rsidR="00AC04C9" w:rsidRPr="00924FDA" w:rsidRDefault="00AC04C9" w:rsidP="00AC04C9">
            <w:pPr>
              <w:numPr>
                <w:ilvl w:val="1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If it is agreed to define FR2 CQI reporting for CQI table 2, consider the following test applicability:</w:t>
            </w:r>
          </w:p>
          <w:p w14:paraId="1481ED93" w14:textId="77777777" w:rsidR="00AC04C9" w:rsidRPr="00924FDA" w:rsidRDefault="00AC04C9" w:rsidP="00AC04C9">
            <w:pPr>
              <w:numPr>
                <w:ilvl w:val="1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If UE passes the test with CQI Table 2, then it can skip the corresponding test with CQI Table 1</w:t>
            </w:r>
          </w:p>
          <w:p w14:paraId="5783E03D" w14:textId="77777777" w:rsidR="00AC04C9" w:rsidRPr="00924FDA" w:rsidRDefault="00AC04C9" w:rsidP="00AC04C9">
            <w:pPr>
              <w:numPr>
                <w:ilvl w:val="1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 xml:space="preserve">Note: </w:t>
            </w:r>
            <w:proofErr w:type="gramStart"/>
            <w:r w:rsidRPr="00924FDA">
              <w:rPr>
                <w:rFonts w:ascii="Arial" w:hAnsi="Arial" w:cs="Arial"/>
                <w:lang w:eastAsia="ja-JP" w:bidi="hi-IN"/>
              </w:rPr>
              <w:t>Similar to</w:t>
            </w:r>
            <w:proofErr w:type="gramEnd"/>
            <w:r w:rsidRPr="00924FDA">
              <w:rPr>
                <w:rFonts w:ascii="Arial" w:hAnsi="Arial" w:cs="Arial"/>
                <w:lang w:eastAsia="ja-JP" w:bidi="hi-IN"/>
              </w:rPr>
              <w:t xml:space="preserve"> the existing CQI table 1 test, the test for CQI Table 2 will cover both lower SNR and higher SNR.</w:t>
            </w:r>
          </w:p>
          <w:p w14:paraId="5AFEEEFA" w14:textId="77777777" w:rsidR="00AC04C9" w:rsidRPr="00924FDA" w:rsidRDefault="00AC04C9" w:rsidP="00D17696">
            <w:pPr>
              <w:rPr>
                <w:rFonts w:ascii="Arial" w:hAnsi="Arial" w:cs="Arial"/>
                <w:lang w:val="en-US" w:eastAsia="ja-JP" w:bidi="hi-IN"/>
              </w:rPr>
            </w:pPr>
          </w:p>
        </w:tc>
      </w:tr>
    </w:tbl>
    <w:p w14:paraId="54F8250C" w14:textId="2F2CEC53" w:rsidR="00AC04C9" w:rsidRPr="00924FDA" w:rsidRDefault="00E25FEF" w:rsidP="00D17696">
      <w:pPr>
        <w:rPr>
          <w:rFonts w:ascii="Arial" w:hAnsi="Arial" w:cs="Arial"/>
          <w:lang w:eastAsia="ja-JP" w:bidi="hi-IN"/>
        </w:rPr>
      </w:pPr>
      <w:r w:rsidRPr="00924FDA">
        <w:rPr>
          <w:rFonts w:ascii="Arial" w:hAnsi="Arial" w:cs="Arial"/>
          <w:lang w:eastAsia="ja-JP" w:bidi="hi-IN"/>
        </w:rPr>
        <w:t xml:space="preserve">According to the WF, CQI index 11 </w:t>
      </w:r>
      <w:r w:rsidR="00DF1BEE" w:rsidRPr="00924FDA">
        <w:rPr>
          <w:rFonts w:ascii="Arial" w:hAnsi="Arial" w:cs="Arial"/>
          <w:lang w:eastAsia="ja-JP" w:bidi="hi-IN"/>
        </w:rPr>
        <w:t xml:space="preserve">maps to 64QAM modulation order which is outside of scope of the 256QAM demodulation work. Furthermore, </w:t>
      </w:r>
      <w:r w:rsidR="009C6088" w:rsidRPr="00924FDA">
        <w:rPr>
          <w:rFonts w:ascii="Arial" w:hAnsi="Arial" w:cs="Arial"/>
          <w:lang w:eastAsia="ja-JP" w:bidi="hi-IN"/>
        </w:rPr>
        <w:t xml:space="preserve">the CQI table in and of itself does not verify performance of </w:t>
      </w:r>
      <w:r w:rsidR="0017441E" w:rsidRPr="00924FDA">
        <w:rPr>
          <w:rFonts w:ascii="Arial" w:hAnsi="Arial" w:cs="Arial"/>
          <w:lang w:eastAsia="ja-JP" w:bidi="hi-IN"/>
        </w:rPr>
        <w:t>256QAM operation in FR2. As has been discussed under the demodulation work, we’ve agreed to specify performance requirements</w:t>
      </w:r>
      <w:r w:rsidR="00E94E9B" w:rsidRPr="00924FDA">
        <w:rPr>
          <w:rFonts w:ascii="Arial" w:hAnsi="Arial" w:cs="Arial"/>
          <w:lang w:eastAsia="ja-JP" w:bidi="hi-IN"/>
        </w:rPr>
        <w:t xml:space="preserve"> with MCS20 from MCS table 2. MCS20 is the lowest configuration where 256QAM modulation order is employed. </w:t>
      </w:r>
      <w:r w:rsidR="005A100F" w:rsidRPr="00924FDA">
        <w:rPr>
          <w:rFonts w:ascii="Arial" w:hAnsi="Arial" w:cs="Arial"/>
          <w:lang w:eastAsia="ja-JP" w:bidi="hi-IN"/>
        </w:rPr>
        <w:t xml:space="preserve">From a functionality perspective </w:t>
      </w:r>
      <w:r w:rsidR="005738EE" w:rsidRPr="00924FDA">
        <w:rPr>
          <w:rFonts w:ascii="Arial" w:hAnsi="Arial" w:cs="Arial"/>
          <w:lang w:eastAsia="ja-JP" w:bidi="hi-IN"/>
        </w:rPr>
        <w:t xml:space="preserve">the </w:t>
      </w:r>
      <w:r w:rsidR="00AB3FC2" w:rsidRPr="00924FDA">
        <w:rPr>
          <w:rFonts w:ascii="Arial" w:hAnsi="Arial" w:cs="Arial"/>
          <w:lang w:eastAsia="ja-JP" w:bidi="hi-IN"/>
        </w:rPr>
        <w:t xml:space="preserve">testing points </w:t>
      </w:r>
      <w:r w:rsidR="003565EC" w:rsidRPr="00924FDA">
        <w:rPr>
          <w:rFonts w:ascii="Arial" w:hAnsi="Arial" w:cs="Arial"/>
          <w:lang w:eastAsia="ja-JP" w:bidi="hi-IN"/>
        </w:rPr>
        <w:t xml:space="preserve">may be of concern when </w:t>
      </w:r>
      <w:r w:rsidR="00552E98" w:rsidRPr="00924FDA">
        <w:rPr>
          <w:rFonts w:ascii="Arial" w:hAnsi="Arial" w:cs="Arial"/>
          <w:lang w:eastAsia="ja-JP" w:bidi="hi-IN"/>
        </w:rPr>
        <w:t xml:space="preserve">specifying </w:t>
      </w:r>
      <w:r w:rsidR="003148B1" w:rsidRPr="00924FDA">
        <w:rPr>
          <w:rFonts w:ascii="Arial" w:hAnsi="Arial" w:cs="Arial"/>
          <w:lang w:eastAsia="ja-JP" w:bidi="hi-IN"/>
        </w:rPr>
        <w:t xml:space="preserve">performance requirements for CQI values which maps to higher MCS indices. </w:t>
      </w:r>
    </w:p>
    <w:p w14:paraId="1E371358" w14:textId="77777777" w:rsidR="00924FDA" w:rsidRDefault="005A5F8A" w:rsidP="00D17696">
      <w:pPr>
        <w:rPr>
          <w:rFonts w:ascii="Arial" w:hAnsi="Arial" w:cs="Arial"/>
          <w:lang w:eastAsia="ja-JP" w:bidi="hi-IN"/>
        </w:rPr>
      </w:pPr>
      <w:r w:rsidRPr="00924FDA">
        <w:rPr>
          <w:rFonts w:ascii="Arial" w:hAnsi="Arial" w:cs="Arial"/>
          <w:lang w:eastAsia="ja-JP" w:bidi="hi-IN"/>
        </w:rPr>
        <w:t xml:space="preserve">From </w:t>
      </w:r>
      <w:r w:rsidR="00CC6008" w:rsidRPr="00924FDA">
        <w:rPr>
          <w:rFonts w:ascii="Arial" w:hAnsi="Arial" w:cs="Arial"/>
          <w:lang w:eastAsia="ja-JP" w:bidi="hi-IN"/>
        </w:rPr>
        <w:t xml:space="preserve">Rel-15 </w:t>
      </w:r>
      <w:proofErr w:type="spellStart"/>
      <w:r w:rsidRPr="00924FDA">
        <w:rPr>
          <w:rFonts w:ascii="Arial" w:hAnsi="Arial" w:cs="Arial"/>
          <w:lang w:eastAsia="ja-JP" w:bidi="hi-IN"/>
        </w:rPr>
        <w:t>eMBB</w:t>
      </w:r>
      <w:proofErr w:type="spellEnd"/>
      <w:r w:rsidR="00CC6008" w:rsidRPr="00924FDA">
        <w:rPr>
          <w:rFonts w:ascii="Arial" w:hAnsi="Arial" w:cs="Arial"/>
          <w:lang w:eastAsia="ja-JP" w:bidi="hi-IN"/>
        </w:rPr>
        <w:t xml:space="preserve"> FR2 CQI</w:t>
      </w:r>
      <w:r w:rsidRPr="00924FDA">
        <w:rPr>
          <w:rFonts w:ascii="Arial" w:hAnsi="Arial" w:cs="Arial"/>
          <w:lang w:eastAsia="ja-JP" w:bidi="hi-IN"/>
        </w:rPr>
        <w:t xml:space="preserve"> requirements under AWGN conditions and 100MHz channel bandwidth the testing points are</w:t>
      </w:r>
      <w:r w:rsidR="00DC3789" w:rsidRPr="00924FDA">
        <w:rPr>
          <w:rFonts w:ascii="Arial" w:hAnsi="Arial" w:cs="Arial"/>
          <w:lang w:eastAsia="ja-JP" w:bidi="hi-IN"/>
        </w:rPr>
        <w:t xml:space="preserve"> specified at</w:t>
      </w:r>
      <w:r w:rsidRPr="00924FDA">
        <w:rPr>
          <w:rFonts w:ascii="Arial" w:hAnsi="Arial" w:cs="Arial"/>
          <w:lang w:eastAsia="ja-JP" w:bidi="hi-IN"/>
        </w:rPr>
        <w:t xml:space="preserve"> 14dB, and 15dB SN</w:t>
      </w:r>
      <w:r w:rsidR="00924FDA">
        <w:rPr>
          <w:rFonts w:ascii="Arial" w:hAnsi="Arial" w:cs="Arial"/>
          <w:lang w:eastAsia="ja-JP" w:bidi="hi-IN"/>
        </w:rPr>
        <w:t>R. As we’ve seen in the initial simulations, these testing points are too low for FR2 256QAM operation.</w:t>
      </w:r>
      <w:r w:rsidR="00EC5D4B" w:rsidRPr="00924FDA">
        <w:rPr>
          <w:rFonts w:ascii="Arial" w:hAnsi="Arial" w:cs="Arial"/>
          <w:lang w:eastAsia="ja-JP" w:bidi="hi-IN"/>
        </w:rPr>
        <w:t xml:space="preserve"> In such scenarios we’ve seen </w:t>
      </w:r>
      <w:r w:rsidR="005B4F7E" w:rsidRPr="00924FDA">
        <w:rPr>
          <w:rFonts w:ascii="Arial" w:hAnsi="Arial" w:cs="Arial"/>
          <w:lang w:eastAsia="ja-JP" w:bidi="hi-IN"/>
        </w:rPr>
        <w:t>under fading conditions</w:t>
      </w:r>
      <w:r w:rsidR="00D010AC" w:rsidRPr="00924FDA">
        <w:rPr>
          <w:rFonts w:ascii="Arial" w:hAnsi="Arial" w:cs="Arial"/>
          <w:lang w:eastAsia="ja-JP" w:bidi="hi-IN"/>
        </w:rPr>
        <w:t xml:space="preserve"> that</w:t>
      </w:r>
      <w:r w:rsidR="001E7E44" w:rsidRPr="00924FDA">
        <w:rPr>
          <w:rFonts w:ascii="Arial" w:hAnsi="Arial" w:cs="Arial"/>
          <w:lang w:eastAsia="ja-JP" w:bidi="hi-IN"/>
        </w:rPr>
        <w:t xml:space="preserve"> 18dB is the lower edge for demodulation requirements under fading conditions at the 70% throughput mar</w:t>
      </w:r>
      <w:r w:rsidR="00924FDA">
        <w:rPr>
          <w:rFonts w:ascii="Arial" w:hAnsi="Arial" w:cs="Arial"/>
          <w:lang w:eastAsia="ja-JP" w:bidi="hi-IN"/>
        </w:rPr>
        <w:t>k.</w:t>
      </w:r>
      <w:r w:rsidR="001E7E44" w:rsidRPr="00924FDA">
        <w:rPr>
          <w:rFonts w:ascii="Arial" w:hAnsi="Arial" w:cs="Arial"/>
          <w:lang w:eastAsia="ja-JP" w:bidi="hi-IN"/>
        </w:rPr>
        <w:t xml:space="preserve"> </w:t>
      </w:r>
    </w:p>
    <w:p w14:paraId="29981F24" w14:textId="4A2454EB" w:rsidR="005A5F8A" w:rsidRPr="00924FDA" w:rsidRDefault="00924FDA" w:rsidP="00D17696">
      <w:pPr>
        <w:rPr>
          <w:rFonts w:ascii="Arial" w:hAnsi="Arial" w:cs="Arial"/>
          <w:lang w:eastAsia="ja-JP" w:bidi="hi-IN"/>
        </w:rPr>
      </w:pPr>
      <w:r>
        <w:rPr>
          <w:rFonts w:ascii="Arial" w:hAnsi="Arial" w:cs="Arial"/>
          <w:lang w:eastAsia="ja-JP" w:bidi="hi-IN"/>
        </w:rPr>
        <w:t>F</w:t>
      </w:r>
      <w:r w:rsidR="001E7E44" w:rsidRPr="00924FDA">
        <w:rPr>
          <w:rFonts w:ascii="Arial" w:hAnsi="Arial" w:cs="Arial"/>
          <w:lang w:eastAsia="ja-JP" w:bidi="hi-IN"/>
        </w:rPr>
        <w:t xml:space="preserve">or </w:t>
      </w:r>
      <w:r w:rsidR="00710BF9" w:rsidRPr="00924FDA">
        <w:rPr>
          <w:rFonts w:ascii="Arial" w:hAnsi="Arial" w:cs="Arial"/>
          <w:lang w:eastAsia="ja-JP" w:bidi="hi-IN"/>
        </w:rPr>
        <w:t>CQI requirements the configure</w:t>
      </w:r>
      <w:r w:rsidR="009D6C00" w:rsidRPr="00924FDA">
        <w:rPr>
          <w:rFonts w:ascii="Arial" w:hAnsi="Arial" w:cs="Arial"/>
          <w:lang w:eastAsia="ja-JP" w:bidi="hi-IN"/>
        </w:rPr>
        <w:t>d</w:t>
      </w:r>
      <w:r w:rsidR="00710BF9" w:rsidRPr="00924FDA">
        <w:rPr>
          <w:rFonts w:ascii="Arial" w:hAnsi="Arial" w:cs="Arial"/>
          <w:lang w:eastAsia="ja-JP" w:bidi="hi-IN"/>
        </w:rPr>
        <w:t xml:space="preserve"> BLER threshold for changing MCS may be selected at the 10%</w:t>
      </w:r>
      <w:r>
        <w:rPr>
          <w:rFonts w:ascii="Arial" w:hAnsi="Arial" w:cs="Arial"/>
          <w:lang w:eastAsia="ja-JP" w:bidi="hi-IN"/>
        </w:rPr>
        <w:t xml:space="preserve"> </w:t>
      </w:r>
      <w:r w:rsidR="00710BF9" w:rsidRPr="00924FDA">
        <w:rPr>
          <w:rFonts w:ascii="Arial" w:hAnsi="Arial" w:cs="Arial"/>
          <w:lang w:eastAsia="ja-JP" w:bidi="hi-IN"/>
        </w:rPr>
        <w:t xml:space="preserve">BLER causing even more stringent </w:t>
      </w:r>
      <w:r w:rsidR="001505B8" w:rsidRPr="00924FDA">
        <w:rPr>
          <w:rFonts w:ascii="Arial" w:hAnsi="Arial" w:cs="Arial"/>
          <w:lang w:eastAsia="ja-JP" w:bidi="hi-IN"/>
        </w:rPr>
        <w:t>requirements for the required SNR</w:t>
      </w:r>
      <w:r w:rsidR="00424B3C" w:rsidRPr="00924FDA">
        <w:rPr>
          <w:rFonts w:ascii="Arial" w:hAnsi="Arial" w:cs="Arial"/>
          <w:lang w:eastAsia="ja-JP" w:bidi="hi-IN"/>
        </w:rPr>
        <w:t xml:space="preserve">. </w:t>
      </w:r>
      <w:r w:rsidR="00EA6BDA" w:rsidRPr="00924FDA">
        <w:rPr>
          <w:rFonts w:ascii="Arial" w:hAnsi="Arial" w:cs="Arial"/>
          <w:lang w:eastAsia="ja-JP" w:bidi="hi-IN"/>
        </w:rPr>
        <w:t xml:space="preserve">At </w:t>
      </w:r>
      <w:r w:rsidR="00424B3C" w:rsidRPr="00924FDA">
        <w:rPr>
          <w:rFonts w:ascii="Arial" w:hAnsi="Arial" w:cs="Arial"/>
          <w:lang w:eastAsia="ja-JP" w:bidi="hi-IN"/>
        </w:rPr>
        <w:t xml:space="preserve">the 90% </w:t>
      </w:r>
      <w:r w:rsidR="00EA6BDA" w:rsidRPr="00924FDA">
        <w:rPr>
          <w:rFonts w:ascii="Arial" w:hAnsi="Arial" w:cs="Arial"/>
          <w:lang w:eastAsia="ja-JP" w:bidi="hi-IN"/>
        </w:rPr>
        <w:t>(</w:t>
      </w:r>
      <w:r w:rsidR="00424B3C" w:rsidRPr="00924FDA">
        <w:rPr>
          <w:rFonts w:ascii="Arial" w:hAnsi="Arial" w:cs="Arial"/>
          <w:lang w:eastAsia="ja-JP" w:bidi="hi-IN"/>
        </w:rPr>
        <w:t>10%</w:t>
      </w:r>
      <w:r>
        <w:rPr>
          <w:rFonts w:ascii="Arial" w:hAnsi="Arial" w:cs="Arial"/>
          <w:lang w:eastAsia="ja-JP" w:bidi="hi-IN"/>
        </w:rPr>
        <w:t xml:space="preserve"> </w:t>
      </w:r>
      <w:r w:rsidR="00424B3C" w:rsidRPr="00924FDA">
        <w:rPr>
          <w:rFonts w:ascii="Arial" w:hAnsi="Arial" w:cs="Arial"/>
          <w:lang w:eastAsia="ja-JP" w:bidi="hi-IN"/>
        </w:rPr>
        <w:t>BLER</w:t>
      </w:r>
      <w:r w:rsidR="00EA6BDA" w:rsidRPr="00924FDA">
        <w:rPr>
          <w:rFonts w:ascii="Arial" w:hAnsi="Arial" w:cs="Arial"/>
          <w:lang w:eastAsia="ja-JP" w:bidi="hi-IN"/>
        </w:rPr>
        <w:t>)</w:t>
      </w:r>
      <w:r w:rsidR="00424B3C" w:rsidRPr="00924FDA">
        <w:rPr>
          <w:rFonts w:ascii="Arial" w:hAnsi="Arial" w:cs="Arial"/>
          <w:lang w:eastAsia="ja-JP" w:bidi="hi-IN"/>
        </w:rPr>
        <w:t xml:space="preserve"> throughput mark under</w:t>
      </w:r>
      <w:r w:rsidR="0081025E" w:rsidRPr="00924FDA">
        <w:rPr>
          <w:rFonts w:ascii="Arial" w:hAnsi="Arial" w:cs="Arial"/>
          <w:lang w:eastAsia="ja-JP" w:bidi="hi-IN"/>
        </w:rPr>
        <w:t xml:space="preserve"> fading condition</w:t>
      </w:r>
      <w:r w:rsidR="006E7D0F" w:rsidRPr="00924FDA">
        <w:rPr>
          <w:rFonts w:ascii="Arial" w:hAnsi="Arial" w:cs="Arial"/>
          <w:lang w:eastAsia="ja-JP" w:bidi="hi-IN"/>
        </w:rPr>
        <w:t>s</w:t>
      </w:r>
      <w:r w:rsidR="00424B3C" w:rsidRPr="00924FDA">
        <w:rPr>
          <w:rFonts w:ascii="Arial" w:hAnsi="Arial" w:cs="Arial"/>
          <w:lang w:eastAsia="ja-JP" w:bidi="hi-IN"/>
        </w:rPr>
        <w:t xml:space="preserve"> demodulation requirements </w:t>
      </w:r>
      <w:r w:rsidR="0081025E" w:rsidRPr="00924FDA">
        <w:rPr>
          <w:rFonts w:ascii="Arial" w:hAnsi="Arial" w:cs="Arial"/>
          <w:lang w:eastAsia="ja-JP" w:bidi="hi-IN"/>
        </w:rPr>
        <w:t xml:space="preserve">is </w:t>
      </w:r>
      <w:r w:rsidR="00CA25B9" w:rsidRPr="00924FDA">
        <w:rPr>
          <w:rFonts w:ascii="Arial" w:hAnsi="Arial" w:cs="Arial"/>
          <w:lang w:eastAsia="ja-JP" w:bidi="hi-IN"/>
        </w:rPr>
        <w:t xml:space="preserve">somewhere over the 20dB SNR under ideal </w:t>
      </w:r>
      <w:r w:rsidR="00CA25B9" w:rsidRPr="00924FDA">
        <w:rPr>
          <w:rFonts w:ascii="Arial" w:hAnsi="Arial" w:cs="Arial"/>
          <w:lang w:eastAsia="ja-JP" w:bidi="hi-IN"/>
        </w:rPr>
        <w:lastRenderedPageBreak/>
        <w:t>conditions.</w:t>
      </w:r>
      <w:r>
        <w:rPr>
          <w:rFonts w:ascii="Arial" w:hAnsi="Arial" w:cs="Arial"/>
          <w:lang w:eastAsia="ja-JP" w:bidi="hi-IN"/>
        </w:rPr>
        <w:t xml:space="preserve"> Bearing in mind that the CQI performance is testing the ability of the UE to report different CQI indices which maps to different 256QAM coding rates i.e.</w:t>
      </w:r>
      <w:r w:rsidR="00D86F79">
        <w:rPr>
          <w:rFonts w:ascii="Arial" w:hAnsi="Arial" w:cs="Arial"/>
          <w:lang w:eastAsia="ja-JP" w:bidi="hi-IN"/>
        </w:rPr>
        <w:t>,</w:t>
      </w:r>
      <w:r>
        <w:rPr>
          <w:rFonts w:ascii="Arial" w:hAnsi="Arial" w:cs="Arial"/>
          <w:lang w:eastAsia="ja-JP" w:bidi="hi-IN"/>
        </w:rPr>
        <w:t xml:space="preserve"> different MCS values. </w:t>
      </w:r>
      <w:r w:rsidR="00CA25B9" w:rsidRPr="00924FDA">
        <w:rPr>
          <w:rFonts w:ascii="Arial" w:hAnsi="Arial" w:cs="Arial"/>
          <w:lang w:eastAsia="ja-JP" w:bidi="hi-IN"/>
        </w:rPr>
        <w:t xml:space="preserve"> </w:t>
      </w:r>
    </w:p>
    <w:p w14:paraId="563EE091" w14:textId="77777777" w:rsidR="00D17696" w:rsidRPr="00924FDA" w:rsidRDefault="00D17696" w:rsidP="00D17696">
      <w:pPr>
        <w:pStyle w:val="Heading2"/>
        <w:tabs>
          <w:tab w:val="clear" w:pos="360"/>
        </w:tabs>
        <w:rPr>
          <w:rFonts w:cs="Arial"/>
        </w:rPr>
      </w:pPr>
      <w:r w:rsidRPr="00924FDA">
        <w:rPr>
          <w:rFonts w:cs="Arial"/>
        </w:rPr>
        <w:t>Simulation results and proposals</w:t>
      </w:r>
    </w:p>
    <w:p w14:paraId="4539F497" w14:textId="053D9F79" w:rsidR="00D17696" w:rsidRPr="00924FDA" w:rsidRDefault="00D17696" w:rsidP="00C60475">
      <w:pPr>
        <w:rPr>
          <w:rFonts w:ascii="Arial" w:hAnsi="Arial" w:cs="Arial"/>
          <w:lang w:eastAsia="zh-CN" w:bidi="hi-IN"/>
        </w:rPr>
      </w:pPr>
      <w:r w:rsidRPr="00924FDA">
        <w:rPr>
          <w:rFonts w:ascii="Arial" w:hAnsi="Arial" w:cs="Arial"/>
          <w:lang w:eastAsia="ja-JP" w:bidi="hi-IN"/>
        </w:rPr>
        <w:t xml:space="preserve">Simulation results </w:t>
      </w:r>
      <w:r w:rsidR="004A69D4" w:rsidRPr="00924FDA">
        <w:rPr>
          <w:rFonts w:ascii="Arial" w:hAnsi="Arial" w:cs="Arial"/>
          <w:lang w:eastAsia="ja-JP" w:bidi="hi-IN"/>
        </w:rPr>
        <w:t xml:space="preserve">for </w:t>
      </w:r>
      <w:r w:rsidR="00907DEA" w:rsidRPr="00924FDA">
        <w:rPr>
          <w:rFonts w:ascii="Arial" w:hAnsi="Arial" w:cs="Arial"/>
          <w:lang w:eastAsia="ja-JP" w:bidi="hi-IN"/>
        </w:rPr>
        <w:t xml:space="preserve">AWGN </w:t>
      </w:r>
      <w:r w:rsidR="008E77BA" w:rsidRPr="00924FDA">
        <w:rPr>
          <w:rFonts w:ascii="Arial" w:hAnsi="Arial" w:cs="Arial"/>
          <w:lang w:val="en-US" w:eastAsia="ja-JP" w:bidi="hi-IN"/>
        </w:rPr>
        <w:t xml:space="preserve">and TDLA </w:t>
      </w:r>
      <w:r w:rsidR="004A69D4" w:rsidRPr="00924FDA">
        <w:rPr>
          <w:rFonts w:ascii="Arial" w:hAnsi="Arial" w:cs="Arial"/>
          <w:lang w:eastAsia="ja-JP" w:bidi="hi-IN"/>
        </w:rPr>
        <w:t>channel conditions</w:t>
      </w:r>
      <w:r w:rsidR="00C60475" w:rsidRPr="00924FDA">
        <w:rPr>
          <w:rFonts w:ascii="Arial" w:hAnsi="Arial" w:cs="Arial"/>
          <w:lang w:eastAsia="ja-JP" w:bidi="hi-IN"/>
        </w:rPr>
        <w:t xml:space="preserve"> for 50MHz CB</w:t>
      </w:r>
      <w:r w:rsidR="00542DC4" w:rsidRPr="00924FDA">
        <w:rPr>
          <w:rFonts w:ascii="Arial" w:hAnsi="Arial" w:cs="Arial"/>
          <w:lang w:eastAsia="ja-JP" w:bidi="hi-IN"/>
        </w:rPr>
        <w:t>W</w:t>
      </w:r>
      <w:r w:rsidR="00C60475" w:rsidRPr="00924FDA">
        <w:rPr>
          <w:rFonts w:ascii="Arial" w:hAnsi="Arial" w:cs="Arial"/>
          <w:lang w:eastAsia="ja-JP" w:bidi="hi-IN"/>
        </w:rPr>
        <w:t xml:space="preserve"> </w:t>
      </w:r>
      <w:r w:rsidRPr="00924FDA">
        <w:rPr>
          <w:rFonts w:ascii="Arial" w:hAnsi="Arial" w:cs="Arial"/>
          <w:lang w:eastAsia="ja-JP" w:bidi="hi-IN"/>
        </w:rPr>
        <w:t xml:space="preserve">are </w:t>
      </w:r>
      <w:r w:rsidR="00DC7FE5">
        <w:rPr>
          <w:rFonts w:ascii="Arial" w:hAnsi="Arial" w:cs="Arial"/>
          <w:lang w:eastAsia="ja-JP" w:bidi="hi-IN"/>
        </w:rPr>
        <w:t xml:space="preserve">found in </w:t>
      </w:r>
      <w:r w:rsidR="00DC7FE5">
        <w:rPr>
          <w:rFonts w:ascii="Arial" w:hAnsi="Arial" w:cs="Arial"/>
          <w:lang w:eastAsia="ja-JP" w:bidi="hi-IN"/>
        </w:rPr>
        <w:fldChar w:fldCharType="begin"/>
      </w:r>
      <w:r w:rsidR="00DC7FE5">
        <w:rPr>
          <w:rFonts w:ascii="Arial" w:hAnsi="Arial" w:cs="Arial"/>
          <w:lang w:eastAsia="ja-JP" w:bidi="hi-IN"/>
        </w:rPr>
        <w:instrText xml:space="preserve"> REF _Ref54342377 \r \h </w:instrText>
      </w:r>
      <w:r w:rsidR="00DC7FE5">
        <w:rPr>
          <w:rFonts w:ascii="Arial" w:hAnsi="Arial" w:cs="Arial"/>
          <w:lang w:eastAsia="ja-JP" w:bidi="hi-IN"/>
        </w:rPr>
      </w:r>
      <w:r w:rsidR="00DC7FE5">
        <w:rPr>
          <w:rFonts w:ascii="Arial" w:hAnsi="Arial" w:cs="Arial"/>
          <w:lang w:eastAsia="ja-JP" w:bidi="hi-IN"/>
        </w:rPr>
        <w:fldChar w:fldCharType="separate"/>
      </w:r>
      <w:r w:rsidR="00DC7FE5">
        <w:rPr>
          <w:rFonts w:ascii="Arial" w:hAnsi="Arial" w:cs="Arial"/>
          <w:lang w:eastAsia="ja-JP" w:bidi="hi-IN"/>
        </w:rPr>
        <w:t>[2]</w:t>
      </w:r>
      <w:r w:rsidR="00DC7FE5">
        <w:rPr>
          <w:rFonts w:ascii="Arial" w:hAnsi="Arial" w:cs="Arial"/>
          <w:lang w:eastAsia="ja-JP" w:bidi="hi-IN"/>
        </w:rPr>
        <w:fldChar w:fldCharType="end"/>
      </w:r>
      <w:r w:rsidRPr="00924FDA">
        <w:rPr>
          <w:rFonts w:ascii="Arial" w:hAnsi="Arial" w:cs="Arial"/>
          <w:lang w:eastAsia="ja-JP" w:bidi="hi-IN"/>
        </w:rPr>
        <w:t xml:space="preserve"> based on the above simulation </w:t>
      </w:r>
      <w:r w:rsidR="004A69D4" w:rsidRPr="00924FDA">
        <w:rPr>
          <w:rFonts w:ascii="Arial" w:hAnsi="Arial" w:cs="Arial"/>
          <w:lang w:eastAsia="ja-JP" w:bidi="hi-IN"/>
        </w:rPr>
        <w:t>assumptions</w:t>
      </w:r>
      <w:r w:rsidR="00750E30" w:rsidRPr="00924FDA">
        <w:rPr>
          <w:rFonts w:ascii="Arial" w:hAnsi="Arial" w:cs="Arial"/>
          <w:lang w:eastAsia="ja-JP" w:bidi="hi-IN"/>
        </w:rPr>
        <w:t xml:space="preserve"> and </w:t>
      </w:r>
      <w:r w:rsidR="006E2CB9" w:rsidRPr="00924FDA">
        <w:rPr>
          <w:rFonts w:ascii="Arial" w:hAnsi="Arial" w:cs="Arial"/>
          <w:lang w:eastAsia="ja-JP" w:bidi="hi-IN"/>
        </w:rPr>
        <w:t>38.101-4</w:t>
      </w:r>
      <w:r w:rsidR="000D09CB">
        <w:rPr>
          <w:rFonts w:ascii="Arial" w:hAnsi="Arial" w:cs="Arial"/>
          <w:lang w:eastAsia="ja-JP" w:bidi="hi-IN"/>
        </w:rPr>
        <w:t xml:space="preserve"> </w:t>
      </w:r>
      <w:r w:rsidR="00FD784F" w:rsidRPr="00924FDA">
        <w:rPr>
          <w:rFonts w:ascii="Arial" w:hAnsi="Arial" w:cs="Arial"/>
        </w:rPr>
        <w:t xml:space="preserve">Table 8.2.2.2.1.1-1 and </w:t>
      </w:r>
      <w:r w:rsidR="001001B4" w:rsidRPr="00924FDA">
        <w:rPr>
          <w:rFonts w:ascii="Arial" w:hAnsi="Arial" w:cs="Arial"/>
        </w:rPr>
        <w:t>Table 8.2.2.2.2.1-1</w:t>
      </w:r>
      <w:r w:rsidR="006E2CB9" w:rsidRPr="00924FDA">
        <w:rPr>
          <w:rFonts w:ascii="Arial" w:hAnsi="Arial" w:cs="Arial"/>
        </w:rPr>
        <w:t>.</w:t>
      </w:r>
    </w:p>
    <w:p w14:paraId="29858936" w14:textId="22B563CC" w:rsidR="00624778" w:rsidRPr="00924FDA" w:rsidRDefault="00252CED" w:rsidP="00924FDA">
      <w:pPr>
        <w:pStyle w:val="Heading3"/>
        <w:rPr>
          <w:rFonts w:cs="Arial"/>
        </w:rPr>
      </w:pPr>
      <w:r w:rsidRPr="00924FDA">
        <w:rPr>
          <w:rFonts w:cs="Arial"/>
        </w:rPr>
        <w:t>Observations and proposals</w:t>
      </w:r>
    </w:p>
    <w:p w14:paraId="15DDC6AB" w14:textId="4922CD73" w:rsidR="00252CED" w:rsidRPr="00924FDA" w:rsidRDefault="00252CED" w:rsidP="002727A4">
      <w:pPr>
        <w:rPr>
          <w:rFonts w:ascii="Arial" w:hAnsi="Arial" w:cs="Arial"/>
          <w:lang w:val="en-US"/>
        </w:rPr>
      </w:pPr>
      <w:r w:rsidRPr="00924FDA">
        <w:rPr>
          <w:rFonts w:ascii="Arial" w:hAnsi="Arial" w:cs="Arial"/>
          <w:lang w:val="en-US"/>
        </w:rPr>
        <w:t>According to</w:t>
      </w:r>
      <w:r w:rsidR="00AF59CF" w:rsidRPr="00924FDA">
        <w:rPr>
          <w:rFonts w:ascii="Arial" w:hAnsi="Arial" w:cs="Arial"/>
          <w:lang w:val="en-US"/>
        </w:rPr>
        <w:t xml:space="preserve"> </w:t>
      </w:r>
      <w:r w:rsidR="009A6BC1" w:rsidRPr="00924FDA">
        <w:rPr>
          <w:rFonts w:ascii="Arial" w:hAnsi="Arial" w:cs="Arial"/>
          <w:lang w:val="en-US"/>
        </w:rPr>
        <w:t xml:space="preserve">38.214 </w:t>
      </w:r>
      <w:r w:rsidR="00AF59CF" w:rsidRPr="00924FDA">
        <w:rPr>
          <w:rFonts w:ascii="Arial" w:hAnsi="Arial" w:cs="Arial"/>
          <w:lang w:val="en-US"/>
        </w:rPr>
        <w:t>Table 5.2.2.1-3</w:t>
      </w:r>
      <w:r w:rsidRPr="00924FDA">
        <w:rPr>
          <w:rFonts w:ascii="Arial" w:hAnsi="Arial" w:cs="Arial"/>
          <w:lang w:val="en-US"/>
        </w:rPr>
        <w:t xml:space="preserve"> CQI table2</w:t>
      </w:r>
      <w:r w:rsidR="009A6BC1" w:rsidRPr="00924FDA">
        <w:rPr>
          <w:rFonts w:ascii="Arial" w:hAnsi="Arial" w:cs="Arial"/>
          <w:lang w:val="en-US"/>
        </w:rPr>
        <w:t>,</w:t>
      </w:r>
      <w:r w:rsidRPr="00924FDA">
        <w:rPr>
          <w:rFonts w:ascii="Arial" w:hAnsi="Arial" w:cs="Arial"/>
          <w:lang w:val="en-US"/>
        </w:rPr>
        <w:t xml:space="preserve"> CQI 12 is the lowest CQI index that </w:t>
      </w:r>
      <w:r w:rsidR="003F05E4" w:rsidRPr="00924FDA">
        <w:rPr>
          <w:rFonts w:ascii="Arial" w:hAnsi="Arial" w:cs="Arial"/>
          <w:lang w:val="en-US"/>
        </w:rPr>
        <w:t>employs</w:t>
      </w:r>
      <w:r w:rsidRPr="00924FDA">
        <w:rPr>
          <w:rFonts w:ascii="Arial" w:hAnsi="Arial" w:cs="Arial"/>
          <w:lang w:val="en-US"/>
        </w:rPr>
        <w:t xml:space="preserve"> 256QAM, where the corresponding SNR is 17 dB</w:t>
      </w:r>
      <w:r w:rsidR="00BF36E8" w:rsidRPr="00924FDA">
        <w:rPr>
          <w:rFonts w:ascii="Arial" w:hAnsi="Arial" w:cs="Arial"/>
          <w:lang w:val="en-US"/>
        </w:rPr>
        <w:t xml:space="preserve"> </w:t>
      </w:r>
      <w:r w:rsidR="00FC6B6F" w:rsidRPr="00924FDA">
        <w:rPr>
          <w:rFonts w:ascii="Arial" w:hAnsi="Arial" w:cs="Arial"/>
          <w:lang w:val="en-US"/>
        </w:rPr>
        <w:t>in</w:t>
      </w:r>
      <w:r w:rsidR="00BF36E8" w:rsidRPr="00924FDA">
        <w:rPr>
          <w:rFonts w:ascii="Arial" w:hAnsi="Arial" w:cs="Arial"/>
          <w:lang w:val="en-US"/>
        </w:rPr>
        <w:t xml:space="preserve"> both AWGN and </w:t>
      </w:r>
      <w:r w:rsidR="006958F9" w:rsidRPr="00924FDA">
        <w:rPr>
          <w:rFonts w:ascii="Arial" w:hAnsi="Arial" w:cs="Arial"/>
          <w:lang w:val="en-US"/>
        </w:rPr>
        <w:t>TDLA</w:t>
      </w:r>
      <w:r w:rsidR="00FC6B6F" w:rsidRPr="00924FDA">
        <w:rPr>
          <w:rFonts w:ascii="Arial" w:hAnsi="Arial" w:cs="Arial"/>
          <w:lang w:val="en-US"/>
        </w:rPr>
        <w:t>30-35 channel conditions</w:t>
      </w:r>
      <w:r w:rsidR="00E137F1" w:rsidRPr="00924FDA">
        <w:rPr>
          <w:rFonts w:ascii="Arial" w:hAnsi="Arial" w:cs="Arial"/>
          <w:lang w:val="en-US"/>
        </w:rPr>
        <w:t xml:space="preserve"> as shown in our simulation results</w:t>
      </w:r>
      <w:r w:rsidRPr="00924FDA">
        <w:rPr>
          <w:rFonts w:ascii="Arial" w:hAnsi="Arial" w:cs="Arial"/>
          <w:lang w:val="en-US"/>
        </w:rPr>
        <w:t>. Given additional impairment margin and IM, this could be too high to be feasible as SNR testing point</w:t>
      </w:r>
      <w:r w:rsidR="00E137F1" w:rsidRPr="00924FDA">
        <w:rPr>
          <w:rFonts w:ascii="Arial" w:hAnsi="Arial" w:cs="Arial"/>
          <w:lang w:val="en-US"/>
        </w:rPr>
        <w:t xml:space="preserve"> in FR2.</w:t>
      </w:r>
    </w:p>
    <w:p w14:paraId="12B2D091" w14:textId="409CCC2B" w:rsidR="0077638B" w:rsidRPr="00924FDA" w:rsidRDefault="0077638B" w:rsidP="002727A4">
      <w:pPr>
        <w:rPr>
          <w:rFonts w:ascii="Arial" w:hAnsi="Arial" w:cs="Arial"/>
          <w:b/>
          <w:lang w:val="en-US"/>
        </w:rPr>
      </w:pPr>
      <w:r w:rsidRPr="00924FDA">
        <w:rPr>
          <w:rFonts w:ascii="Arial" w:hAnsi="Arial" w:cs="Arial"/>
          <w:b/>
          <w:bCs/>
          <w:lang w:val="en-US"/>
        </w:rPr>
        <w:t xml:space="preserve">Observation 1: </w:t>
      </w:r>
      <w:r w:rsidR="0047057A" w:rsidRPr="00924FDA">
        <w:rPr>
          <w:rFonts w:ascii="Arial" w:hAnsi="Arial" w:cs="Arial"/>
          <w:b/>
          <w:bCs/>
          <w:lang w:val="en-US"/>
        </w:rPr>
        <w:t>SNR testing point</w:t>
      </w:r>
      <w:r w:rsidR="008E06D4" w:rsidRPr="00924FDA">
        <w:rPr>
          <w:rFonts w:ascii="Arial" w:hAnsi="Arial" w:cs="Arial"/>
          <w:b/>
          <w:bCs/>
          <w:lang w:val="en-US"/>
        </w:rPr>
        <w:t>s</w:t>
      </w:r>
      <w:r w:rsidR="0047057A" w:rsidRPr="00924FDA">
        <w:rPr>
          <w:rFonts w:ascii="Arial" w:hAnsi="Arial" w:cs="Arial"/>
          <w:b/>
          <w:bCs/>
          <w:lang w:val="en-US"/>
        </w:rPr>
        <w:t xml:space="preserve"> for </w:t>
      </w:r>
      <w:r w:rsidR="001A24DF" w:rsidRPr="00924FDA">
        <w:rPr>
          <w:rFonts w:ascii="Arial" w:hAnsi="Arial" w:cs="Arial"/>
          <w:b/>
          <w:bCs/>
          <w:lang w:val="en-US"/>
        </w:rPr>
        <w:t xml:space="preserve">256QAM </w:t>
      </w:r>
      <w:r w:rsidR="00025AA5" w:rsidRPr="00924FDA">
        <w:rPr>
          <w:rFonts w:ascii="Arial" w:hAnsi="Arial" w:cs="Arial"/>
          <w:b/>
          <w:bCs/>
          <w:lang w:val="en-US"/>
        </w:rPr>
        <w:t xml:space="preserve">in </w:t>
      </w:r>
      <w:r w:rsidR="001A24DF" w:rsidRPr="00924FDA">
        <w:rPr>
          <w:rFonts w:ascii="Arial" w:hAnsi="Arial" w:cs="Arial"/>
          <w:b/>
          <w:bCs/>
          <w:lang w:val="en-US"/>
        </w:rPr>
        <w:t>CQI table 2</w:t>
      </w:r>
      <w:r w:rsidR="00025AA5" w:rsidRPr="00924FDA">
        <w:rPr>
          <w:rFonts w:ascii="Arial" w:hAnsi="Arial" w:cs="Arial"/>
          <w:b/>
          <w:bCs/>
          <w:lang w:val="en-US"/>
        </w:rPr>
        <w:t xml:space="preserve"> </w:t>
      </w:r>
      <w:r w:rsidR="008E06D4" w:rsidRPr="00924FDA">
        <w:rPr>
          <w:rFonts w:ascii="Arial" w:hAnsi="Arial" w:cs="Arial"/>
          <w:b/>
          <w:bCs/>
          <w:lang w:val="en-US"/>
        </w:rPr>
        <w:t>could be</w:t>
      </w:r>
      <w:r w:rsidR="00025AA5" w:rsidRPr="00924FDA">
        <w:rPr>
          <w:rFonts w:ascii="Arial" w:hAnsi="Arial" w:cs="Arial"/>
          <w:b/>
          <w:bCs/>
          <w:lang w:val="en-US"/>
        </w:rPr>
        <w:t xml:space="preserve"> too high to be feasible in FR2</w:t>
      </w:r>
      <w:r w:rsidR="00EF2308" w:rsidRPr="00924FDA">
        <w:rPr>
          <w:rFonts w:ascii="Arial" w:hAnsi="Arial" w:cs="Arial"/>
          <w:b/>
          <w:bCs/>
          <w:lang w:val="en-US"/>
        </w:rPr>
        <w:t>, in both AWGN and fading conditions.</w:t>
      </w:r>
    </w:p>
    <w:p w14:paraId="1945F373" w14:textId="7C34563D" w:rsidR="005969A4" w:rsidRPr="00924FDA" w:rsidRDefault="00FE1194" w:rsidP="002727A4">
      <w:pPr>
        <w:rPr>
          <w:rFonts w:ascii="Arial" w:hAnsi="Arial" w:cs="Arial"/>
          <w:lang w:val="en-US"/>
        </w:rPr>
      </w:pPr>
      <w:r w:rsidRPr="00924FDA">
        <w:rPr>
          <w:rFonts w:ascii="Arial" w:hAnsi="Arial" w:cs="Arial"/>
          <w:lang w:val="en-US"/>
        </w:rPr>
        <w:t>Furthermore</w:t>
      </w:r>
      <w:r w:rsidR="00BE4FBE" w:rsidRPr="00924FDA">
        <w:rPr>
          <w:rFonts w:ascii="Arial" w:hAnsi="Arial" w:cs="Arial"/>
          <w:lang w:val="en-US"/>
        </w:rPr>
        <w:t>, the r</w:t>
      </w:r>
      <w:r w:rsidR="00985AED" w:rsidRPr="00924FDA">
        <w:rPr>
          <w:rFonts w:ascii="Arial" w:hAnsi="Arial" w:cs="Arial"/>
          <w:lang w:val="en-US"/>
        </w:rPr>
        <w:t xml:space="preserve">eported median CQI accuracy for </w:t>
      </w:r>
      <w:r w:rsidR="00BE4FBE" w:rsidRPr="00924FDA">
        <w:rPr>
          <w:rFonts w:ascii="Arial" w:hAnsi="Arial" w:cs="Arial"/>
          <w:lang w:val="en-US"/>
        </w:rPr>
        <w:t>wideband</w:t>
      </w:r>
      <w:r w:rsidR="00985AED" w:rsidRPr="00924FDA">
        <w:rPr>
          <w:rFonts w:ascii="Arial" w:hAnsi="Arial" w:cs="Arial"/>
          <w:lang w:val="en-US"/>
        </w:rPr>
        <w:t xml:space="preserve"> fading scenario </w:t>
      </w:r>
      <w:r w:rsidR="002F053D" w:rsidRPr="00924FDA">
        <w:rPr>
          <w:rFonts w:ascii="Arial" w:hAnsi="Arial" w:cs="Arial"/>
          <w:lang w:val="en-US"/>
        </w:rPr>
        <w:t>at 17dB SNR is quite unreliable</w:t>
      </w:r>
      <w:r w:rsidR="00D04951" w:rsidRPr="00924FDA">
        <w:rPr>
          <w:rFonts w:ascii="Arial" w:hAnsi="Arial" w:cs="Arial"/>
          <w:lang w:val="en-US"/>
        </w:rPr>
        <w:t>.</w:t>
      </w:r>
      <w:r w:rsidR="002F053D" w:rsidRPr="00924FDA">
        <w:rPr>
          <w:rFonts w:ascii="Arial" w:hAnsi="Arial" w:cs="Arial"/>
          <w:lang w:val="en-US"/>
        </w:rPr>
        <w:t xml:space="preserve"> </w:t>
      </w:r>
      <w:r w:rsidR="00D04951" w:rsidRPr="00924FDA">
        <w:rPr>
          <w:rFonts w:ascii="Arial" w:hAnsi="Arial" w:cs="Arial"/>
          <w:lang w:val="en-US"/>
        </w:rPr>
        <w:t>M</w:t>
      </w:r>
      <w:r w:rsidR="002F053D" w:rsidRPr="00924FDA">
        <w:rPr>
          <w:rFonts w:ascii="Arial" w:hAnsi="Arial" w:cs="Arial"/>
          <w:lang w:val="en-US"/>
        </w:rPr>
        <w:t xml:space="preserve">ore than </w:t>
      </w:r>
      <w:r w:rsidR="006470AA" w:rsidRPr="00924FDA">
        <w:rPr>
          <w:rFonts w:ascii="Arial" w:hAnsi="Arial" w:cs="Arial"/>
          <w:lang w:val="en-US"/>
        </w:rPr>
        <w:t>4</w:t>
      </w:r>
      <w:r w:rsidR="00B22202" w:rsidRPr="00924FDA">
        <w:rPr>
          <w:rFonts w:ascii="Arial" w:hAnsi="Arial" w:cs="Arial"/>
          <w:lang w:val="en-US"/>
        </w:rPr>
        <w:t>1</w:t>
      </w:r>
      <w:r w:rsidR="00625E5D" w:rsidRPr="00924FDA">
        <w:rPr>
          <w:rFonts w:ascii="Arial" w:hAnsi="Arial" w:cs="Arial"/>
          <w:lang w:val="en-US"/>
        </w:rPr>
        <w:t xml:space="preserve">% of the reported CQI falls outside of </w:t>
      </w:r>
      <w:r w:rsidR="00496AC5" w:rsidRPr="00924FDA">
        <w:rPr>
          <w:rFonts w:ascii="Arial" w:hAnsi="Arial" w:cs="Arial"/>
          <w:lang w:val="en-US"/>
        </w:rPr>
        <w:t xml:space="preserve">the range </w:t>
      </w:r>
      <w:r w:rsidR="00EC710B" w:rsidRPr="00924FDA">
        <w:rPr>
          <w:rFonts w:ascii="Arial" w:hAnsi="Arial" w:cs="Arial"/>
          <w:lang w:val="en-US"/>
        </w:rPr>
        <w:t xml:space="preserve">median CQI </w:t>
      </w:r>
      <w:r w:rsidR="002176E5" w:rsidRPr="00924FDA">
        <w:rPr>
          <w:rFonts w:ascii="Arial" w:hAnsi="Arial" w:cs="Arial"/>
          <w:lang w:val="en-US"/>
        </w:rPr>
        <w:t>±</w:t>
      </w:r>
      <w:r w:rsidR="00EC710B" w:rsidRPr="00924FDA">
        <w:rPr>
          <w:rFonts w:ascii="Arial" w:hAnsi="Arial" w:cs="Arial"/>
          <w:lang w:val="en-US"/>
        </w:rPr>
        <w:t>1</w:t>
      </w:r>
      <w:r w:rsidR="000C63DB" w:rsidRPr="00924FDA">
        <w:rPr>
          <w:rFonts w:ascii="Arial" w:hAnsi="Arial" w:cs="Arial"/>
          <w:lang w:val="en-US"/>
        </w:rPr>
        <w:t>.</w:t>
      </w:r>
      <w:r w:rsidR="0002113B" w:rsidRPr="00924FDA">
        <w:rPr>
          <w:rFonts w:ascii="Arial" w:hAnsi="Arial" w:cs="Arial"/>
          <w:lang w:val="en-US"/>
        </w:rPr>
        <w:t xml:space="preserve"> </w:t>
      </w:r>
      <w:r w:rsidR="00D224DA" w:rsidRPr="00924FDA">
        <w:rPr>
          <w:rFonts w:ascii="Arial" w:hAnsi="Arial" w:cs="Arial"/>
          <w:lang w:val="en-US"/>
        </w:rPr>
        <w:t xml:space="preserve">This </w:t>
      </w:r>
      <w:r w:rsidR="00256A31" w:rsidRPr="00924FDA">
        <w:rPr>
          <w:rFonts w:ascii="Arial" w:hAnsi="Arial" w:cs="Arial"/>
          <w:lang w:val="en-US"/>
        </w:rPr>
        <w:t xml:space="preserve">can be mitigated by </w:t>
      </w:r>
      <w:r w:rsidR="00632A52" w:rsidRPr="00924FDA">
        <w:rPr>
          <w:rFonts w:ascii="Arial" w:hAnsi="Arial" w:cs="Arial"/>
          <w:lang w:val="en-US"/>
        </w:rPr>
        <w:t>setting the testing points at higher SNR</w:t>
      </w:r>
      <w:r w:rsidR="005B4237" w:rsidRPr="00924FDA">
        <w:rPr>
          <w:rFonts w:ascii="Arial" w:hAnsi="Arial" w:cs="Arial"/>
          <w:lang w:val="en-US"/>
        </w:rPr>
        <w:t xml:space="preserve">. At 22dB SNR </w:t>
      </w:r>
      <w:r w:rsidR="00A70544" w:rsidRPr="00924FDA">
        <w:rPr>
          <w:rFonts w:ascii="Arial" w:hAnsi="Arial" w:cs="Arial"/>
          <w:lang w:val="en-US"/>
        </w:rPr>
        <w:t xml:space="preserve">the CQI accuracy is quite reliable, only </w:t>
      </w:r>
      <w:r w:rsidR="00953963" w:rsidRPr="00924FDA">
        <w:rPr>
          <w:rFonts w:ascii="Arial" w:hAnsi="Arial" w:cs="Arial"/>
          <w:lang w:val="en-US"/>
        </w:rPr>
        <w:t xml:space="preserve">12% of the CQI falls outside of the range median CQI ±1. However, </w:t>
      </w:r>
      <w:r w:rsidR="005A4B2F" w:rsidRPr="00924FDA">
        <w:rPr>
          <w:rFonts w:ascii="Arial" w:hAnsi="Arial" w:cs="Arial"/>
          <w:lang w:val="en-US"/>
        </w:rPr>
        <w:t>22dB SNR is very close to the upper</w:t>
      </w:r>
      <w:r w:rsidR="007D5DFF" w:rsidRPr="00924FDA">
        <w:rPr>
          <w:rFonts w:ascii="Arial" w:hAnsi="Arial" w:cs="Arial"/>
          <w:lang w:val="en-US"/>
        </w:rPr>
        <w:t xml:space="preserve"> testability limit </w:t>
      </w:r>
      <w:r w:rsidR="00036292" w:rsidRPr="00924FDA">
        <w:rPr>
          <w:rFonts w:ascii="Arial" w:hAnsi="Arial" w:cs="Arial"/>
          <w:lang w:val="en-US"/>
        </w:rPr>
        <w:t>for 50MHz FR2</w:t>
      </w:r>
      <w:r w:rsidR="00694420" w:rsidRPr="00924FDA">
        <w:rPr>
          <w:rFonts w:ascii="Arial" w:hAnsi="Arial" w:cs="Arial"/>
          <w:lang w:val="en-US"/>
        </w:rPr>
        <w:t xml:space="preserve"> scenario.</w:t>
      </w:r>
      <w:r w:rsidR="00036292" w:rsidRPr="00924FDA">
        <w:rPr>
          <w:rFonts w:ascii="Arial" w:hAnsi="Arial" w:cs="Arial"/>
          <w:lang w:val="en-US"/>
        </w:rPr>
        <w:t xml:space="preserve"> </w:t>
      </w:r>
    </w:p>
    <w:p w14:paraId="2F35AEE9" w14:textId="79A29F77" w:rsidR="00086332" w:rsidRPr="00924FDA" w:rsidRDefault="00086332" w:rsidP="002727A4">
      <w:pPr>
        <w:rPr>
          <w:rFonts w:ascii="Arial" w:hAnsi="Arial" w:cs="Arial"/>
          <w:b/>
          <w:bCs/>
          <w:lang w:val="en-US"/>
        </w:rPr>
      </w:pPr>
      <w:r w:rsidRPr="00924FDA">
        <w:rPr>
          <w:rFonts w:ascii="Arial" w:hAnsi="Arial" w:cs="Arial"/>
          <w:b/>
          <w:bCs/>
          <w:lang w:val="en-US"/>
        </w:rPr>
        <w:t xml:space="preserve">Observation 2: For fading </w:t>
      </w:r>
      <w:r w:rsidR="00794580" w:rsidRPr="00924FDA">
        <w:rPr>
          <w:rFonts w:ascii="Arial" w:hAnsi="Arial" w:cs="Arial"/>
          <w:b/>
          <w:bCs/>
          <w:lang w:val="en-US"/>
        </w:rPr>
        <w:t xml:space="preserve">environment </w:t>
      </w:r>
      <w:r w:rsidR="005969A4" w:rsidRPr="00924FDA">
        <w:rPr>
          <w:rFonts w:ascii="Arial" w:hAnsi="Arial" w:cs="Arial"/>
          <w:b/>
          <w:bCs/>
          <w:lang w:val="en-US"/>
        </w:rPr>
        <w:t xml:space="preserve">there is a </w:t>
      </w:r>
      <w:r w:rsidR="007D5DFF" w:rsidRPr="00924FDA">
        <w:rPr>
          <w:rFonts w:ascii="Arial" w:hAnsi="Arial" w:cs="Arial"/>
          <w:b/>
          <w:bCs/>
          <w:lang w:val="en-US"/>
        </w:rPr>
        <w:t>measurement</w:t>
      </w:r>
      <w:r w:rsidR="005969A4" w:rsidRPr="00924FDA">
        <w:rPr>
          <w:rFonts w:ascii="Arial" w:hAnsi="Arial" w:cs="Arial"/>
          <w:b/>
          <w:bCs/>
          <w:lang w:val="en-US"/>
        </w:rPr>
        <w:t xml:space="preserve"> uncertain</w:t>
      </w:r>
      <w:r w:rsidR="000808DB" w:rsidRPr="00924FDA">
        <w:rPr>
          <w:rFonts w:ascii="Arial" w:hAnsi="Arial" w:cs="Arial"/>
          <w:b/>
          <w:bCs/>
          <w:lang w:val="en-US"/>
        </w:rPr>
        <w:t xml:space="preserve">ty of upwards </w:t>
      </w:r>
      <w:r w:rsidR="007D5DFF" w:rsidRPr="00924FDA">
        <w:rPr>
          <w:rFonts w:ascii="Arial" w:hAnsi="Arial" w:cs="Arial"/>
          <w:b/>
          <w:bCs/>
          <w:lang w:val="en-US"/>
        </w:rPr>
        <w:t xml:space="preserve">of </w:t>
      </w:r>
      <w:r w:rsidR="00985AED" w:rsidRPr="00924FDA">
        <w:rPr>
          <w:rFonts w:ascii="Arial" w:hAnsi="Arial" w:cs="Arial"/>
          <w:b/>
          <w:bCs/>
          <w:lang w:val="en-US"/>
        </w:rPr>
        <w:t>42</w:t>
      </w:r>
      <w:r w:rsidR="000808DB" w:rsidRPr="00924FDA">
        <w:rPr>
          <w:rFonts w:ascii="Arial" w:hAnsi="Arial" w:cs="Arial"/>
          <w:b/>
          <w:bCs/>
          <w:lang w:val="en-US"/>
        </w:rPr>
        <w:t>% of CQI</w:t>
      </w:r>
      <w:r w:rsidR="00123CAC" w:rsidRPr="00924FDA">
        <w:rPr>
          <w:rFonts w:ascii="Arial" w:hAnsi="Arial" w:cs="Arial"/>
          <w:b/>
          <w:bCs/>
          <w:lang w:val="en-US"/>
        </w:rPr>
        <w:t xml:space="preserve"> reported </w:t>
      </w:r>
      <w:r w:rsidR="007D5DFF" w:rsidRPr="00924FDA">
        <w:rPr>
          <w:rFonts w:ascii="Arial" w:hAnsi="Arial" w:cs="Arial"/>
          <w:b/>
          <w:bCs/>
          <w:lang w:val="en-US"/>
        </w:rPr>
        <w:t xml:space="preserve">outside of the range median CQI ±1. For CQI values </w:t>
      </w:r>
      <w:r w:rsidR="00FE1194" w:rsidRPr="00924FDA">
        <w:rPr>
          <w:rFonts w:ascii="Arial" w:hAnsi="Arial" w:cs="Arial"/>
          <w:b/>
          <w:bCs/>
          <w:lang w:val="en-US"/>
        </w:rPr>
        <w:t>corresponding to 256QAM modulation order.</w:t>
      </w:r>
    </w:p>
    <w:p w14:paraId="0000AB49" w14:textId="7D180C4D" w:rsidR="00EF2308" w:rsidRPr="00924FDA" w:rsidRDefault="00EF2308" w:rsidP="002727A4">
      <w:pPr>
        <w:rPr>
          <w:rFonts w:ascii="Arial" w:hAnsi="Arial" w:cs="Arial"/>
          <w:b/>
          <w:bCs/>
          <w:lang w:val="en-US"/>
        </w:rPr>
      </w:pPr>
      <w:r w:rsidRPr="00924FDA">
        <w:rPr>
          <w:rFonts w:ascii="Arial" w:hAnsi="Arial" w:cs="Arial"/>
          <w:b/>
          <w:bCs/>
          <w:lang w:val="en-US"/>
        </w:rPr>
        <w:t>Pr</w:t>
      </w:r>
      <w:r w:rsidR="0005571E" w:rsidRPr="00924FDA">
        <w:rPr>
          <w:rFonts w:ascii="Arial" w:hAnsi="Arial" w:cs="Arial"/>
          <w:b/>
          <w:bCs/>
          <w:lang w:val="en-US"/>
        </w:rPr>
        <w:t xml:space="preserve">oposal </w:t>
      </w:r>
      <w:r w:rsidR="001C6E09" w:rsidRPr="00924FDA">
        <w:rPr>
          <w:rFonts w:ascii="Arial" w:hAnsi="Arial" w:cs="Arial"/>
          <w:b/>
          <w:bCs/>
          <w:lang w:val="en-US"/>
        </w:rPr>
        <w:t>1</w:t>
      </w:r>
      <w:r w:rsidR="00825AF7" w:rsidRPr="00924FDA">
        <w:rPr>
          <w:rFonts w:ascii="Arial" w:hAnsi="Arial" w:cs="Arial"/>
          <w:b/>
          <w:bCs/>
          <w:lang w:val="en-US"/>
        </w:rPr>
        <w:t>: Do not define CQI reporting requirements for FR2 DL 256QAM</w:t>
      </w:r>
      <w:r w:rsidR="001C6E09" w:rsidRPr="00924FDA">
        <w:rPr>
          <w:rFonts w:ascii="Arial" w:hAnsi="Arial" w:cs="Arial"/>
          <w:b/>
          <w:bCs/>
          <w:lang w:val="en-US"/>
        </w:rPr>
        <w:t>.</w:t>
      </w:r>
    </w:p>
    <w:p w14:paraId="5DC0018F" w14:textId="77777777" w:rsidR="001C6E09" w:rsidRPr="00924FDA" w:rsidRDefault="001C6E09" w:rsidP="002727A4">
      <w:pPr>
        <w:rPr>
          <w:rFonts w:ascii="Arial" w:hAnsi="Arial" w:cs="Arial"/>
          <w:b/>
          <w:bCs/>
          <w:lang w:val="en-US" w:eastAsia="ja-JP" w:bidi="hi-IN"/>
        </w:rPr>
      </w:pPr>
    </w:p>
    <w:p w14:paraId="3EE711D8" w14:textId="77777777" w:rsidR="00D17696" w:rsidRPr="00924FDA" w:rsidRDefault="00D17696" w:rsidP="00D17696">
      <w:pPr>
        <w:pStyle w:val="Heading1"/>
        <w:rPr>
          <w:rFonts w:cs="Arial"/>
          <w:lang w:eastAsia="ja-JP" w:bidi="hi-IN"/>
        </w:rPr>
      </w:pPr>
      <w:r w:rsidRPr="00924FDA">
        <w:rPr>
          <w:rFonts w:cs="Arial"/>
          <w:lang w:eastAsia="ja-JP" w:bidi="hi-IN"/>
        </w:rPr>
        <w:t>Conclusion</w:t>
      </w:r>
    </w:p>
    <w:p w14:paraId="55FEA3F9" w14:textId="28E423E6" w:rsidR="00EF596B" w:rsidRPr="00924FDA" w:rsidRDefault="00D17696" w:rsidP="00542DC4">
      <w:pPr>
        <w:rPr>
          <w:rFonts w:ascii="Arial" w:hAnsi="Arial" w:cs="Arial"/>
          <w:lang w:val="en-US" w:eastAsia="ja-JP" w:bidi="hi-IN"/>
        </w:rPr>
      </w:pPr>
      <w:r w:rsidRPr="00924FDA">
        <w:rPr>
          <w:rFonts w:ascii="Arial" w:hAnsi="Arial" w:cs="Arial"/>
          <w:lang w:val="en-US" w:eastAsia="ja-JP" w:bidi="hi-IN"/>
        </w:rPr>
        <w:t xml:space="preserve">In summary, we have </w:t>
      </w:r>
      <w:r w:rsidR="007D7A8E" w:rsidRPr="00924FDA">
        <w:rPr>
          <w:rFonts w:ascii="Arial" w:hAnsi="Arial" w:cs="Arial"/>
          <w:lang w:val="en-US" w:eastAsia="ja-JP" w:bidi="hi-IN"/>
        </w:rPr>
        <w:t xml:space="preserve">performed UE </w:t>
      </w:r>
      <w:r w:rsidR="00292AB4" w:rsidRPr="00924FDA">
        <w:rPr>
          <w:rFonts w:ascii="Arial" w:hAnsi="Arial" w:cs="Arial"/>
          <w:lang w:val="en-US" w:eastAsia="ja-JP" w:bidi="hi-IN"/>
        </w:rPr>
        <w:t xml:space="preserve">CQI reporting </w:t>
      </w:r>
      <w:r w:rsidR="007D7A8E" w:rsidRPr="00924FDA">
        <w:rPr>
          <w:rFonts w:ascii="Arial" w:hAnsi="Arial" w:cs="Arial"/>
          <w:lang w:val="en-US" w:eastAsia="ja-JP" w:bidi="hi-IN"/>
        </w:rPr>
        <w:t xml:space="preserve">simulations for FR2 DL 256QAM </w:t>
      </w:r>
      <w:r w:rsidRPr="00924FDA">
        <w:rPr>
          <w:rFonts w:ascii="Arial" w:hAnsi="Arial" w:cs="Arial"/>
          <w:lang w:val="en-US" w:eastAsia="ja-JP" w:bidi="hi-IN"/>
        </w:rPr>
        <w:t xml:space="preserve">in accordance with simulation assumptions found in WF </w:t>
      </w:r>
      <w:r w:rsidRPr="00924FDA">
        <w:rPr>
          <w:rFonts w:ascii="Arial" w:hAnsi="Arial" w:cs="Arial"/>
          <w:lang w:val="en-US" w:eastAsia="ja-JP" w:bidi="hi-IN"/>
        </w:rPr>
        <w:fldChar w:fldCharType="begin"/>
      </w:r>
      <w:r w:rsidRPr="00924FDA">
        <w:rPr>
          <w:rFonts w:ascii="Arial" w:hAnsi="Arial" w:cs="Arial"/>
          <w:lang w:val="en-US" w:eastAsia="ja-JP" w:bidi="hi-IN"/>
        </w:rPr>
        <w:instrText xml:space="preserve"> REF _Ref36888301 \r \h </w:instrText>
      </w:r>
      <w:r w:rsidR="00924FDA">
        <w:rPr>
          <w:rFonts w:ascii="Arial" w:hAnsi="Arial" w:cs="Arial"/>
          <w:lang w:val="en-US" w:eastAsia="ja-JP" w:bidi="hi-IN"/>
        </w:rPr>
        <w:instrText xml:space="preserve"> \* MERGEFORMAT </w:instrText>
      </w:r>
      <w:r w:rsidRPr="00924FDA">
        <w:rPr>
          <w:rFonts w:ascii="Arial" w:hAnsi="Arial" w:cs="Arial"/>
          <w:lang w:val="en-US" w:eastAsia="ja-JP" w:bidi="hi-IN"/>
        </w:rPr>
      </w:r>
      <w:r w:rsidRPr="00924FDA">
        <w:rPr>
          <w:rFonts w:ascii="Arial" w:hAnsi="Arial" w:cs="Arial"/>
          <w:lang w:val="en-US" w:eastAsia="ja-JP" w:bidi="hi-IN"/>
        </w:rPr>
        <w:fldChar w:fldCharType="separate"/>
      </w:r>
      <w:r w:rsidRPr="00924FDA">
        <w:rPr>
          <w:rFonts w:ascii="Arial" w:hAnsi="Arial" w:cs="Arial"/>
          <w:lang w:val="en-US" w:eastAsia="ja-JP" w:bidi="hi-IN"/>
        </w:rPr>
        <w:t>[1]</w:t>
      </w:r>
      <w:r w:rsidRPr="00924FDA">
        <w:rPr>
          <w:rFonts w:ascii="Arial" w:hAnsi="Arial" w:cs="Arial"/>
          <w:lang w:val="en-US" w:eastAsia="ja-JP" w:bidi="hi-IN"/>
        </w:rPr>
        <w:fldChar w:fldCharType="end"/>
      </w:r>
      <w:r w:rsidRPr="00924FDA">
        <w:rPr>
          <w:rFonts w:ascii="Arial" w:hAnsi="Arial" w:cs="Arial"/>
          <w:lang w:val="en-US" w:eastAsia="ja-JP" w:bidi="hi-IN"/>
        </w:rPr>
        <w:t xml:space="preserve">. </w:t>
      </w:r>
      <w:r w:rsidR="00681E55" w:rsidRPr="00924FDA">
        <w:rPr>
          <w:rFonts w:ascii="Arial" w:hAnsi="Arial" w:cs="Arial"/>
          <w:lang w:val="en-US" w:eastAsia="ja-JP" w:bidi="hi-IN"/>
        </w:rPr>
        <w:t>We have the following observation and proposal.</w:t>
      </w:r>
    </w:p>
    <w:p w14:paraId="1E9CD89E" w14:textId="77777777" w:rsidR="001C6E09" w:rsidRPr="00924FDA" w:rsidRDefault="001C6E09" w:rsidP="001C6E09">
      <w:pPr>
        <w:rPr>
          <w:rFonts w:ascii="Arial" w:hAnsi="Arial" w:cs="Arial"/>
          <w:b/>
          <w:bCs/>
          <w:lang w:val="en-US"/>
        </w:rPr>
      </w:pPr>
      <w:r w:rsidRPr="00924FDA">
        <w:rPr>
          <w:rFonts w:ascii="Arial" w:hAnsi="Arial" w:cs="Arial"/>
          <w:b/>
          <w:bCs/>
          <w:lang w:val="en-US"/>
        </w:rPr>
        <w:t>Observation 1: SNR testing points for 256QAM in CQI table 2 could be too high to be feasible in FR2, in both AWGN and fading conditions.</w:t>
      </w:r>
    </w:p>
    <w:p w14:paraId="1AB39090" w14:textId="74C363CA" w:rsidR="00FE1194" w:rsidRPr="00924FDA" w:rsidRDefault="00FE1194" w:rsidP="001C6E09">
      <w:pPr>
        <w:rPr>
          <w:rFonts w:ascii="Arial" w:hAnsi="Arial" w:cs="Arial"/>
          <w:b/>
          <w:bCs/>
          <w:lang w:val="en-US"/>
        </w:rPr>
      </w:pPr>
      <w:r w:rsidRPr="00924FDA">
        <w:rPr>
          <w:rFonts w:ascii="Arial" w:hAnsi="Arial" w:cs="Arial"/>
          <w:b/>
          <w:bCs/>
          <w:lang w:val="en-US"/>
        </w:rPr>
        <w:t>Observation 2: For fading environment there is a measurement uncertainty of upwards of 42% of CQI reported outside of the range median CQI ±1. For CQI values corresponding to 256QAM modulation order.</w:t>
      </w:r>
    </w:p>
    <w:p w14:paraId="022ED595" w14:textId="77777777" w:rsidR="001C6E09" w:rsidRPr="00924FDA" w:rsidRDefault="001C6E09" w:rsidP="001C6E09">
      <w:pPr>
        <w:rPr>
          <w:rFonts w:ascii="Arial" w:hAnsi="Arial" w:cs="Arial"/>
          <w:b/>
          <w:bCs/>
          <w:lang w:val="en-US" w:eastAsia="ja-JP" w:bidi="hi-IN"/>
        </w:rPr>
      </w:pPr>
      <w:r w:rsidRPr="00924FDA">
        <w:rPr>
          <w:rFonts w:ascii="Arial" w:hAnsi="Arial" w:cs="Arial"/>
          <w:b/>
          <w:bCs/>
          <w:lang w:val="en-US"/>
        </w:rPr>
        <w:t>Proposal 1: Do not define CQI reporting requirements for FR2 DL 256QAM</w:t>
      </w:r>
    </w:p>
    <w:p w14:paraId="0732A985" w14:textId="77777777" w:rsidR="001C6E09" w:rsidRPr="00924FDA" w:rsidRDefault="001C6E09" w:rsidP="00542DC4">
      <w:pPr>
        <w:rPr>
          <w:rFonts w:ascii="Arial" w:hAnsi="Arial" w:cs="Arial"/>
          <w:b/>
          <w:bCs/>
          <w:lang w:val="en-US"/>
        </w:rPr>
      </w:pPr>
    </w:p>
    <w:p w14:paraId="4EABF64A" w14:textId="77777777" w:rsidR="00D17696" w:rsidRPr="00924FDA" w:rsidRDefault="00D17696" w:rsidP="00D17696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  <w:rPr>
          <w:rFonts w:cs="Arial"/>
        </w:rPr>
      </w:pPr>
      <w:r w:rsidRPr="00924FDA">
        <w:rPr>
          <w:rFonts w:cs="Arial"/>
        </w:rPr>
        <w:t>References</w:t>
      </w:r>
    </w:p>
    <w:p w14:paraId="36146042" w14:textId="7F0F0597" w:rsidR="00D17696" w:rsidRDefault="00542DC4" w:rsidP="00D17696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/>
        </w:rPr>
      </w:pPr>
      <w:bookmarkStart w:id="3" w:name="_Ref36888301"/>
      <w:bookmarkStart w:id="4" w:name="_Ref30149620"/>
      <w:r w:rsidRPr="00924FDA">
        <w:rPr>
          <w:rFonts w:ascii="Arial" w:hAnsi="Arial" w:cs="Arial"/>
          <w:lang w:val="en-US"/>
        </w:rPr>
        <w:t>R4-2012666</w:t>
      </w:r>
      <w:r w:rsidR="00D17696" w:rsidRPr="00924FDA">
        <w:rPr>
          <w:rFonts w:ascii="Arial" w:hAnsi="Arial" w:cs="Arial"/>
          <w:lang w:val="en-US"/>
        </w:rPr>
        <w:t xml:space="preserve">, “WF on UE demodulation and CSI reporting requirements for FR2 DL 256QAM”, </w:t>
      </w:r>
      <w:bookmarkEnd w:id="3"/>
      <w:r w:rsidR="00D17696" w:rsidRPr="00924FDA">
        <w:rPr>
          <w:rFonts w:ascii="Arial" w:hAnsi="Arial" w:cs="Arial"/>
          <w:lang w:val="en-US"/>
        </w:rPr>
        <w:t>China Telecom</w:t>
      </w:r>
      <w:bookmarkEnd w:id="4"/>
    </w:p>
    <w:p w14:paraId="7E5676ED" w14:textId="21DF0E8B" w:rsidR="00855242" w:rsidRPr="00924FDA" w:rsidRDefault="00855242" w:rsidP="00D17696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/>
        </w:rPr>
      </w:pPr>
      <w:bookmarkStart w:id="5" w:name="_Ref54342377"/>
      <w:r>
        <w:rPr>
          <w:rFonts w:ascii="Arial" w:hAnsi="Arial" w:cs="Arial"/>
          <w:lang w:val="en-US"/>
        </w:rPr>
        <w:t>R4-</w:t>
      </w:r>
      <w:r w:rsidR="000D09CB" w:rsidRPr="000D09CB">
        <w:rPr>
          <w:rFonts w:ascii="Arial" w:hAnsi="Arial" w:cs="Arial"/>
          <w:lang w:val="en-US"/>
        </w:rPr>
        <w:t>2016094</w:t>
      </w:r>
      <w:r>
        <w:rPr>
          <w:rFonts w:ascii="Arial" w:hAnsi="Arial" w:cs="Arial"/>
          <w:lang w:val="en-US"/>
        </w:rPr>
        <w:t>, “Simulation results for FR2 256QAM UE CQI performance requirements”, Ericsson</w:t>
      </w:r>
      <w:bookmarkEnd w:id="5"/>
    </w:p>
    <w:p w14:paraId="46BD829E" w14:textId="77777777" w:rsidR="005D19B4" w:rsidRPr="00924FDA" w:rsidRDefault="005D19B4">
      <w:pPr>
        <w:rPr>
          <w:rFonts w:ascii="Arial" w:hAnsi="Arial" w:cs="Arial"/>
          <w:lang w:val="en-US"/>
        </w:rPr>
      </w:pPr>
    </w:p>
    <w:sectPr w:rsidR="005D19B4" w:rsidRPr="00924FDA" w:rsidSect="00D17696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5EBA90" w16cex:dateUtc="2020-10-06T14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5AC28" w14:textId="77777777" w:rsidR="00D104FE" w:rsidRDefault="00D104FE">
      <w:pPr>
        <w:spacing w:before="0" w:after="0"/>
      </w:pPr>
      <w:r>
        <w:separator/>
      </w:r>
    </w:p>
  </w:endnote>
  <w:endnote w:type="continuationSeparator" w:id="0">
    <w:p w14:paraId="6A5631BD" w14:textId="77777777" w:rsidR="00D104FE" w:rsidRDefault="00D104FE">
      <w:pPr>
        <w:spacing w:before="0" w:after="0"/>
      </w:pPr>
      <w:r>
        <w:continuationSeparator/>
      </w:r>
    </w:p>
  </w:endnote>
  <w:endnote w:type="continuationNotice" w:id="1">
    <w:p w14:paraId="459BB372" w14:textId="77777777" w:rsidR="00D104FE" w:rsidRDefault="00D104F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55A7C" w14:textId="77777777" w:rsidR="00924FDA" w:rsidRDefault="00924FDA" w:rsidP="008E77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AD1DE5" w14:textId="77777777" w:rsidR="00924FDA" w:rsidRDefault="00924FDA" w:rsidP="008E77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76A7B" w14:textId="77777777" w:rsidR="00924FDA" w:rsidRPr="00DB1239" w:rsidRDefault="00924FDA" w:rsidP="008E77BA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B02B" w14:textId="77777777" w:rsidR="00D104FE" w:rsidRDefault="00D104FE">
      <w:pPr>
        <w:spacing w:before="0" w:after="0"/>
      </w:pPr>
      <w:r>
        <w:separator/>
      </w:r>
    </w:p>
  </w:footnote>
  <w:footnote w:type="continuationSeparator" w:id="0">
    <w:p w14:paraId="4A1DE84C" w14:textId="77777777" w:rsidR="00D104FE" w:rsidRDefault="00D104FE">
      <w:pPr>
        <w:spacing w:before="0" w:after="0"/>
      </w:pPr>
      <w:r>
        <w:continuationSeparator/>
      </w:r>
    </w:p>
  </w:footnote>
  <w:footnote w:type="continuationNotice" w:id="1">
    <w:p w14:paraId="699AE000" w14:textId="77777777" w:rsidR="00D104FE" w:rsidRDefault="00D104F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938E" w14:textId="77777777" w:rsidR="00924FDA" w:rsidRDefault="00924F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71AC5"/>
    <w:multiLevelType w:val="multilevel"/>
    <w:tmpl w:val="5992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4609B9"/>
    <w:multiLevelType w:val="multilevel"/>
    <w:tmpl w:val="6D7C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75D48"/>
    <w:multiLevelType w:val="multilevel"/>
    <w:tmpl w:val="BE58C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205BBB"/>
    <w:multiLevelType w:val="hybridMultilevel"/>
    <w:tmpl w:val="BA00416A"/>
    <w:lvl w:ilvl="0" w:tplc="F0327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2D63E">
      <w:start w:val="5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C8C40">
      <w:start w:val="5632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AE3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A2D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9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A69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E8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4A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A3D215F"/>
    <w:multiLevelType w:val="multilevel"/>
    <w:tmpl w:val="CAD2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6B67E5"/>
    <w:multiLevelType w:val="multilevel"/>
    <w:tmpl w:val="F34E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361CF2"/>
    <w:multiLevelType w:val="multilevel"/>
    <w:tmpl w:val="73DC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BF0D5D"/>
    <w:multiLevelType w:val="hybridMultilevel"/>
    <w:tmpl w:val="0F5EEECE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DAF7889"/>
    <w:multiLevelType w:val="multilevel"/>
    <w:tmpl w:val="DD6C1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696"/>
    <w:rsid w:val="000043DC"/>
    <w:rsid w:val="00015717"/>
    <w:rsid w:val="0002113B"/>
    <w:rsid w:val="00025AA5"/>
    <w:rsid w:val="00036292"/>
    <w:rsid w:val="00043AA3"/>
    <w:rsid w:val="0005571E"/>
    <w:rsid w:val="000808DB"/>
    <w:rsid w:val="00086332"/>
    <w:rsid w:val="000C63DB"/>
    <w:rsid w:val="000D09CB"/>
    <w:rsid w:val="001001B4"/>
    <w:rsid w:val="00123CAC"/>
    <w:rsid w:val="001505B8"/>
    <w:rsid w:val="0017441E"/>
    <w:rsid w:val="0018731F"/>
    <w:rsid w:val="00193EAA"/>
    <w:rsid w:val="001A008A"/>
    <w:rsid w:val="001A1361"/>
    <w:rsid w:val="001A24DF"/>
    <w:rsid w:val="001B7939"/>
    <w:rsid w:val="001C5B8F"/>
    <w:rsid w:val="001C6E09"/>
    <w:rsid w:val="001E5F69"/>
    <w:rsid w:val="001E7E44"/>
    <w:rsid w:val="00215DD1"/>
    <w:rsid w:val="002176E5"/>
    <w:rsid w:val="00220AA3"/>
    <w:rsid w:val="00230E5C"/>
    <w:rsid w:val="00252CED"/>
    <w:rsid w:val="00256A31"/>
    <w:rsid w:val="002727A4"/>
    <w:rsid w:val="00280BC5"/>
    <w:rsid w:val="00292AB4"/>
    <w:rsid w:val="002F053D"/>
    <w:rsid w:val="003148B1"/>
    <w:rsid w:val="003169F8"/>
    <w:rsid w:val="00316CD5"/>
    <w:rsid w:val="003259D3"/>
    <w:rsid w:val="00331D77"/>
    <w:rsid w:val="003565EC"/>
    <w:rsid w:val="003652B7"/>
    <w:rsid w:val="00370C3D"/>
    <w:rsid w:val="0038604F"/>
    <w:rsid w:val="003941BF"/>
    <w:rsid w:val="003B1F86"/>
    <w:rsid w:val="003B36FC"/>
    <w:rsid w:val="003C786C"/>
    <w:rsid w:val="003D3AB8"/>
    <w:rsid w:val="003F05E4"/>
    <w:rsid w:val="00424B3C"/>
    <w:rsid w:val="00432826"/>
    <w:rsid w:val="0047057A"/>
    <w:rsid w:val="00490A6A"/>
    <w:rsid w:val="00496AC5"/>
    <w:rsid w:val="004A69D4"/>
    <w:rsid w:val="004B236E"/>
    <w:rsid w:val="004C5DCF"/>
    <w:rsid w:val="004F36A3"/>
    <w:rsid w:val="005248C6"/>
    <w:rsid w:val="00542DC4"/>
    <w:rsid w:val="00552E98"/>
    <w:rsid w:val="00563017"/>
    <w:rsid w:val="00566E8D"/>
    <w:rsid w:val="00571C14"/>
    <w:rsid w:val="005738EE"/>
    <w:rsid w:val="00583FBD"/>
    <w:rsid w:val="005969A4"/>
    <w:rsid w:val="005A100F"/>
    <w:rsid w:val="005A4621"/>
    <w:rsid w:val="005A4B2F"/>
    <w:rsid w:val="005A5F8A"/>
    <w:rsid w:val="005B4237"/>
    <w:rsid w:val="005B4F7E"/>
    <w:rsid w:val="005C63D1"/>
    <w:rsid w:val="005D19B4"/>
    <w:rsid w:val="005F5749"/>
    <w:rsid w:val="005F608E"/>
    <w:rsid w:val="00624778"/>
    <w:rsid w:val="00625E5D"/>
    <w:rsid w:val="00626E7C"/>
    <w:rsid w:val="00632A52"/>
    <w:rsid w:val="006470AA"/>
    <w:rsid w:val="00650903"/>
    <w:rsid w:val="00673A3E"/>
    <w:rsid w:val="00681E55"/>
    <w:rsid w:val="00694420"/>
    <w:rsid w:val="006958F9"/>
    <w:rsid w:val="006B08A5"/>
    <w:rsid w:val="006B73ED"/>
    <w:rsid w:val="006E2CB9"/>
    <w:rsid w:val="006E7D0F"/>
    <w:rsid w:val="00710BF9"/>
    <w:rsid w:val="007314F7"/>
    <w:rsid w:val="00750E30"/>
    <w:rsid w:val="00757B5F"/>
    <w:rsid w:val="0077638B"/>
    <w:rsid w:val="00794580"/>
    <w:rsid w:val="007A1B75"/>
    <w:rsid w:val="007B19AD"/>
    <w:rsid w:val="007D2557"/>
    <w:rsid w:val="007D5DFF"/>
    <w:rsid w:val="007D7A8E"/>
    <w:rsid w:val="0081025E"/>
    <w:rsid w:val="00825AF7"/>
    <w:rsid w:val="00855242"/>
    <w:rsid w:val="00867BA0"/>
    <w:rsid w:val="008B2FD1"/>
    <w:rsid w:val="008E0299"/>
    <w:rsid w:val="008E06D4"/>
    <w:rsid w:val="008E77BA"/>
    <w:rsid w:val="008F3EEC"/>
    <w:rsid w:val="00907DEA"/>
    <w:rsid w:val="00924FDA"/>
    <w:rsid w:val="00953963"/>
    <w:rsid w:val="00967B5E"/>
    <w:rsid w:val="009820F9"/>
    <w:rsid w:val="00984F8B"/>
    <w:rsid w:val="00985AED"/>
    <w:rsid w:val="00994F07"/>
    <w:rsid w:val="009A3BFE"/>
    <w:rsid w:val="009A6BC1"/>
    <w:rsid w:val="009B3A20"/>
    <w:rsid w:val="009B79E3"/>
    <w:rsid w:val="009C520F"/>
    <w:rsid w:val="009C6088"/>
    <w:rsid w:val="009C7662"/>
    <w:rsid w:val="009D6C00"/>
    <w:rsid w:val="009F3406"/>
    <w:rsid w:val="009F3D06"/>
    <w:rsid w:val="00A020DA"/>
    <w:rsid w:val="00A70544"/>
    <w:rsid w:val="00AA525C"/>
    <w:rsid w:val="00AB3FC2"/>
    <w:rsid w:val="00AC04C9"/>
    <w:rsid w:val="00AF59CF"/>
    <w:rsid w:val="00B22202"/>
    <w:rsid w:val="00B31872"/>
    <w:rsid w:val="00B33C58"/>
    <w:rsid w:val="00BB22DD"/>
    <w:rsid w:val="00BD0FD2"/>
    <w:rsid w:val="00BD6C26"/>
    <w:rsid w:val="00BE3B20"/>
    <w:rsid w:val="00BE4FBE"/>
    <w:rsid w:val="00BF36E8"/>
    <w:rsid w:val="00C43A26"/>
    <w:rsid w:val="00C60475"/>
    <w:rsid w:val="00CA25B9"/>
    <w:rsid w:val="00CC6008"/>
    <w:rsid w:val="00D010AC"/>
    <w:rsid w:val="00D04951"/>
    <w:rsid w:val="00D104FE"/>
    <w:rsid w:val="00D17696"/>
    <w:rsid w:val="00D224DA"/>
    <w:rsid w:val="00D41479"/>
    <w:rsid w:val="00D51D74"/>
    <w:rsid w:val="00D622C1"/>
    <w:rsid w:val="00D721FE"/>
    <w:rsid w:val="00D72444"/>
    <w:rsid w:val="00D86F79"/>
    <w:rsid w:val="00D92914"/>
    <w:rsid w:val="00DA3248"/>
    <w:rsid w:val="00DB3879"/>
    <w:rsid w:val="00DC2091"/>
    <w:rsid w:val="00DC3789"/>
    <w:rsid w:val="00DC7892"/>
    <w:rsid w:val="00DC7FE5"/>
    <w:rsid w:val="00DF1BEE"/>
    <w:rsid w:val="00E0688D"/>
    <w:rsid w:val="00E137F1"/>
    <w:rsid w:val="00E1587E"/>
    <w:rsid w:val="00E25FEF"/>
    <w:rsid w:val="00E26833"/>
    <w:rsid w:val="00E44275"/>
    <w:rsid w:val="00E90D75"/>
    <w:rsid w:val="00E90F7A"/>
    <w:rsid w:val="00E94E9B"/>
    <w:rsid w:val="00E97862"/>
    <w:rsid w:val="00EA6BDA"/>
    <w:rsid w:val="00EB2815"/>
    <w:rsid w:val="00EC3B2D"/>
    <w:rsid w:val="00EC5D4B"/>
    <w:rsid w:val="00EC710B"/>
    <w:rsid w:val="00EF2004"/>
    <w:rsid w:val="00EF2308"/>
    <w:rsid w:val="00EF596B"/>
    <w:rsid w:val="00F14FB7"/>
    <w:rsid w:val="00F3678D"/>
    <w:rsid w:val="00F37D98"/>
    <w:rsid w:val="00F5728F"/>
    <w:rsid w:val="00F84496"/>
    <w:rsid w:val="00FC6B6F"/>
    <w:rsid w:val="00FD32D0"/>
    <w:rsid w:val="00FD784F"/>
    <w:rsid w:val="00FE1194"/>
    <w:rsid w:val="19D0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6853"/>
  <w15:chartTrackingRefBased/>
  <w15:docId w15:val="{05370AAE-ED01-43A9-BAE7-9E14234A5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696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D17696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17696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D17696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D17696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D17696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D17696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D17696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D17696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7696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176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17696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17696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7696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D17696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17696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D17696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176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17696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paragraph" w:styleId="Footer">
    <w:name w:val="footer"/>
    <w:basedOn w:val="Header"/>
    <w:link w:val="FooterChar"/>
    <w:rsid w:val="00D17696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17696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D17696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D17696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D17696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D17696"/>
  </w:style>
  <w:style w:type="character" w:customStyle="1" w:styleId="eop">
    <w:name w:val="eop"/>
    <w:basedOn w:val="DefaultParagraphFont"/>
    <w:rsid w:val="00D17696"/>
  </w:style>
  <w:style w:type="paragraph" w:customStyle="1" w:styleId="paragraph">
    <w:name w:val="paragraph"/>
    <w:basedOn w:val="Normal"/>
    <w:rsid w:val="00D176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character" w:customStyle="1" w:styleId="contextualspellingandgrammarerror">
    <w:name w:val="contextualspellingandgrammarerror"/>
    <w:basedOn w:val="DefaultParagraphFont"/>
    <w:rsid w:val="004A69D4"/>
  </w:style>
  <w:style w:type="paragraph" w:styleId="ListParagraph">
    <w:name w:val="List Paragraph"/>
    <w:basedOn w:val="Normal"/>
    <w:uiPriority w:val="34"/>
    <w:qFormat/>
    <w:rsid w:val="004A69D4"/>
    <w:pPr>
      <w:ind w:left="720"/>
      <w:contextualSpacing/>
    </w:pPr>
  </w:style>
  <w:style w:type="character" w:customStyle="1" w:styleId="spellingerror">
    <w:name w:val="spellingerror"/>
    <w:basedOn w:val="DefaultParagraphFont"/>
    <w:rsid w:val="004A69D4"/>
  </w:style>
  <w:style w:type="table" w:styleId="TableGrid">
    <w:name w:val="Table Grid"/>
    <w:basedOn w:val="TableNormal"/>
    <w:uiPriority w:val="39"/>
    <w:rsid w:val="007D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B08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08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08A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0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08A5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8A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8A5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3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7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7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0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7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5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8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4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9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5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5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4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7242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7586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9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1917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60779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9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96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9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6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267A-A912-4A7D-8E74-43CD56A8B54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F58049C-4760-4F53-B354-A8DC1FD08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8CBCD4-9DEE-4027-8278-E79B5366B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9CF210-7410-41CA-BAAC-F0B22DCB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Fabian Huss</cp:lastModifiedBy>
  <cp:revision>2</cp:revision>
  <dcterms:created xsi:type="dcterms:W3CDTF">2020-10-23T15:41:00Z</dcterms:created>
  <dcterms:modified xsi:type="dcterms:W3CDTF">2020-10-23T15:41:00Z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