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04234C98" w:rsidR="00841BCD" w:rsidRPr="00D734BC"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_Hlk40295327"/>
      <w:bookmarkStart w:id="1" w:name="OLE_LINK5"/>
      <w:bookmarkStart w:id="2" w:name="OLE_LINK6"/>
      <w:bookmarkEnd w:id="0"/>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 xml:space="preserve">WG4 </w:t>
      </w:r>
      <w:r w:rsidR="00BA724E" w:rsidRPr="005B6192">
        <w:rPr>
          <w:rFonts w:ascii="Arial" w:eastAsia="SimSun" w:hAnsi="Arial" w:cs="Times New Roman"/>
          <w:b/>
          <w:sz w:val="24"/>
          <w:szCs w:val="20"/>
          <w:lang w:val="en-GB"/>
        </w:rPr>
        <w:t>Meeting#</w:t>
      </w:r>
      <w:r w:rsidR="00DD555A" w:rsidRPr="005B6192">
        <w:rPr>
          <w:rFonts w:ascii="Arial" w:eastAsia="SimSun" w:hAnsi="Arial" w:cs="Times New Roman"/>
          <w:b/>
          <w:sz w:val="24"/>
          <w:szCs w:val="20"/>
          <w:lang w:val="en-GB"/>
        </w:rPr>
        <w:t>9</w:t>
      </w:r>
      <w:r w:rsidR="00B95B7E" w:rsidRPr="005B6192">
        <w:rPr>
          <w:rFonts w:ascii="Arial" w:eastAsia="SimSun" w:hAnsi="Arial" w:cs="Times New Roman"/>
          <w:b/>
          <w:sz w:val="24"/>
          <w:szCs w:val="20"/>
          <w:lang w:val="en-GB"/>
        </w:rPr>
        <w:t>7</w:t>
      </w:r>
      <w:r w:rsidR="00577E81" w:rsidRPr="005B6192">
        <w:rPr>
          <w:rFonts w:ascii="Arial" w:eastAsia="SimSun" w:hAnsi="Arial" w:cs="Times New Roman"/>
          <w:b/>
          <w:sz w:val="24"/>
          <w:szCs w:val="20"/>
          <w:lang w:val="en-GB"/>
        </w:rPr>
        <w:t>-e</w:t>
      </w:r>
      <w:r w:rsidRPr="005B6192">
        <w:rPr>
          <w:rFonts w:ascii="Arial" w:eastAsia="SimSun" w:hAnsi="Arial" w:cs="Times New Roman"/>
          <w:b/>
          <w:sz w:val="24"/>
          <w:szCs w:val="20"/>
          <w:lang w:val="en-GB"/>
        </w:rPr>
        <w:t xml:space="preserve">                </w:t>
      </w:r>
      <w:r w:rsidRPr="005B6192">
        <w:rPr>
          <w:rFonts w:ascii="Arial" w:eastAsia="SimSun" w:hAnsi="Arial" w:cs="Times New Roman"/>
          <w:b/>
          <w:bCs/>
          <w:sz w:val="24"/>
          <w:szCs w:val="20"/>
          <w:lang w:val="en-GB"/>
        </w:rPr>
        <w:tab/>
      </w:r>
      <w:r w:rsidRPr="005B6192">
        <w:rPr>
          <w:rFonts w:ascii="Arial" w:eastAsia="SimSun" w:hAnsi="Arial" w:cs="Times New Roman" w:hint="eastAsia"/>
          <w:b/>
          <w:bCs/>
          <w:sz w:val="24"/>
          <w:szCs w:val="20"/>
          <w:lang w:val="en-GB" w:eastAsia="ja-JP"/>
        </w:rPr>
        <w:t>R</w:t>
      </w:r>
      <w:r w:rsidRPr="005B6192">
        <w:rPr>
          <w:rFonts w:ascii="Arial" w:eastAsia="SimSun" w:hAnsi="Arial" w:cs="Times New Roman"/>
          <w:b/>
          <w:bCs/>
          <w:sz w:val="24"/>
          <w:szCs w:val="20"/>
          <w:lang w:val="en-GB" w:eastAsia="ja-JP"/>
        </w:rPr>
        <w:t>4</w:t>
      </w:r>
      <w:r w:rsidRPr="005B6192">
        <w:rPr>
          <w:rFonts w:ascii="Arial" w:eastAsia="SimSun" w:hAnsi="Arial" w:cs="Times New Roman" w:hint="eastAsia"/>
          <w:b/>
          <w:bCs/>
          <w:sz w:val="24"/>
          <w:szCs w:val="20"/>
          <w:lang w:val="en-GB" w:eastAsia="ja-JP"/>
        </w:rPr>
        <w:t>-</w:t>
      </w:r>
      <w:r w:rsidR="009C003D" w:rsidRPr="005B6192">
        <w:rPr>
          <w:rFonts w:ascii="Arial" w:eastAsia="SimSun" w:hAnsi="Arial" w:cs="Times New Roman"/>
          <w:b/>
          <w:bCs/>
          <w:sz w:val="24"/>
          <w:szCs w:val="20"/>
          <w:lang w:val="en-GB" w:eastAsia="zh-CN"/>
        </w:rPr>
        <w:t>20</w:t>
      </w:r>
      <w:r w:rsidR="00D734BC" w:rsidRPr="00D734BC">
        <w:rPr>
          <w:rFonts w:ascii="Arial" w:eastAsia="SimSun" w:hAnsi="Arial" w:cs="Times New Roman"/>
          <w:b/>
          <w:bCs/>
          <w:sz w:val="24"/>
          <w:szCs w:val="20"/>
          <w:lang w:val="en-GB" w:eastAsia="zh-CN"/>
        </w:rPr>
        <w:t>15884</w:t>
      </w:r>
      <w:bookmarkStart w:id="4" w:name="_GoBack"/>
      <w:bookmarkEnd w:id="4"/>
    </w:p>
    <w:p w14:paraId="3DEDC117" w14:textId="2412A777" w:rsidR="00841BCD" w:rsidRPr="005B6192" w:rsidRDefault="00577E8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5B6192">
        <w:rPr>
          <w:rFonts w:ascii="Arial" w:eastAsia="SimSun" w:hAnsi="Arial" w:cs="Times New Roman"/>
          <w:b/>
          <w:sz w:val="24"/>
          <w:szCs w:val="20"/>
          <w:lang w:val="en-GB"/>
        </w:rPr>
        <w:t>E-meeting</w:t>
      </w:r>
      <w:r w:rsidR="00176671" w:rsidRPr="005B6192">
        <w:rPr>
          <w:rFonts w:ascii="Arial" w:eastAsia="SimSun" w:hAnsi="Arial" w:cs="Times New Roman"/>
          <w:b/>
          <w:sz w:val="24"/>
          <w:szCs w:val="20"/>
          <w:lang w:val="en-GB"/>
        </w:rPr>
        <w:t xml:space="preserve">, </w:t>
      </w:r>
      <w:r w:rsidR="005B6192" w:rsidRPr="005B6192">
        <w:rPr>
          <w:rFonts w:ascii="Arial" w:eastAsia="SimSun" w:hAnsi="Arial" w:cs="Times New Roman"/>
          <w:b/>
          <w:sz w:val="24"/>
          <w:szCs w:val="20"/>
          <w:lang w:val="en-GB"/>
        </w:rPr>
        <w:t>November 2</w:t>
      </w:r>
      <w:r w:rsidR="005B6192" w:rsidRPr="005B6192">
        <w:rPr>
          <w:rFonts w:ascii="Arial" w:eastAsia="SimSun" w:hAnsi="Arial" w:cs="Times New Roman"/>
          <w:b/>
          <w:sz w:val="24"/>
          <w:szCs w:val="20"/>
          <w:vertAlign w:val="superscript"/>
          <w:lang w:val="en-GB"/>
        </w:rPr>
        <w:t>nd</w:t>
      </w:r>
      <w:r w:rsidR="005B6192" w:rsidRPr="005B6192">
        <w:rPr>
          <w:rFonts w:ascii="Arial" w:eastAsia="SimSun" w:hAnsi="Arial" w:cs="Times New Roman"/>
          <w:b/>
          <w:sz w:val="24"/>
          <w:szCs w:val="20"/>
          <w:lang w:val="en-GB"/>
        </w:rPr>
        <w:t xml:space="preserve"> </w:t>
      </w:r>
      <w:r w:rsidR="00176671" w:rsidRPr="005B6192">
        <w:rPr>
          <w:rFonts w:ascii="Arial" w:eastAsia="SimSun" w:hAnsi="Arial" w:cs="Times New Roman"/>
          <w:b/>
          <w:sz w:val="24"/>
          <w:szCs w:val="20"/>
          <w:lang w:val="en-GB"/>
        </w:rPr>
        <w:t xml:space="preserve">– </w:t>
      </w:r>
      <w:r w:rsidR="005B6192" w:rsidRPr="005B6192">
        <w:rPr>
          <w:rFonts w:ascii="Arial" w:eastAsia="SimSun" w:hAnsi="Arial" w:cs="Times New Roman"/>
          <w:b/>
          <w:sz w:val="24"/>
          <w:szCs w:val="20"/>
          <w:lang w:val="en-GB"/>
        </w:rPr>
        <w:t>11</w:t>
      </w:r>
      <w:r w:rsidR="009557A8" w:rsidRPr="005B6192">
        <w:rPr>
          <w:rFonts w:ascii="Arial" w:eastAsia="SimSun" w:hAnsi="Arial" w:cs="Times New Roman"/>
          <w:b/>
          <w:sz w:val="24"/>
          <w:szCs w:val="20"/>
          <w:vertAlign w:val="superscript"/>
          <w:lang w:val="en-GB"/>
        </w:rPr>
        <w:t>th</w:t>
      </w:r>
      <w:r w:rsidR="009557A8" w:rsidRPr="005B6192">
        <w:rPr>
          <w:rFonts w:ascii="Arial" w:eastAsia="SimSun" w:hAnsi="Arial" w:cs="Times New Roman"/>
          <w:b/>
          <w:sz w:val="24"/>
          <w:szCs w:val="20"/>
          <w:lang w:val="en-GB"/>
        </w:rPr>
        <w:t xml:space="preserve">, </w:t>
      </w:r>
      <w:r w:rsidR="00176671" w:rsidRPr="005B6192">
        <w:rPr>
          <w:rFonts w:ascii="Arial" w:eastAsia="SimSun" w:hAnsi="Arial" w:cs="Times New Roman"/>
          <w:b/>
          <w:bCs/>
          <w:noProof/>
          <w:sz w:val="24"/>
          <w:szCs w:val="20"/>
          <w:lang w:eastAsia="zh-CN"/>
        </w:rPr>
        <w:t>20</w:t>
      </w:r>
      <w:r w:rsidR="009C003D" w:rsidRPr="005B6192">
        <w:rPr>
          <w:rFonts w:ascii="Arial" w:eastAsia="SimSun" w:hAnsi="Arial" w:cs="Times New Roman"/>
          <w:b/>
          <w:bCs/>
          <w:noProof/>
          <w:sz w:val="24"/>
          <w:szCs w:val="20"/>
          <w:lang w:eastAsia="zh-CN"/>
        </w:rPr>
        <w:t>20</w:t>
      </w:r>
    </w:p>
    <w:bookmarkEnd w:id="1"/>
    <w:bookmarkEnd w:id="2"/>
    <w:p w14:paraId="6515563C" w14:textId="77777777" w:rsidR="00841BCD" w:rsidRPr="005B6192"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5B6192" w:rsidRDefault="00841BCD" w:rsidP="00841BCD">
      <w:pPr>
        <w:tabs>
          <w:tab w:val="left" w:pos="1985"/>
        </w:tabs>
        <w:ind w:left="1985" w:hanging="1985"/>
        <w:rPr>
          <w:rFonts w:ascii="Arial" w:eastAsia="Calibri" w:hAnsi="Arial" w:cs="Arial"/>
          <w:b/>
          <w:bCs/>
          <w:sz w:val="24"/>
          <w:lang w:val="en-GB"/>
        </w:rPr>
      </w:pPr>
      <w:r w:rsidRPr="005B6192">
        <w:rPr>
          <w:rFonts w:ascii="Arial" w:eastAsia="Calibri" w:hAnsi="Arial" w:cs="Arial"/>
          <w:b/>
          <w:bCs/>
          <w:sz w:val="24"/>
          <w:lang w:val="en-GB"/>
        </w:rPr>
        <w:t>Source:</w:t>
      </w:r>
      <w:r w:rsidRPr="005B6192">
        <w:rPr>
          <w:rFonts w:ascii="Arial" w:eastAsia="Calibri" w:hAnsi="Arial" w:cs="Arial"/>
          <w:b/>
          <w:bCs/>
          <w:sz w:val="24"/>
          <w:lang w:val="en-GB"/>
        </w:rPr>
        <w:tab/>
        <w:t xml:space="preserve">Nokia, </w:t>
      </w:r>
      <w:r w:rsidR="0043750A" w:rsidRPr="005B6192">
        <w:rPr>
          <w:rFonts w:ascii="Arial" w:eastAsia="Calibri" w:hAnsi="Arial" w:cs="Arial"/>
          <w:b/>
          <w:bCs/>
          <w:sz w:val="24"/>
          <w:lang w:val="en-GB"/>
        </w:rPr>
        <w:t>Nokia</w:t>
      </w:r>
      <w:r w:rsidRPr="005B6192">
        <w:rPr>
          <w:rFonts w:ascii="Arial" w:eastAsia="Calibri" w:hAnsi="Arial" w:cs="Arial"/>
          <w:b/>
          <w:bCs/>
          <w:sz w:val="24"/>
          <w:lang w:val="en-GB"/>
        </w:rPr>
        <w:t xml:space="preserve"> Shanghai Bell</w:t>
      </w:r>
      <w:r w:rsidRPr="005B6192" w:rsidDel="00636277">
        <w:rPr>
          <w:rFonts w:ascii="Arial" w:eastAsia="Calibri" w:hAnsi="Arial" w:cs="Arial"/>
          <w:b/>
          <w:bCs/>
          <w:sz w:val="24"/>
          <w:lang w:val="en-GB"/>
        </w:rPr>
        <w:t xml:space="preserve"> </w:t>
      </w:r>
    </w:p>
    <w:p w14:paraId="7D0568CA" w14:textId="72E5DD7F" w:rsidR="00841BCD" w:rsidRPr="005B6192" w:rsidRDefault="00841BCD" w:rsidP="00841BCD">
      <w:pPr>
        <w:ind w:left="1985" w:hanging="1985"/>
        <w:rPr>
          <w:rFonts w:ascii="Arial" w:eastAsia="Calibri" w:hAnsi="Arial" w:cs="Arial"/>
          <w:b/>
          <w:bCs/>
          <w:sz w:val="24"/>
        </w:rPr>
      </w:pPr>
      <w:r w:rsidRPr="005B6192">
        <w:rPr>
          <w:rFonts w:ascii="Arial" w:eastAsia="Calibri" w:hAnsi="Arial" w:cs="Arial"/>
          <w:b/>
          <w:bCs/>
          <w:sz w:val="24"/>
          <w:lang w:val="en-GB"/>
        </w:rPr>
        <w:t>Title:</w:t>
      </w:r>
      <w:r w:rsidRPr="005B6192">
        <w:rPr>
          <w:rFonts w:ascii="Arial" w:eastAsia="Calibri" w:hAnsi="Arial" w:cs="Arial"/>
          <w:b/>
          <w:bCs/>
          <w:sz w:val="24"/>
          <w:lang w:val="en-GB"/>
        </w:rPr>
        <w:tab/>
      </w:r>
      <w:r w:rsidR="00B95B7E" w:rsidRPr="005B6192">
        <w:rPr>
          <w:rFonts w:ascii="Arial" w:eastAsia="Calibri" w:hAnsi="Arial" w:cs="Arial"/>
          <w:b/>
          <w:bCs/>
          <w:sz w:val="24"/>
          <w:lang w:val="en-GB"/>
        </w:rPr>
        <w:t>Discussion on test cases for MD-DC EMR</w:t>
      </w:r>
    </w:p>
    <w:p w14:paraId="53921647" w14:textId="15A0EB06" w:rsidR="00841BCD" w:rsidRPr="005B6192" w:rsidRDefault="00841BCD" w:rsidP="00841BCD">
      <w:pPr>
        <w:tabs>
          <w:tab w:val="left" w:pos="1985"/>
        </w:tabs>
        <w:spacing w:after="120" w:line="240" w:lineRule="auto"/>
        <w:rPr>
          <w:rFonts w:ascii="Arial" w:eastAsia="MS Mincho" w:hAnsi="Arial" w:cs="Arial"/>
          <w:b/>
          <w:bCs/>
          <w:sz w:val="24"/>
          <w:szCs w:val="20"/>
          <w:lang w:val="en-GB"/>
        </w:rPr>
      </w:pPr>
      <w:r w:rsidRPr="005B6192">
        <w:rPr>
          <w:rFonts w:ascii="Arial" w:eastAsia="MS Mincho" w:hAnsi="Arial" w:cs="Arial"/>
          <w:b/>
          <w:bCs/>
          <w:sz w:val="24"/>
          <w:szCs w:val="20"/>
          <w:lang w:val="en-GB"/>
        </w:rPr>
        <w:t>Agenda item:</w:t>
      </w:r>
      <w:r w:rsidRPr="005B6192">
        <w:rPr>
          <w:rFonts w:ascii="Arial" w:eastAsia="MS Mincho" w:hAnsi="Arial" w:cs="Arial"/>
          <w:b/>
          <w:bCs/>
          <w:sz w:val="24"/>
          <w:szCs w:val="20"/>
          <w:lang w:val="en-GB"/>
        </w:rPr>
        <w:tab/>
      </w:r>
      <w:r w:rsidR="005B6192" w:rsidRPr="005B6192">
        <w:rPr>
          <w:rFonts w:ascii="Arial" w:eastAsia="MS Mincho" w:hAnsi="Arial" w:cs="Arial"/>
          <w:b/>
          <w:bCs/>
          <w:sz w:val="24"/>
          <w:szCs w:val="20"/>
          <w:lang w:val="en-GB"/>
        </w:rPr>
        <w:t>7</w:t>
      </w:r>
      <w:r w:rsidRPr="005B6192">
        <w:rPr>
          <w:rFonts w:ascii="Arial" w:eastAsia="MS Mincho" w:hAnsi="Arial" w:cs="Arial"/>
          <w:b/>
          <w:bCs/>
          <w:sz w:val="24"/>
          <w:szCs w:val="20"/>
          <w:lang w:val="en-GB"/>
        </w:rPr>
        <w:t>.</w:t>
      </w:r>
      <w:r w:rsidR="005B6192" w:rsidRPr="005B6192">
        <w:rPr>
          <w:rFonts w:ascii="Arial" w:eastAsia="MS Mincho" w:hAnsi="Arial" w:cs="Arial"/>
          <w:b/>
          <w:bCs/>
          <w:sz w:val="24"/>
          <w:szCs w:val="20"/>
          <w:lang w:val="en-GB"/>
        </w:rPr>
        <w:t>5</w:t>
      </w:r>
      <w:r w:rsidRPr="005B6192">
        <w:rPr>
          <w:rFonts w:ascii="Arial" w:eastAsia="MS Mincho" w:hAnsi="Arial" w:cs="Arial"/>
          <w:b/>
          <w:bCs/>
          <w:sz w:val="24"/>
          <w:szCs w:val="20"/>
          <w:lang w:val="en-GB"/>
        </w:rPr>
        <w:t>.</w:t>
      </w:r>
      <w:r w:rsidR="005B6192" w:rsidRPr="005B6192">
        <w:rPr>
          <w:rFonts w:ascii="Arial" w:eastAsia="MS Mincho" w:hAnsi="Arial" w:cs="Arial"/>
          <w:b/>
          <w:bCs/>
          <w:sz w:val="24"/>
          <w:szCs w:val="20"/>
          <w:lang w:val="en-GB"/>
        </w:rPr>
        <w:t>3</w:t>
      </w:r>
      <w:r w:rsidR="006B7010" w:rsidRPr="005B6192">
        <w:rPr>
          <w:rFonts w:ascii="Arial" w:eastAsia="MS Mincho" w:hAnsi="Arial" w:cs="Arial"/>
          <w:b/>
          <w:bCs/>
          <w:sz w:val="24"/>
          <w:szCs w:val="20"/>
          <w:lang w:val="en-GB"/>
        </w:rPr>
        <w:t>.2</w:t>
      </w:r>
    </w:p>
    <w:p w14:paraId="266D763D" w14:textId="77777777" w:rsidR="00841BCD" w:rsidRPr="00841BCD" w:rsidRDefault="00841BCD" w:rsidP="00841BCD">
      <w:pPr>
        <w:tabs>
          <w:tab w:val="left" w:pos="1985"/>
        </w:tabs>
        <w:rPr>
          <w:rFonts w:ascii="Arial" w:eastAsia="Calibri" w:hAnsi="Arial" w:cs="Arial"/>
          <w:b/>
          <w:bCs/>
          <w:sz w:val="24"/>
          <w:lang w:val="en-GB"/>
        </w:rPr>
      </w:pPr>
      <w:r w:rsidRPr="005B6192">
        <w:rPr>
          <w:rFonts w:ascii="Arial" w:eastAsia="Calibri" w:hAnsi="Arial" w:cs="Arial"/>
          <w:b/>
          <w:bCs/>
          <w:sz w:val="24"/>
          <w:lang w:val="en-GB"/>
        </w:rPr>
        <w:t>Document for:</w:t>
      </w:r>
      <w:r w:rsidRPr="005B6192">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07B7A264" w14:textId="4859FAB6" w:rsidR="00AD58AB" w:rsidRDefault="00B95B7E" w:rsidP="00841BCD">
      <w:pPr>
        <w:ind w:right="-22"/>
        <w:rPr>
          <w:rFonts w:eastAsia="Calibri" w:cs="Times New Roman"/>
          <w:szCs w:val="20"/>
          <w:lang w:val="en-GB"/>
        </w:rPr>
      </w:pPr>
      <w:r>
        <w:rPr>
          <w:rFonts w:eastAsia="Calibri" w:cs="Times New Roman"/>
          <w:szCs w:val="20"/>
          <w:lang w:val="en-GB"/>
        </w:rPr>
        <w:t>Performance work is to start for the LTE_NR_DC_CA_RRM work and the part related to measurement for early measurement reporting</w:t>
      </w:r>
      <w:r w:rsidR="00781E1D">
        <w:rPr>
          <w:rFonts w:eastAsia="Calibri" w:cs="Times New Roman"/>
          <w:szCs w:val="20"/>
          <w:lang w:val="en-GB"/>
        </w:rPr>
        <w:t xml:space="preserve">. </w:t>
      </w:r>
      <w:r>
        <w:rPr>
          <w:rFonts w:eastAsia="Calibri" w:cs="Times New Roman"/>
          <w:szCs w:val="20"/>
          <w:lang w:val="en-GB"/>
        </w:rPr>
        <w:t>For this purpose, RAN4 need to agree on list of test cases for the feature. In this paper we list our view on the test cases needed.</w:t>
      </w:r>
    </w:p>
    <w:p w14:paraId="034937BB" w14:textId="77777777" w:rsidR="005433E0" w:rsidRPr="000132EC" w:rsidRDefault="005433E0" w:rsidP="00841BCD">
      <w:pPr>
        <w:ind w:right="-22"/>
        <w:rPr>
          <w:rFonts w:eastAsia="Calibri" w:cs="Times New Roman"/>
          <w:szCs w:val="20"/>
          <w:lang w:val="en-GB"/>
        </w:rPr>
      </w:pPr>
    </w:p>
    <w:p w14:paraId="2FF6A72B" w14:textId="77777777" w:rsidR="003B659E" w:rsidRPr="00841BCD" w:rsidRDefault="003B659E" w:rsidP="00AE56B1">
      <w:pPr>
        <w:pStyle w:val="RAN4H1"/>
      </w:pPr>
      <w:r w:rsidRPr="00AE56B1">
        <w:t>Discussion</w:t>
      </w:r>
    </w:p>
    <w:p w14:paraId="277E8680" w14:textId="5F1C4945" w:rsidR="005B39A5" w:rsidRDefault="005B39A5" w:rsidP="00202C59">
      <w:pPr>
        <w:ind w:right="-22"/>
        <w:rPr>
          <w:rFonts w:eastAsia="Calibri" w:cs="Times New Roman"/>
          <w:szCs w:val="20"/>
          <w:lang w:val="en-GB"/>
        </w:rPr>
      </w:pPr>
      <w:r>
        <w:rPr>
          <w:rFonts w:eastAsia="Calibri" w:cs="Times New Roman"/>
          <w:szCs w:val="20"/>
          <w:lang w:val="en-GB"/>
        </w:rPr>
        <w:t xml:space="preserve">For </w:t>
      </w:r>
      <w:proofErr w:type="gramStart"/>
      <w:r>
        <w:rPr>
          <w:rFonts w:eastAsia="Calibri" w:cs="Times New Roman"/>
          <w:szCs w:val="20"/>
          <w:lang w:val="en-GB"/>
        </w:rPr>
        <w:t>a number of</w:t>
      </w:r>
      <w:proofErr w:type="gramEnd"/>
      <w:r>
        <w:rPr>
          <w:rFonts w:eastAsia="Calibri" w:cs="Times New Roman"/>
          <w:szCs w:val="20"/>
          <w:lang w:val="en-GB"/>
        </w:rPr>
        <w:t xml:space="preserve"> meetings, </w:t>
      </w:r>
      <w:r w:rsidR="00310ABE">
        <w:rPr>
          <w:rFonts w:eastAsia="Calibri" w:cs="Times New Roman"/>
          <w:szCs w:val="20"/>
          <w:lang w:val="en-GB"/>
        </w:rPr>
        <w:t>RAN4 has discussed the core requirements which were officially closed in last plenary. Although some core requirement aspects are still open and needs finalization, RAN4 need to begin the discussion related to test cases for early measurement reporting.</w:t>
      </w:r>
    </w:p>
    <w:p w14:paraId="5B33BF32" w14:textId="00B7DA18" w:rsidR="00310ABE" w:rsidRDefault="00310ABE" w:rsidP="00202C59">
      <w:pPr>
        <w:ind w:right="-22"/>
        <w:rPr>
          <w:rFonts w:eastAsia="Calibri" w:cs="Times New Roman"/>
          <w:szCs w:val="20"/>
          <w:lang w:val="en-GB"/>
        </w:rPr>
      </w:pPr>
      <w:r>
        <w:rPr>
          <w:rFonts w:eastAsia="Calibri" w:cs="Times New Roman"/>
          <w:szCs w:val="20"/>
          <w:lang w:val="en-GB"/>
        </w:rPr>
        <w:t>In this paper we give our view on the test cases that we see would be needed for the feature. Covering both new core requirements defined in 36.133 and 38.133.</w:t>
      </w:r>
    </w:p>
    <w:p w14:paraId="4DB3B46A" w14:textId="7078128C" w:rsidR="00310ABE" w:rsidRDefault="00310ABE" w:rsidP="00310ABE">
      <w:pPr>
        <w:pStyle w:val="RAN4H2"/>
        <w:rPr>
          <w:rFonts w:eastAsia="Calibri"/>
          <w:lang w:val="en-GB"/>
        </w:rPr>
      </w:pPr>
      <w:r>
        <w:rPr>
          <w:rFonts w:eastAsia="Calibri"/>
        </w:rPr>
        <w:t>D</w:t>
      </w:r>
      <w:r w:rsidRPr="00172CE6">
        <w:rPr>
          <w:rFonts w:eastAsia="Calibri"/>
        </w:rPr>
        <w:t>etected cell requirement during state transition and Idle mode</w:t>
      </w:r>
    </w:p>
    <w:p w14:paraId="502A1830" w14:textId="10730CA9" w:rsidR="00172CE6" w:rsidRDefault="00310ABE" w:rsidP="00202C59">
      <w:pPr>
        <w:ind w:right="-22"/>
        <w:rPr>
          <w:rFonts w:eastAsia="Calibri" w:cs="Times New Roman"/>
          <w:szCs w:val="20"/>
        </w:rPr>
      </w:pPr>
      <w:r>
        <w:rPr>
          <w:rFonts w:eastAsia="Calibri" w:cs="Times New Roman"/>
          <w:szCs w:val="20"/>
          <w:lang w:val="en-GB"/>
        </w:rPr>
        <w:t xml:space="preserve">RAN4 defined new core requirements for </w:t>
      </w:r>
      <w:r>
        <w:rPr>
          <w:rFonts w:eastAsia="Calibri" w:cs="Times New Roman"/>
          <w:szCs w:val="20"/>
        </w:rPr>
        <w:t>d</w:t>
      </w:r>
      <w:r w:rsidRPr="00172CE6">
        <w:rPr>
          <w:rFonts w:eastAsia="Calibri" w:cs="Times New Roman"/>
          <w:szCs w:val="20"/>
        </w:rPr>
        <w:t>etected cell requirement during state transition and Idle mode</w:t>
      </w:r>
      <w:r>
        <w:rPr>
          <w:rFonts w:eastAsia="Calibri" w:cs="Times New Roman"/>
          <w:szCs w:val="20"/>
        </w:rPr>
        <w:t>.</w:t>
      </w:r>
      <w:r>
        <w:rPr>
          <w:rFonts w:eastAsia="Calibri" w:cs="Times New Roman"/>
          <w:szCs w:val="20"/>
          <w:lang w:val="en-GB"/>
        </w:rPr>
        <w:t xml:space="preserve"> Concerning t</w:t>
      </w:r>
      <w:r w:rsidR="00172CE6">
        <w:rPr>
          <w:rFonts w:eastAsia="Calibri" w:cs="Times New Roman"/>
          <w:szCs w:val="20"/>
          <w:lang w:val="en-GB"/>
        </w:rPr>
        <w:t xml:space="preserve">est cases for </w:t>
      </w:r>
      <w:r w:rsidR="00172CE6">
        <w:rPr>
          <w:rFonts w:eastAsia="Calibri" w:cs="Times New Roman"/>
          <w:szCs w:val="20"/>
        </w:rPr>
        <w:t>d</w:t>
      </w:r>
      <w:r w:rsidR="00172CE6" w:rsidRPr="00172CE6">
        <w:rPr>
          <w:rFonts w:eastAsia="Calibri" w:cs="Times New Roman"/>
          <w:szCs w:val="20"/>
        </w:rPr>
        <w:t>etected cell requirement during state transition and Idle mode</w:t>
      </w:r>
      <w:r>
        <w:rPr>
          <w:rFonts w:eastAsia="Calibri" w:cs="Times New Roman"/>
          <w:szCs w:val="20"/>
        </w:rPr>
        <w:t>, we list following</w:t>
      </w:r>
      <w:r w:rsidR="00172CE6">
        <w:rPr>
          <w:rFonts w:eastAsia="Calibri" w:cs="Times New Roman"/>
          <w:szCs w:val="20"/>
        </w:rPr>
        <w:t>:</w:t>
      </w:r>
    </w:p>
    <w:p w14:paraId="2B6452F0" w14:textId="6C0DFC12" w:rsidR="00172CE6" w:rsidRDefault="00172CE6" w:rsidP="00202C59">
      <w:pPr>
        <w:ind w:right="-22"/>
        <w:rPr>
          <w:rFonts w:eastAsia="Calibri" w:cs="Times New Roman"/>
          <w:szCs w:val="20"/>
        </w:rPr>
      </w:pPr>
      <w:r>
        <w:rPr>
          <w:rFonts w:eastAsia="Calibri" w:cs="Times New Roman"/>
          <w:szCs w:val="20"/>
        </w:rPr>
        <w:t>38.133:</w:t>
      </w:r>
      <w:r w:rsidR="00310ABE">
        <w:rPr>
          <w:rFonts w:eastAsia="Calibri" w:cs="Times New Roman"/>
          <w:szCs w:val="20"/>
        </w:rPr>
        <w:t xml:space="preserve"> 3 different test cases. 2 covering inter-frequency and 1 for covering LTE inter-RAT cell.</w:t>
      </w:r>
    </w:p>
    <w:p w14:paraId="1E8A7464" w14:textId="77777777" w:rsidR="00172CE6" w:rsidRPr="004671B4" w:rsidRDefault="00172CE6" w:rsidP="00172CE6">
      <w:pPr>
        <w:pStyle w:val="ListParagraph"/>
        <w:numPr>
          <w:ilvl w:val="0"/>
          <w:numId w:val="23"/>
        </w:numPr>
        <w:ind w:right="-22"/>
        <w:rPr>
          <w:rFonts w:cs="Times New Roman"/>
        </w:rPr>
      </w:pPr>
      <w:r>
        <w:rPr>
          <w:rFonts w:cs="Times New Roman"/>
        </w:rPr>
        <w:t>D</w:t>
      </w:r>
      <w:r w:rsidRPr="004671B4">
        <w:rPr>
          <w:rFonts w:cs="Times New Roman"/>
        </w:rPr>
        <w:t xml:space="preserve">etected cell status: 1 test case with release followed by connection setup immediately after release. Change of EMR cell </w:t>
      </w:r>
      <w:proofErr w:type="spellStart"/>
      <w:r w:rsidRPr="004671B4">
        <w:rPr>
          <w:rFonts w:cs="Times New Roman"/>
        </w:rPr>
        <w:t>Rxlevel</w:t>
      </w:r>
      <w:proofErr w:type="spellEnd"/>
      <w:r w:rsidRPr="004671B4">
        <w:rPr>
          <w:rFonts w:cs="Times New Roman"/>
        </w:rPr>
        <w:t xml:space="preserve"> before reporting.</w:t>
      </w:r>
      <w:r>
        <w:rPr>
          <w:rFonts w:cs="Times New Roman"/>
        </w:rPr>
        <w:t xml:space="preserve"> non-Overlapping carrier, FR1.</w:t>
      </w:r>
    </w:p>
    <w:p w14:paraId="409FE7BC" w14:textId="1AC8124E" w:rsidR="00172CE6" w:rsidRDefault="00172CE6" w:rsidP="00172CE6">
      <w:pPr>
        <w:pStyle w:val="ListParagraph"/>
        <w:numPr>
          <w:ilvl w:val="0"/>
          <w:numId w:val="23"/>
        </w:numPr>
        <w:ind w:right="-22"/>
        <w:rPr>
          <w:rFonts w:cs="Times New Roman"/>
        </w:rPr>
      </w:pPr>
      <w:r>
        <w:rPr>
          <w:rFonts w:cs="Times New Roman"/>
        </w:rPr>
        <w:t>D</w:t>
      </w:r>
      <w:r w:rsidRPr="004671B4">
        <w:rPr>
          <w:rFonts w:cs="Times New Roman"/>
        </w:rPr>
        <w:t xml:space="preserve">etected cell status: 1 test case with release followed by connection setup immediately after release. Change of EMR cell </w:t>
      </w:r>
      <w:proofErr w:type="spellStart"/>
      <w:r w:rsidRPr="004671B4">
        <w:rPr>
          <w:rFonts w:cs="Times New Roman"/>
        </w:rPr>
        <w:t>Rxlevel</w:t>
      </w:r>
      <w:proofErr w:type="spellEnd"/>
      <w:r w:rsidRPr="004671B4">
        <w:rPr>
          <w:rFonts w:cs="Times New Roman"/>
        </w:rPr>
        <w:t xml:space="preserve"> before reporting.</w:t>
      </w:r>
      <w:r>
        <w:rPr>
          <w:rFonts w:cs="Times New Roman"/>
        </w:rPr>
        <w:t xml:space="preserve"> Overlapping carrier, FR2.</w:t>
      </w:r>
    </w:p>
    <w:p w14:paraId="0872FD8D" w14:textId="245AE1FF" w:rsidR="00F03A88" w:rsidRDefault="00F03A88" w:rsidP="00172CE6">
      <w:pPr>
        <w:pStyle w:val="ListParagraph"/>
        <w:numPr>
          <w:ilvl w:val="0"/>
          <w:numId w:val="23"/>
        </w:numPr>
        <w:ind w:right="-22"/>
        <w:rPr>
          <w:rFonts w:cs="Times New Roman"/>
        </w:rPr>
      </w:pPr>
      <w:r>
        <w:rPr>
          <w:rFonts w:cs="Times New Roman"/>
        </w:rPr>
        <w:t>D</w:t>
      </w:r>
      <w:r w:rsidRPr="004671B4">
        <w:rPr>
          <w:rFonts w:cs="Times New Roman"/>
        </w:rPr>
        <w:t xml:space="preserve">etected cell status: 1 test case with release followed by connection setup immediately after release. Change of EMR cell </w:t>
      </w:r>
      <w:proofErr w:type="spellStart"/>
      <w:r w:rsidRPr="004671B4">
        <w:rPr>
          <w:rFonts w:cs="Times New Roman"/>
        </w:rPr>
        <w:t>Rxlevel</w:t>
      </w:r>
      <w:proofErr w:type="spellEnd"/>
      <w:r w:rsidRPr="004671B4">
        <w:rPr>
          <w:rFonts w:cs="Times New Roman"/>
        </w:rPr>
        <w:t xml:space="preserve"> before reporting.</w:t>
      </w:r>
      <w:r>
        <w:rPr>
          <w:rFonts w:cs="Times New Roman"/>
        </w:rPr>
        <w:t xml:space="preserve"> LTE Overlapping carrier</w:t>
      </w:r>
    </w:p>
    <w:tbl>
      <w:tblPr>
        <w:tblStyle w:val="TableGrid"/>
        <w:tblW w:w="0" w:type="auto"/>
        <w:jc w:val="center"/>
        <w:tblLook w:val="04A0" w:firstRow="1" w:lastRow="0" w:firstColumn="1" w:lastColumn="0" w:noHBand="0" w:noVBand="1"/>
      </w:tblPr>
      <w:tblGrid>
        <w:gridCol w:w="1923"/>
        <w:gridCol w:w="1923"/>
        <w:gridCol w:w="1923"/>
      </w:tblGrid>
      <w:tr w:rsidR="00F03A88" w14:paraId="1ABF2DA9" w14:textId="77777777" w:rsidTr="00F03A88">
        <w:trPr>
          <w:jc w:val="center"/>
        </w:trPr>
        <w:tc>
          <w:tcPr>
            <w:tcW w:w="1923" w:type="dxa"/>
            <w:vAlign w:val="bottom"/>
          </w:tcPr>
          <w:p w14:paraId="3B8171DB" w14:textId="77777777" w:rsidR="00F03A88" w:rsidRDefault="00F03A88" w:rsidP="00EF6686">
            <w:pPr>
              <w:ind w:right="-22"/>
              <w:rPr>
                <w:rFonts w:cs="Times New Roman"/>
              </w:rPr>
            </w:pPr>
            <w:r>
              <w:rPr>
                <w:rFonts w:ascii="Calibri" w:hAnsi="Calibri" w:cs="Calibri"/>
                <w:color w:val="000000"/>
                <w:sz w:val="22"/>
              </w:rPr>
              <w:t>Carrier</w:t>
            </w:r>
          </w:p>
        </w:tc>
        <w:tc>
          <w:tcPr>
            <w:tcW w:w="1923" w:type="dxa"/>
            <w:vAlign w:val="bottom"/>
          </w:tcPr>
          <w:p w14:paraId="6FF9B998" w14:textId="77777777" w:rsidR="00F03A88" w:rsidRDefault="00F03A88" w:rsidP="00EF6686">
            <w:pPr>
              <w:ind w:right="-22"/>
              <w:rPr>
                <w:rFonts w:cs="Times New Roman"/>
              </w:rPr>
            </w:pPr>
            <w:r>
              <w:rPr>
                <w:rFonts w:ascii="Calibri" w:hAnsi="Calibri" w:cs="Calibri"/>
                <w:color w:val="000000"/>
                <w:sz w:val="22"/>
              </w:rPr>
              <w:t>Frequency Range</w:t>
            </w:r>
          </w:p>
        </w:tc>
        <w:tc>
          <w:tcPr>
            <w:tcW w:w="1923" w:type="dxa"/>
            <w:vAlign w:val="bottom"/>
          </w:tcPr>
          <w:p w14:paraId="5A51F0A8" w14:textId="77777777" w:rsidR="00F03A88" w:rsidRDefault="00F03A88" w:rsidP="00EF6686">
            <w:pPr>
              <w:ind w:right="-22"/>
              <w:rPr>
                <w:rFonts w:cs="Times New Roman"/>
              </w:rPr>
            </w:pPr>
            <w:r>
              <w:rPr>
                <w:rFonts w:ascii="Calibri" w:hAnsi="Calibri" w:cs="Calibri"/>
                <w:color w:val="000000"/>
                <w:sz w:val="22"/>
              </w:rPr>
              <w:t>Carrier type</w:t>
            </w:r>
          </w:p>
        </w:tc>
      </w:tr>
      <w:tr w:rsidR="00F03A88" w14:paraId="3CC563C6" w14:textId="77777777" w:rsidTr="00F03A88">
        <w:trPr>
          <w:jc w:val="center"/>
        </w:trPr>
        <w:tc>
          <w:tcPr>
            <w:tcW w:w="1923" w:type="dxa"/>
            <w:vAlign w:val="bottom"/>
          </w:tcPr>
          <w:p w14:paraId="2AC393CF" w14:textId="0A90FBC5" w:rsidR="00F03A88" w:rsidRDefault="00F03A88" w:rsidP="00EF6686">
            <w:pPr>
              <w:ind w:right="-22"/>
              <w:rPr>
                <w:rFonts w:ascii="Calibri" w:hAnsi="Calibri" w:cs="Calibri"/>
                <w:color w:val="000000"/>
                <w:sz w:val="22"/>
              </w:rPr>
            </w:pPr>
            <w:r>
              <w:rPr>
                <w:rFonts w:ascii="Calibri" w:hAnsi="Calibri" w:cs="Calibri"/>
                <w:color w:val="000000"/>
                <w:sz w:val="22"/>
              </w:rPr>
              <w:t>inter-frequency</w:t>
            </w:r>
          </w:p>
        </w:tc>
        <w:tc>
          <w:tcPr>
            <w:tcW w:w="1923" w:type="dxa"/>
            <w:vAlign w:val="bottom"/>
          </w:tcPr>
          <w:p w14:paraId="2C0A2958" w14:textId="32712049" w:rsidR="00F03A88" w:rsidRDefault="00F03A88" w:rsidP="00EF6686">
            <w:pPr>
              <w:ind w:right="-22"/>
              <w:rPr>
                <w:rFonts w:ascii="Calibri" w:hAnsi="Calibri" w:cs="Calibri"/>
                <w:color w:val="000000"/>
                <w:sz w:val="22"/>
              </w:rPr>
            </w:pPr>
            <w:r>
              <w:rPr>
                <w:rFonts w:ascii="Calibri" w:hAnsi="Calibri" w:cs="Calibri"/>
                <w:color w:val="000000"/>
                <w:sz w:val="22"/>
              </w:rPr>
              <w:t>FR1</w:t>
            </w:r>
          </w:p>
        </w:tc>
        <w:tc>
          <w:tcPr>
            <w:tcW w:w="1923" w:type="dxa"/>
            <w:vAlign w:val="bottom"/>
          </w:tcPr>
          <w:p w14:paraId="1CE0DC57" w14:textId="26270AF3" w:rsidR="00F03A88" w:rsidRDefault="00F03A88" w:rsidP="00EF6686">
            <w:pPr>
              <w:ind w:right="-22"/>
              <w:rPr>
                <w:rFonts w:ascii="Calibri" w:hAnsi="Calibri" w:cs="Calibri"/>
                <w:color w:val="000000"/>
                <w:sz w:val="22"/>
              </w:rPr>
            </w:pPr>
            <w:r>
              <w:rPr>
                <w:rFonts w:ascii="Calibri" w:hAnsi="Calibri" w:cs="Calibri"/>
                <w:color w:val="000000"/>
                <w:sz w:val="22"/>
              </w:rPr>
              <w:t>non-overlapping</w:t>
            </w:r>
          </w:p>
        </w:tc>
      </w:tr>
      <w:tr w:rsidR="00F03A88" w14:paraId="1C091953" w14:textId="77777777" w:rsidTr="00F03A88">
        <w:trPr>
          <w:jc w:val="center"/>
        </w:trPr>
        <w:tc>
          <w:tcPr>
            <w:tcW w:w="1923" w:type="dxa"/>
            <w:vAlign w:val="bottom"/>
          </w:tcPr>
          <w:p w14:paraId="3FA9E4FF" w14:textId="6EDA0C46" w:rsidR="00F03A88" w:rsidRDefault="00F03A88" w:rsidP="00EF6686">
            <w:pPr>
              <w:ind w:right="-22"/>
              <w:rPr>
                <w:rFonts w:ascii="Calibri" w:hAnsi="Calibri" w:cs="Calibri"/>
                <w:color w:val="000000"/>
                <w:sz w:val="22"/>
              </w:rPr>
            </w:pPr>
            <w:r>
              <w:rPr>
                <w:rFonts w:ascii="Calibri" w:hAnsi="Calibri" w:cs="Calibri"/>
                <w:color w:val="000000"/>
                <w:sz w:val="22"/>
              </w:rPr>
              <w:t>inter-frequency</w:t>
            </w:r>
          </w:p>
        </w:tc>
        <w:tc>
          <w:tcPr>
            <w:tcW w:w="1923" w:type="dxa"/>
            <w:vAlign w:val="bottom"/>
          </w:tcPr>
          <w:p w14:paraId="73C2E17A" w14:textId="3A5C7564" w:rsidR="00F03A88" w:rsidRDefault="00F03A88" w:rsidP="00EF6686">
            <w:pPr>
              <w:ind w:right="-22"/>
              <w:rPr>
                <w:rFonts w:ascii="Calibri" w:hAnsi="Calibri" w:cs="Calibri"/>
                <w:color w:val="000000"/>
                <w:sz w:val="22"/>
              </w:rPr>
            </w:pPr>
            <w:r>
              <w:rPr>
                <w:rFonts w:ascii="Calibri" w:hAnsi="Calibri" w:cs="Calibri"/>
                <w:color w:val="000000"/>
                <w:sz w:val="22"/>
              </w:rPr>
              <w:t>FR2</w:t>
            </w:r>
          </w:p>
        </w:tc>
        <w:tc>
          <w:tcPr>
            <w:tcW w:w="1923" w:type="dxa"/>
            <w:vAlign w:val="bottom"/>
          </w:tcPr>
          <w:p w14:paraId="1650F32B" w14:textId="3F764F13" w:rsidR="00F03A88" w:rsidRDefault="00F03A88" w:rsidP="00EF6686">
            <w:pPr>
              <w:ind w:right="-22"/>
              <w:rPr>
                <w:rFonts w:ascii="Calibri" w:hAnsi="Calibri" w:cs="Calibri"/>
                <w:color w:val="000000"/>
                <w:sz w:val="22"/>
              </w:rPr>
            </w:pPr>
            <w:r>
              <w:rPr>
                <w:rFonts w:ascii="Calibri" w:hAnsi="Calibri" w:cs="Calibri"/>
                <w:color w:val="000000"/>
                <w:sz w:val="22"/>
              </w:rPr>
              <w:t>overlapping</w:t>
            </w:r>
          </w:p>
        </w:tc>
      </w:tr>
      <w:tr w:rsidR="00F03A88" w14:paraId="04B44C82" w14:textId="77777777" w:rsidTr="00F03A88">
        <w:trPr>
          <w:jc w:val="center"/>
        </w:trPr>
        <w:tc>
          <w:tcPr>
            <w:tcW w:w="1923" w:type="dxa"/>
            <w:vAlign w:val="bottom"/>
          </w:tcPr>
          <w:p w14:paraId="3649BC1A" w14:textId="13093C3B" w:rsidR="00F03A88" w:rsidRDefault="00F03A88" w:rsidP="00EF6686">
            <w:pPr>
              <w:ind w:right="-22"/>
              <w:rPr>
                <w:rFonts w:ascii="Calibri" w:hAnsi="Calibri" w:cs="Calibri"/>
                <w:color w:val="000000"/>
                <w:sz w:val="22"/>
              </w:rPr>
            </w:pPr>
            <w:r>
              <w:rPr>
                <w:rFonts w:ascii="Calibri" w:hAnsi="Calibri" w:cs="Calibri"/>
                <w:color w:val="000000"/>
                <w:sz w:val="22"/>
              </w:rPr>
              <w:t>inter-RAT</w:t>
            </w:r>
          </w:p>
        </w:tc>
        <w:tc>
          <w:tcPr>
            <w:tcW w:w="1923" w:type="dxa"/>
            <w:vAlign w:val="bottom"/>
          </w:tcPr>
          <w:p w14:paraId="45C1EFB6" w14:textId="4132A496" w:rsidR="00F03A88" w:rsidRDefault="00F03A88" w:rsidP="00EF6686">
            <w:pPr>
              <w:ind w:right="-22"/>
              <w:rPr>
                <w:rFonts w:ascii="Calibri" w:hAnsi="Calibri" w:cs="Calibri"/>
                <w:color w:val="000000"/>
                <w:sz w:val="22"/>
              </w:rPr>
            </w:pPr>
            <w:r>
              <w:rPr>
                <w:rFonts w:ascii="Calibri" w:hAnsi="Calibri" w:cs="Calibri"/>
                <w:color w:val="000000"/>
                <w:sz w:val="22"/>
              </w:rPr>
              <w:t>N/A</w:t>
            </w:r>
          </w:p>
        </w:tc>
        <w:tc>
          <w:tcPr>
            <w:tcW w:w="1923" w:type="dxa"/>
            <w:vAlign w:val="bottom"/>
          </w:tcPr>
          <w:p w14:paraId="3C15F0C9" w14:textId="6BC63EB5" w:rsidR="00F03A88" w:rsidRDefault="00F03A88" w:rsidP="00EF6686">
            <w:pPr>
              <w:ind w:right="-22"/>
              <w:rPr>
                <w:rFonts w:ascii="Calibri" w:hAnsi="Calibri" w:cs="Calibri"/>
                <w:color w:val="000000"/>
                <w:sz w:val="22"/>
              </w:rPr>
            </w:pPr>
            <w:r>
              <w:rPr>
                <w:rFonts w:ascii="Calibri" w:hAnsi="Calibri" w:cs="Calibri"/>
                <w:color w:val="000000"/>
                <w:sz w:val="22"/>
              </w:rPr>
              <w:t>overlapping</w:t>
            </w:r>
          </w:p>
        </w:tc>
      </w:tr>
    </w:tbl>
    <w:p w14:paraId="10C1213B" w14:textId="77777777" w:rsidR="000F694D" w:rsidRPr="000F694D" w:rsidRDefault="000F694D" w:rsidP="000F694D">
      <w:pPr>
        <w:ind w:right="-22"/>
        <w:rPr>
          <w:rFonts w:cs="Times New Roman"/>
        </w:rPr>
      </w:pPr>
    </w:p>
    <w:p w14:paraId="2C80E298" w14:textId="42BD21DD" w:rsidR="00172CE6" w:rsidRDefault="00172CE6" w:rsidP="00202C59">
      <w:pPr>
        <w:ind w:right="-22"/>
        <w:rPr>
          <w:rFonts w:eastAsia="Calibri" w:cs="Times New Roman"/>
          <w:szCs w:val="20"/>
        </w:rPr>
      </w:pPr>
      <w:r>
        <w:rPr>
          <w:rFonts w:eastAsia="Calibri" w:cs="Times New Roman"/>
          <w:szCs w:val="20"/>
        </w:rPr>
        <w:t>36.133:</w:t>
      </w:r>
      <w:r w:rsidR="00310ABE">
        <w:rPr>
          <w:rFonts w:eastAsia="Calibri" w:cs="Times New Roman"/>
          <w:szCs w:val="20"/>
        </w:rPr>
        <w:t xml:space="preserve"> For LTE we suggest 2 new test cases. Both covering NR inter-RAT cell of which one is overlapping in FR1 and another is non-overlapping in FR2.</w:t>
      </w:r>
    </w:p>
    <w:p w14:paraId="295EA6C6" w14:textId="77777777" w:rsidR="00172CE6" w:rsidRPr="004671B4" w:rsidRDefault="00172CE6" w:rsidP="00172CE6">
      <w:pPr>
        <w:pStyle w:val="ListParagraph"/>
        <w:numPr>
          <w:ilvl w:val="0"/>
          <w:numId w:val="24"/>
        </w:numPr>
        <w:ind w:right="-22"/>
        <w:rPr>
          <w:rFonts w:cs="Times New Roman"/>
        </w:rPr>
      </w:pPr>
      <w:r>
        <w:rPr>
          <w:rFonts w:cs="Times New Roman"/>
        </w:rPr>
        <w:t>D</w:t>
      </w:r>
      <w:r w:rsidRPr="004671B4">
        <w:rPr>
          <w:rFonts w:cs="Times New Roman"/>
        </w:rPr>
        <w:t xml:space="preserve">etected cell status: 1 test case with release followed by connection setup immediately after release. Change of EMR cell </w:t>
      </w:r>
      <w:proofErr w:type="spellStart"/>
      <w:r w:rsidRPr="004671B4">
        <w:rPr>
          <w:rFonts w:cs="Times New Roman"/>
        </w:rPr>
        <w:t>Rxlevel</w:t>
      </w:r>
      <w:proofErr w:type="spellEnd"/>
      <w:r w:rsidRPr="004671B4">
        <w:rPr>
          <w:rFonts w:cs="Times New Roman"/>
        </w:rPr>
        <w:t xml:space="preserve"> before reporting.</w:t>
      </w:r>
      <w:r>
        <w:rPr>
          <w:rFonts w:cs="Times New Roman"/>
        </w:rPr>
        <w:t xml:space="preserve"> Overlapping carrier, FR1.</w:t>
      </w:r>
    </w:p>
    <w:p w14:paraId="2F30CBD4" w14:textId="77777777" w:rsidR="00172CE6" w:rsidRPr="004671B4" w:rsidRDefault="00172CE6" w:rsidP="00172CE6">
      <w:pPr>
        <w:pStyle w:val="ListParagraph"/>
        <w:numPr>
          <w:ilvl w:val="0"/>
          <w:numId w:val="24"/>
        </w:numPr>
        <w:ind w:right="-22"/>
        <w:rPr>
          <w:rFonts w:cs="Times New Roman"/>
        </w:rPr>
      </w:pPr>
      <w:r>
        <w:rPr>
          <w:rFonts w:cs="Times New Roman"/>
        </w:rPr>
        <w:t>D</w:t>
      </w:r>
      <w:r w:rsidRPr="004671B4">
        <w:rPr>
          <w:rFonts w:cs="Times New Roman"/>
        </w:rPr>
        <w:t xml:space="preserve">etected cell status: 1 test case with release followed by connection setup immediately after release. Change of EMR cell </w:t>
      </w:r>
      <w:proofErr w:type="spellStart"/>
      <w:r w:rsidRPr="004671B4">
        <w:rPr>
          <w:rFonts w:cs="Times New Roman"/>
        </w:rPr>
        <w:t>Rxlevel</w:t>
      </w:r>
      <w:proofErr w:type="spellEnd"/>
      <w:r w:rsidRPr="004671B4">
        <w:rPr>
          <w:rFonts w:cs="Times New Roman"/>
        </w:rPr>
        <w:t xml:space="preserve"> before reporting.</w:t>
      </w:r>
      <w:r>
        <w:rPr>
          <w:rFonts w:cs="Times New Roman"/>
        </w:rPr>
        <w:t xml:space="preserve"> non-Overlapping carrier, FR2.</w:t>
      </w:r>
    </w:p>
    <w:tbl>
      <w:tblPr>
        <w:tblStyle w:val="TableGrid"/>
        <w:tblW w:w="0" w:type="auto"/>
        <w:jc w:val="center"/>
        <w:tblLook w:val="04A0" w:firstRow="1" w:lastRow="0" w:firstColumn="1" w:lastColumn="0" w:noHBand="0" w:noVBand="1"/>
      </w:tblPr>
      <w:tblGrid>
        <w:gridCol w:w="1923"/>
        <w:gridCol w:w="1923"/>
        <w:gridCol w:w="1923"/>
      </w:tblGrid>
      <w:tr w:rsidR="00F03A88" w14:paraId="5E981A5D" w14:textId="77777777" w:rsidTr="00F03A88">
        <w:trPr>
          <w:jc w:val="center"/>
        </w:trPr>
        <w:tc>
          <w:tcPr>
            <w:tcW w:w="1923" w:type="dxa"/>
            <w:vAlign w:val="bottom"/>
          </w:tcPr>
          <w:p w14:paraId="33476258" w14:textId="77777777" w:rsidR="00F03A88" w:rsidRDefault="00F03A88" w:rsidP="00EF6686">
            <w:pPr>
              <w:ind w:right="-22"/>
              <w:rPr>
                <w:rFonts w:cs="Times New Roman"/>
              </w:rPr>
            </w:pPr>
            <w:r>
              <w:rPr>
                <w:rFonts w:ascii="Calibri" w:hAnsi="Calibri" w:cs="Calibri"/>
                <w:color w:val="000000"/>
                <w:sz w:val="22"/>
              </w:rPr>
              <w:t>Carrier</w:t>
            </w:r>
          </w:p>
        </w:tc>
        <w:tc>
          <w:tcPr>
            <w:tcW w:w="1923" w:type="dxa"/>
            <w:vAlign w:val="bottom"/>
          </w:tcPr>
          <w:p w14:paraId="54949B6A" w14:textId="77777777" w:rsidR="00F03A88" w:rsidRDefault="00F03A88" w:rsidP="00EF6686">
            <w:pPr>
              <w:ind w:right="-22"/>
              <w:rPr>
                <w:rFonts w:cs="Times New Roman"/>
              </w:rPr>
            </w:pPr>
            <w:r>
              <w:rPr>
                <w:rFonts w:ascii="Calibri" w:hAnsi="Calibri" w:cs="Calibri"/>
                <w:color w:val="000000"/>
                <w:sz w:val="22"/>
              </w:rPr>
              <w:t>Frequency Range</w:t>
            </w:r>
          </w:p>
        </w:tc>
        <w:tc>
          <w:tcPr>
            <w:tcW w:w="1923" w:type="dxa"/>
            <w:vAlign w:val="bottom"/>
          </w:tcPr>
          <w:p w14:paraId="641B1C5B" w14:textId="77777777" w:rsidR="00F03A88" w:rsidRDefault="00F03A88" w:rsidP="00EF6686">
            <w:pPr>
              <w:ind w:right="-22"/>
              <w:rPr>
                <w:rFonts w:cs="Times New Roman"/>
              </w:rPr>
            </w:pPr>
            <w:r>
              <w:rPr>
                <w:rFonts w:ascii="Calibri" w:hAnsi="Calibri" w:cs="Calibri"/>
                <w:color w:val="000000"/>
                <w:sz w:val="22"/>
              </w:rPr>
              <w:t>Carrier type</w:t>
            </w:r>
          </w:p>
        </w:tc>
      </w:tr>
      <w:tr w:rsidR="00F03A88" w14:paraId="120122E3" w14:textId="77777777" w:rsidTr="00F03A88">
        <w:trPr>
          <w:jc w:val="center"/>
        </w:trPr>
        <w:tc>
          <w:tcPr>
            <w:tcW w:w="1923" w:type="dxa"/>
            <w:vAlign w:val="bottom"/>
          </w:tcPr>
          <w:p w14:paraId="7D13B7E0" w14:textId="297C5E26" w:rsidR="00F03A88" w:rsidRDefault="00F03A88" w:rsidP="00EF6686">
            <w:pPr>
              <w:ind w:right="-22"/>
              <w:rPr>
                <w:rFonts w:ascii="Calibri" w:hAnsi="Calibri" w:cs="Calibri"/>
                <w:color w:val="000000"/>
                <w:sz w:val="22"/>
              </w:rPr>
            </w:pPr>
            <w:r>
              <w:rPr>
                <w:rFonts w:ascii="Calibri" w:hAnsi="Calibri" w:cs="Calibri"/>
                <w:color w:val="000000"/>
                <w:sz w:val="22"/>
              </w:rPr>
              <w:lastRenderedPageBreak/>
              <w:t>inter-RAT</w:t>
            </w:r>
          </w:p>
        </w:tc>
        <w:tc>
          <w:tcPr>
            <w:tcW w:w="1923" w:type="dxa"/>
            <w:vAlign w:val="bottom"/>
          </w:tcPr>
          <w:p w14:paraId="78821A49" w14:textId="3AC186EE" w:rsidR="00F03A88" w:rsidRDefault="00F03A88" w:rsidP="00EF6686">
            <w:pPr>
              <w:ind w:right="-22"/>
              <w:rPr>
                <w:rFonts w:ascii="Calibri" w:hAnsi="Calibri" w:cs="Calibri"/>
                <w:color w:val="000000"/>
                <w:sz w:val="22"/>
              </w:rPr>
            </w:pPr>
            <w:r>
              <w:rPr>
                <w:rFonts w:ascii="Calibri" w:hAnsi="Calibri" w:cs="Calibri"/>
                <w:color w:val="000000"/>
                <w:sz w:val="22"/>
              </w:rPr>
              <w:t>FR1</w:t>
            </w:r>
          </w:p>
        </w:tc>
        <w:tc>
          <w:tcPr>
            <w:tcW w:w="1923" w:type="dxa"/>
            <w:vAlign w:val="bottom"/>
          </w:tcPr>
          <w:p w14:paraId="323763EC" w14:textId="17EC4F55" w:rsidR="00F03A88" w:rsidRDefault="00F03A88" w:rsidP="00EF6686">
            <w:pPr>
              <w:ind w:right="-22"/>
              <w:rPr>
                <w:rFonts w:ascii="Calibri" w:hAnsi="Calibri" w:cs="Calibri"/>
                <w:color w:val="000000"/>
                <w:sz w:val="22"/>
              </w:rPr>
            </w:pPr>
            <w:r>
              <w:rPr>
                <w:rFonts w:ascii="Calibri" w:hAnsi="Calibri" w:cs="Calibri"/>
                <w:color w:val="000000"/>
                <w:sz w:val="22"/>
              </w:rPr>
              <w:t>overlapping</w:t>
            </w:r>
          </w:p>
        </w:tc>
      </w:tr>
      <w:tr w:rsidR="00F03A88" w14:paraId="485AFC76" w14:textId="77777777" w:rsidTr="00F03A88">
        <w:trPr>
          <w:jc w:val="center"/>
        </w:trPr>
        <w:tc>
          <w:tcPr>
            <w:tcW w:w="1923" w:type="dxa"/>
            <w:vAlign w:val="bottom"/>
          </w:tcPr>
          <w:p w14:paraId="26E53C26" w14:textId="28AAEC89" w:rsidR="00F03A88" w:rsidRDefault="00F03A88" w:rsidP="00EF6686">
            <w:pPr>
              <w:ind w:right="-22"/>
              <w:rPr>
                <w:rFonts w:ascii="Calibri" w:hAnsi="Calibri" w:cs="Calibri"/>
                <w:color w:val="000000"/>
                <w:sz w:val="22"/>
              </w:rPr>
            </w:pPr>
            <w:r>
              <w:rPr>
                <w:rFonts w:ascii="Calibri" w:hAnsi="Calibri" w:cs="Calibri"/>
                <w:color w:val="000000"/>
                <w:sz w:val="22"/>
              </w:rPr>
              <w:t>inter-RAT</w:t>
            </w:r>
          </w:p>
        </w:tc>
        <w:tc>
          <w:tcPr>
            <w:tcW w:w="1923" w:type="dxa"/>
            <w:vAlign w:val="bottom"/>
          </w:tcPr>
          <w:p w14:paraId="434141B1" w14:textId="3CE7C873" w:rsidR="00F03A88" w:rsidRDefault="00F03A88" w:rsidP="00EF6686">
            <w:pPr>
              <w:ind w:right="-22"/>
              <w:rPr>
                <w:rFonts w:ascii="Calibri" w:hAnsi="Calibri" w:cs="Calibri"/>
                <w:color w:val="000000"/>
                <w:sz w:val="22"/>
              </w:rPr>
            </w:pPr>
            <w:r>
              <w:rPr>
                <w:rFonts w:ascii="Calibri" w:hAnsi="Calibri" w:cs="Calibri"/>
                <w:color w:val="000000"/>
                <w:sz w:val="22"/>
              </w:rPr>
              <w:t>FR2</w:t>
            </w:r>
          </w:p>
        </w:tc>
        <w:tc>
          <w:tcPr>
            <w:tcW w:w="1923" w:type="dxa"/>
            <w:vAlign w:val="bottom"/>
          </w:tcPr>
          <w:p w14:paraId="3981EC82" w14:textId="169555C1" w:rsidR="00F03A88" w:rsidRDefault="00F03A88" w:rsidP="00EF6686">
            <w:pPr>
              <w:ind w:right="-22"/>
              <w:rPr>
                <w:rFonts w:ascii="Calibri" w:hAnsi="Calibri" w:cs="Calibri"/>
                <w:color w:val="000000"/>
                <w:sz w:val="22"/>
              </w:rPr>
            </w:pPr>
            <w:r>
              <w:rPr>
                <w:rFonts w:ascii="Calibri" w:hAnsi="Calibri" w:cs="Calibri"/>
                <w:color w:val="000000"/>
                <w:sz w:val="22"/>
              </w:rPr>
              <w:t>non-overlapping</w:t>
            </w:r>
          </w:p>
        </w:tc>
      </w:tr>
    </w:tbl>
    <w:p w14:paraId="6CD37A39" w14:textId="77777777" w:rsidR="00172CE6" w:rsidRPr="00172CE6" w:rsidRDefault="00172CE6" w:rsidP="00202C59">
      <w:pPr>
        <w:ind w:right="-22"/>
        <w:rPr>
          <w:rFonts w:eastAsia="Calibri" w:cs="Times New Roman"/>
          <w:szCs w:val="20"/>
        </w:rPr>
      </w:pPr>
    </w:p>
    <w:p w14:paraId="74F4D858" w14:textId="701CA9F7" w:rsidR="00310ABE" w:rsidRDefault="00310ABE" w:rsidP="00202C59">
      <w:pPr>
        <w:ind w:right="-22"/>
        <w:rPr>
          <w:rFonts w:eastAsia="Calibri" w:cs="Times New Roman"/>
          <w:szCs w:val="20"/>
          <w:lang w:val="en-GB"/>
        </w:rPr>
      </w:pPr>
    </w:p>
    <w:p w14:paraId="16B16EA1" w14:textId="7B8A3991" w:rsidR="00310ABE" w:rsidRDefault="00310ABE" w:rsidP="00310ABE">
      <w:pPr>
        <w:pStyle w:val="RAN4H2"/>
        <w:rPr>
          <w:rFonts w:eastAsia="Calibri"/>
          <w:lang w:val="en-GB"/>
        </w:rPr>
      </w:pPr>
      <w:r w:rsidRPr="00172CE6">
        <w:rPr>
          <w:rFonts w:eastAsia="Calibri"/>
        </w:rPr>
        <w:t>Measurements of inter-frequency CA/DC candidate cells</w:t>
      </w:r>
    </w:p>
    <w:p w14:paraId="62690174" w14:textId="29BB0E1F" w:rsidR="0022781A" w:rsidRDefault="0022781A" w:rsidP="00202C59">
      <w:pPr>
        <w:ind w:right="-22"/>
        <w:rPr>
          <w:rFonts w:eastAsia="Calibri" w:cs="Times New Roman"/>
          <w:szCs w:val="20"/>
          <w:lang w:val="en-GB"/>
        </w:rPr>
      </w:pPr>
      <w:r>
        <w:rPr>
          <w:rFonts w:eastAsia="Calibri" w:cs="Times New Roman"/>
          <w:szCs w:val="20"/>
          <w:lang w:val="en-GB"/>
        </w:rPr>
        <w:t xml:space="preserve">Similarly, RAN4 have defined new core requirements for </w:t>
      </w:r>
      <w:r>
        <w:rPr>
          <w:rFonts w:eastAsia="Calibri" w:cs="Times New Roman"/>
          <w:szCs w:val="20"/>
        </w:rPr>
        <w:t>m</w:t>
      </w:r>
      <w:r w:rsidRPr="00172CE6">
        <w:rPr>
          <w:rFonts w:eastAsia="Calibri" w:cs="Times New Roman"/>
          <w:szCs w:val="20"/>
        </w:rPr>
        <w:t>easurements of inter-frequency CA/DC candidate cells</w:t>
      </w:r>
      <w:r>
        <w:rPr>
          <w:rFonts w:eastAsia="Calibri" w:cs="Times New Roman"/>
          <w:szCs w:val="20"/>
        </w:rPr>
        <w:t xml:space="preserve">. </w:t>
      </w:r>
      <w:r>
        <w:rPr>
          <w:rFonts w:eastAsia="Calibri" w:cs="Times New Roman"/>
          <w:szCs w:val="20"/>
          <w:lang w:val="en-GB"/>
        </w:rPr>
        <w:t xml:space="preserve">Concerning test cases for </w:t>
      </w:r>
      <w:r>
        <w:rPr>
          <w:rFonts w:eastAsia="Calibri" w:cs="Times New Roman"/>
          <w:szCs w:val="20"/>
        </w:rPr>
        <w:t>m</w:t>
      </w:r>
      <w:r w:rsidRPr="00172CE6">
        <w:rPr>
          <w:rFonts w:eastAsia="Calibri" w:cs="Times New Roman"/>
          <w:szCs w:val="20"/>
        </w:rPr>
        <w:t>easurements of inter-frequency CA/DC candidate cells</w:t>
      </w:r>
      <w:r>
        <w:rPr>
          <w:rFonts w:eastAsia="Calibri" w:cs="Times New Roman"/>
          <w:szCs w:val="20"/>
        </w:rPr>
        <w:t>, we list following:</w:t>
      </w:r>
    </w:p>
    <w:p w14:paraId="2C9CA1B2" w14:textId="293904CF" w:rsidR="00BF3072" w:rsidRPr="0022781A" w:rsidRDefault="00172CE6" w:rsidP="00202C59">
      <w:pPr>
        <w:ind w:right="-22"/>
        <w:rPr>
          <w:rFonts w:eastAsia="Calibri" w:cs="Times New Roman"/>
          <w:szCs w:val="20"/>
          <w:lang w:val="en-GB"/>
        </w:rPr>
      </w:pPr>
      <w:r>
        <w:rPr>
          <w:rFonts w:eastAsia="Calibri" w:cs="Times New Roman"/>
          <w:szCs w:val="20"/>
          <w:lang w:val="en-GB"/>
        </w:rPr>
        <w:t xml:space="preserve">38.133: </w:t>
      </w:r>
      <w:r w:rsidR="0022781A">
        <w:rPr>
          <w:rFonts w:eastAsia="Calibri" w:cs="Times New Roman"/>
          <w:szCs w:val="20"/>
          <w:lang w:val="en-GB"/>
        </w:rPr>
        <w:t xml:space="preserve">We suggest following test cases, </w:t>
      </w:r>
      <w:r w:rsidR="001F4FBE">
        <w:rPr>
          <w:rFonts w:eastAsia="Calibri" w:cs="Times New Roman"/>
          <w:szCs w:val="20"/>
          <w:lang w:val="en-GB"/>
        </w:rPr>
        <w:t xml:space="preserve">based on the new core requirements for </w:t>
      </w:r>
      <w:r w:rsidR="00BF3072">
        <w:rPr>
          <w:rFonts w:eastAsia="Calibri" w:cs="Times New Roman"/>
          <w:szCs w:val="20"/>
          <w:lang w:val="en-GB"/>
        </w:rPr>
        <w:t>measurements and reporting of inter-f</w:t>
      </w:r>
      <w:r w:rsidR="00C527F4">
        <w:rPr>
          <w:rFonts w:eastAsia="Calibri" w:cs="Times New Roman"/>
          <w:szCs w:val="20"/>
          <w:lang w:val="en-GB"/>
        </w:rPr>
        <w:t>requency</w:t>
      </w:r>
      <w:r w:rsidR="00BF3072">
        <w:rPr>
          <w:rFonts w:eastAsia="Calibri" w:cs="Times New Roman"/>
          <w:szCs w:val="20"/>
          <w:lang w:val="en-GB"/>
        </w:rPr>
        <w:t xml:space="preserve"> and RAT overlapping and non-overlapping carriers</w:t>
      </w:r>
      <w:r w:rsidR="00C527F4">
        <w:rPr>
          <w:rFonts w:eastAsia="Calibri" w:cs="Times New Roman"/>
          <w:szCs w:val="20"/>
          <w:lang w:val="en-GB"/>
        </w:rPr>
        <w:t xml:space="preserve"> with and without </w:t>
      </w:r>
      <w:r w:rsidR="009D6FA8">
        <w:rPr>
          <w:rFonts w:cs="Times New Roman"/>
        </w:rPr>
        <w:t>beam level measurements</w:t>
      </w:r>
      <w:r w:rsidR="00BF3072">
        <w:rPr>
          <w:rFonts w:eastAsia="Calibri" w:cs="Times New Roman"/>
          <w:szCs w:val="20"/>
          <w:lang w:val="en-GB"/>
        </w:rPr>
        <w:t>:</w:t>
      </w:r>
    </w:p>
    <w:p w14:paraId="2133723D" w14:textId="4AD37674" w:rsidR="00B95B7E" w:rsidRPr="004671B4" w:rsidRDefault="00B95B7E" w:rsidP="00172CE6">
      <w:pPr>
        <w:pStyle w:val="ListParagraph"/>
        <w:numPr>
          <w:ilvl w:val="0"/>
          <w:numId w:val="25"/>
        </w:numPr>
        <w:ind w:right="-22"/>
        <w:rPr>
          <w:rFonts w:cs="Times New Roman"/>
        </w:rPr>
      </w:pPr>
      <w:r w:rsidRPr="004671B4">
        <w:rPr>
          <w:rFonts w:cs="Times New Roman"/>
        </w:rPr>
        <w:t>Measurements in idle mode</w:t>
      </w:r>
      <w:r w:rsidR="004671B4">
        <w:rPr>
          <w:rFonts w:cs="Times New Roman"/>
        </w:rPr>
        <w:t>, inter-f</w:t>
      </w:r>
      <w:r w:rsidR="001F4FBE">
        <w:rPr>
          <w:rFonts w:cs="Times New Roman"/>
        </w:rPr>
        <w:t>requency</w:t>
      </w:r>
      <w:r w:rsidR="00BF3072">
        <w:rPr>
          <w:rFonts w:cs="Times New Roman"/>
        </w:rPr>
        <w:t>, FR1</w:t>
      </w:r>
      <w:r w:rsidRPr="004671B4">
        <w:rPr>
          <w:rFonts w:cs="Times New Roman"/>
        </w:rPr>
        <w:t xml:space="preserve">: </w:t>
      </w:r>
      <w:r w:rsidR="009445EB" w:rsidRPr="004671B4">
        <w:rPr>
          <w:rFonts w:cs="Times New Roman"/>
        </w:rPr>
        <w:t>1 test case with release followed by connection setup, overlapping inter-frequency carrier, new cell, connection setup after time enough to perform cell detection and measurements.</w:t>
      </w:r>
    </w:p>
    <w:p w14:paraId="6021888D" w14:textId="06D350BA" w:rsidR="009445EB" w:rsidRDefault="009445EB" w:rsidP="00172CE6">
      <w:pPr>
        <w:pStyle w:val="ListParagraph"/>
        <w:numPr>
          <w:ilvl w:val="0"/>
          <w:numId w:val="25"/>
        </w:numPr>
        <w:ind w:right="-22"/>
        <w:rPr>
          <w:rFonts w:cs="Times New Roman"/>
        </w:rPr>
      </w:pPr>
      <w:r w:rsidRPr="004671B4">
        <w:rPr>
          <w:rFonts w:cs="Times New Roman"/>
        </w:rPr>
        <w:t>Measurements in idle mode</w:t>
      </w:r>
      <w:r w:rsidR="004671B4">
        <w:rPr>
          <w:rFonts w:cs="Times New Roman"/>
        </w:rPr>
        <w:t>, inter-f</w:t>
      </w:r>
      <w:r w:rsidR="001F4FBE">
        <w:rPr>
          <w:rFonts w:cs="Times New Roman"/>
        </w:rPr>
        <w:t>requency</w:t>
      </w:r>
      <w:r w:rsidR="00BF3072">
        <w:rPr>
          <w:rFonts w:cs="Times New Roman"/>
        </w:rPr>
        <w:t>, FR1</w:t>
      </w:r>
      <w:r w:rsidRPr="004671B4">
        <w:rPr>
          <w:rFonts w:cs="Times New Roman"/>
        </w:rPr>
        <w:t xml:space="preserve">: 1 test case with release followed by connection setup, non-overlapping inter-frequency carrier, </w:t>
      </w:r>
      <w:r w:rsidR="00BB1606">
        <w:rPr>
          <w:rFonts w:cs="Times New Roman"/>
        </w:rPr>
        <w:t>known</w:t>
      </w:r>
      <w:r w:rsidRPr="004671B4">
        <w:rPr>
          <w:rFonts w:cs="Times New Roman"/>
        </w:rPr>
        <w:t xml:space="preserve"> cell, connection setup after </w:t>
      </w:r>
      <w:r w:rsidR="004671B4">
        <w:rPr>
          <w:rFonts w:cs="Times New Roman"/>
        </w:rPr>
        <w:t>a short time (</w:t>
      </w:r>
      <w:r w:rsidR="001F4FBE">
        <w:rPr>
          <w:rFonts w:cs="Times New Roman"/>
        </w:rPr>
        <w:t xml:space="preserve">good </w:t>
      </w:r>
      <w:r w:rsidR="004671B4">
        <w:rPr>
          <w:rFonts w:cs="Times New Roman"/>
        </w:rPr>
        <w:t>EMR cell conditions)</w:t>
      </w:r>
      <w:r w:rsidRPr="004671B4">
        <w:rPr>
          <w:rFonts w:cs="Times New Roman"/>
        </w:rPr>
        <w:t>.</w:t>
      </w:r>
    </w:p>
    <w:p w14:paraId="7A236552" w14:textId="7E2EDD14" w:rsidR="00BF3072" w:rsidRPr="004671B4" w:rsidRDefault="00BF3072" w:rsidP="00172CE6">
      <w:pPr>
        <w:pStyle w:val="ListParagraph"/>
        <w:numPr>
          <w:ilvl w:val="0"/>
          <w:numId w:val="25"/>
        </w:numPr>
        <w:ind w:right="-22"/>
        <w:rPr>
          <w:rFonts w:cs="Times New Roman"/>
        </w:rPr>
      </w:pPr>
      <w:r w:rsidRPr="004671B4">
        <w:rPr>
          <w:rFonts w:cs="Times New Roman"/>
        </w:rPr>
        <w:t>Measurements in idle mode</w:t>
      </w:r>
      <w:r>
        <w:rPr>
          <w:rFonts w:cs="Times New Roman"/>
        </w:rPr>
        <w:t>, inter-f</w:t>
      </w:r>
      <w:r w:rsidR="001F4FBE">
        <w:rPr>
          <w:rFonts w:cs="Times New Roman"/>
        </w:rPr>
        <w:t>requency</w:t>
      </w:r>
      <w:r>
        <w:rPr>
          <w:rFonts w:cs="Times New Roman"/>
        </w:rPr>
        <w:t>, FR2</w:t>
      </w:r>
      <w:r w:rsidRPr="004671B4">
        <w:rPr>
          <w:rFonts w:cs="Times New Roman"/>
        </w:rPr>
        <w:t xml:space="preserve">: 1 test case with release followed by connection setup, overlapping inter-frequency carrier, </w:t>
      </w:r>
      <w:r w:rsidR="00BB1606">
        <w:rPr>
          <w:rFonts w:cs="Times New Roman"/>
        </w:rPr>
        <w:t>known</w:t>
      </w:r>
      <w:r w:rsidRPr="004671B4">
        <w:rPr>
          <w:rFonts w:cs="Times New Roman"/>
        </w:rPr>
        <w:t xml:space="preserve"> cell, connection setup after time enough to perform cell measurements</w:t>
      </w:r>
      <w:r w:rsidR="003A7BB2">
        <w:rPr>
          <w:rFonts w:cs="Times New Roman"/>
        </w:rPr>
        <w:t xml:space="preserve"> (</w:t>
      </w:r>
      <w:r w:rsidR="001F4FBE">
        <w:rPr>
          <w:rFonts w:cs="Times New Roman"/>
        </w:rPr>
        <w:t>excluding</w:t>
      </w:r>
      <w:r w:rsidR="003A7BB2">
        <w:rPr>
          <w:rFonts w:cs="Times New Roman"/>
        </w:rPr>
        <w:t xml:space="preserve"> </w:t>
      </w:r>
      <w:r w:rsidR="001F4FBE">
        <w:rPr>
          <w:rFonts w:cs="Times New Roman"/>
        </w:rPr>
        <w:t>beam level measurements</w:t>
      </w:r>
      <w:r w:rsidR="003A7BB2">
        <w:rPr>
          <w:rFonts w:cs="Times New Roman"/>
        </w:rPr>
        <w:t>)</w:t>
      </w:r>
      <w:r w:rsidRPr="004671B4">
        <w:rPr>
          <w:rFonts w:cs="Times New Roman"/>
        </w:rPr>
        <w:t>.</w:t>
      </w:r>
    </w:p>
    <w:p w14:paraId="6A071879" w14:textId="0D6A9D44" w:rsidR="00BF3072" w:rsidRDefault="00BF3072" w:rsidP="00172CE6">
      <w:pPr>
        <w:pStyle w:val="ListParagraph"/>
        <w:numPr>
          <w:ilvl w:val="0"/>
          <w:numId w:val="25"/>
        </w:numPr>
        <w:ind w:right="-22"/>
        <w:rPr>
          <w:rFonts w:cs="Times New Roman"/>
        </w:rPr>
      </w:pPr>
      <w:r w:rsidRPr="004671B4">
        <w:rPr>
          <w:rFonts w:cs="Times New Roman"/>
        </w:rPr>
        <w:t>Measurements in idle mode</w:t>
      </w:r>
      <w:r>
        <w:rPr>
          <w:rFonts w:cs="Times New Roman"/>
        </w:rPr>
        <w:t>, inter-f</w:t>
      </w:r>
      <w:r w:rsidR="001F4FBE">
        <w:rPr>
          <w:rFonts w:cs="Times New Roman"/>
        </w:rPr>
        <w:t>requency</w:t>
      </w:r>
      <w:r>
        <w:rPr>
          <w:rFonts w:cs="Times New Roman"/>
        </w:rPr>
        <w:t>, FR2</w:t>
      </w:r>
      <w:r w:rsidRPr="004671B4">
        <w:rPr>
          <w:rFonts w:cs="Times New Roman"/>
        </w:rPr>
        <w:t xml:space="preserve">: 1 test case with release followed by connection setup, non-overlapping inter-frequency carrier, new cell, connection setup after </w:t>
      </w:r>
      <w:r>
        <w:rPr>
          <w:rFonts w:cs="Times New Roman"/>
        </w:rPr>
        <w:t>a short time (</w:t>
      </w:r>
      <w:r w:rsidR="001F4FBE">
        <w:rPr>
          <w:rFonts w:cs="Times New Roman"/>
        </w:rPr>
        <w:t xml:space="preserve">good </w:t>
      </w:r>
      <w:r>
        <w:rPr>
          <w:rFonts w:cs="Times New Roman"/>
        </w:rPr>
        <w:t>EMR cell conditions)</w:t>
      </w:r>
      <w:r w:rsidR="003A7BB2">
        <w:rPr>
          <w:rFonts w:cs="Times New Roman"/>
        </w:rPr>
        <w:t xml:space="preserve"> (</w:t>
      </w:r>
      <w:r w:rsidR="001F4FBE">
        <w:rPr>
          <w:rFonts w:cs="Times New Roman"/>
        </w:rPr>
        <w:t>excluding beam level measurements</w:t>
      </w:r>
      <w:r w:rsidR="003A7BB2">
        <w:rPr>
          <w:rFonts w:cs="Times New Roman"/>
        </w:rPr>
        <w:t>)</w:t>
      </w:r>
      <w:r w:rsidRPr="004671B4">
        <w:rPr>
          <w:rFonts w:cs="Times New Roman"/>
        </w:rPr>
        <w:t>.</w:t>
      </w:r>
    </w:p>
    <w:p w14:paraId="2D42BBD1" w14:textId="24F37656" w:rsidR="00BF3072" w:rsidRPr="004671B4" w:rsidRDefault="00BF3072" w:rsidP="00172CE6">
      <w:pPr>
        <w:pStyle w:val="ListParagraph"/>
        <w:numPr>
          <w:ilvl w:val="0"/>
          <w:numId w:val="25"/>
        </w:numPr>
        <w:ind w:right="-22"/>
        <w:rPr>
          <w:rFonts w:cs="Times New Roman"/>
        </w:rPr>
      </w:pPr>
      <w:r w:rsidRPr="004671B4">
        <w:rPr>
          <w:rFonts w:cs="Times New Roman"/>
        </w:rPr>
        <w:t>Measurements in idle mode</w:t>
      </w:r>
      <w:r>
        <w:rPr>
          <w:rFonts w:cs="Times New Roman"/>
        </w:rPr>
        <w:t>, inter-f</w:t>
      </w:r>
      <w:r w:rsidR="001F4FBE">
        <w:rPr>
          <w:rFonts w:cs="Times New Roman"/>
        </w:rPr>
        <w:t>requency</w:t>
      </w:r>
      <w:r>
        <w:rPr>
          <w:rFonts w:cs="Times New Roman"/>
        </w:rPr>
        <w:t>, FR2</w:t>
      </w:r>
      <w:r w:rsidRPr="004671B4">
        <w:rPr>
          <w:rFonts w:cs="Times New Roman"/>
        </w:rPr>
        <w:t>: 1 test case with release followed by connection setup, overlapping inter-frequency carrier, new cell, connection setup after time enough to perform cell detection</w:t>
      </w:r>
      <w:r>
        <w:rPr>
          <w:rFonts w:cs="Times New Roman"/>
        </w:rPr>
        <w:t xml:space="preserve">, </w:t>
      </w:r>
      <w:r w:rsidR="001F4FBE">
        <w:rPr>
          <w:rFonts w:cs="Times New Roman"/>
        </w:rPr>
        <w:t>excluding beam level measurements</w:t>
      </w:r>
      <w:r w:rsidRPr="004671B4">
        <w:rPr>
          <w:rFonts w:cs="Times New Roman"/>
        </w:rPr>
        <w:t xml:space="preserve"> and measurements.</w:t>
      </w:r>
    </w:p>
    <w:p w14:paraId="3AF2E2DE" w14:textId="75254C58" w:rsidR="00BF3072" w:rsidRDefault="00BF3072" w:rsidP="00172CE6">
      <w:pPr>
        <w:pStyle w:val="ListParagraph"/>
        <w:numPr>
          <w:ilvl w:val="0"/>
          <w:numId w:val="25"/>
        </w:numPr>
        <w:ind w:right="-22"/>
        <w:rPr>
          <w:rFonts w:cs="Times New Roman"/>
        </w:rPr>
      </w:pPr>
      <w:r w:rsidRPr="004671B4">
        <w:rPr>
          <w:rFonts w:cs="Times New Roman"/>
        </w:rPr>
        <w:t>Measurements in idle mode</w:t>
      </w:r>
      <w:r>
        <w:rPr>
          <w:rFonts w:cs="Times New Roman"/>
        </w:rPr>
        <w:t>, inter-f</w:t>
      </w:r>
      <w:r w:rsidR="001F4FBE">
        <w:rPr>
          <w:rFonts w:cs="Times New Roman"/>
        </w:rPr>
        <w:t>requency</w:t>
      </w:r>
      <w:r>
        <w:rPr>
          <w:rFonts w:cs="Times New Roman"/>
        </w:rPr>
        <w:t>, FR2</w:t>
      </w:r>
      <w:r w:rsidRPr="004671B4">
        <w:rPr>
          <w:rFonts w:cs="Times New Roman"/>
        </w:rPr>
        <w:t xml:space="preserve">: 1 test case with release followed by connection setup, non-overlapping inter-frequency carrier, new cell, connection setup after </w:t>
      </w:r>
      <w:r>
        <w:rPr>
          <w:rFonts w:cs="Times New Roman"/>
        </w:rPr>
        <w:t>a short time (</w:t>
      </w:r>
      <w:r w:rsidR="001F4FBE">
        <w:rPr>
          <w:rFonts w:cs="Times New Roman"/>
        </w:rPr>
        <w:t xml:space="preserve">good </w:t>
      </w:r>
      <w:r>
        <w:rPr>
          <w:rFonts w:cs="Times New Roman"/>
        </w:rPr>
        <w:t>EMR cell conditions)</w:t>
      </w:r>
      <w:r w:rsidRPr="004671B4">
        <w:rPr>
          <w:rFonts w:cs="Times New Roman"/>
        </w:rPr>
        <w:t>.</w:t>
      </w:r>
    </w:p>
    <w:tbl>
      <w:tblPr>
        <w:tblStyle w:val="TableGrid"/>
        <w:tblW w:w="0" w:type="auto"/>
        <w:tblLook w:val="04A0" w:firstRow="1" w:lastRow="0" w:firstColumn="1" w:lastColumn="0" w:noHBand="0" w:noVBand="1"/>
      </w:tblPr>
      <w:tblGrid>
        <w:gridCol w:w="1923"/>
        <w:gridCol w:w="1923"/>
        <w:gridCol w:w="1923"/>
        <w:gridCol w:w="1924"/>
        <w:gridCol w:w="1924"/>
      </w:tblGrid>
      <w:tr w:rsidR="00481EC7" w14:paraId="180ED246" w14:textId="77777777" w:rsidTr="00EF6686">
        <w:tc>
          <w:tcPr>
            <w:tcW w:w="1923" w:type="dxa"/>
            <w:vAlign w:val="bottom"/>
          </w:tcPr>
          <w:p w14:paraId="6D8F6090" w14:textId="77777777" w:rsidR="00481EC7" w:rsidRDefault="00481EC7" w:rsidP="00EF6686">
            <w:pPr>
              <w:ind w:right="-22"/>
              <w:rPr>
                <w:rFonts w:cs="Times New Roman"/>
              </w:rPr>
            </w:pPr>
            <w:r>
              <w:rPr>
                <w:rFonts w:ascii="Calibri" w:hAnsi="Calibri" w:cs="Calibri"/>
                <w:color w:val="000000"/>
                <w:sz w:val="22"/>
              </w:rPr>
              <w:t>Carrier</w:t>
            </w:r>
          </w:p>
        </w:tc>
        <w:tc>
          <w:tcPr>
            <w:tcW w:w="1923" w:type="dxa"/>
            <w:vAlign w:val="bottom"/>
          </w:tcPr>
          <w:p w14:paraId="30786DEC" w14:textId="77777777" w:rsidR="00481EC7" w:rsidRDefault="00481EC7" w:rsidP="00EF6686">
            <w:pPr>
              <w:ind w:right="-22"/>
              <w:rPr>
                <w:rFonts w:cs="Times New Roman"/>
              </w:rPr>
            </w:pPr>
            <w:r>
              <w:rPr>
                <w:rFonts w:ascii="Calibri" w:hAnsi="Calibri" w:cs="Calibri"/>
                <w:color w:val="000000"/>
                <w:sz w:val="22"/>
              </w:rPr>
              <w:t>Frequency Range</w:t>
            </w:r>
          </w:p>
        </w:tc>
        <w:tc>
          <w:tcPr>
            <w:tcW w:w="1923" w:type="dxa"/>
            <w:vAlign w:val="bottom"/>
          </w:tcPr>
          <w:p w14:paraId="171DC915" w14:textId="77777777" w:rsidR="00481EC7" w:rsidRDefault="00481EC7" w:rsidP="00EF6686">
            <w:pPr>
              <w:ind w:right="-22"/>
              <w:rPr>
                <w:rFonts w:cs="Times New Roman"/>
              </w:rPr>
            </w:pPr>
            <w:r>
              <w:rPr>
                <w:rFonts w:ascii="Calibri" w:hAnsi="Calibri" w:cs="Calibri"/>
                <w:color w:val="000000"/>
                <w:sz w:val="22"/>
              </w:rPr>
              <w:t>Carrier type</w:t>
            </w:r>
          </w:p>
        </w:tc>
        <w:tc>
          <w:tcPr>
            <w:tcW w:w="1924" w:type="dxa"/>
            <w:vAlign w:val="bottom"/>
          </w:tcPr>
          <w:p w14:paraId="6CB7F601" w14:textId="77777777" w:rsidR="00481EC7" w:rsidRDefault="00481EC7" w:rsidP="00EF6686">
            <w:pPr>
              <w:ind w:right="-22"/>
              <w:rPr>
                <w:rFonts w:cs="Times New Roman"/>
              </w:rPr>
            </w:pPr>
            <w:r>
              <w:rPr>
                <w:rFonts w:ascii="Calibri" w:hAnsi="Calibri" w:cs="Calibri"/>
                <w:color w:val="000000"/>
                <w:sz w:val="22"/>
              </w:rPr>
              <w:t>Cell type</w:t>
            </w:r>
          </w:p>
        </w:tc>
        <w:tc>
          <w:tcPr>
            <w:tcW w:w="1924" w:type="dxa"/>
            <w:vAlign w:val="bottom"/>
          </w:tcPr>
          <w:p w14:paraId="68657A39" w14:textId="4410260A" w:rsidR="00481EC7" w:rsidRDefault="009D6FA8" w:rsidP="00EF6686">
            <w:pPr>
              <w:ind w:right="-22"/>
              <w:rPr>
                <w:rFonts w:cs="Times New Roman"/>
              </w:rPr>
            </w:pPr>
            <w:r>
              <w:rPr>
                <w:rFonts w:ascii="Calibri" w:hAnsi="Calibri" w:cs="Calibri"/>
                <w:color w:val="000000"/>
                <w:sz w:val="22"/>
              </w:rPr>
              <w:t>SSB Measurements</w:t>
            </w:r>
          </w:p>
        </w:tc>
      </w:tr>
      <w:tr w:rsidR="00481EC7" w14:paraId="1352E0FA" w14:textId="77777777" w:rsidTr="009837D9">
        <w:tc>
          <w:tcPr>
            <w:tcW w:w="1923" w:type="dxa"/>
          </w:tcPr>
          <w:p w14:paraId="444E5511" w14:textId="4EECBBB0" w:rsidR="00481EC7" w:rsidRDefault="00481EC7" w:rsidP="00481EC7">
            <w:pPr>
              <w:ind w:right="-22"/>
              <w:rPr>
                <w:rFonts w:ascii="Calibri" w:hAnsi="Calibri" w:cs="Calibri"/>
                <w:color w:val="000000"/>
                <w:sz w:val="22"/>
              </w:rPr>
            </w:pPr>
            <w:r w:rsidRPr="00000104">
              <w:t>inter-frequency</w:t>
            </w:r>
          </w:p>
        </w:tc>
        <w:tc>
          <w:tcPr>
            <w:tcW w:w="1923" w:type="dxa"/>
          </w:tcPr>
          <w:p w14:paraId="0C224871" w14:textId="6AE9234E" w:rsidR="00481EC7" w:rsidRDefault="00481EC7" w:rsidP="00481EC7">
            <w:pPr>
              <w:ind w:right="-22"/>
              <w:rPr>
                <w:rFonts w:ascii="Calibri" w:hAnsi="Calibri" w:cs="Calibri"/>
                <w:color w:val="000000"/>
                <w:sz w:val="22"/>
              </w:rPr>
            </w:pPr>
            <w:r w:rsidRPr="00000104">
              <w:t>FR1</w:t>
            </w:r>
          </w:p>
        </w:tc>
        <w:tc>
          <w:tcPr>
            <w:tcW w:w="1923" w:type="dxa"/>
          </w:tcPr>
          <w:p w14:paraId="1A41D3AC" w14:textId="0CFC5569" w:rsidR="00481EC7" w:rsidRDefault="00481EC7" w:rsidP="00481EC7">
            <w:pPr>
              <w:ind w:right="-22"/>
              <w:rPr>
                <w:rFonts w:ascii="Calibri" w:hAnsi="Calibri" w:cs="Calibri"/>
                <w:color w:val="000000"/>
                <w:sz w:val="22"/>
              </w:rPr>
            </w:pPr>
            <w:r w:rsidRPr="00000104">
              <w:t>overlapping</w:t>
            </w:r>
          </w:p>
        </w:tc>
        <w:tc>
          <w:tcPr>
            <w:tcW w:w="1924" w:type="dxa"/>
          </w:tcPr>
          <w:p w14:paraId="6A621EEF" w14:textId="47654A2D" w:rsidR="00481EC7" w:rsidRDefault="00481EC7" w:rsidP="00481EC7">
            <w:pPr>
              <w:ind w:right="-22"/>
              <w:rPr>
                <w:rFonts w:ascii="Calibri" w:hAnsi="Calibri" w:cs="Calibri"/>
                <w:color w:val="000000"/>
                <w:sz w:val="22"/>
              </w:rPr>
            </w:pPr>
            <w:r w:rsidRPr="00000104">
              <w:t>new cell</w:t>
            </w:r>
          </w:p>
        </w:tc>
        <w:tc>
          <w:tcPr>
            <w:tcW w:w="1924" w:type="dxa"/>
          </w:tcPr>
          <w:p w14:paraId="5149B288" w14:textId="5E6CE211" w:rsidR="00481EC7" w:rsidRDefault="009D6FA8" w:rsidP="00481EC7">
            <w:pPr>
              <w:ind w:right="-22"/>
              <w:rPr>
                <w:rFonts w:ascii="Calibri" w:hAnsi="Calibri" w:cs="Calibri"/>
                <w:color w:val="000000"/>
                <w:sz w:val="22"/>
              </w:rPr>
            </w:pPr>
            <w:r>
              <w:t>Yes</w:t>
            </w:r>
          </w:p>
        </w:tc>
      </w:tr>
      <w:tr w:rsidR="00481EC7" w14:paraId="6905F032" w14:textId="77777777" w:rsidTr="009837D9">
        <w:tc>
          <w:tcPr>
            <w:tcW w:w="1923" w:type="dxa"/>
          </w:tcPr>
          <w:p w14:paraId="190D62C7" w14:textId="66DFAA1D" w:rsidR="00481EC7" w:rsidRDefault="00481EC7" w:rsidP="00481EC7">
            <w:pPr>
              <w:ind w:right="-22"/>
              <w:rPr>
                <w:rFonts w:ascii="Calibri" w:hAnsi="Calibri" w:cs="Calibri"/>
                <w:color w:val="000000"/>
                <w:sz w:val="22"/>
              </w:rPr>
            </w:pPr>
            <w:r w:rsidRPr="00000104">
              <w:t>inter-frequency</w:t>
            </w:r>
          </w:p>
        </w:tc>
        <w:tc>
          <w:tcPr>
            <w:tcW w:w="1923" w:type="dxa"/>
          </w:tcPr>
          <w:p w14:paraId="319331FA" w14:textId="2D8E1545" w:rsidR="00481EC7" w:rsidRDefault="00481EC7" w:rsidP="00481EC7">
            <w:pPr>
              <w:ind w:right="-22"/>
              <w:rPr>
                <w:rFonts w:ascii="Calibri" w:hAnsi="Calibri" w:cs="Calibri"/>
                <w:color w:val="000000"/>
                <w:sz w:val="22"/>
              </w:rPr>
            </w:pPr>
            <w:r w:rsidRPr="00000104">
              <w:t>FR1</w:t>
            </w:r>
          </w:p>
        </w:tc>
        <w:tc>
          <w:tcPr>
            <w:tcW w:w="1923" w:type="dxa"/>
          </w:tcPr>
          <w:p w14:paraId="76F11ACF" w14:textId="3ED2BFC6" w:rsidR="00481EC7" w:rsidRDefault="00481EC7" w:rsidP="00481EC7">
            <w:pPr>
              <w:ind w:right="-22"/>
              <w:rPr>
                <w:rFonts w:ascii="Calibri" w:hAnsi="Calibri" w:cs="Calibri"/>
                <w:color w:val="000000"/>
                <w:sz w:val="22"/>
              </w:rPr>
            </w:pPr>
            <w:r w:rsidRPr="00000104">
              <w:t>non-overlapping</w:t>
            </w:r>
          </w:p>
        </w:tc>
        <w:tc>
          <w:tcPr>
            <w:tcW w:w="1924" w:type="dxa"/>
          </w:tcPr>
          <w:p w14:paraId="1A9E72FC" w14:textId="3613E240" w:rsidR="00481EC7" w:rsidRDefault="00481EC7" w:rsidP="00481EC7">
            <w:pPr>
              <w:ind w:right="-22"/>
              <w:rPr>
                <w:rFonts w:ascii="Calibri" w:hAnsi="Calibri" w:cs="Calibri"/>
                <w:color w:val="000000"/>
                <w:sz w:val="22"/>
              </w:rPr>
            </w:pPr>
            <w:r w:rsidRPr="00000104">
              <w:t>known cell</w:t>
            </w:r>
          </w:p>
        </w:tc>
        <w:tc>
          <w:tcPr>
            <w:tcW w:w="1924" w:type="dxa"/>
          </w:tcPr>
          <w:p w14:paraId="4BADE3B8" w14:textId="12A9BA97" w:rsidR="00481EC7" w:rsidRDefault="00481EC7" w:rsidP="00481EC7">
            <w:pPr>
              <w:ind w:right="-22"/>
              <w:rPr>
                <w:rFonts w:ascii="Calibri" w:hAnsi="Calibri" w:cs="Calibri"/>
                <w:color w:val="000000"/>
                <w:sz w:val="22"/>
              </w:rPr>
            </w:pPr>
            <w:r w:rsidRPr="00000104">
              <w:t>No</w:t>
            </w:r>
          </w:p>
        </w:tc>
      </w:tr>
      <w:tr w:rsidR="00481EC7" w14:paraId="2CA9459E" w14:textId="77777777" w:rsidTr="009837D9">
        <w:tc>
          <w:tcPr>
            <w:tcW w:w="1923" w:type="dxa"/>
          </w:tcPr>
          <w:p w14:paraId="0DC4961B" w14:textId="085CC411" w:rsidR="00481EC7" w:rsidRDefault="00481EC7" w:rsidP="00481EC7">
            <w:pPr>
              <w:ind w:right="-22"/>
              <w:rPr>
                <w:rFonts w:ascii="Calibri" w:hAnsi="Calibri" w:cs="Calibri"/>
                <w:color w:val="000000"/>
                <w:sz w:val="22"/>
              </w:rPr>
            </w:pPr>
            <w:r w:rsidRPr="00000104">
              <w:t>inter-frequency</w:t>
            </w:r>
          </w:p>
        </w:tc>
        <w:tc>
          <w:tcPr>
            <w:tcW w:w="1923" w:type="dxa"/>
          </w:tcPr>
          <w:p w14:paraId="49BF5244" w14:textId="69DA6DCE" w:rsidR="00481EC7" w:rsidRDefault="00481EC7" w:rsidP="00481EC7">
            <w:pPr>
              <w:ind w:right="-22"/>
              <w:rPr>
                <w:rFonts w:ascii="Calibri" w:hAnsi="Calibri" w:cs="Calibri"/>
                <w:color w:val="000000"/>
                <w:sz w:val="22"/>
              </w:rPr>
            </w:pPr>
            <w:r w:rsidRPr="00000104">
              <w:t>FR2</w:t>
            </w:r>
          </w:p>
        </w:tc>
        <w:tc>
          <w:tcPr>
            <w:tcW w:w="1923" w:type="dxa"/>
          </w:tcPr>
          <w:p w14:paraId="4BC3C6FB" w14:textId="7BB3696D" w:rsidR="00481EC7" w:rsidRDefault="00481EC7" w:rsidP="00481EC7">
            <w:pPr>
              <w:ind w:right="-22"/>
              <w:rPr>
                <w:rFonts w:ascii="Calibri" w:hAnsi="Calibri" w:cs="Calibri"/>
                <w:color w:val="000000"/>
                <w:sz w:val="22"/>
              </w:rPr>
            </w:pPr>
            <w:r w:rsidRPr="00000104">
              <w:t>overlapping</w:t>
            </w:r>
          </w:p>
        </w:tc>
        <w:tc>
          <w:tcPr>
            <w:tcW w:w="1924" w:type="dxa"/>
          </w:tcPr>
          <w:p w14:paraId="30B56194" w14:textId="2CE06286" w:rsidR="00481EC7" w:rsidRDefault="00481EC7" w:rsidP="00481EC7">
            <w:pPr>
              <w:ind w:right="-22"/>
              <w:rPr>
                <w:rFonts w:ascii="Calibri" w:hAnsi="Calibri" w:cs="Calibri"/>
                <w:color w:val="000000"/>
                <w:sz w:val="22"/>
              </w:rPr>
            </w:pPr>
            <w:r w:rsidRPr="00000104">
              <w:t>known cell</w:t>
            </w:r>
          </w:p>
        </w:tc>
        <w:tc>
          <w:tcPr>
            <w:tcW w:w="1924" w:type="dxa"/>
          </w:tcPr>
          <w:p w14:paraId="396D2ECD" w14:textId="66A55FE9" w:rsidR="00481EC7" w:rsidRDefault="00481EC7" w:rsidP="00481EC7">
            <w:pPr>
              <w:ind w:right="-22"/>
              <w:rPr>
                <w:rFonts w:ascii="Calibri" w:hAnsi="Calibri" w:cs="Calibri"/>
                <w:color w:val="000000"/>
                <w:sz w:val="22"/>
              </w:rPr>
            </w:pPr>
            <w:r w:rsidRPr="00000104">
              <w:t>No</w:t>
            </w:r>
          </w:p>
        </w:tc>
      </w:tr>
      <w:tr w:rsidR="00481EC7" w14:paraId="22F46881" w14:textId="77777777" w:rsidTr="009837D9">
        <w:tc>
          <w:tcPr>
            <w:tcW w:w="1923" w:type="dxa"/>
          </w:tcPr>
          <w:p w14:paraId="2E621C36" w14:textId="5B962C20" w:rsidR="00481EC7" w:rsidRDefault="00481EC7" w:rsidP="00481EC7">
            <w:pPr>
              <w:ind w:right="-22"/>
              <w:rPr>
                <w:rFonts w:ascii="Calibri" w:hAnsi="Calibri" w:cs="Calibri"/>
                <w:color w:val="000000"/>
                <w:sz w:val="22"/>
              </w:rPr>
            </w:pPr>
            <w:r w:rsidRPr="00000104">
              <w:t>inter-frequency</w:t>
            </w:r>
          </w:p>
        </w:tc>
        <w:tc>
          <w:tcPr>
            <w:tcW w:w="1923" w:type="dxa"/>
          </w:tcPr>
          <w:p w14:paraId="04E0FDD7" w14:textId="2B27B1CD" w:rsidR="00481EC7" w:rsidRDefault="00481EC7" w:rsidP="00481EC7">
            <w:pPr>
              <w:ind w:right="-22"/>
              <w:rPr>
                <w:rFonts w:ascii="Calibri" w:hAnsi="Calibri" w:cs="Calibri"/>
                <w:color w:val="000000"/>
                <w:sz w:val="22"/>
              </w:rPr>
            </w:pPr>
            <w:r w:rsidRPr="00000104">
              <w:t>FR2</w:t>
            </w:r>
          </w:p>
        </w:tc>
        <w:tc>
          <w:tcPr>
            <w:tcW w:w="1923" w:type="dxa"/>
          </w:tcPr>
          <w:p w14:paraId="4676D9C0" w14:textId="2CDCC7B6" w:rsidR="00481EC7" w:rsidRDefault="00481EC7" w:rsidP="00481EC7">
            <w:pPr>
              <w:ind w:right="-22"/>
              <w:rPr>
                <w:rFonts w:ascii="Calibri" w:hAnsi="Calibri" w:cs="Calibri"/>
                <w:color w:val="000000"/>
                <w:sz w:val="22"/>
              </w:rPr>
            </w:pPr>
            <w:r w:rsidRPr="00000104">
              <w:t>non-overlapping</w:t>
            </w:r>
          </w:p>
        </w:tc>
        <w:tc>
          <w:tcPr>
            <w:tcW w:w="1924" w:type="dxa"/>
          </w:tcPr>
          <w:p w14:paraId="588C80E0" w14:textId="2CE65A79" w:rsidR="00481EC7" w:rsidRDefault="00481EC7" w:rsidP="00481EC7">
            <w:pPr>
              <w:ind w:right="-22"/>
              <w:rPr>
                <w:rFonts w:ascii="Calibri" w:hAnsi="Calibri" w:cs="Calibri"/>
                <w:color w:val="000000"/>
                <w:sz w:val="22"/>
              </w:rPr>
            </w:pPr>
            <w:r w:rsidRPr="00000104">
              <w:t>known cell</w:t>
            </w:r>
          </w:p>
        </w:tc>
        <w:tc>
          <w:tcPr>
            <w:tcW w:w="1924" w:type="dxa"/>
          </w:tcPr>
          <w:p w14:paraId="21390152" w14:textId="45F29F61" w:rsidR="00481EC7" w:rsidRDefault="009D6FA8" w:rsidP="00481EC7">
            <w:pPr>
              <w:ind w:right="-22"/>
              <w:rPr>
                <w:rFonts w:ascii="Calibri" w:hAnsi="Calibri" w:cs="Calibri"/>
                <w:color w:val="000000"/>
                <w:sz w:val="22"/>
              </w:rPr>
            </w:pPr>
            <w:r>
              <w:t>Yes</w:t>
            </w:r>
          </w:p>
        </w:tc>
      </w:tr>
      <w:tr w:rsidR="00481EC7" w14:paraId="05ABD87A" w14:textId="77777777" w:rsidTr="009837D9">
        <w:tc>
          <w:tcPr>
            <w:tcW w:w="1923" w:type="dxa"/>
          </w:tcPr>
          <w:p w14:paraId="3B0FA4E5" w14:textId="04FD684C" w:rsidR="00481EC7" w:rsidRDefault="00481EC7" w:rsidP="00481EC7">
            <w:pPr>
              <w:ind w:right="-22"/>
              <w:rPr>
                <w:rFonts w:ascii="Calibri" w:hAnsi="Calibri" w:cs="Calibri"/>
                <w:color w:val="000000"/>
                <w:sz w:val="22"/>
              </w:rPr>
            </w:pPr>
            <w:r w:rsidRPr="00000104">
              <w:t>inter-frequency</w:t>
            </w:r>
          </w:p>
        </w:tc>
        <w:tc>
          <w:tcPr>
            <w:tcW w:w="1923" w:type="dxa"/>
          </w:tcPr>
          <w:p w14:paraId="6235A7BA" w14:textId="0896CDC8" w:rsidR="00481EC7" w:rsidRDefault="00481EC7" w:rsidP="00481EC7">
            <w:pPr>
              <w:ind w:right="-22"/>
              <w:rPr>
                <w:rFonts w:ascii="Calibri" w:hAnsi="Calibri" w:cs="Calibri"/>
                <w:color w:val="000000"/>
                <w:sz w:val="22"/>
              </w:rPr>
            </w:pPr>
            <w:r w:rsidRPr="00000104">
              <w:t>FR2</w:t>
            </w:r>
          </w:p>
        </w:tc>
        <w:tc>
          <w:tcPr>
            <w:tcW w:w="1923" w:type="dxa"/>
          </w:tcPr>
          <w:p w14:paraId="3F706FCC" w14:textId="1C611E8A" w:rsidR="00481EC7" w:rsidRDefault="00481EC7" w:rsidP="00481EC7">
            <w:pPr>
              <w:ind w:right="-22"/>
              <w:rPr>
                <w:rFonts w:ascii="Calibri" w:hAnsi="Calibri" w:cs="Calibri"/>
                <w:color w:val="000000"/>
                <w:sz w:val="22"/>
              </w:rPr>
            </w:pPr>
            <w:r w:rsidRPr="00000104">
              <w:t>overlapping</w:t>
            </w:r>
          </w:p>
        </w:tc>
        <w:tc>
          <w:tcPr>
            <w:tcW w:w="1924" w:type="dxa"/>
          </w:tcPr>
          <w:p w14:paraId="577DCE28" w14:textId="54DD6667" w:rsidR="00481EC7" w:rsidRDefault="00481EC7" w:rsidP="00481EC7">
            <w:pPr>
              <w:ind w:right="-22"/>
              <w:rPr>
                <w:rFonts w:ascii="Calibri" w:hAnsi="Calibri" w:cs="Calibri"/>
                <w:color w:val="000000"/>
                <w:sz w:val="22"/>
              </w:rPr>
            </w:pPr>
            <w:r w:rsidRPr="00000104">
              <w:t>new cell</w:t>
            </w:r>
          </w:p>
        </w:tc>
        <w:tc>
          <w:tcPr>
            <w:tcW w:w="1924" w:type="dxa"/>
          </w:tcPr>
          <w:p w14:paraId="105AC7B3" w14:textId="3B0CDEAE" w:rsidR="00481EC7" w:rsidRDefault="009D6FA8" w:rsidP="00481EC7">
            <w:pPr>
              <w:ind w:right="-22"/>
              <w:rPr>
                <w:rFonts w:ascii="Calibri" w:hAnsi="Calibri" w:cs="Calibri"/>
                <w:color w:val="000000"/>
                <w:sz w:val="22"/>
              </w:rPr>
            </w:pPr>
            <w:r>
              <w:t>Yes</w:t>
            </w:r>
          </w:p>
        </w:tc>
      </w:tr>
      <w:tr w:rsidR="00481EC7" w14:paraId="717A8A2E" w14:textId="77777777" w:rsidTr="009837D9">
        <w:tc>
          <w:tcPr>
            <w:tcW w:w="1923" w:type="dxa"/>
          </w:tcPr>
          <w:p w14:paraId="3D913CA3" w14:textId="59DFF36B" w:rsidR="00481EC7" w:rsidRDefault="00481EC7" w:rsidP="00481EC7">
            <w:pPr>
              <w:ind w:right="-22"/>
              <w:rPr>
                <w:rFonts w:ascii="Calibri" w:hAnsi="Calibri" w:cs="Calibri"/>
                <w:color w:val="000000"/>
                <w:sz w:val="22"/>
              </w:rPr>
            </w:pPr>
            <w:r w:rsidRPr="00000104">
              <w:t>inter-frequency</w:t>
            </w:r>
          </w:p>
        </w:tc>
        <w:tc>
          <w:tcPr>
            <w:tcW w:w="1923" w:type="dxa"/>
          </w:tcPr>
          <w:p w14:paraId="07CFFBE8" w14:textId="7F8A44FB" w:rsidR="00481EC7" w:rsidRDefault="00481EC7" w:rsidP="00481EC7">
            <w:pPr>
              <w:ind w:right="-22"/>
              <w:rPr>
                <w:rFonts w:ascii="Calibri" w:hAnsi="Calibri" w:cs="Calibri"/>
                <w:color w:val="000000"/>
                <w:sz w:val="22"/>
              </w:rPr>
            </w:pPr>
            <w:r w:rsidRPr="00000104">
              <w:t>FR2</w:t>
            </w:r>
          </w:p>
        </w:tc>
        <w:tc>
          <w:tcPr>
            <w:tcW w:w="1923" w:type="dxa"/>
          </w:tcPr>
          <w:p w14:paraId="50FF99B8" w14:textId="76854DB6" w:rsidR="00481EC7" w:rsidRDefault="00481EC7" w:rsidP="00481EC7">
            <w:pPr>
              <w:ind w:right="-22"/>
              <w:rPr>
                <w:rFonts w:ascii="Calibri" w:hAnsi="Calibri" w:cs="Calibri"/>
                <w:color w:val="000000"/>
                <w:sz w:val="22"/>
              </w:rPr>
            </w:pPr>
            <w:r w:rsidRPr="00000104">
              <w:t>non-overlapping</w:t>
            </w:r>
          </w:p>
        </w:tc>
        <w:tc>
          <w:tcPr>
            <w:tcW w:w="1924" w:type="dxa"/>
          </w:tcPr>
          <w:p w14:paraId="78B908A6" w14:textId="73033B1F" w:rsidR="00481EC7" w:rsidRDefault="00481EC7" w:rsidP="00481EC7">
            <w:pPr>
              <w:ind w:right="-22"/>
              <w:rPr>
                <w:rFonts w:ascii="Calibri" w:hAnsi="Calibri" w:cs="Calibri"/>
                <w:color w:val="000000"/>
                <w:sz w:val="22"/>
              </w:rPr>
            </w:pPr>
            <w:r w:rsidRPr="00000104">
              <w:t>new cell</w:t>
            </w:r>
          </w:p>
        </w:tc>
        <w:tc>
          <w:tcPr>
            <w:tcW w:w="1924" w:type="dxa"/>
          </w:tcPr>
          <w:p w14:paraId="6D8DBC37" w14:textId="6C80DEDF" w:rsidR="00481EC7" w:rsidRDefault="00481EC7" w:rsidP="00481EC7">
            <w:pPr>
              <w:ind w:right="-22"/>
              <w:rPr>
                <w:rFonts w:ascii="Calibri" w:hAnsi="Calibri" w:cs="Calibri"/>
                <w:color w:val="000000"/>
                <w:sz w:val="22"/>
              </w:rPr>
            </w:pPr>
            <w:r w:rsidRPr="00000104">
              <w:t>No</w:t>
            </w:r>
          </w:p>
        </w:tc>
      </w:tr>
    </w:tbl>
    <w:p w14:paraId="20B4C1EF" w14:textId="77777777" w:rsidR="00481EC7" w:rsidRPr="00481EC7" w:rsidRDefault="00481EC7" w:rsidP="00481EC7">
      <w:pPr>
        <w:ind w:right="-22"/>
        <w:rPr>
          <w:rFonts w:cs="Times New Roman"/>
        </w:rPr>
      </w:pPr>
    </w:p>
    <w:p w14:paraId="1675D32A" w14:textId="5A9E2588" w:rsidR="00BE6BBF" w:rsidRDefault="00BE6BBF" w:rsidP="00BE6BBF">
      <w:pPr>
        <w:pStyle w:val="RAN4H2"/>
        <w:rPr>
          <w:rFonts w:eastAsia="Calibri"/>
          <w:lang w:val="en-GB"/>
        </w:rPr>
      </w:pPr>
      <w:r w:rsidRPr="00172CE6">
        <w:rPr>
          <w:rFonts w:eastAsia="Calibri"/>
        </w:rPr>
        <w:t>Measurements of E-UTRAN inter-RAT DC candidate cells</w:t>
      </w:r>
    </w:p>
    <w:p w14:paraId="068B432F" w14:textId="50411AFF" w:rsidR="00BE6BBF" w:rsidRDefault="00BE6BBF" w:rsidP="00172CE6">
      <w:pPr>
        <w:ind w:right="-22"/>
        <w:rPr>
          <w:rFonts w:eastAsia="Calibri" w:cs="Times New Roman"/>
          <w:szCs w:val="20"/>
          <w:lang w:val="en-GB"/>
        </w:rPr>
      </w:pPr>
      <w:r>
        <w:rPr>
          <w:rFonts w:eastAsia="Calibri" w:cs="Times New Roman"/>
          <w:szCs w:val="20"/>
          <w:lang w:val="en-GB"/>
        </w:rPr>
        <w:t>Based on the defined core requirements we suggest 2 test cases for this setup.</w:t>
      </w:r>
    </w:p>
    <w:p w14:paraId="25854D26" w14:textId="183FBEEA" w:rsidR="00172CE6" w:rsidRPr="00172CE6" w:rsidRDefault="00172CE6" w:rsidP="00172CE6">
      <w:pPr>
        <w:ind w:right="-22"/>
        <w:rPr>
          <w:rFonts w:cs="Times New Roman"/>
        </w:rPr>
      </w:pPr>
      <w:r>
        <w:rPr>
          <w:rFonts w:eastAsia="Calibri" w:cs="Times New Roman"/>
          <w:szCs w:val="20"/>
          <w:lang w:val="en-GB"/>
        </w:rPr>
        <w:t>38.133</w:t>
      </w:r>
      <w:r w:rsidRPr="00172CE6">
        <w:rPr>
          <w:rFonts w:eastAsia="Calibri" w:cs="Times New Roman"/>
          <w:szCs w:val="20"/>
          <w:lang w:val="en-GB"/>
        </w:rPr>
        <w:t>:</w:t>
      </w:r>
      <w:r w:rsidRPr="00172CE6">
        <w:rPr>
          <w:rFonts w:ascii="Arial" w:hAnsi="Arial" w:cs="Arial"/>
          <w:color w:val="0078D4"/>
          <w:shd w:val="clear" w:color="auto" w:fill="FFFFFF"/>
        </w:rPr>
        <w:t xml:space="preserve"> </w:t>
      </w:r>
      <w:r w:rsidRPr="00172CE6">
        <w:rPr>
          <w:rFonts w:cs="Times New Roman"/>
          <w:shd w:val="clear" w:color="auto" w:fill="FFFFFF"/>
        </w:rPr>
        <w:t xml:space="preserve">Test cases for </w:t>
      </w:r>
      <w:r w:rsidRPr="00172CE6">
        <w:rPr>
          <w:rFonts w:eastAsia="Calibri" w:cs="Times New Roman"/>
          <w:szCs w:val="20"/>
        </w:rPr>
        <w:t>Measurements of E-UTRAN inter-RAT DC candidate cells</w:t>
      </w:r>
      <w:r w:rsidR="00BE6BBF">
        <w:rPr>
          <w:rFonts w:eastAsia="Calibri" w:cs="Times New Roman"/>
          <w:szCs w:val="20"/>
        </w:rPr>
        <w:t>:</w:t>
      </w:r>
    </w:p>
    <w:p w14:paraId="440E6987" w14:textId="2F55E616" w:rsidR="00BF3072" w:rsidRPr="004671B4" w:rsidRDefault="00BF3072" w:rsidP="00BE6BBF">
      <w:pPr>
        <w:pStyle w:val="ListParagraph"/>
        <w:numPr>
          <w:ilvl w:val="0"/>
          <w:numId w:val="27"/>
        </w:numPr>
        <w:ind w:right="-22"/>
        <w:rPr>
          <w:rFonts w:cs="Times New Roman"/>
        </w:rPr>
      </w:pPr>
      <w:r w:rsidRPr="004671B4">
        <w:rPr>
          <w:rFonts w:cs="Times New Roman"/>
        </w:rPr>
        <w:t>Measurements in idle mode</w:t>
      </w:r>
      <w:r>
        <w:rPr>
          <w:rFonts w:cs="Times New Roman"/>
        </w:rPr>
        <w:t>, inter-RAT</w:t>
      </w:r>
      <w:r w:rsidRPr="004671B4">
        <w:rPr>
          <w:rFonts w:cs="Times New Roman"/>
        </w:rPr>
        <w:t xml:space="preserve">: 1 test case with release followed by connection setup, overlapping inter-frequency carrier, </w:t>
      </w:r>
      <w:r w:rsidR="00BB1606">
        <w:rPr>
          <w:rFonts w:cs="Times New Roman"/>
        </w:rPr>
        <w:t>known</w:t>
      </w:r>
      <w:r w:rsidRPr="004671B4">
        <w:rPr>
          <w:rFonts w:cs="Times New Roman"/>
        </w:rPr>
        <w:t xml:space="preserve"> cell, connection setup after time enough to perform cell detection and measurements.</w:t>
      </w:r>
    </w:p>
    <w:p w14:paraId="77F34B1D" w14:textId="69630EE8" w:rsidR="00BF3072" w:rsidRDefault="00BF3072" w:rsidP="00BE6BBF">
      <w:pPr>
        <w:pStyle w:val="ListParagraph"/>
        <w:numPr>
          <w:ilvl w:val="0"/>
          <w:numId w:val="27"/>
        </w:numPr>
        <w:ind w:right="-22"/>
        <w:rPr>
          <w:rFonts w:cs="Times New Roman"/>
        </w:rPr>
      </w:pPr>
      <w:r w:rsidRPr="004671B4">
        <w:rPr>
          <w:rFonts w:cs="Times New Roman"/>
        </w:rPr>
        <w:t>Measurements in idle mode</w:t>
      </w:r>
      <w:r>
        <w:rPr>
          <w:rFonts w:cs="Times New Roman"/>
        </w:rPr>
        <w:t>, inter-RAT</w:t>
      </w:r>
      <w:r w:rsidRPr="004671B4">
        <w:rPr>
          <w:rFonts w:cs="Times New Roman"/>
        </w:rPr>
        <w:t xml:space="preserve">: 1 test case with release followed by connection setup, non-overlapping inter-frequency carrier, new cell, connection setup after </w:t>
      </w:r>
      <w:r>
        <w:rPr>
          <w:rFonts w:cs="Times New Roman"/>
        </w:rPr>
        <w:t>a short time (</w:t>
      </w:r>
      <w:r w:rsidR="00BE6BBF">
        <w:rPr>
          <w:rFonts w:cs="Times New Roman"/>
        </w:rPr>
        <w:t xml:space="preserve">good </w:t>
      </w:r>
      <w:r>
        <w:rPr>
          <w:rFonts w:cs="Times New Roman"/>
        </w:rPr>
        <w:t>EMR cell conditions)</w:t>
      </w:r>
      <w:r w:rsidRPr="004671B4">
        <w:rPr>
          <w:rFonts w:cs="Times New Roman"/>
        </w:rPr>
        <w:t>.</w:t>
      </w:r>
    </w:p>
    <w:tbl>
      <w:tblPr>
        <w:tblStyle w:val="TableGrid"/>
        <w:tblW w:w="0" w:type="auto"/>
        <w:tblLook w:val="04A0" w:firstRow="1" w:lastRow="0" w:firstColumn="1" w:lastColumn="0" w:noHBand="0" w:noVBand="1"/>
      </w:tblPr>
      <w:tblGrid>
        <w:gridCol w:w="1923"/>
        <w:gridCol w:w="1923"/>
        <w:gridCol w:w="1923"/>
        <w:gridCol w:w="1924"/>
        <w:gridCol w:w="1924"/>
      </w:tblGrid>
      <w:tr w:rsidR="00481EC7" w14:paraId="3C80A810" w14:textId="77777777" w:rsidTr="00311086">
        <w:tc>
          <w:tcPr>
            <w:tcW w:w="1923" w:type="dxa"/>
            <w:vAlign w:val="bottom"/>
          </w:tcPr>
          <w:p w14:paraId="1299933C" w14:textId="2703FA15" w:rsidR="00481EC7" w:rsidRDefault="00481EC7" w:rsidP="00481EC7">
            <w:pPr>
              <w:ind w:right="-22"/>
              <w:rPr>
                <w:rFonts w:cs="Times New Roman"/>
              </w:rPr>
            </w:pPr>
            <w:r>
              <w:rPr>
                <w:rFonts w:ascii="Calibri" w:hAnsi="Calibri" w:cs="Calibri"/>
                <w:color w:val="000000"/>
                <w:sz w:val="22"/>
              </w:rPr>
              <w:t>Carrier</w:t>
            </w:r>
          </w:p>
        </w:tc>
        <w:tc>
          <w:tcPr>
            <w:tcW w:w="1923" w:type="dxa"/>
            <w:vAlign w:val="bottom"/>
          </w:tcPr>
          <w:p w14:paraId="28B226BC" w14:textId="5E9DD164" w:rsidR="00481EC7" w:rsidRDefault="00481EC7" w:rsidP="00481EC7">
            <w:pPr>
              <w:ind w:right="-22"/>
              <w:rPr>
                <w:rFonts w:cs="Times New Roman"/>
              </w:rPr>
            </w:pPr>
            <w:r>
              <w:rPr>
                <w:rFonts w:ascii="Calibri" w:hAnsi="Calibri" w:cs="Calibri"/>
                <w:color w:val="000000"/>
                <w:sz w:val="22"/>
              </w:rPr>
              <w:t>Frequency Range</w:t>
            </w:r>
          </w:p>
        </w:tc>
        <w:tc>
          <w:tcPr>
            <w:tcW w:w="1923" w:type="dxa"/>
            <w:vAlign w:val="bottom"/>
          </w:tcPr>
          <w:p w14:paraId="5584CE24" w14:textId="6776DA65" w:rsidR="00481EC7" w:rsidRDefault="00481EC7" w:rsidP="00481EC7">
            <w:pPr>
              <w:ind w:right="-22"/>
              <w:rPr>
                <w:rFonts w:cs="Times New Roman"/>
              </w:rPr>
            </w:pPr>
            <w:r>
              <w:rPr>
                <w:rFonts w:ascii="Calibri" w:hAnsi="Calibri" w:cs="Calibri"/>
                <w:color w:val="000000"/>
                <w:sz w:val="22"/>
              </w:rPr>
              <w:t>Carrier type</w:t>
            </w:r>
          </w:p>
        </w:tc>
        <w:tc>
          <w:tcPr>
            <w:tcW w:w="1924" w:type="dxa"/>
            <w:vAlign w:val="bottom"/>
          </w:tcPr>
          <w:p w14:paraId="62E51EBB" w14:textId="55A53233" w:rsidR="00481EC7" w:rsidRDefault="00481EC7" w:rsidP="00481EC7">
            <w:pPr>
              <w:ind w:right="-22"/>
              <w:rPr>
                <w:rFonts w:cs="Times New Roman"/>
              </w:rPr>
            </w:pPr>
            <w:r>
              <w:rPr>
                <w:rFonts w:ascii="Calibri" w:hAnsi="Calibri" w:cs="Calibri"/>
                <w:color w:val="000000"/>
                <w:sz w:val="22"/>
              </w:rPr>
              <w:t>Cell type</w:t>
            </w:r>
          </w:p>
        </w:tc>
        <w:tc>
          <w:tcPr>
            <w:tcW w:w="1924" w:type="dxa"/>
            <w:vAlign w:val="bottom"/>
          </w:tcPr>
          <w:p w14:paraId="0AD8DC1B" w14:textId="307AC937" w:rsidR="00481EC7" w:rsidRDefault="009D6FA8" w:rsidP="00481EC7">
            <w:pPr>
              <w:ind w:right="-22"/>
              <w:rPr>
                <w:rFonts w:cs="Times New Roman"/>
              </w:rPr>
            </w:pPr>
            <w:r>
              <w:rPr>
                <w:rFonts w:ascii="Calibri" w:hAnsi="Calibri" w:cs="Calibri"/>
                <w:color w:val="000000"/>
                <w:sz w:val="22"/>
              </w:rPr>
              <w:t>SSB Measurements</w:t>
            </w:r>
          </w:p>
        </w:tc>
      </w:tr>
      <w:tr w:rsidR="00481EC7" w:rsidRPr="00481EC7" w14:paraId="1BFFCBBC" w14:textId="77777777" w:rsidTr="00E34759">
        <w:tc>
          <w:tcPr>
            <w:tcW w:w="1923" w:type="dxa"/>
            <w:vAlign w:val="bottom"/>
          </w:tcPr>
          <w:p w14:paraId="2EBC46C1" w14:textId="60E8AF4A" w:rsidR="00481EC7" w:rsidRPr="00481EC7" w:rsidRDefault="00481EC7" w:rsidP="00481EC7">
            <w:pPr>
              <w:ind w:right="-22"/>
              <w:rPr>
                <w:rFonts w:cs="Times New Roman"/>
                <w:szCs w:val="20"/>
              </w:rPr>
            </w:pPr>
            <w:r w:rsidRPr="00481EC7">
              <w:rPr>
                <w:rFonts w:cs="Times New Roman"/>
                <w:color w:val="000000"/>
                <w:szCs w:val="20"/>
              </w:rPr>
              <w:t>Inter-RAT</w:t>
            </w:r>
          </w:p>
        </w:tc>
        <w:tc>
          <w:tcPr>
            <w:tcW w:w="1923" w:type="dxa"/>
            <w:vAlign w:val="bottom"/>
          </w:tcPr>
          <w:p w14:paraId="07F324E5" w14:textId="59999FF8" w:rsidR="00481EC7" w:rsidRPr="00481EC7" w:rsidRDefault="00481EC7" w:rsidP="00481EC7">
            <w:pPr>
              <w:ind w:right="-22"/>
              <w:rPr>
                <w:rFonts w:cs="Times New Roman"/>
                <w:szCs w:val="20"/>
              </w:rPr>
            </w:pPr>
            <w:r w:rsidRPr="00481EC7">
              <w:rPr>
                <w:rFonts w:cs="Times New Roman"/>
                <w:color w:val="000000"/>
                <w:szCs w:val="20"/>
              </w:rPr>
              <w:t>LTE</w:t>
            </w:r>
          </w:p>
        </w:tc>
        <w:tc>
          <w:tcPr>
            <w:tcW w:w="1923" w:type="dxa"/>
            <w:vAlign w:val="bottom"/>
          </w:tcPr>
          <w:p w14:paraId="15DB234F" w14:textId="759AD11F" w:rsidR="00481EC7" w:rsidRPr="00481EC7" w:rsidRDefault="00481EC7" w:rsidP="00481EC7">
            <w:pPr>
              <w:ind w:right="-22"/>
              <w:rPr>
                <w:rFonts w:cs="Times New Roman"/>
                <w:szCs w:val="20"/>
              </w:rPr>
            </w:pPr>
            <w:r w:rsidRPr="00481EC7">
              <w:rPr>
                <w:rFonts w:cs="Times New Roman"/>
                <w:color w:val="000000"/>
                <w:szCs w:val="20"/>
              </w:rPr>
              <w:t>overlapping</w:t>
            </w:r>
          </w:p>
        </w:tc>
        <w:tc>
          <w:tcPr>
            <w:tcW w:w="1924" w:type="dxa"/>
            <w:vAlign w:val="bottom"/>
          </w:tcPr>
          <w:p w14:paraId="12E6576F" w14:textId="4F557EE8" w:rsidR="00481EC7" w:rsidRPr="00481EC7" w:rsidRDefault="00481EC7" w:rsidP="00481EC7">
            <w:pPr>
              <w:ind w:right="-22"/>
              <w:rPr>
                <w:rFonts w:cs="Times New Roman"/>
                <w:szCs w:val="20"/>
              </w:rPr>
            </w:pPr>
            <w:r w:rsidRPr="00481EC7">
              <w:rPr>
                <w:rFonts w:cs="Times New Roman"/>
                <w:color w:val="000000"/>
                <w:szCs w:val="20"/>
              </w:rPr>
              <w:t>known cell</w:t>
            </w:r>
          </w:p>
        </w:tc>
        <w:tc>
          <w:tcPr>
            <w:tcW w:w="1924" w:type="dxa"/>
            <w:vAlign w:val="bottom"/>
          </w:tcPr>
          <w:p w14:paraId="29B4E69D" w14:textId="1DF272CF" w:rsidR="00481EC7" w:rsidRPr="00481EC7" w:rsidRDefault="00481EC7" w:rsidP="00481EC7">
            <w:pPr>
              <w:ind w:right="-22"/>
              <w:rPr>
                <w:rFonts w:cs="Times New Roman"/>
                <w:szCs w:val="20"/>
              </w:rPr>
            </w:pPr>
            <w:r w:rsidRPr="00481EC7">
              <w:rPr>
                <w:rFonts w:cs="Times New Roman"/>
                <w:color w:val="000000"/>
                <w:szCs w:val="20"/>
              </w:rPr>
              <w:t>N/A</w:t>
            </w:r>
          </w:p>
        </w:tc>
      </w:tr>
      <w:tr w:rsidR="00481EC7" w:rsidRPr="00481EC7" w14:paraId="774353AD" w14:textId="77777777" w:rsidTr="00E34759">
        <w:tc>
          <w:tcPr>
            <w:tcW w:w="1923" w:type="dxa"/>
            <w:vAlign w:val="bottom"/>
          </w:tcPr>
          <w:p w14:paraId="3F37B5B3" w14:textId="792B3195" w:rsidR="00481EC7" w:rsidRPr="00481EC7" w:rsidRDefault="00481EC7" w:rsidP="00481EC7">
            <w:pPr>
              <w:ind w:right="-22"/>
              <w:rPr>
                <w:rFonts w:cs="Times New Roman"/>
                <w:szCs w:val="20"/>
              </w:rPr>
            </w:pPr>
            <w:r w:rsidRPr="00481EC7">
              <w:rPr>
                <w:rFonts w:cs="Times New Roman"/>
                <w:color w:val="000000"/>
                <w:szCs w:val="20"/>
              </w:rPr>
              <w:t>Inter-RAT</w:t>
            </w:r>
          </w:p>
        </w:tc>
        <w:tc>
          <w:tcPr>
            <w:tcW w:w="1923" w:type="dxa"/>
            <w:vAlign w:val="bottom"/>
          </w:tcPr>
          <w:p w14:paraId="57427C07" w14:textId="091A1ECA" w:rsidR="00481EC7" w:rsidRPr="00481EC7" w:rsidRDefault="00481EC7" w:rsidP="00481EC7">
            <w:pPr>
              <w:ind w:right="-22"/>
              <w:rPr>
                <w:rFonts w:cs="Times New Roman"/>
                <w:szCs w:val="20"/>
              </w:rPr>
            </w:pPr>
            <w:r w:rsidRPr="00481EC7">
              <w:rPr>
                <w:rFonts w:cs="Times New Roman"/>
                <w:color w:val="000000"/>
                <w:szCs w:val="20"/>
              </w:rPr>
              <w:t>LTE</w:t>
            </w:r>
          </w:p>
        </w:tc>
        <w:tc>
          <w:tcPr>
            <w:tcW w:w="1923" w:type="dxa"/>
            <w:vAlign w:val="bottom"/>
          </w:tcPr>
          <w:p w14:paraId="2C9CF6E1" w14:textId="4A1BD006" w:rsidR="00481EC7" w:rsidRPr="00481EC7" w:rsidRDefault="00481EC7" w:rsidP="00481EC7">
            <w:pPr>
              <w:ind w:right="-22"/>
              <w:rPr>
                <w:rFonts w:cs="Times New Roman"/>
                <w:szCs w:val="20"/>
              </w:rPr>
            </w:pPr>
            <w:r w:rsidRPr="00481EC7">
              <w:rPr>
                <w:rFonts w:cs="Times New Roman"/>
                <w:color w:val="000000"/>
                <w:szCs w:val="20"/>
              </w:rPr>
              <w:t>non-overlapping</w:t>
            </w:r>
          </w:p>
        </w:tc>
        <w:tc>
          <w:tcPr>
            <w:tcW w:w="1924" w:type="dxa"/>
            <w:vAlign w:val="bottom"/>
          </w:tcPr>
          <w:p w14:paraId="1CB7E384" w14:textId="28084934" w:rsidR="00481EC7" w:rsidRPr="00481EC7" w:rsidRDefault="00481EC7" w:rsidP="00481EC7">
            <w:pPr>
              <w:ind w:right="-22"/>
              <w:rPr>
                <w:rFonts w:cs="Times New Roman"/>
                <w:szCs w:val="20"/>
              </w:rPr>
            </w:pPr>
            <w:r w:rsidRPr="00481EC7">
              <w:rPr>
                <w:rFonts w:cs="Times New Roman"/>
                <w:color w:val="000000"/>
                <w:szCs w:val="20"/>
              </w:rPr>
              <w:t>new cell</w:t>
            </w:r>
          </w:p>
        </w:tc>
        <w:tc>
          <w:tcPr>
            <w:tcW w:w="1924" w:type="dxa"/>
            <w:vAlign w:val="bottom"/>
          </w:tcPr>
          <w:p w14:paraId="55A00742" w14:textId="60ED0D41" w:rsidR="00481EC7" w:rsidRPr="00481EC7" w:rsidRDefault="00481EC7" w:rsidP="00481EC7">
            <w:pPr>
              <w:ind w:right="-22"/>
              <w:rPr>
                <w:rFonts w:cs="Times New Roman"/>
                <w:szCs w:val="20"/>
              </w:rPr>
            </w:pPr>
            <w:r w:rsidRPr="00481EC7">
              <w:rPr>
                <w:rFonts w:cs="Times New Roman"/>
                <w:color w:val="000000"/>
                <w:szCs w:val="20"/>
              </w:rPr>
              <w:t>N/A</w:t>
            </w:r>
          </w:p>
        </w:tc>
      </w:tr>
    </w:tbl>
    <w:p w14:paraId="4CD06488" w14:textId="77777777" w:rsidR="00172CE6" w:rsidRDefault="00172CE6" w:rsidP="00BF3072">
      <w:pPr>
        <w:ind w:right="-22"/>
        <w:rPr>
          <w:rFonts w:cs="Times New Roman"/>
        </w:rPr>
      </w:pPr>
    </w:p>
    <w:p w14:paraId="6D906C77" w14:textId="3F63B446" w:rsidR="00BE6BBF" w:rsidRDefault="00BE6BBF" w:rsidP="00BE6BBF">
      <w:pPr>
        <w:pStyle w:val="RAN4H2"/>
      </w:pPr>
      <w:r w:rsidRPr="00172CE6">
        <w:rPr>
          <w:rFonts w:eastAsia="Calibri"/>
        </w:rPr>
        <w:lastRenderedPageBreak/>
        <w:t>Measurements of </w:t>
      </w:r>
      <w:r>
        <w:rPr>
          <w:rFonts w:eastAsia="Calibri"/>
        </w:rPr>
        <w:t>NR</w:t>
      </w:r>
      <w:r w:rsidRPr="00172CE6">
        <w:rPr>
          <w:rFonts w:eastAsia="Calibri"/>
        </w:rPr>
        <w:t> inter-RAT DC candidate cells</w:t>
      </w:r>
    </w:p>
    <w:p w14:paraId="294F01B8" w14:textId="7355022D" w:rsidR="00172CE6" w:rsidRDefault="009E4F01" w:rsidP="00BF3072">
      <w:pPr>
        <w:ind w:right="-22"/>
        <w:rPr>
          <w:rFonts w:cs="Times New Roman"/>
        </w:rPr>
      </w:pPr>
      <w:r>
        <w:rPr>
          <w:rFonts w:cs="Times New Roman"/>
        </w:rPr>
        <w:t xml:space="preserve">In LTE RAN4 defined new NR inter-RAT EMR core requirements in Rel-16. Hence, these test </w:t>
      </w:r>
      <w:proofErr w:type="spellStart"/>
      <w:r>
        <w:rPr>
          <w:rFonts w:cs="Times New Roman"/>
        </w:rPr>
        <w:t>cses</w:t>
      </w:r>
      <w:proofErr w:type="spellEnd"/>
      <w:r>
        <w:rPr>
          <w:rFonts w:cs="Times New Roman"/>
        </w:rPr>
        <w:t xml:space="preserve"> should be defined in 36.166 and cover t</w:t>
      </w:r>
      <w:r w:rsidR="00172CE6" w:rsidRPr="00172CE6">
        <w:rPr>
          <w:rFonts w:cs="Times New Roman"/>
          <w:shd w:val="clear" w:color="auto" w:fill="FFFFFF"/>
        </w:rPr>
        <w:t xml:space="preserve">est cases for </w:t>
      </w:r>
      <w:r w:rsidR="00172CE6" w:rsidRPr="00172CE6">
        <w:rPr>
          <w:rFonts w:eastAsia="Calibri" w:cs="Times New Roman"/>
          <w:szCs w:val="20"/>
        </w:rPr>
        <w:t>Measurements of </w:t>
      </w:r>
      <w:r w:rsidR="00172CE6">
        <w:rPr>
          <w:rFonts w:eastAsia="Calibri" w:cs="Times New Roman"/>
          <w:szCs w:val="20"/>
        </w:rPr>
        <w:t>NR</w:t>
      </w:r>
      <w:r w:rsidR="00172CE6" w:rsidRPr="00172CE6">
        <w:rPr>
          <w:rFonts w:eastAsia="Calibri" w:cs="Times New Roman"/>
          <w:szCs w:val="20"/>
        </w:rPr>
        <w:t> inter-RAT DC candidate cells</w:t>
      </w:r>
      <w:r>
        <w:rPr>
          <w:rFonts w:eastAsia="Calibri" w:cs="Times New Roman"/>
          <w:szCs w:val="20"/>
        </w:rPr>
        <w:t>.</w:t>
      </w:r>
    </w:p>
    <w:p w14:paraId="0675E25B" w14:textId="4939B26D" w:rsidR="004671B4" w:rsidRDefault="009E4F01" w:rsidP="00BF3072">
      <w:pPr>
        <w:ind w:right="-22"/>
        <w:rPr>
          <w:rFonts w:eastAsia="Calibri" w:cs="Times New Roman"/>
          <w:szCs w:val="20"/>
          <w:lang w:val="en-GB"/>
        </w:rPr>
      </w:pPr>
      <w:r>
        <w:rPr>
          <w:rFonts w:eastAsia="Calibri" w:cs="Times New Roman"/>
          <w:szCs w:val="20"/>
        </w:rPr>
        <w:t>36.133 we suggest following test cases based on the new core requirements for</w:t>
      </w:r>
      <w:r w:rsidR="00BF3072">
        <w:rPr>
          <w:rFonts w:eastAsia="Calibri" w:cs="Times New Roman"/>
          <w:szCs w:val="20"/>
          <w:lang w:val="en-GB"/>
        </w:rPr>
        <w:t xml:space="preserve"> measurements and reporting of </w:t>
      </w:r>
      <w:r>
        <w:rPr>
          <w:rFonts w:eastAsia="Calibri" w:cs="Times New Roman"/>
          <w:szCs w:val="20"/>
          <w:lang w:val="en-GB"/>
        </w:rPr>
        <w:t>inter-</w:t>
      </w:r>
      <w:r w:rsidR="00BF3072">
        <w:rPr>
          <w:rFonts w:eastAsia="Calibri" w:cs="Times New Roman"/>
          <w:szCs w:val="20"/>
          <w:lang w:val="en-GB"/>
        </w:rPr>
        <w:t xml:space="preserve">RAT overlapping and non-overlapping </w:t>
      </w:r>
      <w:r>
        <w:rPr>
          <w:rFonts w:eastAsia="Calibri" w:cs="Times New Roman"/>
          <w:szCs w:val="20"/>
          <w:lang w:val="en-GB"/>
        </w:rPr>
        <w:t xml:space="preserve">NR </w:t>
      </w:r>
      <w:r w:rsidR="00BF3072">
        <w:rPr>
          <w:rFonts w:eastAsia="Calibri" w:cs="Times New Roman"/>
          <w:szCs w:val="20"/>
          <w:lang w:val="en-GB"/>
        </w:rPr>
        <w:t>carriers</w:t>
      </w:r>
      <w:r w:rsidR="00C527F4">
        <w:rPr>
          <w:rFonts w:eastAsia="Calibri" w:cs="Times New Roman"/>
          <w:szCs w:val="20"/>
          <w:lang w:val="en-GB"/>
        </w:rPr>
        <w:t xml:space="preserve"> with and without </w:t>
      </w:r>
      <w:r w:rsidR="009D6FA8">
        <w:rPr>
          <w:rFonts w:cs="Times New Roman"/>
        </w:rPr>
        <w:t>beam level measurements</w:t>
      </w:r>
      <w:r w:rsidR="00C527F4">
        <w:rPr>
          <w:rFonts w:eastAsia="Calibri" w:cs="Times New Roman"/>
          <w:szCs w:val="20"/>
          <w:lang w:val="en-GB"/>
        </w:rPr>
        <w:t>:</w:t>
      </w:r>
    </w:p>
    <w:p w14:paraId="238C7CFE" w14:textId="315AC873" w:rsidR="00C527F4" w:rsidRPr="004671B4" w:rsidRDefault="00C527F4" w:rsidP="000F694D">
      <w:pPr>
        <w:pStyle w:val="ListParagraph"/>
        <w:numPr>
          <w:ilvl w:val="0"/>
          <w:numId w:val="26"/>
        </w:numPr>
        <w:ind w:right="-22"/>
        <w:rPr>
          <w:rFonts w:cs="Times New Roman"/>
        </w:rPr>
      </w:pPr>
      <w:r w:rsidRPr="004671B4">
        <w:rPr>
          <w:rFonts w:cs="Times New Roman"/>
        </w:rPr>
        <w:t>Measurements in idle mode</w:t>
      </w:r>
      <w:r>
        <w:rPr>
          <w:rFonts w:cs="Times New Roman"/>
        </w:rPr>
        <w:t>, inter-RAT, FR1</w:t>
      </w:r>
      <w:r w:rsidRPr="004671B4">
        <w:rPr>
          <w:rFonts w:cs="Times New Roman"/>
        </w:rPr>
        <w:t>: 1 test case with release followed by connection setup, overlapping inter-</w:t>
      </w:r>
      <w:r w:rsidRPr="00C527F4">
        <w:rPr>
          <w:rFonts w:cs="Times New Roman"/>
        </w:rPr>
        <w:t xml:space="preserve"> </w:t>
      </w:r>
      <w:r>
        <w:rPr>
          <w:rFonts w:cs="Times New Roman"/>
        </w:rPr>
        <w:t>RAT</w:t>
      </w:r>
      <w:r w:rsidRPr="004671B4">
        <w:rPr>
          <w:rFonts w:cs="Times New Roman"/>
        </w:rPr>
        <w:t xml:space="preserve"> carrier, new cell, connection setup after time enough to perform cell detection and measurements.</w:t>
      </w:r>
    </w:p>
    <w:p w14:paraId="5FA3E8D9" w14:textId="25FA9730" w:rsidR="00C527F4" w:rsidRDefault="00C527F4" w:rsidP="000F694D">
      <w:pPr>
        <w:pStyle w:val="ListParagraph"/>
        <w:numPr>
          <w:ilvl w:val="0"/>
          <w:numId w:val="26"/>
        </w:numPr>
        <w:ind w:right="-22"/>
        <w:rPr>
          <w:rFonts w:cs="Times New Roman"/>
        </w:rPr>
      </w:pPr>
      <w:r w:rsidRPr="004671B4">
        <w:rPr>
          <w:rFonts w:cs="Times New Roman"/>
        </w:rPr>
        <w:t>Measurements in idle mode</w:t>
      </w:r>
      <w:r>
        <w:rPr>
          <w:rFonts w:cs="Times New Roman"/>
        </w:rPr>
        <w:t>, inter-</w:t>
      </w:r>
      <w:r w:rsidRPr="00C527F4">
        <w:rPr>
          <w:rFonts w:cs="Times New Roman"/>
        </w:rPr>
        <w:t xml:space="preserve"> </w:t>
      </w:r>
      <w:r>
        <w:rPr>
          <w:rFonts w:cs="Times New Roman"/>
        </w:rPr>
        <w:t>RAT, FR1</w:t>
      </w:r>
      <w:r w:rsidRPr="004671B4">
        <w:rPr>
          <w:rFonts w:cs="Times New Roman"/>
        </w:rPr>
        <w:t>: 1 test case with release followed by connection setup, non-overlapping inter-</w:t>
      </w:r>
      <w:r w:rsidRPr="00C527F4">
        <w:rPr>
          <w:rFonts w:cs="Times New Roman"/>
        </w:rPr>
        <w:t xml:space="preserve"> </w:t>
      </w:r>
      <w:r>
        <w:rPr>
          <w:rFonts w:cs="Times New Roman"/>
        </w:rPr>
        <w:t>RAT</w:t>
      </w:r>
      <w:r w:rsidRPr="004671B4">
        <w:rPr>
          <w:rFonts w:cs="Times New Roman"/>
        </w:rPr>
        <w:t xml:space="preserve"> carrier, </w:t>
      </w:r>
      <w:r>
        <w:rPr>
          <w:rFonts w:cs="Times New Roman"/>
        </w:rPr>
        <w:t>known</w:t>
      </w:r>
      <w:r w:rsidRPr="004671B4">
        <w:rPr>
          <w:rFonts w:cs="Times New Roman"/>
        </w:rPr>
        <w:t xml:space="preserve"> cell, connection setup after </w:t>
      </w:r>
      <w:r>
        <w:rPr>
          <w:rFonts w:cs="Times New Roman"/>
        </w:rPr>
        <w:t>a short time (</w:t>
      </w:r>
      <w:r w:rsidR="009E4F01">
        <w:rPr>
          <w:rFonts w:cs="Times New Roman"/>
        </w:rPr>
        <w:t xml:space="preserve">good </w:t>
      </w:r>
      <w:r>
        <w:rPr>
          <w:rFonts w:cs="Times New Roman"/>
        </w:rPr>
        <w:t>EMR cell conditions)</w:t>
      </w:r>
      <w:r w:rsidRPr="004671B4">
        <w:rPr>
          <w:rFonts w:cs="Times New Roman"/>
        </w:rPr>
        <w:t>.</w:t>
      </w:r>
    </w:p>
    <w:p w14:paraId="2E28BF19" w14:textId="30E0D2E9" w:rsidR="00C527F4" w:rsidRPr="004671B4" w:rsidRDefault="00C527F4" w:rsidP="000F694D">
      <w:pPr>
        <w:pStyle w:val="ListParagraph"/>
        <w:numPr>
          <w:ilvl w:val="0"/>
          <w:numId w:val="26"/>
        </w:numPr>
        <w:ind w:right="-22"/>
        <w:rPr>
          <w:rFonts w:cs="Times New Roman"/>
        </w:rPr>
      </w:pPr>
      <w:r w:rsidRPr="004671B4">
        <w:rPr>
          <w:rFonts w:cs="Times New Roman"/>
        </w:rPr>
        <w:t>Measurements in idle mode</w:t>
      </w:r>
      <w:r>
        <w:rPr>
          <w:rFonts w:cs="Times New Roman"/>
        </w:rPr>
        <w:t>, inter-</w:t>
      </w:r>
      <w:r w:rsidRPr="00C527F4">
        <w:rPr>
          <w:rFonts w:cs="Times New Roman"/>
        </w:rPr>
        <w:t xml:space="preserve"> </w:t>
      </w:r>
      <w:r>
        <w:rPr>
          <w:rFonts w:cs="Times New Roman"/>
        </w:rPr>
        <w:t>RAT, FR2</w:t>
      </w:r>
      <w:r w:rsidRPr="004671B4">
        <w:rPr>
          <w:rFonts w:cs="Times New Roman"/>
        </w:rPr>
        <w:t>: 1 test case with release followed by connection setup, overlapping inter-</w:t>
      </w:r>
      <w:r w:rsidRPr="00C527F4">
        <w:rPr>
          <w:rFonts w:cs="Times New Roman"/>
        </w:rPr>
        <w:t xml:space="preserve"> </w:t>
      </w:r>
      <w:r>
        <w:rPr>
          <w:rFonts w:cs="Times New Roman"/>
        </w:rPr>
        <w:t>RAT</w:t>
      </w:r>
      <w:r w:rsidRPr="004671B4">
        <w:rPr>
          <w:rFonts w:cs="Times New Roman"/>
        </w:rPr>
        <w:t xml:space="preserve"> carrier, </w:t>
      </w:r>
      <w:r>
        <w:rPr>
          <w:rFonts w:cs="Times New Roman"/>
        </w:rPr>
        <w:t>known</w:t>
      </w:r>
      <w:r w:rsidRPr="004671B4">
        <w:rPr>
          <w:rFonts w:cs="Times New Roman"/>
        </w:rPr>
        <w:t xml:space="preserve"> cell, connection setup after time enough to perform cell detection and measurements</w:t>
      </w:r>
      <w:r>
        <w:rPr>
          <w:rFonts w:cs="Times New Roman"/>
        </w:rPr>
        <w:t xml:space="preserve"> (no </w:t>
      </w:r>
      <w:r w:rsidR="009D6FA8">
        <w:rPr>
          <w:rFonts w:cs="Times New Roman"/>
        </w:rPr>
        <w:t>beam level measurements</w:t>
      </w:r>
      <w:r>
        <w:rPr>
          <w:rFonts w:cs="Times New Roman"/>
        </w:rPr>
        <w:t>)</w:t>
      </w:r>
      <w:r w:rsidRPr="004671B4">
        <w:rPr>
          <w:rFonts w:cs="Times New Roman"/>
        </w:rPr>
        <w:t>.</w:t>
      </w:r>
    </w:p>
    <w:p w14:paraId="6C37FBFE" w14:textId="186BE766" w:rsidR="00C527F4" w:rsidRDefault="00C527F4" w:rsidP="000F694D">
      <w:pPr>
        <w:pStyle w:val="ListParagraph"/>
        <w:numPr>
          <w:ilvl w:val="0"/>
          <w:numId w:val="26"/>
        </w:numPr>
        <w:ind w:right="-22"/>
        <w:rPr>
          <w:rFonts w:cs="Times New Roman"/>
        </w:rPr>
      </w:pPr>
      <w:r w:rsidRPr="004671B4">
        <w:rPr>
          <w:rFonts w:cs="Times New Roman"/>
        </w:rPr>
        <w:t>Measurements in idle mode</w:t>
      </w:r>
      <w:r>
        <w:rPr>
          <w:rFonts w:cs="Times New Roman"/>
        </w:rPr>
        <w:t>, inter-</w:t>
      </w:r>
      <w:r w:rsidRPr="00C527F4">
        <w:rPr>
          <w:rFonts w:cs="Times New Roman"/>
        </w:rPr>
        <w:t xml:space="preserve"> </w:t>
      </w:r>
      <w:r>
        <w:rPr>
          <w:rFonts w:cs="Times New Roman"/>
        </w:rPr>
        <w:t>RAT, FR2</w:t>
      </w:r>
      <w:r w:rsidRPr="004671B4">
        <w:rPr>
          <w:rFonts w:cs="Times New Roman"/>
        </w:rPr>
        <w:t>: 1 test case with release followed by connection setup, non-overlapping inter-</w:t>
      </w:r>
      <w:r w:rsidRPr="00C527F4">
        <w:rPr>
          <w:rFonts w:cs="Times New Roman"/>
        </w:rPr>
        <w:t xml:space="preserve"> </w:t>
      </w:r>
      <w:r>
        <w:rPr>
          <w:rFonts w:cs="Times New Roman"/>
        </w:rPr>
        <w:t>RAT</w:t>
      </w:r>
      <w:r w:rsidRPr="004671B4">
        <w:rPr>
          <w:rFonts w:cs="Times New Roman"/>
        </w:rPr>
        <w:t xml:space="preserve"> carrier, new cell, connection setup after </w:t>
      </w:r>
      <w:r>
        <w:rPr>
          <w:rFonts w:cs="Times New Roman"/>
        </w:rPr>
        <w:t>a short time (</w:t>
      </w:r>
      <w:r w:rsidR="00D562AD">
        <w:rPr>
          <w:rFonts w:cs="Times New Roman"/>
        </w:rPr>
        <w:t xml:space="preserve">good </w:t>
      </w:r>
      <w:r>
        <w:rPr>
          <w:rFonts w:cs="Times New Roman"/>
        </w:rPr>
        <w:t xml:space="preserve">EMR cell conditions) (no </w:t>
      </w:r>
      <w:r w:rsidR="009D6FA8">
        <w:rPr>
          <w:rFonts w:cs="Times New Roman"/>
        </w:rPr>
        <w:t>beam level measurements</w:t>
      </w:r>
      <w:r>
        <w:rPr>
          <w:rFonts w:cs="Times New Roman"/>
        </w:rPr>
        <w:t>)</w:t>
      </w:r>
      <w:r w:rsidRPr="004671B4">
        <w:rPr>
          <w:rFonts w:cs="Times New Roman"/>
        </w:rPr>
        <w:t>.</w:t>
      </w:r>
    </w:p>
    <w:p w14:paraId="3ACB3E47" w14:textId="126CACB4" w:rsidR="00C527F4" w:rsidRPr="004671B4" w:rsidRDefault="00C527F4" w:rsidP="000F694D">
      <w:pPr>
        <w:pStyle w:val="ListParagraph"/>
        <w:numPr>
          <w:ilvl w:val="0"/>
          <w:numId w:val="26"/>
        </w:numPr>
        <w:ind w:right="-22"/>
        <w:rPr>
          <w:rFonts w:cs="Times New Roman"/>
        </w:rPr>
      </w:pPr>
      <w:r w:rsidRPr="004671B4">
        <w:rPr>
          <w:rFonts w:cs="Times New Roman"/>
        </w:rPr>
        <w:t>Measurements in idle mode</w:t>
      </w:r>
      <w:r>
        <w:rPr>
          <w:rFonts w:cs="Times New Roman"/>
        </w:rPr>
        <w:t>, inter-</w:t>
      </w:r>
      <w:r w:rsidRPr="00C527F4">
        <w:rPr>
          <w:rFonts w:cs="Times New Roman"/>
        </w:rPr>
        <w:t xml:space="preserve"> </w:t>
      </w:r>
      <w:r>
        <w:rPr>
          <w:rFonts w:cs="Times New Roman"/>
        </w:rPr>
        <w:t>RAT, FR2</w:t>
      </w:r>
      <w:r w:rsidRPr="004671B4">
        <w:rPr>
          <w:rFonts w:cs="Times New Roman"/>
        </w:rPr>
        <w:t>: 1 test case with release followed by connection setup, overlapping inter-</w:t>
      </w:r>
      <w:r w:rsidRPr="00C527F4">
        <w:rPr>
          <w:rFonts w:cs="Times New Roman"/>
        </w:rPr>
        <w:t xml:space="preserve"> </w:t>
      </w:r>
      <w:r>
        <w:rPr>
          <w:rFonts w:cs="Times New Roman"/>
        </w:rPr>
        <w:t>RAT</w:t>
      </w:r>
      <w:r w:rsidRPr="004671B4">
        <w:rPr>
          <w:rFonts w:cs="Times New Roman"/>
        </w:rPr>
        <w:t xml:space="preserve"> carrier, new cell, connection setup after time enough to perform cell detection</w:t>
      </w:r>
      <w:r>
        <w:rPr>
          <w:rFonts w:cs="Times New Roman"/>
        </w:rPr>
        <w:t xml:space="preserve">, </w:t>
      </w:r>
      <w:r w:rsidR="009D6FA8">
        <w:rPr>
          <w:rFonts w:cs="Times New Roman"/>
        </w:rPr>
        <w:t>beam level measurements</w:t>
      </w:r>
      <w:r w:rsidRPr="004671B4">
        <w:rPr>
          <w:rFonts w:cs="Times New Roman"/>
        </w:rPr>
        <w:t xml:space="preserve"> and measurements.</w:t>
      </w:r>
    </w:p>
    <w:p w14:paraId="2220FF23" w14:textId="28BD40EB" w:rsidR="00C527F4" w:rsidRDefault="00C527F4" w:rsidP="000F694D">
      <w:pPr>
        <w:pStyle w:val="ListParagraph"/>
        <w:numPr>
          <w:ilvl w:val="0"/>
          <w:numId w:val="26"/>
        </w:numPr>
        <w:ind w:right="-22"/>
        <w:rPr>
          <w:rFonts w:cs="Times New Roman"/>
        </w:rPr>
      </w:pPr>
      <w:r w:rsidRPr="004671B4">
        <w:rPr>
          <w:rFonts w:cs="Times New Roman"/>
        </w:rPr>
        <w:t>Measurements in idle mode</w:t>
      </w:r>
      <w:r>
        <w:rPr>
          <w:rFonts w:cs="Times New Roman"/>
        </w:rPr>
        <w:t>, inter-</w:t>
      </w:r>
      <w:r w:rsidRPr="00C527F4">
        <w:rPr>
          <w:rFonts w:cs="Times New Roman"/>
        </w:rPr>
        <w:t xml:space="preserve"> </w:t>
      </w:r>
      <w:r>
        <w:rPr>
          <w:rFonts w:cs="Times New Roman"/>
        </w:rPr>
        <w:t>RAT, FR2</w:t>
      </w:r>
      <w:r w:rsidRPr="004671B4">
        <w:rPr>
          <w:rFonts w:cs="Times New Roman"/>
        </w:rPr>
        <w:t>: 1 test case with release followed by connection setup, non-overlapping inter-</w:t>
      </w:r>
      <w:r w:rsidRPr="00C527F4">
        <w:rPr>
          <w:rFonts w:cs="Times New Roman"/>
        </w:rPr>
        <w:t xml:space="preserve"> </w:t>
      </w:r>
      <w:r>
        <w:rPr>
          <w:rFonts w:cs="Times New Roman"/>
        </w:rPr>
        <w:t>RAT</w:t>
      </w:r>
      <w:r w:rsidRPr="004671B4">
        <w:rPr>
          <w:rFonts w:cs="Times New Roman"/>
        </w:rPr>
        <w:t xml:space="preserve"> carrier, new cell, connection setup after </w:t>
      </w:r>
      <w:r>
        <w:rPr>
          <w:rFonts w:cs="Times New Roman"/>
        </w:rPr>
        <w:t>a short time (</w:t>
      </w:r>
      <w:r w:rsidR="00D562AD">
        <w:rPr>
          <w:rFonts w:cs="Times New Roman"/>
        </w:rPr>
        <w:t xml:space="preserve">good </w:t>
      </w:r>
      <w:r>
        <w:rPr>
          <w:rFonts w:cs="Times New Roman"/>
        </w:rPr>
        <w:t>EMR cell conditions)</w:t>
      </w:r>
      <w:r w:rsidRPr="004671B4">
        <w:rPr>
          <w:rFonts w:cs="Times New Roman"/>
        </w:rPr>
        <w:t>.</w:t>
      </w:r>
    </w:p>
    <w:tbl>
      <w:tblPr>
        <w:tblStyle w:val="TableGrid"/>
        <w:tblW w:w="0" w:type="auto"/>
        <w:tblLook w:val="04A0" w:firstRow="1" w:lastRow="0" w:firstColumn="1" w:lastColumn="0" w:noHBand="0" w:noVBand="1"/>
      </w:tblPr>
      <w:tblGrid>
        <w:gridCol w:w="1923"/>
        <w:gridCol w:w="1923"/>
        <w:gridCol w:w="1923"/>
        <w:gridCol w:w="1924"/>
        <w:gridCol w:w="1924"/>
      </w:tblGrid>
      <w:tr w:rsidR="000F694D" w14:paraId="48243450" w14:textId="77777777" w:rsidTr="00EF6686">
        <w:tc>
          <w:tcPr>
            <w:tcW w:w="1923" w:type="dxa"/>
            <w:vAlign w:val="bottom"/>
          </w:tcPr>
          <w:p w14:paraId="431444A5" w14:textId="77777777" w:rsidR="000F694D" w:rsidRDefault="000F694D" w:rsidP="00EF6686">
            <w:pPr>
              <w:ind w:right="-22"/>
              <w:rPr>
                <w:rFonts w:cs="Times New Roman"/>
              </w:rPr>
            </w:pPr>
            <w:r>
              <w:rPr>
                <w:rFonts w:ascii="Calibri" w:hAnsi="Calibri" w:cs="Calibri"/>
                <w:color w:val="000000"/>
                <w:sz w:val="22"/>
              </w:rPr>
              <w:t>Carrier</w:t>
            </w:r>
          </w:p>
        </w:tc>
        <w:tc>
          <w:tcPr>
            <w:tcW w:w="1923" w:type="dxa"/>
            <w:vAlign w:val="bottom"/>
          </w:tcPr>
          <w:p w14:paraId="7B9A43CE" w14:textId="77777777" w:rsidR="000F694D" w:rsidRDefault="000F694D" w:rsidP="00EF6686">
            <w:pPr>
              <w:ind w:right="-22"/>
              <w:rPr>
                <w:rFonts w:cs="Times New Roman"/>
              </w:rPr>
            </w:pPr>
            <w:r>
              <w:rPr>
                <w:rFonts w:ascii="Calibri" w:hAnsi="Calibri" w:cs="Calibri"/>
                <w:color w:val="000000"/>
                <w:sz w:val="22"/>
              </w:rPr>
              <w:t>Frequency Range</w:t>
            </w:r>
          </w:p>
        </w:tc>
        <w:tc>
          <w:tcPr>
            <w:tcW w:w="1923" w:type="dxa"/>
            <w:vAlign w:val="bottom"/>
          </w:tcPr>
          <w:p w14:paraId="68283C2E" w14:textId="77777777" w:rsidR="000F694D" w:rsidRDefault="000F694D" w:rsidP="00EF6686">
            <w:pPr>
              <w:ind w:right="-22"/>
              <w:rPr>
                <w:rFonts w:cs="Times New Roman"/>
              </w:rPr>
            </w:pPr>
            <w:r>
              <w:rPr>
                <w:rFonts w:ascii="Calibri" w:hAnsi="Calibri" w:cs="Calibri"/>
                <w:color w:val="000000"/>
                <w:sz w:val="22"/>
              </w:rPr>
              <w:t>Carrier type</w:t>
            </w:r>
          </w:p>
        </w:tc>
        <w:tc>
          <w:tcPr>
            <w:tcW w:w="1924" w:type="dxa"/>
            <w:vAlign w:val="bottom"/>
          </w:tcPr>
          <w:p w14:paraId="6A99A4C6" w14:textId="77777777" w:rsidR="000F694D" w:rsidRDefault="000F694D" w:rsidP="00EF6686">
            <w:pPr>
              <w:ind w:right="-22"/>
              <w:rPr>
                <w:rFonts w:cs="Times New Roman"/>
              </w:rPr>
            </w:pPr>
            <w:r>
              <w:rPr>
                <w:rFonts w:ascii="Calibri" w:hAnsi="Calibri" w:cs="Calibri"/>
                <w:color w:val="000000"/>
                <w:sz w:val="22"/>
              </w:rPr>
              <w:t>Cell type</w:t>
            </w:r>
          </w:p>
        </w:tc>
        <w:tc>
          <w:tcPr>
            <w:tcW w:w="1924" w:type="dxa"/>
            <w:vAlign w:val="bottom"/>
          </w:tcPr>
          <w:p w14:paraId="235327A2" w14:textId="413D53C3" w:rsidR="000F694D" w:rsidRDefault="009D6FA8" w:rsidP="00EF6686">
            <w:pPr>
              <w:ind w:right="-22"/>
              <w:rPr>
                <w:rFonts w:cs="Times New Roman"/>
              </w:rPr>
            </w:pPr>
            <w:r>
              <w:rPr>
                <w:rFonts w:ascii="Calibri" w:hAnsi="Calibri" w:cs="Calibri"/>
                <w:color w:val="000000"/>
                <w:sz w:val="22"/>
              </w:rPr>
              <w:t>SSB Measurements</w:t>
            </w:r>
          </w:p>
        </w:tc>
      </w:tr>
      <w:tr w:rsidR="000F694D" w14:paraId="6A131920" w14:textId="77777777" w:rsidTr="00BE51D7">
        <w:tc>
          <w:tcPr>
            <w:tcW w:w="1923" w:type="dxa"/>
          </w:tcPr>
          <w:p w14:paraId="12890C7E" w14:textId="764A0DCB" w:rsidR="000F694D" w:rsidRDefault="000F694D" w:rsidP="000F694D">
            <w:pPr>
              <w:ind w:right="-22"/>
              <w:rPr>
                <w:rFonts w:ascii="Calibri" w:hAnsi="Calibri" w:cs="Calibri"/>
                <w:color w:val="000000"/>
                <w:sz w:val="22"/>
              </w:rPr>
            </w:pPr>
            <w:r w:rsidRPr="007F2BCA">
              <w:t>Inter-RAT</w:t>
            </w:r>
          </w:p>
        </w:tc>
        <w:tc>
          <w:tcPr>
            <w:tcW w:w="1923" w:type="dxa"/>
          </w:tcPr>
          <w:p w14:paraId="2EB101BC" w14:textId="12000D46" w:rsidR="000F694D" w:rsidRDefault="000F694D" w:rsidP="000F694D">
            <w:pPr>
              <w:ind w:right="-22"/>
              <w:rPr>
                <w:rFonts w:ascii="Calibri" w:hAnsi="Calibri" w:cs="Calibri"/>
                <w:color w:val="000000"/>
                <w:sz w:val="22"/>
              </w:rPr>
            </w:pPr>
            <w:r w:rsidRPr="007F2BCA">
              <w:t>FR1</w:t>
            </w:r>
          </w:p>
        </w:tc>
        <w:tc>
          <w:tcPr>
            <w:tcW w:w="1923" w:type="dxa"/>
          </w:tcPr>
          <w:p w14:paraId="579C5978" w14:textId="2709F8E5" w:rsidR="000F694D" w:rsidRDefault="000F694D" w:rsidP="000F694D">
            <w:pPr>
              <w:ind w:right="-22"/>
              <w:rPr>
                <w:rFonts w:ascii="Calibri" w:hAnsi="Calibri" w:cs="Calibri"/>
                <w:color w:val="000000"/>
                <w:sz w:val="22"/>
              </w:rPr>
            </w:pPr>
            <w:r w:rsidRPr="007F2BCA">
              <w:t>non-overlapping</w:t>
            </w:r>
          </w:p>
        </w:tc>
        <w:tc>
          <w:tcPr>
            <w:tcW w:w="1924" w:type="dxa"/>
          </w:tcPr>
          <w:p w14:paraId="24213812" w14:textId="449E2117" w:rsidR="000F694D" w:rsidRDefault="000F694D" w:rsidP="000F694D">
            <w:pPr>
              <w:ind w:right="-22"/>
              <w:rPr>
                <w:rFonts w:ascii="Calibri" w:hAnsi="Calibri" w:cs="Calibri"/>
                <w:color w:val="000000"/>
                <w:sz w:val="22"/>
              </w:rPr>
            </w:pPr>
            <w:r w:rsidRPr="007F2BCA">
              <w:t>new cell</w:t>
            </w:r>
          </w:p>
        </w:tc>
        <w:tc>
          <w:tcPr>
            <w:tcW w:w="1924" w:type="dxa"/>
          </w:tcPr>
          <w:p w14:paraId="2970DE76" w14:textId="2E819D08" w:rsidR="000F694D" w:rsidRDefault="009D6FA8" w:rsidP="000F694D">
            <w:pPr>
              <w:ind w:right="-22"/>
              <w:rPr>
                <w:rFonts w:ascii="Calibri" w:hAnsi="Calibri" w:cs="Calibri"/>
                <w:color w:val="000000"/>
                <w:sz w:val="22"/>
              </w:rPr>
            </w:pPr>
            <w:r>
              <w:t>Yes</w:t>
            </w:r>
          </w:p>
        </w:tc>
      </w:tr>
      <w:tr w:rsidR="000F694D" w14:paraId="13E1A86B" w14:textId="77777777" w:rsidTr="00BE51D7">
        <w:tc>
          <w:tcPr>
            <w:tcW w:w="1923" w:type="dxa"/>
          </w:tcPr>
          <w:p w14:paraId="7915DE9D" w14:textId="15F2B5B0" w:rsidR="000F694D" w:rsidRDefault="000F694D" w:rsidP="000F694D">
            <w:pPr>
              <w:ind w:right="-22"/>
              <w:rPr>
                <w:rFonts w:ascii="Calibri" w:hAnsi="Calibri" w:cs="Calibri"/>
                <w:color w:val="000000"/>
                <w:sz w:val="22"/>
              </w:rPr>
            </w:pPr>
            <w:r w:rsidRPr="007F2BCA">
              <w:t>Inter-RAT</w:t>
            </w:r>
          </w:p>
        </w:tc>
        <w:tc>
          <w:tcPr>
            <w:tcW w:w="1923" w:type="dxa"/>
          </w:tcPr>
          <w:p w14:paraId="570A33E8" w14:textId="1B30DEE8" w:rsidR="000F694D" w:rsidRDefault="000F694D" w:rsidP="000F694D">
            <w:pPr>
              <w:ind w:right="-22"/>
              <w:rPr>
                <w:rFonts w:ascii="Calibri" w:hAnsi="Calibri" w:cs="Calibri"/>
                <w:color w:val="000000"/>
                <w:sz w:val="22"/>
              </w:rPr>
            </w:pPr>
            <w:r w:rsidRPr="007F2BCA">
              <w:t>FR1</w:t>
            </w:r>
          </w:p>
        </w:tc>
        <w:tc>
          <w:tcPr>
            <w:tcW w:w="1923" w:type="dxa"/>
          </w:tcPr>
          <w:p w14:paraId="3D762353" w14:textId="3CE43193" w:rsidR="000F694D" w:rsidRDefault="000F694D" w:rsidP="000F694D">
            <w:pPr>
              <w:ind w:right="-22"/>
              <w:rPr>
                <w:rFonts w:ascii="Calibri" w:hAnsi="Calibri" w:cs="Calibri"/>
                <w:color w:val="000000"/>
                <w:sz w:val="22"/>
              </w:rPr>
            </w:pPr>
            <w:r w:rsidRPr="007F2BCA">
              <w:t>overlapping</w:t>
            </w:r>
          </w:p>
        </w:tc>
        <w:tc>
          <w:tcPr>
            <w:tcW w:w="1924" w:type="dxa"/>
          </w:tcPr>
          <w:p w14:paraId="7835EB09" w14:textId="194EBAF2" w:rsidR="000F694D" w:rsidRDefault="000F694D" w:rsidP="000F694D">
            <w:pPr>
              <w:ind w:right="-22"/>
              <w:rPr>
                <w:rFonts w:ascii="Calibri" w:hAnsi="Calibri" w:cs="Calibri"/>
                <w:color w:val="000000"/>
                <w:sz w:val="22"/>
              </w:rPr>
            </w:pPr>
            <w:r w:rsidRPr="007F2BCA">
              <w:t>known cell</w:t>
            </w:r>
          </w:p>
        </w:tc>
        <w:tc>
          <w:tcPr>
            <w:tcW w:w="1924" w:type="dxa"/>
          </w:tcPr>
          <w:p w14:paraId="4786A7D6" w14:textId="3D7212C0" w:rsidR="000F694D" w:rsidRDefault="000F694D" w:rsidP="000F694D">
            <w:pPr>
              <w:ind w:right="-22"/>
              <w:rPr>
                <w:rFonts w:ascii="Calibri" w:hAnsi="Calibri" w:cs="Calibri"/>
                <w:color w:val="000000"/>
                <w:sz w:val="22"/>
              </w:rPr>
            </w:pPr>
            <w:r w:rsidRPr="007F2BCA">
              <w:t>No</w:t>
            </w:r>
          </w:p>
        </w:tc>
      </w:tr>
      <w:tr w:rsidR="000F694D" w14:paraId="7DB1C414" w14:textId="77777777" w:rsidTr="00BE51D7">
        <w:tc>
          <w:tcPr>
            <w:tcW w:w="1923" w:type="dxa"/>
          </w:tcPr>
          <w:p w14:paraId="22F66C64" w14:textId="0521ADF6" w:rsidR="000F694D" w:rsidRDefault="000F694D" w:rsidP="000F694D">
            <w:pPr>
              <w:ind w:right="-22"/>
              <w:rPr>
                <w:rFonts w:ascii="Calibri" w:hAnsi="Calibri" w:cs="Calibri"/>
                <w:color w:val="000000"/>
                <w:sz w:val="22"/>
              </w:rPr>
            </w:pPr>
            <w:r w:rsidRPr="007F2BCA">
              <w:t>Inter-RAT</w:t>
            </w:r>
          </w:p>
        </w:tc>
        <w:tc>
          <w:tcPr>
            <w:tcW w:w="1923" w:type="dxa"/>
          </w:tcPr>
          <w:p w14:paraId="62A8EAD4" w14:textId="781B6232" w:rsidR="000F694D" w:rsidRDefault="000F694D" w:rsidP="000F694D">
            <w:pPr>
              <w:ind w:right="-22"/>
              <w:rPr>
                <w:rFonts w:ascii="Calibri" w:hAnsi="Calibri" w:cs="Calibri"/>
                <w:color w:val="000000"/>
                <w:sz w:val="22"/>
              </w:rPr>
            </w:pPr>
            <w:r w:rsidRPr="007F2BCA">
              <w:t>FR2</w:t>
            </w:r>
          </w:p>
        </w:tc>
        <w:tc>
          <w:tcPr>
            <w:tcW w:w="1923" w:type="dxa"/>
          </w:tcPr>
          <w:p w14:paraId="0545B131" w14:textId="4D932255" w:rsidR="000F694D" w:rsidRDefault="000F694D" w:rsidP="000F694D">
            <w:pPr>
              <w:ind w:right="-22"/>
              <w:rPr>
                <w:rFonts w:ascii="Calibri" w:hAnsi="Calibri" w:cs="Calibri"/>
                <w:color w:val="000000"/>
                <w:sz w:val="22"/>
              </w:rPr>
            </w:pPr>
            <w:r w:rsidRPr="007F2BCA">
              <w:t>non-overlapping</w:t>
            </w:r>
          </w:p>
        </w:tc>
        <w:tc>
          <w:tcPr>
            <w:tcW w:w="1924" w:type="dxa"/>
          </w:tcPr>
          <w:p w14:paraId="5DAB6709" w14:textId="2098EE9F" w:rsidR="000F694D" w:rsidRDefault="000F694D" w:rsidP="000F694D">
            <w:pPr>
              <w:ind w:right="-22"/>
              <w:rPr>
                <w:rFonts w:ascii="Calibri" w:hAnsi="Calibri" w:cs="Calibri"/>
                <w:color w:val="000000"/>
                <w:sz w:val="22"/>
              </w:rPr>
            </w:pPr>
            <w:r w:rsidRPr="007F2BCA">
              <w:t>known cell</w:t>
            </w:r>
          </w:p>
        </w:tc>
        <w:tc>
          <w:tcPr>
            <w:tcW w:w="1924" w:type="dxa"/>
          </w:tcPr>
          <w:p w14:paraId="139CB3FE" w14:textId="5C46173B" w:rsidR="000F694D" w:rsidRDefault="000F694D" w:rsidP="000F694D">
            <w:pPr>
              <w:ind w:right="-22"/>
              <w:rPr>
                <w:rFonts w:ascii="Calibri" w:hAnsi="Calibri" w:cs="Calibri"/>
                <w:color w:val="000000"/>
                <w:sz w:val="22"/>
              </w:rPr>
            </w:pPr>
            <w:r w:rsidRPr="007F2BCA">
              <w:t>No</w:t>
            </w:r>
          </w:p>
        </w:tc>
      </w:tr>
      <w:tr w:rsidR="000F694D" w14:paraId="4CDC86DF" w14:textId="77777777" w:rsidTr="00BE51D7">
        <w:tc>
          <w:tcPr>
            <w:tcW w:w="1923" w:type="dxa"/>
          </w:tcPr>
          <w:p w14:paraId="249FF507" w14:textId="7935D067" w:rsidR="000F694D" w:rsidRDefault="000F694D" w:rsidP="000F694D">
            <w:pPr>
              <w:ind w:right="-22"/>
              <w:rPr>
                <w:rFonts w:ascii="Calibri" w:hAnsi="Calibri" w:cs="Calibri"/>
                <w:color w:val="000000"/>
                <w:sz w:val="22"/>
              </w:rPr>
            </w:pPr>
            <w:r w:rsidRPr="007F2BCA">
              <w:t>Inter-RAT</w:t>
            </w:r>
          </w:p>
        </w:tc>
        <w:tc>
          <w:tcPr>
            <w:tcW w:w="1923" w:type="dxa"/>
          </w:tcPr>
          <w:p w14:paraId="2787DE78" w14:textId="2088E985" w:rsidR="000F694D" w:rsidRDefault="000F694D" w:rsidP="000F694D">
            <w:pPr>
              <w:ind w:right="-22"/>
              <w:rPr>
                <w:rFonts w:ascii="Calibri" w:hAnsi="Calibri" w:cs="Calibri"/>
                <w:color w:val="000000"/>
                <w:sz w:val="22"/>
              </w:rPr>
            </w:pPr>
            <w:r w:rsidRPr="007F2BCA">
              <w:t>FR2</w:t>
            </w:r>
          </w:p>
        </w:tc>
        <w:tc>
          <w:tcPr>
            <w:tcW w:w="1923" w:type="dxa"/>
          </w:tcPr>
          <w:p w14:paraId="226E5BAA" w14:textId="3F734E96" w:rsidR="000F694D" w:rsidRDefault="000F694D" w:rsidP="000F694D">
            <w:pPr>
              <w:ind w:right="-22"/>
              <w:rPr>
                <w:rFonts w:ascii="Calibri" w:hAnsi="Calibri" w:cs="Calibri"/>
                <w:color w:val="000000"/>
                <w:sz w:val="22"/>
              </w:rPr>
            </w:pPr>
            <w:r w:rsidRPr="007F2BCA">
              <w:t>overlapping</w:t>
            </w:r>
          </w:p>
        </w:tc>
        <w:tc>
          <w:tcPr>
            <w:tcW w:w="1924" w:type="dxa"/>
          </w:tcPr>
          <w:p w14:paraId="7EBF59D4" w14:textId="459A9DF8" w:rsidR="000F694D" w:rsidRDefault="000F694D" w:rsidP="000F694D">
            <w:pPr>
              <w:ind w:right="-22"/>
              <w:rPr>
                <w:rFonts w:ascii="Calibri" w:hAnsi="Calibri" w:cs="Calibri"/>
                <w:color w:val="000000"/>
                <w:sz w:val="22"/>
              </w:rPr>
            </w:pPr>
            <w:r w:rsidRPr="007F2BCA">
              <w:t>known cell</w:t>
            </w:r>
          </w:p>
        </w:tc>
        <w:tc>
          <w:tcPr>
            <w:tcW w:w="1924" w:type="dxa"/>
          </w:tcPr>
          <w:p w14:paraId="0DE60863" w14:textId="7EC9E691" w:rsidR="000F694D" w:rsidRDefault="009D6FA8" w:rsidP="000F694D">
            <w:pPr>
              <w:ind w:right="-22"/>
              <w:rPr>
                <w:rFonts w:ascii="Calibri" w:hAnsi="Calibri" w:cs="Calibri"/>
                <w:color w:val="000000"/>
                <w:sz w:val="22"/>
              </w:rPr>
            </w:pPr>
            <w:r>
              <w:t>Yes</w:t>
            </w:r>
          </w:p>
        </w:tc>
      </w:tr>
      <w:tr w:rsidR="000F694D" w14:paraId="7B91E069" w14:textId="77777777" w:rsidTr="00BE51D7">
        <w:tc>
          <w:tcPr>
            <w:tcW w:w="1923" w:type="dxa"/>
          </w:tcPr>
          <w:p w14:paraId="0B6D4186" w14:textId="570DCAA7" w:rsidR="000F694D" w:rsidRDefault="000F694D" w:rsidP="000F694D">
            <w:pPr>
              <w:ind w:right="-22"/>
              <w:rPr>
                <w:rFonts w:ascii="Calibri" w:hAnsi="Calibri" w:cs="Calibri"/>
                <w:color w:val="000000"/>
                <w:sz w:val="22"/>
              </w:rPr>
            </w:pPr>
            <w:r w:rsidRPr="007F2BCA">
              <w:t>Inter-RAT</w:t>
            </w:r>
          </w:p>
        </w:tc>
        <w:tc>
          <w:tcPr>
            <w:tcW w:w="1923" w:type="dxa"/>
          </w:tcPr>
          <w:p w14:paraId="797762FB" w14:textId="472445CE" w:rsidR="000F694D" w:rsidRDefault="000F694D" w:rsidP="000F694D">
            <w:pPr>
              <w:ind w:right="-22"/>
              <w:rPr>
                <w:rFonts w:ascii="Calibri" w:hAnsi="Calibri" w:cs="Calibri"/>
                <w:color w:val="000000"/>
                <w:sz w:val="22"/>
              </w:rPr>
            </w:pPr>
            <w:r w:rsidRPr="007F2BCA">
              <w:t>FR2</w:t>
            </w:r>
          </w:p>
        </w:tc>
        <w:tc>
          <w:tcPr>
            <w:tcW w:w="1923" w:type="dxa"/>
          </w:tcPr>
          <w:p w14:paraId="741D24F3" w14:textId="5596C135" w:rsidR="000F694D" w:rsidRDefault="000F694D" w:rsidP="000F694D">
            <w:pPr>
              <w:ind w:right="-22"/>
              <w:rPr>
                <w:rFonts w:ascii="Calibri" w:hAnsi="Calibri" w:cs="Calibri"/>
                <w:color w:val="000000"/>
                <w:sz w:val="22"/>
              </w:rPr>
            </w:pPr>
            <w:r w:rsidRPr="007F2BCA">
              <w:t>non-overlapping</w:t>
            </w:r>
          </w:p>
        </w:tc>
        <w:tc>
          <w:tcPr>
            <w:tcW w:w="1924" w:type="dxa"/>
          </w:tcPr>
          <w:p w14:paraId="1D1F8287" w14:textId="137EF223" w:rsidR="000F694D" w:rsidRDefault="000F694D" w:rsidP="000F694D">
            <w:pPr>
              <w:ind w:right="-22"/>
              <w:rPr>
                <w:rFonts w:ascii="Calibri" w:hAnsi="Calibri" w:cs="Calibri"/>
                <w:color w:val="000000"/>
                <w:sz w:val="22"/>
              </w:rPr>
            </w:pPr>
            <w:r w:rsidRPr="007F2BCA">
              <w:t>new cell</w:t>
            </w:r>
          </w:p>
        </w:tc>
        <w:tc>
          <w:tcPr>
            <w:tcW w:w="1924" w:type="dxa"/>
          </w:tcPr>
          <w:p w14:paraId="5CDF3F72" w14:textId="051FD1D1" w:rsidR="000F694D" w:rsidRDefault="009D6FA8" w:rsidP="000F694D">
            <w:pPr>
              <w:ind w:right="-22"/>
              <w:rPr>
                <w:rFonts w:ascii="Calibri" w:hAnsi="Calibri" w:cs="Calibri"/>
                <w:color w:val="000000"/>
                <w:sz w:val="22"/>
              </w:rPr>
            </w:pPr>
            <w:r>
              <w:t>Yes</w:t>
            </w:r>
          </w:p>
        </w:tc>
      </w:tr>
      <w:tr w:rsidR="000F694D" w14:paraId="44C01CEF" w14:textId="77777777" w:rsidTr="00BE51D7">
        <w:tc>
          <w:tcPr>
            <w:tcW w:w="1923" w:type="dxa"/>
          </w:tcPr>
          <w:p w14:paraId="29A2CBA4" w14:textId="3095ED11" w:rsidR="000F694D" w:rsidRDefault="000F694D" w:rsidP="000F694D">
            <w:pPr>
              <w:ind w:right="-22"/>
              <w:rPr>
                <w:rFonts w:ascii="Calibri" w:hAnsi="Calibri" w:cs="Calibri"/>
                <w:color w:val="000000"/>
                <w:sz w:val="22"/>
              </w:rPr>
            </w:pPr>
            <w:r w:rsidRPr="007F2BCA">
              <w:t>Inter-RAT</w:t>
            </w:r>
          </w:p>
        </w:tc>
        <w:tc>
          <w:tcPr>
            <w:tcW w:w="1923" w:type="dxa"/>
          </w:tcPr>
          <w:p w14:paraId="656B2AC4" w14:textId="02B47F3E" w:rsidR="000F694D" w:rsidRDefault="000F694D" w:rsidP="000F694D">
            <w:pPr>
              <w:ind w:right="-22"/>
              <w:rPr>
                <w:rFonts w:ascii="Calibri" w:hAnsi="Calibri" w:cs="Calibri"/>
                <w:color w:val="000000"/>
                <w:sz w:val="22"/>
              </w:rPr>
            </w:pPr>
            <w:r w:rsidRPr="007F2BCA">
              <w:t>FR2</w:t>
            </w:r>
          </w:p>
        </w:tc>
        <w:tc>
          <w:tcPr>
            <w:tcW w:w="1923" w:type="dxa"/>
          </w:tcPr>
          <w:p w14:paraId="5B549963" w14:textId="61822DBC" w:rsidR="000F694D" w:rsidRDefault="000F694D" w:rsidP="000F694D">
            <w:pPr>
              <w:ind w:right="-22"/>
              <w:rPr>
                <w:rFonts w:ascii="Calibri" w:hAnsi="Calibri" w:cs="Calibri"/>
                <w:color w:val="000000"/>
                <w:sz w:val="22"/>
              </w:rPr>
            </w:pPr>
            <w:r w:rsidRPr="007F2BCA">
              <w:t>overlapping</w:t>
            </w:r>
          </w:p>
        </w:tc>
        <w:tc>
          <w:tcPr>
            <w:tcW w:w="1924" w:type="dxa"/>
          </w:tcPr>
          <w:p w14:paraId="578D524A" w14:textId="5A2178B0" w:rsidR="000F694D" w:rsidRDefault="000F694D" w:rsidP="000F694D">
            <w:pPr>
              <w:ind w:right="-22"/>
              <w:rPr>
                <w:rFonts w:ascii="Calibri" w:hAnsi="Calibri" w:cs="Calibri"/>
                <w:color w:val="000000"/>
                <w:sz w:val="22"/>
              </w:rPr>
            </w:pPr>
            <w:r w:rsidRPr="007F2BCA">
              <w:t>new cell</w:t>
            </w:r>
          </w:p>
        </w:tc>
        <w:tc>
          <w:tcPr>
            <w:tcW w:w="1924" w:type="dxa"/>
          </w:tcPr>
          <w:p w14:paraId="639ACD3A" w14:textId="30C0EB22" w:rsidR="000F694D" w:rsidRDefault="000F694D" w:rsidP="000F694D">
            <w:pPr>
              <w:ind w:right="-22"/>
              <w:rPr>
                <w:rFonts w:ascii="Calibri" w:hAnsi="Calibri" w:cs="Calibri"/>
                <w:color w:val="000000"/>
                <w:sz w:val="22"/>
              </w:rPr>
            </w:pPr>
            <w:r w:rsidRPr="007F2BCA">
              <w:t>No</w:t>
            </w:r>
          </w:p>
        </w:tc>
      </w:tr>
    </w:tbl>
    <w:p w14:paraId="60A2FB99" w14:textId="1127FB8D" w:rsidR="00172CE6" w:rsidRDefault="00172CE6" w:rsidP="00BF3072">
      <w:pPr>
        <w:ind w:right="-22"/>
        <w:rPr>
          <w:rFonts w:cs="Times New Roman"/>
        </w:rPr>
      </w:pPr>
    </w:p>
    <w:p w14:paraId="45E9FDA1" w14:textId="026F9557" w:rsidR="009D6FA8" w:rsidRDefault="009D6FA8" w:rsidP="00BF3072">
      <w:pPr>
        <w:ind w:right="-22"/>
        <w:rPr>
          <w:rFonts w:cs="Times New Roman"/>
        </w:rPr>
      </w:pPr>
      <w:r>
        <w:rPr>
          <w:rFonts w:cs="Times New Roman"/>
        </w:rPr>
        <w:t>Based on the proposed list of test cases for the core requirements for MR-DC EMR we propose:</w:t>
      </w:r>
    </w:p>
    <w:p w14:paraId="112D1435" w14:textId="0C11111D" w:rsidR="000A15D5" w:rsidRPr="000A15D5" w:rsidRDefault="009D6FA8" w:rsidP="000A15D5">
      <w:pPr>
        <w:pStyle w:val="RAN4proposal"/>
      </w:pPr>
      <w:r>
        <w:t xml:space="preserve">RAN4 to discuss and agree on a list </w:t>
      </w:r>
      <w:r w:rsidR="000A15D5">
        <w:t>of test cases for MR-DC EMR.</w:t>
      </w:r>
    </w:p>
    <w:p w14:paraId="69C9FE04" w14:textId="1CE6CBEE" w:rsidR="00C527F4" w:rsidRDefault="00172CE6" w:rsidP="00BF3072">
      <w:pPr>
        <w:ind w:right="-22"/>
      </w:pPr>
      <w:r>
        <w:rPr>
          <w:rFonts w:cs="Times New Roman"/>
        </w:rPr>
        <w:t>Additionally,</w:t>
      </w:r>
      <w:r w:rsidR="00F03A88">
        <w:rPr>
          <w:rFonts w:cs="Times New Roman"/>
        </w:rPr>
        <w:t xml:space="preserve"> RAN4 would need to introduce</w:t>
      </w:r>
      <w:r w:rsidR="009D6FA8">
        <w:rPr>
          <w:rFonts w:cs="Times New Roman"/>
        </w:rPr>
        <w:t xml:space="preserve"> </w:t>
      </w:r>
      <w:r w:rsidR="009D6FA8">
        <w:t>measurement performance test cases.</w:t>
      </w:r>
    </w:p>
    <w:p w14:paraId="5D2A1DFC" w14:textId="71D745CD" w:rsidR="000A15D5" w:rsidRPr="00BF3072" w:rsidRDefault="000A15D5" w:rsidP="000A15D5">
      <w:pPr>
        <w:pStyle w:val="RAN4proposal"/>
      </w:pPr>
      <w:r>
        <w:rPr>
          <w:rFonts w:cs="Times New Roman"/>
        </w:rPr>
        <w:t xml:space="preserve">RAN4 introduces </w:t>
      </w:r>
      <w:r>
        <w:t>measurement performance test cases.</w:t>
      </w:r>
    </w:p>
    <w:p w14:paraId="5D46A09C" w14:textId="31BF0A80" w:rsidR="00C527F4" w:rsidRDefault="00C527F4" w:rsidP="003B659E">
      <w:pPr>
        <w:ind w:right="-22"/>
        <w:rPr>
          <w:rFonts w:cs="Times New Roman"/>
        </w:rPr>
      </w:pPr>
    </w:p>
    <w:p w14:paraId="761516E1" w14:textId="69E24E5D" w:rsidR="00CD7492" w:rsidRPr="005610B3" w:rsidRDefault="00CD7492" w:rsidP="00A37002">
      <w:pPr>
        <w:pStyle w:val="RAN4H1"/>
      </w:pPr>
      <w:r w:rsidRPr="005610B3">
        <w:t>Conclusion</w:t>
      </w:r>
    </w:p>
    <w:p w14:paraId="29E5294B" w14:textId="3F6F9C48" w:rsidR="000A15D5" w:rsidRDefault="000A15D5" w:rsidP="000A15D5">
      <w:pPr>
        <w:rPr>
          <w:rFonts w:eastAsia="Calibri" w:cs="Times New Roman"/>
          <w:szCs w:val="20"/>
          <w:lang w:val="en-GB"/>
        </w:rPr>
      </w:pPr>
      <w:r>
        <w:rPr>
          <w:rFonts w:eastAsia="Calibri" w:cs="Times New Roman"/>
          <w:szCs w:val="20"/>
          <w:lang w:val="en-GB"/>
        </w:rPr>
        <w:t>The performance work is to start for the LTE_NR_DC_CA_RRM work and the part related to measurement for early measurement reporting. In this paper we have listed our view on the test cases needed. It is proposed:</w:t>
      </w:r>
    </w:p>
    <w:p w14:paraId="646C0B29" w14:textId="77777777" w:rsidR="000A15D5" w:rsidRPr="000A15D5" w:rsidRDefault="000A15D5" w:rsidP="000A15D5">
      <w:pPr>
        <w:pStyle w:val="RAN4proposal"/>
        <w:numPr>
          <w:ilvl w:val="0"/>
          <w:numId w:val="28"/>
        </w:numPr>
      </w:pPr>
      <w:r>
        <w:t>RAN4 to discuss and agree on a list of test cases for MR-DC EMR.</w:t>
      </w:r>
    </w:p>
    <w:p w14:paraId="3C5E4C92" w14:textId="77777777" w:rsidR="000A15D5" w:rsidRPr="00BF3072" w:rsidRDefault="000A15D5" w:rsidP="000A15D5">
      <w:pPr>
        <w:pStyle w:val="RAN4proposal"/>
        <w:numPr>
          <w:ilvl w:val="0"/>
          <w:numId w:val="28"/>
        </w:numPr>
      </w:pPr>
      <w:r w:rsidRPr="000A15D5">
        <w:rPr>
          <w:rFonts w:cs="Times New Roman"/>
        </w:rPr>
        <w:t xml:space="preserve">RAN4 introduces </w:t>
      </w:r>
      <w:r>
        <w:t>measurement performance test cases.</w:t>
      </w:r>
    </w:p>
    <w:p w14:paraId="37CB4A4D" w14:textId="77777777" w:rsidR="000A15D5" w:rsidRPr="000A15D5" w:rsidRDefault="000A15D5" w:rsidP="000A15D5">
      <w:pPr>
        <w:rPr>
          <w:highlight w:val="yellow"/>
        </w:rPr>
      </w:pPr>
    </w:p>
    <w:p w14:paraId="3DAFBD41" w14:textId="77777777" w:rsidR="003B659E" w:rsidRPr="0095295C" w:rsidRDefault="003B659E" w:rsidP="0008612A">
      <w:pPr>
        <w:pStyle w:val="RAN4H1"/>
      </w:pPr>
      <w:r w:rsidRPr="0095295C">
        <w:t>References</w:t>
      </w:r>
    </w:p>
    <w:p w14:paraId="7BF34BA9" w14:textId="7A2E2E99" w:rsidR="00687FA0" w:rsidRPr="003B659E" w:rsidRDefault="00687FA0" w:rsidP="005610B3">
      <w:pPr>
        <w:numPr>
          <w:ilvl w:val="0"/>
          <w:numId w:val="1"/>
        </w:numPr>
        <w:overflowPunct w:val="0"/>
        <w:autoSpaceDE w:val="0"/>
        <w:autoSpaceDN w:val="0"/>
        <w:adjustRightInd w:val="0"/>
        <w:spacing w:after="120" w:line="240" w:lineRule="auto"/>
        <w:jc w:val="both"/>
        <w:textAlignment w:val="baseline"/>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F44401" w14:textId="77777777" w:rsidR="00EF2A70" w:rsidRDefault="00EF2A70" w:rsidP="00001C9B">
      <w:pPr>
        <w:spacing w:after="0" w:line="240" w:lineRule="auto"/>
      </w:pPr>
      <w:r>
        <w:separator/>
      </w:r>
    </w:p>
  </w:endnote>
  <w:endnote w:type="continuationSeparator" w:id="0">
    <w:p w14:paraId="32E19914" w14:textId="77777777" w:rsidR="00EF2A70" w:rsidRDefault="00EF2A7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A97FE" w14:textId="77777777" w:rsidR="00EF2A70" w:rsidRDefault="00EF2A70" w:rsidP="00001C9B">
      <w:pPr>
        <w:spacing w:after="0" w:line="240" w:lineRule="auto"/>
      </w:pPr>
      <w:r>
        <w:separator/>
      </w:r>
    </w:p>
  </w:footnote>
  <w:footnote w:type="continuationSeparator" w:id="0">
    <w:p w14:paraId="0E95C005" w14:textId="77777777" w:rsidR="00EF2A70" w:rsidRDefault="00EF2A7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E2375AA"/>
    <w:multiLevelType w:val="hybridMultilevel"/>
    <w:tmpl w:val="F2E4A55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6E708CC"/>
    <w:multiLevelType w:val="hybridMultilevel"/>
    <w:tmpl w:val="F2E4A55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6D797AD1"/>
    <w:multiLevelType w:val="hybridMultilevel"/>
    <w:tmpl w:val="F2E4A55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1B46055"/>
    <w:multiLevelType w:val="hybridMultilevel"/>
    <w:tmpl w:val="CDF836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4110E48"/>
    <w:multiLevelType w:val="hybridMultilevel"/>
    <w:tmpl w:val="F2E4A55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E071F56"/>
    <w:multiLevelType w:val="hybridMultilevel"/>
    <w:tmpl w:val="F2E4A55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8"/>
  </w:num>
  <w:num w:numId="4">
    <w:abstractNumId w:val="3"/>
  </w:num>
  <w:num w:numId="5">
    <w:abstractNumId w:val="12"/>
  </w:num>
  <w:num w:numId="6">
    <w:abstractNumId w:val="6"/>
  </w:num>
  <w:num w:numId="7">
    <w:abstractNumId w:val="7"/>
  </w:num>
  <w:num w:numId="8">
    <w:abstractNumId w:val="7"/>
    <w:lvlOverride w:ilvl="0">
      <w:startOverride w:val="1"/>
    </w:lvlOverride>
  </w:num>
  <w:num w:numId="9">
    <w:abstractNumId w:val="7"/>
    <w:lvlOverride w:ilvl="0">
      <w:startOverride w:val="1"/>
    </w:lvlOverride>
  </w:num>
  <w:num w:numId="10">
    <w:abstractNumId w:val="7"/>
    <w:lvlOverride w:ilvl="0">
      <w:startOverride w:val="1"/>
    </w:lvlOverride>
  </w:num>
  <w:num w:numId="11">
    <w:abstractNumId w:val="6"/>
    <w:lvlOverride w:ilvl="0">
      <w:startOverride w:val="1"/>
    </w:lvlOverride>
  </w:num>
  <w:num w:numId="12">
    <w:abstractNumId w:val="7"/>
    <w:lvlOverride w:ilvl="0">
      <w:startOverride w:val="1"/>
    </w:lvlOverride>
  </w:num>
  <w:num w:numId="13">
    <w:abstractNumId w:val="6"/>
    <w:lvlOverride w:ilvl="0">
      <w:startOverride w:val="1"/>
    </w:lvlOverride>
  </w:num>
  <w:num w:numId="14">
    <w:abstractNumId w:val="7"/>
    <w:lvlOverride w:ilvl="0">
      <w:startOverride w:val="1"/>
    </w:lvlOverride>
  </w:num>
  <w:num w:numId="15">
    <w:abstractNumId w:val="16"/>
  </w:num>
  <w:num w:numId="16">
    <w:abstractNumId w:val="2"/>
  </w:num>
  <w:num w:numId="17">
    <w:abstractNumId w:val="10"/>
  </w:num>
  <w:num w:numId="18">
    <w:abstractNumId w:val="10"/>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9"/>
  </w:num>
  <w:num w:numId="22">
    <w:abstractNumId w:val="14"/>
  </w:num>
  <w:num w:numId="23">
    <w:abstractNumId w:val="13"/>
  </w:num>
  <w:num w:numId="24">
    <w:abstractNumId w:val="11"/>
  </w:num>
  <w:num w:numId="25">
    <w:abstractNumId w:val="17"/>
  </w:num>
  <w:num w:numId="26">
    <w:abstractNumId w:val="15"/>
  </w:num>
  <w:num w:numId="27">
    <w:abstractNumId w:val="1"/>
  </w:num>
  <w:num w:numId="28">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32EC"/>
    <w:rsid w:val="00066DCA"/>
    <w:rsid w:val="0008612A"/>
    <w:rsid w:val="000A15D5"/>
    <w:rsid w:val="000A576C"/>
    <w:rsid w:val="000B0056"/>
    <w:rsid w:val="000F694D"/>
    <w:rsid w:val="0010671C"/>
    <w:rsid w:val="00141D43"/>
    <w:rsid w:val="00172CE6"/>
    <w:rsid w:val="001745F8"/>
    <w:rsid w:val="00176671"/>
    <w:rsid w:val="001838CF"/>
    <w:rsid w:val="001C2F6D"/>
    <w:rsid w:val="001E30F6"/>
    <w:rsid w:val="001F4FBE"/>
    <w:rsid w:val="00202C59"/>
    <w:rsid w:val="0022781A"/>
    <w:rsid w:val="00235F5C"/>
    <w:rsid w:val="00295EAF"/>
    <w:rsid w:val="002B4922"/>
    <w:rsid w:val="002B5C89"/>
    <w:rsid w:val="002C2D19"/>
    <w:rsid w:val="002D10FA"/>
    <w:rsid w:val="002D4C55"/>
    <w:rsid w:val="00310ABE"/>
    <w:rsid w:val="00363CF1"/>
    <w:rsid w:val="003A7BB2"/>
    <w:rsid w:val="003B659E"/>
    <w:rsid w:val="00417AA0"/>
    <w:rsid w:val="0043750A"/>
    <w:rsid w:val="00445154"/>
    <w:rsid w:val="004671B4"/>
    <w:rsid w:val="00481EC7"/>
    <w:rsid w:val="004B7B4A"/>
    <w:rsid w:val="004D67CA"/>
    <w:rsid w:val="004E5E66"/>
    <w:rsid w:val="00503B4D"/>
    <w:rsid w:val="00504EE9"/>
    <w:rsid w:val="005433E0"/>
    <w:rsid w:val="0054442C"/>
    <w:rsid w:val="00550285"/>
    <w:rsid w:val="00553D08"/>
    <w:rsid w:val="005610B3"/>
    <w:rsid w:val="00577E81"/>
    <w:rsid w:val="005836F8"/>
    <w:rsid w:val="005918FA"/>
    <w:rsid w:val="005B39A5"/>
    <w:rsid w:val="005B6192"/>
    <w:rsid w:val="005E3125"/>
    <w:rsid w:val="005E61A8"/>
    <w:rsid w:val="005F6419"/>
    <w:rsid w:val="00617400"/>
    <w:rsid w:val="00664950"/>
    <w:rsid w:val="00683220"/>
    <w:rsid w:val="00687FA0"/>
    <w:rsid w:val="006B7010"/>
    <w:rsid w:val="007145FF"/>
    <w:rsid w:val="00751515"/>
    <w:rsid w:val="00781E1D"/>
    <w:rsid w:val="00785232"/>
    <w:rsid w:val="007A2B0B"/>
    <w:rsid w:val="007C3ED0"/>
    <w:rsid w:val="00806A76"/>
    <w:rsid w:val="00811C9D"/>
    <w:rsid w:val="00816C80"/>
    <w:rsid w:val="00841BCD"/>
    <w:rsid w:val="008826C1"/>
    <w:rsid w:val="009042BD"/>
    <w:rsid w:val="009445EB"/>
    <w:rsid w:val="009557A8"/>
    <w:rsid w:val="00971F52"/>
    <w:rsid w:val="00977E1D"/>
    <w:rsid w:val="009C003D"/>
    <w:rsid w:val="009D6FA8"/>
    <w:rsid w:val="009E4F01"/>
    <w:rsid w:val="00A22B78"/>
    <w:rsid w:val="00A25AE5"/>
    <w:rsid w:val="00A37002"/>
    <w:rsid w:val="00A704F9"/>
    <w:rsid w:val="00AA1B0E"/>
    <w:rsid w:val="00AC5CA7"/>
    <w:rsid w:val="00AD58AB"/>
    <w:rsid w:val="00AE56B1"/>
    <w:rsid w:val="00B21469"/>
    <w:rsid w:val="00B40E2A"/>
    <w:rsid w:val="00B73862"/>
    <w:rsid w:val="00B95B7E"/>
    <w:rsid w:val="00BA6900"/>
    <w:rsid w:val="00BA6E48"/>
    <w:rsid w:val="00BA724E"/>
    <w:rsid w:val="00BB1606"/>
    <w:rsid w:val="00BE6BBF"/>
    <w:rsid w:val="00BF2218"/>
    <w:rsid w:val="00BF3072"/>
    <w:rsid w:val="00C527F4"/>
    <w:rsid w:val="00C94120"/>
    <w:rsid w:val="00CA13F6"/>
    <w:rsid w:val="00CD7492"/>
    <w:rsid w:val="00CE3A6B"/>
    <w:rsid w:val="00D00211"/>
    <w:rsid w:val="00D06309"/>
    <w:rsid w:val="00D27872"/>
    <w:rsid w:val="00D351EA"/>
    <w:rsid w:val="00D43403"/>
    <w:rsid w:val="00D562AD"/>
    <w:rsid w:val="00D62E71"/>
    <w:rsid w:val="00D734BC"/>
    <w:rsid w:val="00D740CA"/>
    <w:rsid w:val="00D85728"/>
    <w:rsid w:val="00D97F4E"/>
    <w:rsid w:val="00DA2EF9"/>
    <w:rsid w:val="00DD555A"/>
    <w:rsid w:val="00DF2997"/>
    <w:rsid w:val="00EA17AC"/>
    <w:rsid w:val="00EC7BC3"/>
    <w:rsid w:val="00ED7600"/>
    <w:rsid w:val="00EF2A70"/>
    <w:rsid w:val="00F03A88"/>
    <w:rsid w:val="00F1362C"/>
    <w:rsid w:val="00F76908"/>
    <w:rsid w:val="00F824F5"/>
    <w:rsid w:val="00FA3FA5"/>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0140626">
      <w:bodyDiv w:val="1"/>
      <w:marLeft w:val="0"/>
      <w:marRight w:val="0"/>
      <w:marTop w:val="0"/>
      <w:marBottom w:val="0"/>
      <w:divBdr>
        <w:top w:val="none" w:sz="0" w:space="0" w:color="auto"/>
        <w:left w:val="none" w:sz="0" w:space="0" w:color="auto"/>
        <w:bottom w:val="none" w:sz="0" w:space="0" w:color="auto"/>
        <w:right w:val="none" w:sz="0" w:space="0" w:color="auto"/>
      </w:divBdr>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5AIRPNAIUNRU-1328258698-1124</_dlc_DocId>
    <_dlc_DocIdUrl xmlns="71c5aaf6-e6ce-465b-b873-5148d2a4c105">
      <Url>https://nokia.sharepoint.com/sites/c5g/5gradio/_layouts/15/DocIdRedir.aspx?ID=5AIRPNAIUNRU-1328258698-1124</Url>
      <Description>5AIRPNAIUNRU-1328258698-1124</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4B6949-7955-4E84-AD78-150E7A39C045}">
  <ds:schemaRefs>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55ae6c15-9962-46ae-a768-8deca3649a65"/>
    <ds:schemaRef ds:uri="http://schemas.microsoft.com/office/infopath/2007/PartnerControls"/>
    <ds:schemaRef ds:uri="http://purl.org/dc/elements/1.1/"/>
    <ds:schemaRef ds:uri="28d22441-8343-43f8-ac6d-b59b0fa8fca6"/>
    <ds:schemaRef ds:uri="http://www.w3.org/XML/1998/namespace"/>
    <ds:schemaRef ds:uri="http://purl.org/dc/dcmitype/"/>
  </ds:schemaRefs>
</ds:datastoreItem>
</file>

<file path=customXml/itemProps2.xml><?xml version="1.0" encoding="utf-8"?>
<ds:datastoreItem xmlns:ds="http://schemas.openxmlformats.org/officeDocument/2006/customXml" ds:itemID="{BEA37A33-B31C-4792-A6DB-FBCCDE6F31A5}">
  <ds:schemaRefs>
    <ds:schemaRef ds:uri="Microsoft.SharePoint.Taxonomy.ContentTypeSync"/>
  </ds:schemaRefs>
</ds:datastoreItem>
</file>

<file path=customXml/itemProps3.xml><?xml version="1.0" encoding="utf-8"?>
<ds:datastoreItem xmlns:ds="http://schemas.openxmlformats.org/officeDocument/2006/customXml" ds:itemID="{89296CB9-259D-45CF-B210-23E365DB0CC9}">
  <ds:schemaRefs>
    <ds:schemaRef ds:uri="http://schemas.microsoft.com/sharepoint/v3/contenttype/forms"/>
  </ds:schemaRefs>
</ds:datastoreItem>
</file>

<file path=customXml/itemProps4.xml><?xml version="1.0" encoding="utf-8"?>
<ds:datastoreItem xmlns:ds="http://schemas.openxmlformats.org/officeDocument/2006/customXml" ds:itemID="{1F510FC5-D53C-424C-9F9C-4FD8373AE8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4BC424-50E0-4EB8-BEDE-3A6DB2E0DBB6}">
  <ds:schemaRefs>
    <ds:schemaRef ds:uri="http://schemas.microsoft.com/sharepoint/events"/>
  </ds:schemaRefs>
</ds:datastoreItem>
</file>

<file path=customXml/itemProps6.xml><?xml version="1.0" encoding="utf-8"?>
<ds:datastoreItem xmlns:ds="http://schemas.openxmlformats.org/officeDocument/2006/customXml" ds:itemID="{5E12BB00-99FA-4FDB-A369-E85674F24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1260</Words>
  <Characters>7182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dcterms:created xsi:type="dcterms:W3CDTF">2020-10-23T15:30:00Z</dcterms:created>
  <dcterms:modified xsi:type="dcterms:W3CDTF">2020-10-23T15:30:00Z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0b339ed0-7b9c-4136-a415-e564ccc6560e</vt:lpwstr>
  </property>
</Properties>
</file>