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00738">
        <w:rPr>
          <w:rFonts w:ascii="Arial" w:hAnsi="Arial" w:cs="Arial"/>
          <w:b/>
          <w:sz w:val="24"/>
          <w:lang w:val="en-US" w:eastAsia="zh-CN"/>
        </w:rPr>
        <w:t>7</w:t>
      </w:r>
      <w:r w:rsidR="008E4702">
        <w:rPr>
          <w:rFonts w:ascii="Arial" w:hAnsi="Arial" w:cs="Arial"/>
          <w:b/>
          <w:sz w:val="24"/>
          <w:lang w:val="en-US" w:eastAsia="zh-CN"/>
        </w:rPr>
        <w:t>-e</w:t>
      </w:r>
      <w:r w:rsidRPr="005E5BB3">
        <w:rPr>
          <w:rFonts w:ascii="Arial" w:hAnsi="Arial" w:cs="Arial"/>
          <w:b/>
          <w:i/>
          <w:sz w:val="24"/>
          <w:lang w:eastAsia="zh-CN"/>
        </w:rPr>
        <w:tab/>
      </w:r>
      <w:r w:rsidR="00F74ADD" w:rsidRPr="00F74ADD">
        <w:rPr>
          <w:rFonts w:ascii="Arial" w:hAnsi="Arial" w:cs="Arial"/>
          <w:b/>
          <w:sz w:val="24"/>
          <w:lang w:val="en-US" w:eastAsia="zh-CN"/>
        </w:rPr>
        <w:t>R4-2015765</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300738">
        <w:rPr>
          <w:rFonts w:cs="Arial"/>
          <w:noProof w:val="0"/>
          <w:sz w:val="24"/>
          <w:lang w:val="en-GB"/>
        </w:rPr>
        <w:t>2</w:t>
      </w:r>
      <w:r w:rsidR="00C2306A">
        <w:rPr>
          <w:rFonts w:cs="Arial"/>
          <w:noProof w:val="0"/>
          <w:sz w:val="24"/>
          <w:lang w:val="en-GB"/>
        </w:rPr>
        <w:t xml:space="preserve"> – </w:t>
      </w:r>
      <w:r w:rsidR="00300738">
        <w:rPr>
          <w:rFonts w:cs="Arial"/>
          <w:noProof w:val="0"/>
          <w:sz w:val="24"/>
          <w:lang w:val="en-GB"/>
        </w:rPr>
        <w:t>13</w:t>
      </w:r>
      <w:r w:rsidR="000215F8">
        <w:rPr>
          <w:rFonts w:cs="Arial"/>
          <w:noProof w:val="0"/>
          <w:sz w:val="24"/>
          <w:lang w:val="en-GB"/>
        </w:rPr>
        <w:t xml:space="preserve"> </w:t>
      </w:r>
      <w:r w:rsidR="00300738">
        <w:rPr>
          <w:rFonts w:cs="Arial"/>
          <w:noProof w:val="0"/>
          <w:sz w:val="24"/>
          <w:lang w:val="en-GB"/>
        </w:rPr>
        <w:t>November</w:t>
      </w:r>
      <w:r w:rsidRPr="008E4702">
        <w:rPr>
          <w:rFonts w:cs="Arial"/>
          <w:noProof w:val="0"/>
          <w:sz w:val="24"/>
          <w:lang w:val="en-GB"/>
        </w:rPr>
        <w:t>, 2020</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B07E1" w:rsidRPr="00DB07E1">
        <w:rPr>
          <w:rFonts w:ascii="Arial" w:eastAsia="宋体" w:hAnsi="Arial"/>
          <w:b/>
          <w:sz w:val="24"/>
          <w:lang w:val="en-US" w:eastAsia="zh-CN"/>
        </w:rPr>
        <w:t>Discussion on RRM test case for UE positioning requirements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B07E1">
        <w:rPr>
          <w:rFonts w:ascii="Arial" w:eastAsia="宋体" w:hAnsi="Arial"/>
          <w:b/>
          <w:sz w:val="24"/>
          <w:lang w:val="en-US" w:eastAsia="zh-CN"/>
        </w:rPr>
        <w:t>7.7.3.2.2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1738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18321A" w:rsidRDefault="0085258A" w:rsidP="001907C5">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core requirements for </w:t>
      </w:r>
      <w:r w:rsidR="00DB07E1">
        <w:rPr>
          <w:rFonts w:eastAsia="宋体"/>
          <w:lang w:eastAsia="zh-CN"/>
        </w:rPr>
        <w:t>UE positioning</w:t>
      </w:r>
      <w:r>
        <w:rPr>
          <w:rFonts w:eastAsia="宋体"/>
          <w:lang w:eastAsia="zh-CN"/>
        </w:rPr>
        <w:t xml:space="preserve"> </w:t>
      </w:r>
      <w:r w:rsidR="00DB07E1">
        <w:rPr>
          <w:rFonts w:eastAsia="宋体"/>
          <w:lang w:eastAsia="zh-CN"/>
        </w:rPr>
        <w:t xml:space="preserve">measurement </w:t>
      </w:r>
      <w:r>
        <w:rPr>
          <w:rFonts w:eastAsia="宋体"/>
          <w:lang w:eastAsia="zh-CN"/>
        </w:rPr>
        <w:t xml:space="preserve">have been concluded in RAN4#96-e. Although there are still some remaining open issues, RAN4 can already start to define RRM test cases for the newly introduced core requirements according to the work plan. </w:t>
      </w:r>
    </w:p>
    <w:p w:rsidR="007E7A02" w:rsidRPr="0004342E" w:rsidRDefault="00E67543"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w:t>
      </w:r>
      <w:r w:rsidR="004D0093">
        <w:rPr>
          <w:rFonts w:eastAsia="宋体"/>
          <w:lang w:eastAsia="zh-CN"/>
        </w:rPr>
        <w:t xml:space="preserve">provide our views on </w:t>
      </w:r>
      <w:r w:rsidR="0085258A">
        <w:rPr>
          <w:rFonts w:eastAsia="宋体"/>
          <w:lang w:eastAsia="zh-CN"/>
        </w:rPr>
        <w:t xml:space="preserve">the RRM </w:t>
      </w:r>
      <w:r w:rsidR="00DB07E1">
        <w:rPr>
          <w:rFonts w:eastAsia="宋体"/>
          <w:lang w:eastAsia="zh-CN"/>
        </w:rPr>
        <w:t xml:space="preserve">test </w:t>
      </w:r>
      <w:r w:rsidR="00DB07E1" w:rsidRPr="00DB07E1">
        <w:rPr>
          <w:rFonts w:eastAsia="宋体"/>
          <w:lang w:eastAsia="zh-CN"/>
        </w:rPr>
        <w:t>case for UE positioning requirements</w:t>
      </w:r>
      <w:r>
        <w:rPr>
          <w:rFonts w:eastAsia="宋体"/>
          <w:lang w:eastAsia="zh-CN"/>
        </w:rPr>
        <w:t>.</w:t>
      </w:r>
      <w:r w:rsidR="00974DD7">
        <w:rPr>
          <w:rFonts w:eastAsia="宋体"/>
          <w:lang w:eastAsia="zh-CN"/>
        </w:rPr>
        <w:t xml:space="preserve"> </w:t>
      </w:r>
    </w:p>
    <w:p w:rsidR="00754DE9" w:rsidRDefault="00B06084" w:rsidP="00754DE9">
      <w:pPr>
        <w:pStyle w:val="1"/>
        <w:jc w:val="both"/>
        <w:rPr>
          <w:lang w:val="en-US"/>
        </w:rPr>
      </w:pPr>
      <w:r>
        <w:rPr>
          <w:lang w:val="en-US"/>
        </w:rPr>
        <w:t>Discussion</w:t>
      </w:r>
    </w:p>
    <w:p w:rsidR="00DB07E1" w:rsidRDefault="00DB07E1" w:rsidP="00522586">
      <w:pPr>
        <w:spacing w:before="120" w:after="120"/>
        <w:rPr>
          <w:rFonts w:eastAsiaTheme="minorEastAsia"/>
          <w:lang w:eastAsia="zh-CN"/>
        </w:rPr>
      </w:pPr>
      <w:r>
        <w:rPr>
          <w:rFonts w:eastAsiaTheme="minorEastAsia"/>
          <w:lang w:eastAsia="zh-CN"/>
        </w:rPr>
        <w:t xml:space="preserve">The main requirements for UE positioning measurements are for the measurement period/delay and measurement accuracy. Following the same principle as in LTE, RRM test cases should be defined for the two requirement categories, respectively.  </w:t>
      </w:r>
    </w:p>
    <w:p w:rsidR="00DB07E1" w:rsidRDefault="00DB07E1" w:rsidP="00522586">
      <w:pPr>
        <w:spacing w:before="120" w:after="120"/>
        <w:rPr>
          <w:rFonts w:eastAsiaTheme="minorEastAsia"/>
          <w:lang w:eastAsia="zh-CN"/>
        </w:rPr>
      </w:pPr>
      <w:r>
        <w:rPr>
          <w:rFonts w:eastAsiaTheme="minorEastAsia"/>
          <w:lang w:eastAsia="zh-CN"/>
        </w:rPr>
        <w:t xml:space="preserve">For NR, as the test setup are completely different for FR1 and FR2, separate test cases should be defined for FR1 and FR2. As NR PRS measurement in not supported in EN-DC, all the test cases should be defined under NR SA. Also, separate </w:t>
      </w:r>
      <w:r w:rsidR="00930551">
        <w:rPr>
          <w:rFonts w:eastAsiaTheme="minorEastAsia"/>
          <w:lang w:eastAsia="zh-CN"/>
        </w:rPr>
        <w:t>test cases should defined for different positioning measurements, as they correspond to different positioning techniques and different UE capabilities.</w:t>
      </w:r>
    </w:p>
    <w:p w:rsidR="00DB07E1" w:rsidRDefault="00930551" w:rsidP="00522586">
      <w:pPr>
        <w:spacing w:before="120" w:after="120"/>
        <w:rPr>
          <w:rFonts w:eastAsiaTheme="minorEastAsia"/>
          <w:lang w:eastAsia="zh-CN"/>
        </w:rPr>
      </w:pPr>
      <w:r>
        <w:rPr>
          <w:rFonts w:eastAsiaTheme="minorEastAsia"/>
          <w:lang w:eastAsia="zh-CN"/>
        </w:rPr>
        <w:t xml:space="preserve">In LTE the test cases are defined separately for intra and inter-frequency PRS measurement. For NR there is no differentiation between intra and inter-frequency PRS measurement, so there is no need to define split test cases. One related question is whether to define separate test cases for one PRS layer and more than one PRS layer. </w:t>
      </w:r>
      <w:r w:rsidR="00121D57">
        <w:rPr>
          <w:rFonts w:eastAsiaTheme="minorEastAsia"/>
          <w:lang w:eastAsia="zh-CN"/>
        </w:rPr>
        <w:t>In our view, it is sufficient to define one set of test cases based on one PRS layer, since support of more than one PRS layer is optional UE capability. In any case, if UE can meet the requirements for one PRS layer, it is very likely to also meet the requirements for multiple PR</w:t>
      </w:r>
      <w:r w:rsidR="000A26A1">
        <w:rPr>
          <w:rFonts w:eastAsiaTheme="minorEastAsia"/>
          <w:lang w:eastAsia="zh-CN"/>
        </w:rPr>
        <w:t>S</w:t>
      </w:r>
      <w:r w:rsidR="00121D57">
        <w:rPr>
          <w:rFonts w:eastAsiaTheme="minorEastAsia"/>
          <w:lang w:eastAsia="zh-CN"/>
        </w:rPr>
        <w:t xml:space="preserve"> layers as the multiple PRS layers are assumed to be measured in sequential in the core requirements.</w:t>
      </w:r>
    </w:p>
    <w:p w:rsidR="000A26A1" w:rsidRPr="000A26A1" w:rsidRDefault="000A26A1" w:rsidP="00522586">
      <w:pPr>
        <w:spacing w:before="120" w:after="120"/>
        <w:rPr>
          <w:rFonts w:eastAsiaTheme="minorEastAsia"/>
          <w:b/>
          <w:lang w:eastAsia="zh-CN"/>
        </w:rPr>
      </w:pPr>
      <w:r w:rsidRPr="000A26A1">
        <w:rPr>
          <w:rFonts w:eastAsiaTheme="minorEastAsia"/>
          <w:b/>
          <w:lang w:eastAsia="zh-CN"/>
        </w:rPr>
        <w:t xml:space="preserve">Proposal 1: Define measurement delay and measurement accuracy tests for the following cases (totally 12 test cases) </w:t>
      </w:r>
    </w:p>
    <w:p w:rsidR="00DB07E1" w:rsidRPr="000A26A1" w:rsidRDefault="000A26A1" w:rsidP="00DB07E1">
      <w:pPr>
        <w:pStyle w:val="af8"/>
        <w:numPr>
          <w:ilvl w:val="0"/>
          <w:numId w:val="44"/>
        </w:numPr>
        <w:spacing w:before="120" w:after="120"/>
        <w:rPr>
          <w:rFonts w:eastAsiaTheme="minorEastAsia"/>
          <w:b/>
          <w:lang w:eastAsia="zh-CN"/>
        </w:rPr>
      </w:pPr>
      <w:r w:rsidRPr="000A26A1">
        <w:rPr>
          <w:rFonts w:eastAsiaTheme="minorEastAsia"/>
          <w:b/>
          <w:lang w:eastAsia="zh-CN"/>
        </w:rPr>
        <w:t xml:space="preserve">Case </w:t>
      </w:r>
      <w:r w:rsidR="00DB07E1" w:rsidRPr="000A26A1">
        <w:rPr>
          <w:rFonts w:eastAsiaTheme="minorEastAsia"/>
          <w:b/>
          <w:lang w:eastAsia="zh-CN"/>
        </w:rPr>
        <w:t xml:space="preserve">1: RSTD measurement delay test for FR1 SA </w:t>
      </w:r>
    </w:p>
    <w:p w:rsidR="00DB07E1" w:rsidRPr="000A26A1" w:rsidRDefault="000A26A1" w:rsidP="00DB07E1">
      <w:pPr>
        <w:pStyle w:val="af8"/>
        <w:numPr>
          <w:ilvl w:val="0"/>
          <w:numId w:val="44"/>
        </w:numPr>
        <w:spacing w:before="120" w:after="120"/>
        <w:rPr>
          <w:rFonts w:eastAsiaTheme="minorEastAsia"/>
          <w:b/>
          <w:lang w:eastAsia="zh-CN"/>
        </w:rPr>
      </w:pPr>
      <w:r w:rsidRPr="000A26A1">
        <w:rPr>
          <w:rFonts w:eastAsiaTheme="minorEastAsia"/>
          <w:b/>
          <w:lang w:eastAsia="zh-CN"/>
        </w:rPr>
        <w:t xml:space="preserve">Case </w:t>
      </w:r>
      <w:r w:rsidR="00DB07E1" w:rsidRPr="000A26A1">
        <w:rPr>
          <w:rFonts w:eastAsiaTheme="minorEastAsia"/>
          <w:b/>
          <w:lang w:eastAsia="zh-CN"/>
        </w:rPr>
        <w:t>2: RSTD measurement delay test for FR2 SA</w:t>
      </w:r>
    </w:p>
    <w:p w:rsidR="00DB07E1" w:rsidRPr="000A26A1" w:rsidRDefault="000A26A1" w:rsidP="00DB07E1">
      <w:pPr>
        <w:pStyle w:val="af8"/>
        <w:numPr>
          <w:ilvl w:val="0"/>
          <w:numId w:val="44"/>
        </w:numPr>
        <w:spacing w:before="120" w:after="120"/>
        <w:rPr>
          <w:rFonts w:eastAsiaTheme="minorEastAsia"/>
          <w:b/>
          <w:lang w:eastAsia="zh-CN"/>
        </w:rPr>
      </w:pPr>
      <w:r w:rsidRPr="000A26A1">
        <w:rPr>
          <w:rFonts w:eastAsiaTheme="minorEastAsia"/>
          <w:b/>
          <w:lang w:eastAsia="zh-CN"/>
        </w:rPr>
        <w:t xml:space="preserve">Case </w:t>
      </w:r>
      <w:r w:rsidR="00DB07E1" w:rsidRPr="000A26A1">
        <w:rPr>
          <w:rFonts w:eastAsiaTheme="minorEastAsia"/>
          <w:b/>
          <w:lang w:eastAsia="zh-CN"/>
        </w:rPr>
        <w:t xml:space="preserve">3: PRS-RSRP measurement delay test for FR1 SA </w:t>
      </w:r>
    </w:p>
    <w:p w:rsidR="00DB07E1" w:rsidRPr="000A26A1" w:rsidRDefault="000A26A1" w:rsidP="00DB07E1">
      <w:pPr>
        <w:pStyle w:val="af8"/>
        <w:numPr>
          <w:ilvl w:val="0"/>
          <w:numId w:val="44"/>
        </w:numPr>
        <w:spacing w:before="120" w:after="120"/>
        <w:rPr>
          <w:rFonts w:eastAsiaTheme="minorEastAsia"/>
          <w:b/>
          <w:lang w:eastAsia="zh-CN"/>
        </w:rPr>
      </w:pPr>
      <w:r w:rsidRPr="000A26A1">
        <w:rPr>
          <w:rFonts w:eastAsiaTheme="minorEastAsia"/>
          <w:b/>
          <w:lang w:eastAsia="zh-CN"/>
        </w:rPr>
        <w:t xml:space="preserve">Case </w:t>
      </w:r>
      <w:r w:rsidR="00DB07E1" w:rsidRPr="000A26A1">
        <w:rPr>
          <w:rFonts w:eastAsiaTheme="minorEastAsia"/>
          <w:b/>
          <w:lang w:eastAsia="zh-CN"/>
        </w:rPr>
        <w:t>4: PRS-RSRP measurement delay test for FR2 SA</w:t>
      </w:r>
    </w:p>
    <w:p w:rsidR="00DB07E1" w:rsidRPr="000A26A1" w:rsidRDefault="000A26A1" w:rsidP="00DB07E1">
      <w:pPr>
        <w:pStyle w:val="af8"/>
        <w:numPr>
          <w:ilvl w:val="0"/>
          <w:numId w:val="44"/>
        </w:numPr>
        <w:spacing w:before="120" w:after="120"/>
        <w:rPr>
          <w:rFonts w:eastAsiaTheme="minorEastAsia"/>
          <w:b/>
          <w:lang w:eastAsia="zh-CN"/>
        </w:rPr>
      </w:pPr>
      <w:r w:rsidRPr="000A26A1">
        <w:rPr>
          <w:rFonts w:eastAsiaTheme="minorEastAsia"/>
          <w:b/>
          <w:lang w:eastAsia="zh-CN"/>
        </w:rPr>
        <w:t xml:space="preserve">Case </w:t>
      </w:r>
      <w:r w:rsidR="00DB07E1" w:rsidRPr="000A26A1">
        <w:rPr>
          <w:rFonts w:eastAsiaTheme="minorEastAsia"/>
          <w:b/>
          <w:lang w:eastAsia="zh-CN"/>
        </w:rPr>
        <w:t xml:space="preserve">5: Rx-Tx measurement delay test for FR1 SA </w:t>
      </w:r>
    </w:p>
    <w:p w:rsidR="00DB07E1" w:rsidRPr="00DB07E1" w:rsidRDefault="000A26A1" w:rsidP="00DB07E1">
      <w:pPr>
        <w:pStyle w:val="af8"/>
        <w:numPr>
          <w:ilvl w:val="0"/>
          <w:numId w:val="44"/>
        </w:numPr>
        <w:spacing w:before="120" w:after="120"/>
        <w:rPr>
          <w:rFonts w:eastAsiaTheme="minorEastAsia"/>
          <w:lang w:eastAsia="zh-CN"/>
        </w:rPr>
      </w:pPr>
      <w:r w:rsidRPr="000A26A1">
        <w:rPr>
          <w:rFonts w:eastAsiaTheme="minorEastAsia"/>
          <w:b/>
          <w:lang w:eastAsia="zh-CN"/>
        </w:rPr>
        <w:t xml:space="preserve">Case </w:t>
      </w:r>
      <w:r w:rsidR="00DB07E1" w:rsidRPr="000A26A1">
        <w:rPr>
          <w:rFonts w:eastAsiaTheme="minorEastAsia"/>
          <w:b/>
          <w:lang w:eastAsia="zh-CN"/>
        </w:rPr>
        <w:t>6: Rx-Tx measurement delay test for FR2 SA</w:t>
      </w:r>
    </w:p>
    <w:p w:rsidR="000A26A1" w:rsidRDefault="000A26A1" w:rsidP="000A26A1">
      <w:pPr>
        <w:spacing w:before="120" w:after="120"/>
        <w:rPr>
          <w:rFonts w:eastAsiaTheme="minorEastAsia"/>
          <w:lang w:eastAsia="zh-CN"/>
        </w:rPr>
      </w:pPr>
      <w:r w:rsidRPr="000A26A1">
        <w:rPr>
          <w:rFonts w:eastAsiaTheme="minorEastAsia"/>
          <w:lang w:eastAsia="zh-CN"/>
        </w:rPr>
        <w:t>On number of TRPs, our view is that two TRPs are sufficient, one is reference TRP and the other is neighbour TRP. In LTE, there are 3 TRPs (one reference and two neighbors) for the delay test, but in our view, for NR PRS, network is likely to coordinate the PRS transmission e.g. with comb offset, symbol/slot offset and muting, such that there PRS resources from neighbour TRPs are orthogonal with each other. In this case, the measurement performance of different neighbour TRPs are no different, and modelling more than one neighbour TRP in the test is not necessary. It is noted that the RAN4 simulation work are also based on the same assumption of orthogonal PRS resource. As the resources from two TRPs can be made orthogonal with comb offset only, there is no need to enable muting in the tests.</w:t>
      </w:r>
    </w:p>
    <w:p w:rsidR="001D4744" w:rsidRPr="001D4744" w:rsidRDefault="001D4744" w:rsidP="001D4744">
      <w:pPr>
        <w:spacing w:before="120" w:after="120"/>
        <w:rPr>
          <w:rFonts w:eastAsiaTheme="minorEastAsia"/>
          <w:lang w:eastAsia="zh-CN"/>
        </w:rPr>
      </w:pPr>
      <w:r w:rsidRPr="001D4744">
        <w:rPr>
          <w:rFonts w:eastAsiaTheme="minorEastAsia"/>
          <w:lang w:eastAsia="zh-CN"/>
        </w:rPr>
        <w:lastRenderedPageBreak/>
        <w:t>On the number of resource sets and resources per TRP, we suggest to use one resource set and two resources. The two resources are in</w:t>
      </w:r>
      <w:r>
        <w:rPr>
          <w:rFonts w:eastAsiaTheme="minorEastAsia"/>
          <w:lang w:eastAsia="zh-CN"/>
        </w:rPr>
        <w:t xml:space="preserve"> different OFDM symbols in the same slot. It is noted that in FR2 it is not possible to have different PRS resources on the same OFDM symbol as they are in different Tx beams. The reason to have the two resources in a single slot is to make Lprs shorter and avoid long measurement period due to scaling with Lprs/N. </w:t>
      </w:r>
    </w:p>
    <w:p w:rsidR="000A26A1" w:rsidRDefault="000A26A1" w:rsidP="00522586">
      <w:pPr>
        <w:spacing w:before="120" w:after="120"/>
        <w:rPr>
          <w:rFonts w:eastAsiaTheme="minorEastAsia"/>
          <w:b/>
          <w:lang w:val="en-US" w:eastAsia="zh-CN"/>
        </w:rPr>
      </w:pPr>
      <w:r w:rsidRPr="001D4744">
        <w:rPr>
          <w:rFonts w:eastAsiaTheme="minorEastAsia" w:hint="eastAsia"/>
          <w:b/>
          <w:lang w:val="en-US" w:eastAsia="zh-CN"/>
        </w:rPr>
        <w:t>P</w:t>
      </w:r>
      <w:r w:rsidRPr="001D4744">
        <w:rPr>
          <w:rFonts w:eastAsiaTheme="minorEastAsia"/>
          <w:b/>
          <w:lang w:val="en-US" w:eastAsia="zh-CN"/>
        </w:rPr>
        <w:t xml:space="preserve">roposal 2: There are one PRS frequency layer and two TRPs in </w:t>
      </w:r>
      <w:r w:rsidR="001D4744" w:rsidRPr="001D4744">
        <w:rPr>
          <w:rFonts w:eastAsiaTheme="minorEastAsia"/>
          <w:b/>
          <w:lang w:val="en-US" w:eastAsia="zh-CN"/>
        </w:rPr>
        <w:t>the</w:t>
      </w:r>
      <w:r w:rsidRPr="001D4744">
        <w:rPr>
          <w:rFonts w:eastAsiaTheme="minorEastAsia"/>
          <w:b/>
          <w:lang w:val="en-US" w:eastAsia="zh-CN"/>
        </w:rPr>
        <w:t xml:space="preserve"> test case. Each TRP transmits 2 PRS resources in a single slot</w:t>
      </w:r>
      <w:r w:rsidR="001D4744" w:rsidRPr="001D4744">
        <w:rPr>
          <w:rFonts w:eastAsiaTheme="minorEastAsia"/>
          <w:b/>
          <w:lang w:val="en-US" w:eastAsia="zh-CN"/>
        </w:rPr>
        <w:t xml:space="preserve">. The PRS resources from two TRPs are with different comb offsets. Muting is not enabled. </w:t>
      </w:r>
    </w:p>
    <w:p w:rsidR="001D4744" w:rsidRPr="001D4744" w:rsidRDefault="001D4744" w:rsidP="00522586">
      <w:pPr>
        <w:spacing w:before="120" w:after="120"/>
        <w:rPr>
          <w:rFonts w:eastAsiaTheme="minorEastAsia"/>
          <w:lang w:val="en-US" w:eastAsia="zh-CN"/>
        </w:rPr>
      </w:pPr>
      <w:r w:rsidRPr="001D4744">
        <w:rPr>
          <w:rFonts w:eastAsiaTheme="minorEastAsia"/>
          <w:lang w:val="en-US" w:eastAsia="zh-CN"/>
        </w:rPr>
        <w:t xml:space="preserve">There are </w:t>
      </w:r>
      <w:r w:rsidR="00DB3AD3">
        <w:rPr>
          <w:rFonts w:eastAsiaTheme="minorEastAsia"/>
          <w:lang w:val="en-US" w:eastAsia="zh-CN"/>
        </w:rPr>
        <w:t xml:space="preserve">a number of PRS related parameters to be considered. </w:t>
      </w:r>
    </w:p>
    <w:p w:rsidR="00DB3AD3" w:rsidRDefault="00DB3AD3" w:rsidP="001D4744">
      <w:pPr>
        <w:pStyle w:val="af8"/>
        <w:numPr>
          <w:ilvl w:val="0"/>
          <w:numId w:val="44"/>
        </w:numPr>
        <w:spacing w:before="120" w:after="120"/>
        <w:rPr>
          <w:rFonts w:eastAsiaTheme="minorEastAsia"/>
          <w:lang w:eastAsia="zh-CN"/>
        </w:rPr>
      </w:pPr>
      <w:r>
        <w:rPr>
          <w:rFonts w:eastAsiaTheme="minorEastAsia"/>
          <w:lang w:eastAsia="zh-CN"/>
        </w:rPr>
        <w:t>C</w:t>
      </w:r>
      <w:r w:rsidR="001D4744" w:rsidRPr="000A26A1">
        <w:rPr>
          <w:rFonts w:eastAsiaTheme="minorEastAsia"/>
          <w:lang w:eastAsia="zh-CN"/>
        </w:rPr>
        <w:t>omb size</w:t>
      </w:r>
      <w:r>
        <w:rPr>
          <w:rFonts w:eastAsiaTheme="minorEastAsia"/>
          <w:lang w:eastAsia="zh-CN"/>
        </w:rPr>
        <w:t>: based on the simulations, the measurement performance is not impacted much by the comb size, so we suggest to use a common comb size 2 for all test cases.</w:t>
      </w:r>
    </w:p>
    <w:p w:rsidR="00DB3AD3" w:rsidRDefault="00DB3AD3" w:rsidP="001D4744">
      <w:pPr>
        <w:pStyle w:val="af8"/>
        <w:numPr>
          <w:ilvl w:val="0"/>
          <w:numId w:val="44"/>
        </w:numPr>
        <w:spacing w:before="120" w:after="120"/>
        <w:rPr>
          <w:rFonts w:eastAsiaTheme="minorEastAsia"/>
          <w:lang w:eastAsia="zh-CN"/>
        </w:rPr>
      </w:pPr>
      <w:r>
        <w:rPr>
          <w:rFonts w:eastAsiaTheme="minorEastAsia"/>
          <w:lang w:eastAsia="zh-CN"/>
        </w:rPr>
        <w:t>Periodicity and offset: similar as comb size, this parameter has little impact on the performance, so we suggest to use a common value 160ms which is a typical configuration in deployments. The offset is suggested to be 10ms to avoid SSB collision.</w:t>
      </w:r>
    </w:p>
    <w:p w:rsidR="000A26A1" w:rsidRDefault="00DB3AD3" w:rsidP="00522586">
      <w:pPr>
        <w:pStyle w:val="af8"/>
        <w:numPr>
          <w:ilvl w:val="0"/>
          <w:numId w:val="44"/>
        </w:numPr>
        <w:spacing w:before="120" w:after="120"/>
        <w:rPr>
          <w:rFonts w:eastAsiaTheme="minorEastAsia"/>
          <w:lang w:eastAsia="zh-CN"/>
        </w:rPr>
      </w:pPr>
      <w:r>
        <w:rPr>
          <w:rFonts w:eastAsiaTheme="minorEastAsia"/>
          <w:lang w:eastAsia="zh-CN"/>
        </w:rPr>
        <w:t>S</w:t>
      </w:r>
      <w:r w:rsidR="001D4744" w:rsidRPr="000A26A1">
        <w:rPr>
          <w:rFonts w:eastAsiaTheme="minorEastAsia"/>
          <w:lang w:eastAsia="zh-CN"/>
        </w:rPr>
        <w:t>ymbols size</w:t>
      </w:r>
      <w:r>
        <w:rPr>
          <w:rFonts w:eastAsiaTheme="minorEastAsia"/>
          <w:lang w:eastAsia="zh-CN"/>
        </w:rPr>
        <w:t xml:space="preserve">, slot </w:t>
      </w:r>
      <w:r w:rsidR="001D4744" w:rsidRPr="000A26A1">
        <w:rPr>
          <w:rFonts w:eastAsiaTheme="minorEastAsia"/>
          <w:lang w:eastAsia="zh-CN"/>
        </w:rPr>
        <w:t>repetition</w:t>
      </w:r>
      <w:r w:rsidRPr="00DB3AD3">
        <w:rPr>
          <w:rFonts w:eastAsiaTheme="minorEastAsia"/>
          <w:lang w:eastAsia="zh-CN"/>
        </w:rPr>
        <w:t xml:space="preserve"> </w:t>
      </w:r>
      <w:r>
        <w:rPr>
          <w:rFonts w:eastAsiaTheme="minorEastAsia"/>
          <w:lang w:eastAsia="zh-CN"/>
        </w:rPr>
        <w:t xml:space="preserve">and </w:t>
      </w:r>
      <w:r w:rsidRPr="000A26A1">
        <w:rPr>
          <w:rFonts w:eastAsiaTheme="minorEastAsia"/>
          <w:lang w:eastAsia="zh-CN"/>
        </w:rPr>
        <w:t>BW</w:t>
      </w:r>
      <w:r>
        <w:rPr>
          <w:rFonts w:eastAsiaTheme="minorEastAsia"/>
          <w:lang w:eastAsia="zh-CN"/>
        </w:rPr>
        <w:t>: these parameters will impact the measurement accuracy, so similar as in LTE, there should be subtests defined in each accuracy test to verify the performance with different combinations (exact combinations can be discussed after accuracy requirements are settled). For the delay test</w:t>
      </w:r>
      <w:r w:rsidR="00CC2787">
        <w:rPr>
          <w:rFonts w:eastAsiaTheme="minorEastAsia"/>
          <w:lang w:eastAsia="zh-CN"/>
        </w:rPr>
        <w:t xml:space="preserve"> we suggest to use a fixed combination, e.g. symbol size 4 without slot repetition, and PRS BW is same as CH BW in the test.</w:t>
      </w:r>
    </w:p>
    <w:p w:rsidR="00DB3AD3" w:rsidRPr="00DB3AD3" w:rsidRDefault="00DB3AD3" w:rsidP="00DB3AD3">
      <w:pPr>
        <w:spacing w:before="120" w:after="120"/>
        <w:rPr>
          <w:rFonts w:eastAsiaTheme="minorEastAsia"/>
          <w:b/>
          <w:lang w:eastAsia="zh-CN"/>
        </w:rPr>
      </w:pPr>
      <w:r w:rsidRPr="00DB3AD3">
        <w:rPr>
          <w:rFonts w:eastAsiaTheme="minorEastAsia" w:hint="eastAsia"/>
          <w:b/>
          <w:lang w:eastAsia="zh-CN"/>
        </w:rPr>
        <w:t>P</w:t>
      </w:r>
      <w:r w:rsidRPr="00DB3AD3">
        <w:rPr>
          <w:rFonts w:eastAsiaTheme="minorEastAsia"/>
          <w:b/>
          <w:lang w:eastAsia="zh-CN"/>
        </w:rPr>
        <w:t>roposal 3: PRS comb size is 2 for all test cases. PRS periodicity is 160ms with 10ms offset in all test cases.</w:t>
      </w:r>
      <w:r w:rsidR="00CC2787">
        <w:rPr>
          <w:rFonts w:eastAsiaTheme="minorEastAsia"/>
          <w:b/>
          <w:lang w:eastAsia="zh-CN"/>
        </w:rPr>
        <w:t xml:space="preserve"> </w:t>
      </w:r>
    </w:p>
    <w:p w:rsidR="00CC2787" w:rsidRPr="00CC2787" w:rsidRDefault="00CC2787" w:rsidP="00DB3AD3">
      <w:pPr>
        <w:spacing w:before="120" w:after="120"/>
        <w:rPr>
          <w:rFonts w:eastAsiaTheme="minorEastAsia"/>
          <w:b/>
          <w:lang w:eastAsia="zh-CN"/>
        </w:rPr>
      </w:pPr>
      <w:r w:rsidRPr="00CC2787">
        <w:rPr>
          <w:rFonts w:eastAsiaTheme="minorEastAsia" w:hint="eastAsia"/>
          <w:b/>
          <w:lang w:eastAsia="zh-CN"/>
        </w:rPr>
        <w:t>P</w:t>
      </w:r>
      <w:r w:rsidRPr="00CC2787">
        <w:rPr>
          <w:rFonts w:eastAsiaTheme="minorEastAsia"/>
          <w:b/>
          <w:lang w:eastAsia="zh-CN"/>
        </w:rPr>
        <w:t xml:space="preserve">roposal 4: For </w:t>
      </w:r>
      <w:r>
        <w:rPr>
          <w:rFonts w:eastAsiaTheme="minorEastAsia"/>
          <w:b/>
          <w:lang w:eastAsia="zh-CN"/>
        </w:rPr>
        <w:t xml:space="preserve">combination of </w:t>
      </w:r>
      <w:r w:rsidRPr="00CC2787">
        <w:rPr>
          <w:rFonts w:eastAsiaTheme="minorEastAsia"/>
          <w:b/>
          <w:lang w:eastAsia="zh-CN"/>
        </w:rPr>
        <w:t xml:space="preserve">PRS </w:t>
      </w:r>
      <w:r>
        <w:rPr>
          <w:rFonts w:eastAsiaTheme="minorEastAsia"/>
          <w:b/>
          <w:lang w:eastAsia="zh-CN"/>
        </w:rPr>
        <w:t>s</w:t>
      </w:r>
      <w:r w:rsidRPr="00CC2787">
        <w:rPr>
          <w:rFonts w:eastAsiaTheme="minorEastAsia"/>
          <w:b/>
          <w:lang w:eastAsia="zh-CN"/>
        </w:rPr>
        <w:t xml:space="preserve">ymbols size, slot repetition and BW </w:t>
      </w:r>
    </w:p>
    <w:p w:rsidR="00DB3AD3" w:rsidRDefault="00CC2787" w:rsidP="00CC2787">
      <w:pPr>
        <w:pStyle w:val="af8"/>
        <w:numPr>
          <w:ilvl w:val="0"/>
          <w:numId w:val="44"/>
        </w:numPr>
        <w:spacing w:before="120" w:after="120"/>
        <w:rPr>
          <w:rFonts w:eastAsiaTheme="minorEastAsia"/>
          <w:b/>
          <w:lang w:eastAsia="zh-CN"/>
        </w:rPr>
      </w:pPr>
      <w:r w:rsidRPr="00CC2787">
        <w:rPr>
          <w:rFonts w:eastAsiaTheme="minorEastAsia"/>
          <w:b/>
          <w:lang w:eastAsia="zh-CN"/>
        </w:rPr>
        <w:t>For measurement delay test</w:t>
      </w:r>
      <w:r>
        <w:rPr>
          <w:rFonts w:eastAsiaTheme="minorEastAsia"/>
          <w:b/>
          <w:lang w:eastAsia="zh-CN"/>
        </w:rPr>
        <w:t>,</w:t>
      </w:r>
      <w:r w:rsidRPr="00CC2787">
        <w:rPr>
          <w:rFonts w:eastAsiaTheme="minorEastAsia"/>
          <w:b/>
          <w:lang w:eastAsia="zh-CN"/>
        </w:rPr>
        <w:t xml:space="preserve"> use </w:t>
      </w:r>
      <w:r>
        <w:rPr>
          <w:rFonts w:eastAsiaTheme="minorEastAsia"/>
          <w:b/>
          <w:lang w:eastAsia="zh-CN"/>
        </w:rPr>
        <w:t xml:space="preserve">symbol size 4, </w:t>
      </w:r>
      <w:r w:rsidRPr="00CC2787">
        <w:rPr>
          <w:rFonts w:eastAsiaTheme="minorEastAsia"/>
          <w:b/>
          <w:lang w:eastAsia="zh-CN"/>
        </w:rPr>
        <w:t>slot repetition</w:t>
      </w:r>
      <w:r>
        <w:rPr>
          <w:rFonts w:eastAsiaTheme="minorEastAsia"/>
          <w:b/>
          <w:lang w:eastAsia="zh-CN"/>
        </w:rPr>
        <w:t xml:space="preserve"> 1</w:t>
      </w:r>
      <w:r w:rsidRPr="00CC2787">
        <w:rPr>
          <w:rFonts w:eastAsiaTheme="minorEastAsia"/>
          <w:b/>
          <w:lang w:eastAsia="zh-CN"/>
        </w:rPr>
        <w:t>, and PRS BW same as CH BW</w:t>
      </w:r>
    </w:p>
    <w:p w:rsidR="00CC2787" w:rsidRPr="00CC2787" w:rsidRDefault="00CC2787" w:rsidP="00CC2787">
      <w:pPr>
        <w:pStyle w:val="af8"/>
        <w:numPr>
          <w:ilvl w:val="0"/>
          <w:numId w:val="44"/>
        </w:numPr>
        <w:spacing w:before="120" w:after="120"/>
        <w:rPr>
          <w:rFonts w:eastAsiaTheme="minorEastAsia"/>
          <w:b/>
          <w:lang w:eastAsia="zh-CN"/>
        </w:rPr>
      </w:pPr>
      <w:r w:rsidRPr="00CC2787">
        <w:rPr>
          <w:rFonts w:eastAsiaTheme="minorEastAsia"/>
          <w:b/>
          <w:lang w:eastAsia="zh-CN"/>
        </w:rPr>
        <w:t xml:space="preserve">For measurement </w:t>
      </w:r>
      <w:r>
        <w:rPr>
          <w:rFonts w:eastAsiaTheme="minorEastAsia"/>
          <w:b/>
          <w:lang w:eastAsia="zh-CN"/>
        </w:rPr>
        <w:t>accuracy</w:t>
      </w:r>
      <w:r w:rsidRPr="00CC2787">
        <w:rPr>
          <w:rFonts w:eastAsiaTheme="minorEastAsia"/>
          <w:b/>
          <w:lang w:eastAsia="zh-CN"/>
        </w:rPr>
        <w:t xml:space="preserve"> test</w:t>
      </w:r>
      <w:r>
        <w:rPr>
          <w:rFonts w:eastAsiaTheme="minorEastAsia"/>
          <w:b/>
          <w:lang w:eastAsia="zh-CN"/>
        </w:rPr>
        <w:t>,</w:t>
      </w:r>
      <w:r w:rsidRPr="00CC2787">
        <w:rPr>
          <w:rFonts w:eastAsiaTheme="minorEastAsia"/>
          <w:b/>
          <w:lang w:eastAsia="zh-CN"/>
        </w:rPr>
        <w:t xml:space="preserve"> </w:t>
      </w:r>
      <w:r>
        <w:rPr>
          <w:rFonts w:eastAsiaTheme="minorEastAsia"/>
          <w:b/>
          <w:lang w:eastAsia="zh-CN"/>
        </w:rPr>
        <w:t>verify performance of different combinations with subtests</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Pr="00736374">
        <w:rPr>
          <w:rFonts w:eastAsia="宋体"/>
          <w:lang w:eastAsia="zh-CN"/>
        </w:rPr>
        <w:t xml:space="preserve"> </w:t>
      </w:r>
      <w:r w:rsidR="00CC2787">
        <w:rPr>
          <w:rFonts w:eastAsia="宋体"/>
          <w:lang w:eastAsia="zh-CN"/>
        </w:rPr>
        <w:t xml:space="preserve">the RRM test </w:t>
      </w:r>
      <w:r w:rsidR="00CC2787" w:rsidRPr="00DB07E1">
        <w:rPr>
          <w:rFonts w:eastAsia="宋体"/>
          <w:lang w:eastAsia="zh-CN"/>
        </w:rPr>
        <w:t>case for UE positioning requirements</w:t>
      </w:r>
      <w:r w:rsidR="004847DA">
        <w:rPr>
          <w:rFonts w:eastAsia="宋体"/>
          <w:lang w:eastAsia="zh-CN"/>
        </w:rPr>
        <w:t>.</w:t>
      </w:r>
    </w:p>
    <w:p w:rsidR="00CC2787" w:rsidRPr="000A26A1" w:rsidRDefault="00CC2787" w:rsidP="00CC2787">
      <w:pPr>
        <w:spacing w:before="120" w:after="120"/>
        <w:rPr>
          <w:rFonts w:eastAsiaTheme="minorEastAsia"/>
          <w:b/>
          <w:lang w:eastAsia="zh-CN"/>
        </w:rPr>
      </w:pPr>
      <w:r w:rsidRPr="000A26A1">
        <w:rPr>
          <w:rFonts w:eastAsiaTheme="minorEastAsia"/>
          <w:b/>
          <w:lang w:eastAsia="zh-CN"/>
        </w:rPr>
        <w:t xml:space="preserve">Proposal 1: Define measurement delay and measurement accuracy tests for the following cases (totally 12 test cases) </w:t>
      </w:r>
    </w:p>
    <w:p w:rsidR="00CC2787" w:rsidRPr="000A26A1" w:rsidRDefault="00CC2787" w:rsidP="00CC2787">
      <w:pPr>
        <w:pStyle w:val="af8"/>
        <w:numPr>
          <w:ilvl w:val="0"/>
          <w:numId w:val="44"/>
        </w:numPr>
        <w:spacing w:before="120" w:after="120"/>
        <w:rPr>
          <w:rFonts w:eastAsiaTheme="minorEastAsia"/>
          <w:b/>
          <w:lang w:eastAsia="zh-CN"/>
        </w:rPr>
      </w:pPr>
      <w:r w:rsidRPr="000A26A1">
        <w:rPr>
          <w:rFonts w:eastAsiaTheme="minorEastAsia"/>
          <w:b/>
          <w:lang w:eastAsia="zh-CN"/>
        </w:rPr>
        <w:t xml:space="preserve">Case 1: RSTD measurement delay test for FR1 SA </w:t>
      </w:r>
    </w:p>
    <w:p w:rsidR="00CC2787" w:rsidRPr="000A26A1" w:rsidRDefault="00CC2787" w:rsidP="00CC2787">
      <w:pPr>
        <w:pStyle w:val="af8"/>
        <w:numPr>
          <w:ilvl w:val="0"/>
          <w:numId w:val="44"/>
        </w:numPr>
        <w:spacing w:before="120" w:after="120"/>
        <w:rPr>
          <w:rFonts w:eastAsiaTheme="minorEastAsia"/>
          <w:b/>
          <w:lang w:eastAsia="zh-CN"/>
        </w:rPr>
      </w:pPr>
      <w:r w:rsidRPr="000A26A1">
        <w:rPr>
          <w:rFonts w:eastAsiaTheme="minorEastAsia"/>
          <w:b/>
          <w:lang w:eastAsia="zh-CN"/>
        </w:rPr>
        <w:t>Case 2: RSTD measurement delay test for FR2 SA</w:t>
      </w:r>
    </w:p>
    <w:p w:rsidR="00CC2787" w:rsidRPr="000A26A1" w:rsidRDefault="00CC2787" w:rsidP="00CC2787">
      <w:pPr>
        <w:pStyle w:val="af8"/>
        <w:numPr>
          <w:ilvl w:val="0"/>
          <w:numId w:val="44"/>
        </w:numPr>
        <w:spacing w:before="120" w:after="120"/>
        <w:rPr>
          <w:rFonts w:eastAsiaTheme="minorEastAsia"/>
          <w:b/>
          <w:lang w:eastAsia="zh-CN"/>
        </w:rPr>
      </w:pPr>
      <w:r w:rsidRPr="000A26A1">
        <w:rPr>
          <w:rFonts w:eastAsiaTheme="minorEastAsia"/>
          <w:b/>
          <w:lang w:eastAsia="zh-CN"/>
        </w:rPr>
        <w:t xml:space="preserve">Case 3: PRS-RSRP measurement delay test for FR1 SA </w:t>
      </w:r>
    </w:p>
    <w:p w:rsidR="00CC2787" w:rsidRPr="000A26A1" w:rsidRDefault="00CC2787" w:rsidP="00CC2787">
      <w:pPr>
        <w:pStyle w:val="af8"/>
        <w:numPr>
          <w:ilvl w:val="0"/>
          <w:numId w:val="44"/>
        </w:numPr>
        <w:spacing w:before="120" w:after="120"/>
        <w:rPr>
          <w:rFonts w:eastAsiaTheme="minorEastAsia"/>
          <w:b/>
          <w:lang w:eastAsia="zh-CN"/>
        </w:rPr>
      </w:pPr>
      <w:r w:rsidRPr="000A26A1">
        <w:rPr>
          <w:rFonts w:eastAsiaTheme="minorEastAsia"/>
          <w:b/>
          <w:lang w:eastAsia="zh-CN"/>
        </w:rPr>
        <w:t>Case 4: PRS-RSRP measurement delay test for FR2 SA</w:t>
      </w:r>
    </w:p>
    <w:p w:rsidR="00CC2787" w:rsidRPr="000A26A1" w:rsidRDefault="00CC2787" w:rsidP="00CC2787">
      <w:pPr>
        <w:pStyle w:val="af8"/>
        <w:numPr>
          <w:ilvl w:val="0"/>
          <w:numId w:val="44"/>
        </w:numPr>
        <w:spacing w:before="120" w:after="120"/>
        <w:rPr>
          <w:rFonts w:eastAsiaTheme="minorEastAsia"/>
          <w:b/>
          <w:lang w:eastAsia="zh-CN"/>
        </w:rPr>
      </w:pPr>
      <w:r w:rsidRPr="000A26A1">
        <w:rPr>
          <w:rFonts w:eastAsiaTheme="minorEastAsia"/>
          <w:b/>
          <w:lang w:eastAsia="zh-CN"/>
        </w:rPr>
        <w:t xml:space="preserve">Case 5: Rx-Tx measurement delay test for FR1 SA </w:t>
      </w:r>
    </w:p>
    <w:p w:rsidR="00CC2787" w:rsidRPr="00DB07E1" w:rsidRDefault="00CC2787" w:rsidP="00CC2787">
      <w:pPr>
        <w:pStyle w:val="af8"/>
        <w:numPr>
          <w:ilvl w:val="0"/>
          <w:numId w:val="44"/>
        </w:numPr>
        <w:spacing w:before="120" w:after="120"/>
        <w:rPr>
          <w:rFonts w:eastAsiaTheme="minorEastAsia"/>
          <w:lang w:eastAsia="zh-CN"/>
        </w:rPr>
      </w:pPr>
      <w:r w:rsidRPr="000A26A1">
        <w:rPr>
          <w:rFonts w:eastAsiaTheme="minorEastAsia"/>
          <w:b/>
          <w:lang w:eastAsia="zh-CN"/>
        </w:rPr>
        <w:t>Case 6: Rx-Tx measurement delay test for FR2 SA</w:t>
      </w:r>
    </w:p>
    <w:p w:rsidR="00CC2787" w:rsidRDefault="00CC2787" w:rsidP="00CC2787">
      <w:pPr>
        <w:spacing w:before="120" w:after="120"/>
        <w:rPr>
          <w:rFonts w:eastAsiaTheme="minorEastAsia"/>
          <w:b/>
          <w:lang w:val="en-US" w:eastAsia="zh-CN"/>
        </w:rPr>
      </w:pPr>
      <w:r w:rsidRPr="001D4744">
        <w:rPr>
          <w:rFonts w:eastAsiaTheme="minorEastAsia" w:hint="eastAsia"/>
          <w:b/>
          <w:lang w:val="en-US" w:eastAsia="zh-CN"/>
        </w:rPr>
        <w:t>P</w:t>
      </w:r>
      <w:r w:rsidRPr="001D4744">
        <w:rPr>
          <w:rFonts w:eastAsiaTheme="minorEastAsia"/>
          <w:b/>
          <w:lang w:val="en-US" w:eastAsia="zh-CN"/>
        </w:rPr>
        <w:t xml:space="preserve">roposal 2: There are one PRS frequency layer and two TRPs in the test case. Each TRP transmits 2 PRS resources in a single slot. The PRS resources from two TRPs are with different comb offsets. Muting is not enabled. </w:t>
      </w:r>
    </w:p>
    <w:p w:rsidR="00CC2787" w:rsidRPr="00DB3AD3" w:rsidRDefault="00CC2787" w:rsidP="00CC2787">
      <w:pPr>
        <w:spacing w:before="120" w:after="120"/>
        <w:rPr>
          <w:rFonts w:eastAsiaTheme="minorEastAsia"/>
          <w:b/>
          <w:lang w:eastAsia="zh-CN"/>
        </w:rPr>
      </w:pPr>
      <w:r w:rsidRPr="00DB3AD3">
        <w:rPr>
          <w:rFonts w:eastAsiaTheme="minorEastAsia" w:hint="eastAsia"/>
          <w:b/>
          <w:lang w:eastAsia="zh-CN"/>
        </w:rPr>
        <w:t>P</w:t>
      </w:r>
      <w:r w:rsidRPr="00DB3AD3">
        <w:rPr>
          <w:rFonts w:eastAsiaTheme="minorEastAsia"/>
          <w:b/>
          <w:lang w:eastAsia="zh-CN"/>
        </w:rPr>
        <w:t>roposal 3: PRS comb size is 2 for all test cases. PRS periodicity is 160ms with 10ms offset in all test cases.</w:t>
      </w:r>
      <w:r>
        <w:rPr>
          <w:rFonts w:eastAsiaTheme="minorEastAsia"/>
          <w:b/>
          <w:lang w:eastAsia="zh-CN"/>
        </w:rPr>
        <w:t xml:space="preserve"> </w:t>
      </w:r>
    </w:p>
    <w:p w:rsidR="00CC2787" w:rsidRPr="00CC2787" w:rsidRDefault="00CC2787" w:rsidP="00CC2787">
      <w:pPr>
        <w:spacing w:before="120" w:after="120"/>
        <w:rPr>
          <w:rFonts w:eastAsiaTheme="minorEastAsia"/>
          <w:b/>
          <w:lang w:eastAsia="zh-CN"/>
        </w:rPr>
      </w:pPr>
      <w:r w:rsidRPr="00CC2787">
        <w:rPr>
          <w:rFonts w:eastAsiaTheme="minorEastAsia" w:hint="eastAsia"/>
          <w:b/>
          <w:lang w:eastAsia="zh-CN"/>
        </w:rPr>
        <w:t>P</w:t>
      </w:r>
      <w:r w:rsidRPr="00CC2787">
        <w:rPr>
          <w:rFonts w:eastAsiaTheme="minorEastAsia"/>
          <w:b/>
          <w:lang w:eastAsia="zh-CN"/>
        </w:rPr>
        <w:t xml:space="preserve">roposal 4: For </w:t>
      </w:r>
      <w:r>
        <w:rPr>
          <w:rFonts w:eastAsiaTheme="minorEastAsia"/>
          <w:b/>
          <w:lang w:eastAsia="zh-CN"/>
        </w:rPr>
        <w:t xml:space="preserve">combination of </w:t>
      </w:r>
      <w:r w:rsidRPr="00CC2787">
        <w:rPr>
          <w:rFonts w:eastAsiaTheme="minorEastAsia"/>
          <w:b/>
          <w:lang w:eastAsia="zh-CN"/>
        </w:rPr>
        <w:t xml:space="preserve">PRS </w:t>
      </w:r>
      <w:r>
        <w:rPr>
          <w:rFonts w:eastAsiaTheme="minorEastAsia"/>
          <w:b/>
          <w:lang w:eastAsia="zh-CN"/>
        </w:rPr>
        <w:t>s</w:t>
      </w:r>
      <w:r w:rsidRPr="00CC2787">
        <w:rPr>
          <w:rFonts w:eastAsiaTheme="minorEastAsia"/>
          <w:b/>
          <w:lang w:eastAsia="zh-CN"/>
        </w:rPr>
        <w:t xml:space="preserve">ymbols size, slot repetition and BW </w:t>
      </w:r>
    </w:p>
    <w:p w:rsidR="00CC2787" w:rsidRDefault="00CC2787" w:rsidP="00CC2787">
      <w:pPr>
        <w:pStyle w:val="af8"/>
        <w:numPr>
          <w:ilvl w:val="0"/>
          <w:numId w:val="44"/>
        </w:numPr>
        <w:spacing w:before="120" w:after="120"/>
        <w:rPr>
          <w:rFonts w:eastAsiaTheme="minorEastAsia"/>
          <w:b/>
          <w:lang w:eastAsia="zh-CN"/>
        </w:rPr>
      </w:pPr>
      <w:r w:rsidRPr="00CC2787">
        <w:rPr>
          <w:rFonts w:eastAsiaTheme="minorEastAsia"/>
          <w:b/>
          <w:lang w:eastAsia="zh-CN"/>
        </w:rPr>
        <w:t>For measurement delay test</w:t>
      </w:r>
      <w:r>
        <w:rPr>
          <w:rFonts w:eastAsiaTheme="minorEastAsia"/>
          <w:b/>
          <w:lang w:eastAsia="zh-CN"/>
        </w:rPr>
        <w:t>,</w:t>
      </w:r>
      <w:r w:rsidRPr="00CC2787">
        <w:rPr>
          <w:rFonts w:eastAsiaTheme="minorEastAsia"/>
          <w:b/>
          <w:lang w:eastAsia="zh-CN"/>
        </w:rPr>
        <w:t xml:space="preserve"> use </w:t>
      </w:r>
      <w:r>
        <w:rPr>
          <w:rFonts w:eastAsiaTheme="minorEastAsia"/>
          <w:b/>
          <w:lang w:eastAsia="zh-CN"/>
        </w:rPr>
        <w:t xml:space="preserve">symbol size 4, </w:t>
      </w:r>
      <w:r w:rsidRPr="00CC2787">
        <w:rPr>
          <w:rFonts w:eastAsiaTheme="minorEastAsia"/>
          <w:b/>
          <w:lang w:eastAsia="zh-CN"/>
        </w:rPr>
        <w:t>slot repetition</w:t>
      </w:r>
      <w:r>
        <w:rPr>
          <w:rFonts w:eastAsiaTheme="minorEastAsia"/>
          <w:b/>
          <w:lang w:eastAsia="zh-CN"/>
        </w:rPr>
        <w:t xml:space="preserve"> 1</w:t>
      </w:r>
      <w:r w:rsidRPr="00CC2787">
        <w:rPr>
          <w:rFonts w:eastAsiaTheme="minorEastAsia"/>
          <w:b/>
          <w:lang w:eastAsia="zh-CN"/>
        </w:rPr>
        <w:t>, and PRS BW same as CH BW</w:t>
      </w:r>
    </w:p>
    <w:p w:rsidR="00CC2787" w:rsidRPr="00CC2787" w:rsidRDefault="00CC2787" w:rsidP="00CC2787">
      <w:pPr>
        <w:pStyle w:val="af8"/>
        <w:numPr>
          <w:ilvl w:val="0"/>
          <w:numId w:val="44"/>
        </w:numPr>
        <w:spacing w:before="120" w:after="120"/>
        <w:rPr>
          <w:rFonts w:eastAsiaTheme="minorEastAsia"/>
          <w:b/>
          <w:lang w:eastAsia="zh-CN"/>
        </w:rPr>
      </w:pPr>
      <w:r w:rsidRPr="00CC2787">
        <w:rPr>
          <w:rFonts w:eastAsiaTheme="minorEastAsia"/>
          <w:b/>
          <w:lang w:eastAsia="zh-CN"/>
        </w:rPr>
        <w:t xml:space="preserve">For measurement </w:t>
      </w:r>
      <w:r>
        <w:rPr>
          <w:rFonts w:eastAsiaTheme="minorEastAsia"/>
          <w:b/>
          <w:lang w:eastAsia="zh-CN"/>
        </w:rPr>
        <w:t>accuracy</w:t>
      </w:r>
      <w:r w:rsidRPr="00CC2787">
        <w:rPr>
          <w:rFonts w:eastAsiaTheme="minorEastAsia"/>
          <w:b/>
          <w:lang w:eastAsia="zh-CN"/>
        </w:rPr>
        <w:t xml:space="preserve"> test</w:t>
      </w:r>
      <w:r>
        <w:rPr>
          <w:rFonts w:eastAsiaTheme="minorEastAsia"/>
          <w:b/>
          <w:lang w:eastAsia="zh-CN"/>
        </w:rPr>
        <w:t>,</w:t>
      </w:r>
      <w:r w:rsidRPr="00CC2787">
        <w:rPr>
          <w:rFonts w:eastAsiaTheme="minorEastAsia"/>
          <w:b/>
          <w:lang w:eastAsia="zh-CN"/>
        </w:rPr>
        <w:t xml:space="preserve"> </w:t>
      </w:r>
      <w:r>
        <w:rPr>
          <w:rFonts w:eastAsiaTheme="minorEastAsia"/>
          <w:b/>
          <w:lang w:eastAsia="zh-CN"/>
        </w:rPr>
        <w:t>verify performance of different combinations with subtests</w:t>
      </w:r>
    </w:p>
    <w:p w:rsidR="00C0754F" w:rsidRDefault="00C0754F" w:rsidP="00C0754F">
      <w:pPr>
        <w:pStyle w:val="1"/>
        <w:jc w:val="both"/>
        <w:rPr>
          <w:lang w:val="en-US"/>
        </w:rPr>
      </w:pPr>
      <w:r w:rsidRPr="00C0754F">
        <w:rPr>
          <w:lang w:val="en-US"/>
        </w:rPr>
        <w:lastRenderedPageBreak/>
        <w:t>Reference</w:t>
      </w:r>
    </w:p>
    <w:sectPr w:rsidR="00C0754F"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60FF" w:rsidRDefault="002360FF">
      <w:pPr>
        <w:spacing w:before="120" w:after="120"/>
      </w:pPr>
      <w:r>
        <w:separator/>
      </w:r>
    </w:p>
  </w:endnote>
  <w:endnote w:type="continuationSeparator" w:id="0">
    <w:p w:rsidR="002360FF" w:rsidRDefault="002360F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3AD3" w:rsidRDefault="00DB3AD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DB3AD3" w:rsidRDefault="00DB3AD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3AD3" w:rsidRDefault="00DB3AD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74ADD">
      <w:rPr>
        <w:rStyle w:val="af1"/>
      </w:rPr>
      <w:t>3</w:t>
    </w:r>
    <w:r>
      <w:rPr>
        <w:rStyle w:val="af1"/>
      </w:rPr>
      <w:fldChar w:fldCharType="end"/>
    </w:r>
  </w:p>
  <w:p w:rsidR="00DB3AD3" w:rsidRDefault="00DB3AD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60FF" w:rsidRDefault="002360FF">
      <w:pPr>
        <w:spacing w:before="120" w:after="120"/>
      </w:pPr>
      <w:r>
        <w:separator/>
      </w:r>
    </w:p>
  </w:footnote>
  <w:footnote w:type="continuationSeparator" w:id="0">
    <w:p w:rsidR="002360FF" w:rsidRDefault="002360FF">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13B28"/>
    <w:multiLevelType w:val="hybridMultilevel"/>
    <w:tmpl w:val="3990D24C"/>
    <w:lvl w:ilvl="0" w:tplc="5A5603BA">
      <w:start w:val="1"/>
      <w:numFmt w:val="bullet"/>
      <w:lvlText w:val="•"/>
      <w:lvlJc w:val="left"/>
      <w:pPr>
        <w:tabs>
          <w:tab w:val="num" w:pos="720"/>
        </w:tabs>
        <w:ind w:left="720" w:hanging="360"/>
      </w:pPr>
      <w:rPr>
        <w:rFonts w:ascii="Arial" w:hAnsi="Arial" w:hint="default"/>
      </w:rPr>
    </w:lvl>
    <w:lvl w:ilvl="1" w:tplc="6C768448">
      <w:numFmt w:val="bullet"/>
      <w:lvlText w:val="–"/>
      <w:lvlJc w:val="left"/>
      <w:pPr>
        <w:tabs>
          <w:tab w:val="num" w:pos="1440"/>
        </w:tabs>
        <w:ind w:left="1440" w:hanging="360"/>
      </w:pPr>
      <w:rPr>
        <w:rFonts w:ascii="Arial" w:hAnsi="Arial" w:hint="default"/>
      </w:rPr>
    </w:lvl>
    <w:lvl w:ilvl="2" w:tplc="5DE46B0E" w:tentative="1">
      <w:start w:val="1"/>
      <w:numFmt w:val="bullet"/>
      <w:lvlText w:val="•"/>
      <w:lvlJc w:val="left"/>
      <w:pPr>
        <w:tabs>
          <w:tab w:val="num" w:pos="2160"/>
        </w:tabs>
        <w:ind w:left="2160" w:hanging="360"/>
      </w:pPr>
      <w:rPr>
        <w:rFonts w:ascii="Arial" w:hAnsi="Arial" w:hint="default"/>
      </w:rPr>
    </w:lvl>
    <w:lvl w:ilvl="3" w:tplc="81D091DE" w:tentative="1">
      <w:start w:val="1"/>
      <w:numFmt w:val="bullet"/>
      <w:lvlText w:val="•"/>
      <w:lvlJc w:val="left"/>
      <w:pPr>
        <w:tabs>
          <w:tab w:val="num" w:pos="2880"/>
        </w:tabs>
        <w:ind w:left="2880" w:hanging="360"/>
      </w:pPr>
      <w:rPr>
        <w:rFonts w:ascii="Arial" w:hAnsi="Arial" w:hint="default"/>
      </w:rPr>
    </w:lvl>
    <w:lvl w:ilvl="4" w:tplc="9F981228" w:tentative="1">
      <w:start w:val="1"/>
      <w:numFmt w:val="bullet"/>
      <w:lvlText w:val="•"/>
      <w:lvlJc w:val="left"/>
      <w:pPr>
        <w:tabs>
          <w:tab w:val="num" w:pos="3600"/>
        </w:tabs>
        <w:ind w:left="3600" w:hanging="360"/>
      </w:pPr>
      <w:rPr>
        <w:rFonts w:ascii="Arial" w:hAnsi="Arial" w:hint="default"/>
      </w:rPr>
    </w:lvl>
    <w:lvl w:ilvl="5" w:tplc="EEDC1554" w:tentative="1">
      <w:start w:val="1"/>
      <w:numFmt w:val="bullet"/>
      <w:lvlText w:val="•"/>
      <w:lvlJc w:val="left"/>
      <w:pPr>
        <w:tabs>
          <w:tab w:val="num" w:pos="4320"/>
        </w:tabs>
        <w:ind w:left="4320" w:hanging="360"/>
      </w:pPr>
      <w:rPr>
        <w:rFonts w:ascii="Arial" w:hAnsi="Arial" w:hint="default"/>
      </w:rPr>
    </w:lvl>
    <w:lvl w:ilvl="6" w:tplc="B058C94A" w:tentative="1">
      <w:start w:val="1"/>
      <w:numFmt w:val="bullet"/>
      <w:lvlText w:val="•"/>
      <w:lvlJc w:val="left"/>
      <w:pPr>
        <w:tabs>
          <w:tab w:val="num" w:pos="5040"/>
        </w:tabs>
        <w:ind w:left="5040" w:hanging="360"/>
      </w:pPr>
      <w:rPr>
        <w:rFonts w:ascii="Arial" w:hAnsi="Arial" w:hint="default"/>
      </w:rPr>
    </w:lvl>
    <w:lvl w:ilvl="7" w:tplc="B5528F78" w:tentative="1">
      <w:start w:val="1"/>
      <w:numFmt w:val="bullet"/>
      <w:lvlText w:val="•"/>
      <w:lvlJc w:val="left"/>
      <w:pPr>
        <w:tabs>
          <w:tab w:val="num" w:pos="5760"/>
        </w:tabs>
        <w:ind w:left="5760" w:hanging="360"/>
      </w:pPr>
      <w:rPr>
        <w:rFonts w:ascii="Arial" w:hAnsi="Arial" w:hint="default"/>
      </w:rPr>
    </w:lvl>
    <w:lvl w:ilvl="8" w:tplc="500428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9E025A"/>
    <w:multiLevelType w:val="hybridMultilevel"/>
    <w:tmpl w:val="17EE72DA"/>
    <w:lvl w:ilvl="0" w:tplc="2E5024E0">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CB6B3B"/>
    <w:multiLevelType w:val="hybridMultilevel"/>
    <w:tmpl w:val="EF646C98"/>
    <w:lvl w:ilvl="0" w:tplc="67D27D08">
      <w:start w:val="1"/>
      <w:numFmt w:val="bullet"/>
      <w:lvlText w:val="–"/>
      <w:lvlJc w:val="left"/>
      <w:pPr>
        <w:tabs>
          <w:tab w:val="num" w:pos="360"/>
        </w:tabs>
        <w:ind w:left="360" w:hanging="360"/>
      </w:pPr>
      <w:rPr>
        <w:rFonts w:ascii="Arial" w:hAnsi="Arial" w:hint="default"/>
      </w:rPr>
    </w:lvl>
    <w:lvl w:ilvl="1" w:tplc="31B09BE6">
      <w:start w:val="1"/>
      <w:numFmt w:val="bullet"/>
      <w:lvlText w:val="–"/>
      <w:lvlJc w:val="left"/>
      <w:pPr>
        <w:tabs>
          <w:tab w:val="num" w:pos="1080"/>
        </w:tabs>
        <w:ind w:left="1080" w:hanging="360"/>
      </w:pPr>
      <w:rPr>
        <w:rFonts w:ascii="Arial" w:hAnsi="Arial" w:hint="default"/>
      </w:rPr>
    </w:lvl>
    <w:lvl w:ilvl="2" w:tplc="3B7EC2BC">
      <w:numFmt w:val="bullet"/>
      <w:lvlText w:val="•"/>
      <w:lvlJc w:val="left"/>
      <w:pPr>
        <w:tabs>
          <w:tab w:val="num" w:pos="1800"/>
        </w:tabs>
        <w:ind w:left="1800" w:hanging="360"/>
      </w:pPr>
      <w:rPr>
        <w:rFonts w:ascii="Arial" w:hAnsi="Arial" w:hint="default"/>
      </w:rPr>
    </w:lvl>
    <w:lvl w:ilvl="3" w:tplc="5610FA80">
      <w:numFmt w:val="bullet"/>
      <w:lvlText w:val="–"/>
      <w:lvlJc w:val="left"/>
      <w:pPr>
        <w:tabs>
          <w:tab w:val="num" w:pos="2520"/>
        </w:tabs>
        <w:ind w:left="2520" w:hanging="360"/>
      </w:pPr>
      <w:rPr>
        <w:rFonts w:ascii="Arial" w:hAnsi="Arial" w:hint="default"/>
      </w:rPr>
    </w:lvl>
    <w:lvl w:ilvl="4" w:tplc="930498F0" w:tentative="1">
      <w:start w:val="1"/>
      <w:numFmt w:val="bullet"/>
      <w:lvlText w:val="–"/>
      <w:lvlJc w:val="left"/>
      <w:pPr>
        <w:tabs>
          <w:tab w:val="num" w:pos="3240"/>
        </w:tabs>
        <w:ind w:left="3240" w:hanging="360"/>
      </w:pPr>
      <w:rPr>
        <w:rFonts w:ascii="Arial" w:hAnsi="Arial" w:hint="default"/>
      </w:rPr>
    </w:lvl>
    <w:lvl w:ilvl="5" w:tplc="936CFB96" w:tentative="1">
      <w:start w:val="1"/>
      <w:numFmt w:val="bullet"/>
      <w:lvlText w:val="–"/>
      <w:lvlJc w:val="left"/>
      <w:pPr>
        <w:tabs>
          <w:tab w:val="num" w:pos="3960"/>
        </w:tabs>
        <w:ind w:left="3960" w:hanging="360"/>
      </w:pPr>
      <w:rPr>
        <w:rFonts w:ascii="Arial" w:hAnsi="Arial" w:hint="default"/>
      </w:rPr>
    </w:lvl>
    <w:lvl w:ilvl="6" w:tplc="5FE68966" w:tentative="1">
      <w:start w:val="1"/>
      <w:numFmt w:val="bullet"/>
      <w:lvlText w:val="–"/>
      <w:lvlJc w:val="left"/>
      <w:pPr>
        <w:tabs>
          <w:tab w:val="num" w:pos="4680"/>
        </w:tabs>
        <w:ind w:left="4680" w:hanging="360"/>
      </w:pPr>
      <w:rPr>
        <w:rFonts w:ascii="Arial" w:hAnsi="Arial" w:hint="default"/>
      </w:rPr>
    </w:lvl>
    <w:lvl w:ilvl="7" w:tplc="B4F49D66" w:tentative="1">
      <w:start w:val="1"/>
      <w:numFmt w:val="bullet"/>
      <w:lvlText w:val="–"/>
      <w:lvlJc w:val="left"/>
      <w:pPr>
        <w:tabs>
          <w:tab w:val="num" w:pos="5400"/>
        </w:tabs>
        <w:ind w:left="5400" w:hanging="360"/>
      </w:pPr>
      <w:rPr>
        <w:rFonts w:ascii="Arial" w:hAnsi="Arial" w:hint="default"/>
      </w:rPr>
    </w:lvl>
    <w:lvl w:ilvl="8" w:tplc="C0C858C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4CD3A9F"/>
    <w:multiLevelType w:val="hybridMultilevel"/>
    <w:tmpl w:val="F56E2096"/>
    <w:lvl w:ilvl="0" w:tplc="2E12C5C0">
      <w:start w:val="9"/>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1272B6"/>
    <w:multiLevelType w:val="hybridMultilevel"/>
    <w:tmpl w:val="0B842DAC"/>
    <w:lvl w:ilvl="0" w:tplc="776A9F04">
      <w:start w:val="1"/>
      <w:numFmt w:val="bullet"/>
      <w:lvlText w:val="•"/>
      <w:lvlJc w:val="left"/>
      <w:pPr>
        <w:tabs>
          <w:tab w:val="num" w:pos="720"/>
        </w:tabs>
        <w:ind w:left="720" w:hanging="360"/>
      </w:pPr>
      <w:rPr>
        <w:rFonts w:ascii="Arial" w:hAnsi="Arial" w:hint="default"/>
      </w:rPr>
    </w:lvl>
    <w:lvl w:ilvl="1" w:tplc="DDDE2C38" w:tentative="1">
      <w:start w:val="1"/>
      <w:numFmt w:val="bullet"/>
      <w:lvlText w:val="•"/>
      <w:lvlJc w:val="left"/>
      <w:pPr>
        <w:tabs>
          <w:tab w:val="num" w:pos="1440"/>
        </w:tabs>
        <w:ind w:left="1440" w:hanging="360"/>
      </w:pPr>
      <w:rPr>
        <w:rFonts w:ascii="Arial" w:hAnsi="Arial" w:hint="default"/>
      </w:rPr>
    </w:lvl>
    <w:lvl w:ilvl="2" w:tplc="E6723D8E" w:tentative="1">
      <w:start w:val="1"/>
      <w:numFmt w:val="bullet"/>
      <w:lvlText w:val="•"/>
      <w:lvlJc w:val="left"/>
      <w:pPr>
        <w:tabs>
          <w:tab w:val="num" w:pos="2160"/>
        </w:tabs>
        <w:ind w:left="2160" w:hanging="360"/>
      </w:pPr>
      <w:rPr>
        <w:rFonts w:ascii="Arial" w:hAnsi="Arial" w:hint="default"/>
      </w:rPr>
    </w:lvl>
    <w:lvl w:ilvl="3" w:tplc="007872CE" w:tentative="1">
      <w:start w:val="1"/>
      <w:numFmt w:val="bullet"/>
      <w:lvlText w:val="•"/>
      <w:lvlJc w:val="left"/>
      <w:pPr>
        <w:tabs>
          <w:tab w:val="num" w:pos="2880"/>
        </w:tabs>
        <w:ind w:left="2880" w:hanging="360"/>
      </w:pPr>
      <w:rPr>
        <w:rFonts w:ascii="Arial" w:hAnsi="Arial" w:hint="default"/>
      </w:rPr>
    </w:lvl>
    <w:lvl w:ilvl="4" w:tplc="A60E0994" w:tentative="1">
      <w:start w:val="1"/>
      <w:numFmt w:val="bullet"/>
      <w:lvlText w:val="•"/>
      <w:lvlJc w:val="left"/>
      <w:pPr>
        <w:tabs>
          <w:tab w:val="num" w:pos="3600"/>
        </w:tabs>
        <w:ind w:left="3600" w:hanging="360"/>
      </w:pPr>
      <w:rPr>
        <w:rFonts w:ascii="Arial" w:hAnsi="Arial" w:hint="default"/>
      </w:rPr>
    </w:lvl>
    <w:lvl w:ilvl="5" w:tplc="C940361A" w:tentative="1">
      <w:start w:val="1"/>
      <w:numFmt w:val="bullet"/>
      <w:lvlText w:val="•"/>
      <w:lvlJc w:val="left"/>
      <w:pPr>
        <w:tabs>
          <w:tab w:val="num" w:pos="4320"/>
        </w:tabs>
        <w:ind w:left="4320" w:hanging="360"/>
      </w:pPr>
      <w:rPr>
        <w:rFonts w:ascii="Arial" w:hAnsi="Arial" w:hint="default"/>
      </w:rPr>
    </w:lvl>
    <w:lvl w:ilvl="6" w:tplc="0F56C9B2" w:tentative="1">
      <w:start w:val="1"/>
      <w:numFmt w:val="bullet"/>
      <w:lvlText w:val="•"/>
      <w:lvlJc w:val="left"/>
      <w:pPr>
        <w:tabs>
          <w:tab w:val="num" w:pos="5040"/>
        </w:tabs>
        <w:ind w:left="5040" w:hanging="360"/>
      </w:pPr>
      <w:rPr>
        <w:rFonts w:ascii="Arial" w:hAnsi="Arial" w:hint="default"/>
      </w:rPr>
    </w:lvl>
    <w:lvl w:ilvl="7" w:tplc="274CDD0E" w:tentative="1">
      <w:start w:val="1"/>
      <w:numFmt w:val="bullet"/>
      <w:lvlText w:val="•"/>
      <w:lvlJc w:val="left"/>
      <w:pPr>
        <w:tabs>
          <w:tab w:val="num" w:pos="5760"/>
        </w:tabs>
        <w:ind w:left="5760" w:hanging="360"/>
      </w:pPr>
      <w:rPr>
        <w:rFonts w:ascii="Arial" w:hAnsi="Arial" w:hint="default"/>
      </w:rPr>
    </w:lvl>
    <w:lvl w:ilvl="8" w:tplc="2012AD7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A27C1C"/>
    <w:multiLevelType w:val="hybridMultilevel"/>
    <w:tmpl w:val="A426F472"/>
    <w:lvl w:ilvl="0" w:tplc="95E2AAD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7A4CAE"/>
    <w:multiLevelType w:val="hybridMultilevel"/>
    <w:tmpl w:val="DA2447FE"/>
    <w:lvl w:ilvl="0" w:tplc="382EA9FA">
      <w:start w:val="1"/>
      <w:numFmt w:val="bullet"/>
      <w:lvlText w:val="•"/>
      <w:lvlJc w:val="left"/>
      <w:pPr>
        <w:tabs>
          <w:tab w:val="num" w:pos="720"/>
        </w:tabs>
        <w:ind w:left="720" w:hanging="360"/>
      </w:pPr>
      <w:rPr>
        <w:rFonts w:ascii="Arial" w:hAnsi="Arial" w:hint="default"/>
      </w:rPr>
    </w:lvl>
    <w:lvl w:ilvl="1" w:tplc="535EC0EE">
      <w:numFmt w:val="bullet"/>
      <w:lvlText w:val="–"/>
      <w:lvlJc w:val="left"/>
      <w:pPr>
        <w:tabs>
          <w:tab w:val="num" w:pos="1440"/>
        </w:tabs>
        <w:ind w:left="1440" w:hanging="360"/>
      </w:pPr>
      <w:rPr>
        <w:rFonts w:ascii="Arial" w:hAnsi="Arial" w:hint="default"/>
      </w:rPr>
    </w:lvl>
    <w:lvl w:ilvl="2" w:tplc="10002586" w:tentative="1">
      <w:start w:val="1"/>
      <w:numFmt w:val="bullet"/>
      <w:lvlText w:val="•"/>
      <w:lvlJc w:val="left"/>
      <w:pPr>
        <w:tabs>
          <w:tab w:val="num" w:pos="2160"/>
        </w:tabs>
        <w:ind w:left="2160" w:hanging="360"/>
      </w:pPr>
      <w:rPr>
        <w:rFonts w:ascii="Arial" w:hAnsi="Arial" w:hint="default"/>
      </w:rPr>
    </w:lvl>
    <w:lvl w:ilvl="3" w:tplc="D376125E" w:tentative="1">
      <w:start w:val="1"/>
      <w:numFmt w:val="bullet"/>
      <w:lvlText w:val="•"/>
      <w:lvlJc w:val="left"/>
      <w:pPr>
        <w:tabs>
          <w:tab w:val="num" w:pos="2880"/>
        </w:tabs>
        <w:ind w:left="2880" w:hanging="360"/>
      </w:pPr>
      <w:rPr>
        <w:rFonts w:ascii="Arial" w:hAnsi="Arial" w:hint="default"/>
      </w:rPr>
    </w:lvl>
    <w:lvl w:ilvl="4" w:tplc="17486CB6" w:tentative="1">
      <w:start w:val="1"/>
      <w:numFmt w:val="bullet"/>
      <w:lvlText w:val="•"/>
      <w:lvlJc w:val="left"/>
      <w:pPr>
        <w:tabs>
          <w:tab w:val="num" w:pos="3600"/>
        </w:tabs>
        <w:ind w:left="3600" w:hanging="360"/>
      </w:pPr>
      <w:rPr>
        <w:rFonts w:ascii="Arial" w:hAnsi="Arial" w:hint="default"/>
      </w:rPr>
    </w:lvl>
    <w:lvl w:ilvl="5" w:tplc="E146B8B2" w:tentative="1">
      <w:start w:val="1"/>
      <w:numFmt w:val="bullet"/>
      <w:lvlText w:val="•"/>
      <w:lvlJc w:val="left"/>
      <w:pPr>
        <w:tabs>
          <w:tab w:val="num" w:pos="4320"/>
        </w:tabs>
        <w:ind w:left="4320" w:hanging="360"/>
      </w:pPr>
      <w:rPr>
        <w:rFonts w:ascii="Arial" w:hAnsi="Arial" w:hint="default"/>
      </w:rPr>
    </w:lvl>
    <w:lvl w:ilvl="6" w:tplc="11C4E994" w:tentative="1">
      <w:start w:val="1"/>
      <w:numFmt w:val="bullet"/>
      <w:lvlText w:val="•"/>
      <w:lvlJc w:val="left"/>
      <w:pPr>
        <w:tabs>
          <w:tab w:val="num" w:pos="5040"/>
        </w:tabs>
        <w:ind w:left="5040" w:hanging="360"/>
      </w:pPr>
      <w:rPr>
        <w:rFonts w:ascii="Arial" w:hAnsi="Arial" w:hint="default"/>
      </w:rPr>
    </w:lvl>
    <w:lvl w:ilvl="7" w:tplc="59127F3E" w:tentative="1">
      <w:start w:val="1"/>
      <w:numFmt w:val="bullet"/>
      <w:lvlText w:val="•"/>
      <w:lvlJc w:val="left"/>
      <w:pPr>
        <w:tabs>
          <w:tab w:val="num" w:pos="5760"/>
        </w:tabs>
        <w:ind w:left="5760" w:hanging="360"/>
      </w:pPr>
      <w:rPr>
        <w:rFonts w:ascii="Arial" w:hAnsi="Arial" w:hint="default"/>
      </w:rPr>
    </w:lvl>
    <w:lvl w:ilvl="8" w:tplc="E27C464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1F0B85"/>
    <w:multiLevelType w:val="hybridMultilevel"/>
    <w:tmpl w:val="3B860AD0"/>
    <w:lvl w:ilvl="0" w:tplc="3E3E5E96">
      <w:start w:val="1"/>
      <w:numFmt w:val="bullet"/>
      <w:lvlText w:val="–"/>
      <w:lvlJc w:val="left"/>
      <w:pPr>
        <w:tabs>
          <w:tab w:val="num" w:pos="720"/>
        </w:tabs>
        <w:ind w:left="720" w:hanging="360"/>
      </w:pPr>
      <w:rPr>
        <w:rFonts w:ascii="Arial" w:hAnsi="Arial" w:hint="default"/>
      </w:rPr>
    </w:lvl>
    <w:lvl w:ilvl="1" w:tplc="2C9CAB70">
      <w:start w:val="1"/>
      <w:numFmt w:val="bullet"/>
      <w:lvlText w:val="–"/>
      <w:lvlJc w:val="left"/>
      <w:pPr>
        <w:tabs>
          <w:tab w:val="num" w:pos="1440"/>
        </w:tabs>
        <w:ind w:left="1440" w:hanging="360"/>
      </w:pPr>
      <w:rPr>
        <w:rFonts w:ascii="Arial" w:hAnsi="Arial" w:hint="default"/>
      </w:rPr>
    </w:lvl>
    <w:lvl w:ilvl="2" w:tplc="987EB08E">
      <w:numFmt w:val="bullet"/>
      <w:lvlText w:val="•"/>
      <w:lvlJc w:val="left"/>
      <w:pPr>
        <w:tabs>
          <w:tab w:val="num" w:pos="2160"/>
        </w:tabs>
        <w:ind w:left="2160" w:hanging="360"/>
      </w:pPr>
      <w:rPr>
        <w:rFonts w:ascii="Arial" w:hAnsi="Arial" w:hint="default"/>
      </w:rPr>
    </w:lvl>
    <w:lvl w:ilvl="3" w:tplc="DD58FE64" w:tentative="1">
      <w:start w:val="1"/>
      <w:numFmt w:val="bullet"/>
      <w:lvlText w:val="–"/>
      <w:lvlJc w:val="left"/>
      <w:pPr>
        <w:tabs>
          <w:tab w:val="num" w:pos="2880"/>
        </w:tabs>
        <w:ind w:left="2880" w:hanging="360"/>
      </w:pPr>
      <w:rPr>
        <w:rFonts w:ascii="Arial" w:hAnsi="Arial" w:hint="default"/>
      </w:rPr>
    </w:lvl>
    <w:lvl w:ilvl="4" w:tplc="D0E8FAEC" w:tentative="1">
      <w:start w:val="1"/>
      <w:numFmt w:val="bullet"/>
      <w:lvlText w:val="–"/>
      <w:lvlJc w:val="left"/>
      <w:pPr>
        <w:tabs>
          <w:tab w:val="num" w:pos="3600"/>
        </w:tabs>
        <w:ind w:left="3600" w:hanging="360"/>
      </w:pPr>
      <w:rPr>
        <w:rFonts w:ascii="Arial" w:hAnsi="Arial" w:hint="default"/>
      </w:rPr>
    </w:lvl>
    <w:lvl w:ilvl="5" w:tplc="C0B4445A" w:tentative="1">
      <w:start w:val="1"/>
      <w:numFmt w:val="bullet"/>
      <w:lvlText w:val="–"/>
      <w:lvlJc w:val="left"/>
      <w:pPr>
        <w:tabs>
          <w:tab w:val="num" w:pos="4320"/>
        </w:tabs>
        <w:ind w:left="4320" w:hanging="360"/>
      </w:pPr>
      <w:rPr>
        <w:rFonts w:ascii="Arial" w:hAnsi="Arial" w:hint="default"/>
      </w:rPr>
    </w:lvl>
    <w:lvl w:ilvl="6" w:tplc="A2787F7A" w:tentative="1">
      <w:start w:val="1"/>
      <w:numFmt w:val="bullet"/>
      <w:lvlText w:val="–"/>
      <w:lvlJc w:val="left"/>
      <w:pPr>
        <w:tabs>
          <w:tab w:val="num" w:pos="5040"/>
        </w:tabs>
        <w:ind w:left="5040" w:hanging="360"/>
      </w:pPr>
      <w:rPr>
        <w:rFonts w:ascii="Arial" w:hAnsi="Arial" w:hint="default"/>
      </w:rPr>
    </w:lvl>
    <w:lvl w:ilvl="7" w:tplc="130AC76A" w:tentative="1">
      <w:start w:val="1"/>
      <w:numFmt w:val="bullet"/>
      <w:lvlText w:val="–"/>
      <w:lvlJc w:val="left"/>
      <w:pPr>
        <w:tabs>
          <w:tab w:val="num" w:pos="5760"/>
        </w:tabs>
        <w:ind w:left="5760" w:hanging="360"/>
      </w:pPr>
      <w:rPr>
        <w:rFonts w:ascii="Arial" w:hAnsi="Arial" w:hint="default"/>
      </w:rPr>
    </w:lvl>
    <w:lvl w:ilvl="8" w:tplc="A6F239F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E868E2"/>
    <w:multiLevelType w:val="hybridMultilevel"/>
    <w:tmpl w:val="E80A6570"/>
    <w:lvl w:ilvl="0" w:tplc="81A05FD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B90F19"/>
    <w:multiLevelType w:val="hybridMultilevel"/>
    <w:tmpl w:val="C1323668"/>
    <w:lvl w:ilvl="0" w:tplc="BC92D78A">
      <w:start w:val="1"/>
      <w:numFmt w:val="bullet"/>
      <w:lvlText w:val="–"/>
      <w:lvlJc w:val="left"/>
      <w:pPr>
        <w:tabs>
          <w:tab w:val="num" w:pos="720"/>
        </w:tabs>
        <w:ind w:left="720" w:hanging="360"/>
      </w:pPr>
      <w:rPr>
        <w:rFonts w:ascii="Arial" w:hAnsi="Arial" w:hint="default"/>
      </w:rPr>
    </w:lvl>
    <w:lvl w:ilvl="1" w:tplc="5A225D92">
      <w:start w:val="1"/>
      <w:numFmt w:val="bullet"/>
      <w:lvlText w:val="–"/>
      <w:lvlJc w:val="left"/>
      <w:pPr>
        <w:tabs>
          <w:tab w:val="num" w:pos="1440"/>
        </w:tabs>
        <w:ind w:left="1440" w:hanging="360"/>
      </w:pPr>
      <w:rPr>
        <w:rFonts w:ascii="Arial" w:hAnsi="Arial" w:hint="default"/>
      </w:rPr>
    </w:lvl>
    <w:lvl w:ilvl="2" w:tplc="01B6106A">
      <w:numFmt w:val="bullet"/>
      <w:lvlText w:val="•"/>
      <w:lvlJc w:val="left"/>
      <w:pPr>
        <w:tabs>
          <w:tab w:val="num" w:pos="2160"/>
        </w:tabs>
        <w:ind w:left="2160" w:hanging="360"/>
      </w:pPr>
      <w:rPr>
        <w:rFonts w:ascii="Arial" w:hAnsi="Arial" w:hint="default"/>
      </w:rPr>
    </w:lvl>
    <w:lvl w:ilvl="3" w:tplc="06DC8454">
      <w:numFmt w:val="bullet"/>
      <w:lvlText w:val="–"/>
      <w:lvlJc w:val="left"/>
      <w:pPr>
        <w:tabs>
          <w:tab w:val="num" w:pos="2880"/>
        </w:tabs>
        <w:ind w:left="2880" w:hanging="360"/>
      </w:pPr>
      <w:rPr>
        <w:rFonts w:ascii="Arial" w:hAnsi="Arial" w:hint="default"/>
      </w:rPr>
    </w:lvl>
    <w:lvl w:ilvl="4" w:tplc="12E05E24" w:tentative="1">
      <w:start w:val="1"/>
      <w:numFmt w:val="bullet"/>
      <w:lvlText w:val="–"/>
      <w:lvlJc w:val="left"/>
      <w:pPr>
        <w:tabs>
          <w:tab w:val="num" w:pos="3600"/>
        </w:tabs>
        <w:ind w:left="3600" w:hanging="360"/>
      </w:pPr>
      <w:rPr>
        <w:rFonts w:ascii="Arial" w:hAnsi="Arial" w:hint="default"/>
      </w:rPr>
    </w:lvl>
    <w:lvl w:ilvl="5" w:tplc="E858228E" w:tentative="1">
      <w:start w:val="1"/>
      <w:numFmt w:val="bullet"/>
      <w:lvlText w:val="–"/>
      <w:lvlJc w:val="left"/>
      <w:pPr>
        <w:tabs>
          <w:tab w:val="num" w:pos="4320"/>
        </w:tabs>
        <w:ind w:left="4320" w:hanging="360"/>
      </w:pPr>
      <w:rPr>
        <w:rFonts w:ascii="Arial" w:hAnsi="Arial" w:hint="default"/>
      </w:rPr>
    </w:lvl>
    <w:lvl w:ilvl="6" w:tplc="F0D60460" w:tentative="1">
      <w:start w:val="1"/>
      <w:numFmt w:val="bullet"/>
      <w:lvlText w:val="–"/>
      <w:lvlJc w:val="left"/>
      <w:pPr>
        <w:tabs>
          <w:tab w:val="num" w:pos="5040"/>
        </w:tabs>
        <w:ind w:left="5040" w:hanging="360"/>
      </w:pPr>
      <w:rPr>
        <w:rFonts w:ascii="Arial" w:hAnsi="Arial" w:hint="default"/>
      </w:rPr>
    </w:lvl>
    <w:lvl w:ilvl="7" w:tplc="57968D48" w:tentative="1">
      <w:start w:val="1"/>
      <w:numFmt w:val="bullet"/>
      <w:lvlText w:val="–"/>
      <w:lvlJc w:val="left"/>
      <w:pPr>
        <w:tabs>
          <w:tab w:val="num" w:pos="5760"/>
        </w:tabs>
        <w:ind w:left="5760" w:hanging="360"/>
      </w:pPr>
      <w:rPr>
        <w:rFonts w:ascii="Arial" w:hAnsi="Arial" w:hint="default"/>
      </w:rPr>
    </w:lvl>
    <w:lvl w:ilvl="8" w:tplc="7CC285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C43DA5"/>
    <w:multiLevelType w:val="hybridMultilevel"/>
    <w:tmpl w:val="E07C7034"/>
    <w:lvl w:ilvl="0" w:tplc="3D622D4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59159D"/>
    <w:multiLevelType w:val="hybridMultilevel"/>
    <w:tmpl w:val="AB10F68C"/>
    <w:lvl w:ilvl="0" w:tplc="E4FC563C">
      <w:start w:val="1"/>
      <w:numFmt w:val="bullet"/>
      <w:lvlText w:val="•"/>
      <w:lvlJc w:val="left"/>
      <w:pPr>
        <w:tabs>
          <w:tab w:val="num" w:pos="720"/>
        </w:tabs>
        <w:ind w:left="720" w:hanging="360"/>
      </w:pPr>
      <w:rPr>
        <w:rFonts w:ascii="Arial" w:hAnsi="Arial" w:hint="default"/>
      </w:rPr>
    </w:lvl>
    <w:lvl w:ilvl="1" w:tplc="8D380708">
      <w:numFmt w:val="bullet"/>
      <w:lvlText w:val="–"/>
      <w:lvlJc w:val="left"/>
      <w:pPr>
        <w:tabs>
          <w:tab w:val="num" w:pos="1440"/>
        </w:tabs>
        <w:ind w:left="1440" w:hanging="360"/>
      </w:pPr>
      <w:rPr>
        <w:rFonts w:ascii="Arial" w:hAnsi="Arial" w:hint="default"/>
      </w:rPr>
    </w:lvl>
    <w:lvl w:ilvl="2" w:tplc="1272002C" w:tentative="1">
      <w:start w:val="1"/>
      <w:numFmt w:val="bullet"/>
      <w:lvlText w:val="•"/>
      <w:lvlJc w:val="left"/>
      <w:pPr>
        <w:tabs>
          <w:tab w:val="num" w:pos="2160"/>
        </w:tabs>
        <w:ind w:left="2160" w:hanging="360"/>
      </w:pPr>
      <w:rPr>
        <w:rFonts w:ascii="Arial" w:hAnsi="Arial" w:hint="default"/>
      </w:rPr>
    </w:lvl>
    <w:lvl w:ilvl="3" w:tplc="01E8884C" w:tentative="1">
      <w:start w:val="1"/>
      <w:numFmt w:val="bullet"/>
      <w:lvlText w:val="•"/>
      <w:lvlJc w:val="left"/>
      <w:pPr>
        <w:tabs>
          <w:tab w:val="num" w:pos="2880"/>
        </w:tabs>
        <w:ind w:left="2880" w:hanging="360"/>
      </w:pPr>
      <w:rPr>
        <w:rFonts w:ascii="Arial" w:hAnsi="Arial" w:hint="default"/>
      </w:rPr>
    </w:lvl>
    <w:lvl w:ilvl="4" w:tplc="607E40EE" w:tentative="1">
      <w:start w:val="1"/>
      <w:numFmt w:val="bullet"/>
      <w:lvlText w:val="•"/>
      <w:lvlJc w:val="left"/>
      <w:pPr>
        <w:tabs>
          <w:tab w:val="num" w:pos="3600"/>
        </w:tabs>
        <w:ind w:left="3600" w:hanging="360"/>
      </w:pPr>
      <w:rPr>
        <w:rFonts w:ascii="Arial" w:hAnsi="Arial" w:hint="default"/>
      </w:rPr>
    </w:lvl>
    <w:lvl w:ilvl="5" w:tplc="76564610" w:tentative="1">
      <w:start w:val="1"/>
      <w:numFmt w:val="bullet"/>
      <w:lvlText w:val="•"/>
      <w:lvlJc w:val="left"/>
      <w:pPr>
        <w:tabs>
          <w:tab w:val="num" w:pos="4320"/>
        </w:tabs>
        <w:ind w:left="4320" w:hanging="360"/>
      </w:pPr>
      <w:rPr>
        <w:rFonts w:ascii="Arial" w:hAnsi="Arial" w:hint="default"/>
      </w:rPr>
    </w:lvl>
    <w:lvl w:ilvl="6" w:tplc="27CADB2E" w:tentative="1">
      <w:start w:val="1"/>
      <w:numFmt w:val="bullet"/>
      <w:lvlText w:val="•"/>
      <w:lvlJc w:val="left"/>
      <w:pPr>
        <w:tabs>
          <w:tab w:val="num" w:pos="5040"/>
        </w:tabs>
        <w:ind w:left="5040" w:hanging="360"/>
      </w:pPr>
      <w:rPr>
        <w:rFonts w:ascii="Arial" w:hAnsi="Arial" w:hint="default"/>
      </w:rPr>
    </w:lvl>
    <w:lvl w:ilvl="7" w:tplc="078252B4" w:tentative="1">
      <w:start w:val="1"/>
      <w:numFmt w:val="bullet"/>
      <w:lvlText w:val="•"/>
      <w:lvlJc w:val="left"/>
      <w:pPr>
        <w:tabs>
          <w:tab w:val="num" w:pos="5760"/>
        </w:tabs>
        <w:ind w:left="5760" w:hanging="360"/>
      </w:pPr>
      <w:rPr>
        <w:rFonts w:ascii="Arial" w:hAnsi="Arial" w:hint="default"/>
      </w:rPr>
    </w:lvl>
    <w:lvl w:ilvl="8" w:tplc="460CB4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9176930"/>
    <w:multiLevelType w:val="hybridMultilevel"/>
    <w:tmpl w:val="2F7E57C2"/>
    <w:lvl w:ilvl="0" w:tplc="19AAF8DE">
      <w:start w:val="1"/>
      <w:numFmt w:val="bullet"/>
      <w:lvlText w:val="•"/>
      <w:lvlJc w:val="left"/>
      <w:pPr>
        <w:tabs>
          <w:tab w:val="num" w:pos="360"/>
        </w:tabs>
        <w:ind w:left="360" w:hanging="360"/>
      </w:pPr>
      <w:rPr>
        <w:rFonts w:ascii="Arial" w:hAnsi="Arial" w:hint="default"/>
      </w:rPr>
    </w:lvl>
    <w:lvl w:ilvl="1" w:tplc="0F965B80">
      <w:numFmt w:val="bullet"/>
      <w:lvlText w:val="–"/>
      <w:lvlJc w:val="left"/>
      <w:pPr>
        <w:tabs>
          <w:tab w:val="num" w:pos="1080"/>
        </w:tabs>
        <w:ind w:left="1080" w:hanging="360"/>
      </w:pPr>
      <w:rPr>
        <w:rFonts w:ascii="Arial" w:hAnsi="Arial" w:hint="default"/>
      </w:rPr>
    </w:lvl>
    <w:lvl w:ilvl="2" w:tplc="A77CADA0" w:tentative="1">
      <w:start w:val="1"/>
      <w:numFmt w:val="bullet"/>
      <w:lvlText w:val="•"/>
      <w:lvlJc w:val="left"/>
      <w:pPr>
        <w:tabs>
          <w:tab w:val="num" w:pos="1800"/>
        </w:tabs>
        <w:ind w:left="1800" w:hanging="360"/>
      </w:pPr>
      <w:rPr>
        <w:rFonts w:ascii="Arial" w:hAnsi="Arial" w:hint="default"/>
      </w:rPr>
    </w:lvl>
    <w:lvl w:ilvl="3" w:tplc="61D46460" w:tentative="1">
      <w:start w:val="1"/>
      <w:numFmt w:val="bullet"/>
      <w:lvlText w:val="•"/>
      <w:lvlJc w:val="left"/>
      <w:pPr>
        <w:tabs>
          <w:tab w:val="num" w:pos="2520"/>
        </w:tabs>
        <w:ind w:left="2520" w:hanging="360"/>
      </w:pPr>
      <w:rPr>
        <w:rFonts w:ascii="Arial" w:hAnsi="Arial" w:hint="default"/>
      </w:rPr>
    </w:lvl>
    <w:lvl w:ilvl="4" w:tplc="381ACC7C" w:tentative="1">
      <w:start w:val="1"/>
      <w:numFmt w:val="bullet"/>
      <w:lvlText w:val="•"/>
      <w:lvlJc w:val="left"/>
      <w:pPr>
        <w:tabs>
          <w:tab w:val="num" w:pos="3240"/>
        </w:tabs>
        <w:ind w:left="3240" w:hanging="360"/>
      </w:pPr>
      <w:rPr>
        <w:rFonts w:ascii="Arial" w:hAnsi="Arial" w:hint="default"/>
      </w:rPr>
    </w:lvl>
    <w:lvl w:ilvl="5" w:tplc="38F0C210" w:tentative="1">
      <w:start w:val="1"/>
      <w:numFmt w:val="bullet"/>
      <w:lvlText w:val="•"/>
      <w:lvlJc w:val="left"/>
      <w:pPr>
        <w:tabs>
          <w:tab w:val="num" w:pos="3960"/>
        </w:tabs>
        <w:ind w:left="3960" w:hanging="360"/>
      </w:pPr>
      <w:rPr>
        <w:rFonts w:ascii="Arial" w:hAnsi="Arial" w:hint="default"/>
      </w:rPr>
    </w:lvl>
    <w:lvl w:ilvl="6" w:tplc="701C43B6" w:tentative="1">
      <w:start w:val="1"/>
      <w:numFmt w:val="bullet"/>
      <w:lvlText w:val="•"/>
      <w:lvlJc w:val="left"/>
      <w:pPr>
        <w:tabs>
          <w:tab w:val="num" w:pos="4680"/>
        </w:tabs>
        <w:ind w:left="4680" w:hanging="360"/>
      </w:pPr>
      <w:rPr>
        <w:rFonts w:ascii="Arial" w:hAnsi="Arial" w:hint="default"/>
      </w:rPr>
    </w:lvl>
    <w:lvl w:ilvl="7" w:tplc="2B0A6FD6" w:tentative="1">
      <w:start w:val="1"/>
      <w:numFmt w:val="bullet"/>
      <w:lvlText w:val="•"/>
      <w:lvlJc w:val="left"/>
      <w:pPr>
        <w:tabs>
          <w:tab w:val="num" w:pos="5400"/>
        </w:tabs>
        <w:ind w:left="5400" w:hanging="360"/>
      </w:pPr>
      <w:rPr>
        <w:rFonts w:ascii="Arial" w:hAnsi="Arial" w:hint="default"/>
      </w:rPr>
    </w:lvl>
    <w:lvl w:ilvl="8" w:tplc="E4DA261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C5601C9"/>
    <w:multiLevelType w:val="hybridMultilevel"/>
    <w:tmpl w:val="5C0485B0"/>
    <w:lvl w:ilvl="0" w:tplc="2C22881E">
      <w:start w:val="1"/>
      <w:numFmt w:val="bullet"/>
      <w:lvlText w:val="•"/>
      <w:lvlJc w:val="left"/>
      <w:pPr>
        <w:tabs>
          <w:tab w:val="num" w:pos="720"/>
        </w:tabs>
        <w:ind w:left="720" w:hanging="360"/>
      </w:pPr>
      <w:rPr>
        <w:rFonts w:ascii="Arial" w:hAnsi="Arial" w:hint="default"/>
      </w:rPr>
    </w:lvl>
    <w:lvl w:ilvl="1" w:tplc="61E40048" w:tentative="1">
      <w:start w:val="1"/>
      <w:numFmt w:val="bullet"/>
      <w:lvlText w:val="•"/>
      <w:lvlJc w:val="left"/>
      <w:pPr>
        <w:tabs>
          <w:tab w:val="num" w:pos="1440"/>
        </w:tabs>
        <w:ind w:left="1440" w:hanging="360"/>
      </w:pPr>
      <w:rPr>
        <w:rFonts w:ascii="Arial" w:hAnsi="Arial" w:hint="default"/>
      </w:rPr>
    </w:lvl>
    <w:lvl w:ilvl="2" w:tplc="35DA76D8" w:tentative="1">
      <w:start w:val="1"/>
      <w:numFmt w:val="bullet"/>
      <w:lvlText w:val="•"/>
      <w:lvlJc w:val="left"/>
      <w:pPr>
        <w:tabs>
          <w:tab w:val="num" w:pos="2160"/>
        </w:tabs>
        <w:ind w:left="2160" w:hanging="360"/>
      </w:pPr>
      <w:rPr>
        <w:rFonts w:ascii="Arial" w:hAnsi="Arial" w:hint="default"/>
      </w:rPr>
    </w:lvl>
    <w:lvl w:ilvl="3" w:tplc="D31217F4" w:tentative="1">
      <w:start w:val="1"/>
      <w:numFmt w:val="bullet"/>
      <w:lvlText w:val="•"/>
      <w:lvlJc w:val="left"/>
      <w:pPr>
        <w:tabs>
          <w:tab w:val="num" w:pos="2880"/>
        </w:tabs>
        <w:ind w:left="2880" w:hanging="360"/>
      </w:pPr>
      <w:rPr>
        <w:rFonts w:ascii="Arial" w:hAnsi="Arial" w:hint="default"/>
      </w:rPr>
    </w:lvl>
    <w:lvl w:ilvl="4" w:tplc="55B2129E" w:tentative="1">
      <w:start w:val="1"/>
      <w:numFmt w:val="bullet"/>
      <w:lvlText w:val="•"/>
      <w:lvlJc w:val="left"/>
      <w:pPr>
        <w:tabs>
          <w:tab w:val="num" w:pos="3600"/>
        </w:tabs>
        <w:ind w:left="3600" w:hanging="360"/>
      </w:pPr>
      <w:rPr>
        <w:rFonts w:ascii="Arial" w:hAnsi="Arial" w:hint="default"/>
      </w:rPr>
    </w:lvl>
    <w:lvl w:ilvl="5" w:tplc="87FA0834" w:tentative="1">
      <w:start w:val="1"/>
      <w:numFmt w:val="bullet"/>
      <w:lvlText w:val="•"/>
      <w:lvlJc w:val="left"/>
      <w:pPr>
        <w:tabs>
          <w:tab w:val="num" w:pos="4320"/>
        </w:tabs>
        <w:ind w:left="4320" w:hanging="360"/>
      </w:pPr>
      <w:rPr>
        <w:rFonts w:ascii="Arial" w:hAnsi="Arial" w:hint="default"/>
      </w:rPr>
    </w:lvl>
    <w:lvl w:ilvl="6" w:tplc="11F08960" w:tentative="1">
      <w:start w:val="1"/>
      <w:numFmt w:val="bullet"/>
      <w:lvlText w:val="•"/>
      <w:lvlJc w:val="left"/>
      <w:pPr>
        <w:tabs>
          <w:tab w:val="num" w:pos="5040"/>
        </w:tabs>
        <w:ind w:left="5040" w:hanging="360"/>
      </w:pPr>
      <w:rPr>
        <w:rFonts w:ascii="Arial" w:hAnsi="Arial" w:hint="default"/>
      </w:rPr>
    </w:lvl>
    <w:lvl w:ilvl="7" w:tplc="D00E502C" w:tentative="1">
      <w:start w:val="1"/>
      <w:numFmt w:val="bullet"/>
      <w:lvlText w:val="•"/>
      <w:lvlJc w:val="left"/>
      <w:pPr>
        <w:tabs>
          <w:tab w:val="num" w:pos="5760"/>
        </w:tabs>
        <w:ind w:left="5760" w:hanging="360"/>
      </w:pPr>
      <w:rPr>
        <w:rFonts w:ascii="Arial" w:hAnsi="Arial" w:hint="default"/>
      </w:rPr>
    </w:lvl>
    <w:lvl w:ilvl="8" w:tplc="14C07C5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C986506"/>
    <w:multiLevelType w:val="hybridMultilevel"/>
    <w:tmpl w:val="BDFAC4FC"/>
    <w:lvl w:ilvl="0" w:tplc="73760592">
      <w:start w:val="1"/>
      <w:numFmt w:val="bullet"/>
      <w:lvlText w:val="•"/>
      <w:lvlJc w:val="left"/>
      <w:pPr>
        <w:tabs>
          <w:tab w:val="num" w:pos="720"/>
        </w:tabs>
        <w:ind w:left="720" w:hanging="360"/>
      </w:pPr>
      <w:rPr>
        <w:rFonts w:ascii="Arial" w:hAnsi="Arial" w:hint="default"/>
      </w:rPr>
    </w:lvl>
    <w:lvl w:ilvl="1" w:tplc="F00A6200">
      <w:numFmt w:val="bullet"/>
      <w:lvlText w:val="–"/>
      <w:lvlJc w:val="left"/>
      <w:pPr>
        <w:tabs>
          <w:tab w:val="num" w:pos="1440"/>
        </w:tabs>
        <w:ind w:left="1440" w:hanging="360"/>
      </w:pPr>
      <w:rPr>
        <w:rFonts w:ascii="Arial" w:hAnsi="Arial" w:hint="default"/>
      </w:rPr>
    </w:lvl>
    <w:lvl w:ilvl="2" w:tplc="FD10EF2A">
      <w:numFmt w:val="bullet"/>
      <w:lvlText w:val="•"/>
      <w:lvlJc w:val="left"/>
      <w:pPr>
        <w:tabs>
          <w:tab w:val="num" w:pos="2160"/>
        </w:tabs>
        <w:ind w:left="2160" w:hanging="360"/>
      </w:pPr>
      <w:rPr>
        <w:rFonts w:ascii="Arial" w:hAnsi="Arial" w:hint="default"/>
      </w:rPr>
    </w:lvl>
    <w:lvl w:ilvl="3" w:tplc="AA40CA6A" w:tentative="1">
      <w:start w:val="1"/>
      <w:numFmt w:val="bullet"/>
      <w:lvlText w:val="•"/>
      <w:lvlJc w:val="left"/>
      <w:pPr>
        <w:tabs>
          <w:tab w:val="num" w:pos="2880"/>
        </w:tabs>
        <w:ind w:left="2880" w:hanging="360"/>
      </w:pPr>
      <w:rPr>
        <w:rFonts w:ascii="Arial" w:hAnsi="Arial" w:hint="default"/>
      </w:rPr>
    </w:lvl>
    <w:lvl w:ilvl="4" w:tplc="D60C0F94" w:tentative="1">
      <w:start w:val="1"/>
      <w:numFmt w:val="bullet"/>
      <w:lvlText w:val="•"/>
      <w:lvlJc w:val="left"/>
      <w:pPr>
        <w:tabs>
          <w:tab w:val="num" w:pos="3600"/>
        </w:tabs>
        <w:ind w:left="3600" w:hanging="360"/>
      </w:pPr>
      <w:rPr>
        <w:rFonts w:ascii="Arial" w:hAnsi="Arial" w:hint="default"/>
      </w:rPr>
    </w:lvl>
    <w:lvl w:ilvl="5" w:tplc="F63AB87A" w:tentative="1">
      <w:start w:val="1"/>
      <w:numFmt w:val="bullet"/>
      <w:lvlText w:val="•"/>
      <w:lvlJc w:val="left"/>
      <w:pPr>
        <w:tabs>
          <w:tab w:val="num" w:pos="4320"/>
        </w:tabs>
        <w:ind w:left="4320" w:hanging="360"/>
      </w:pPr>
      <w:rPr>
        <w:rFonts w:ascii="Arial" w:hAnsi="Arial" w:hint="default"/>
      </w:rPr>
    </w:lvl>
    <w:lvl w:ilvl="6" w:tplc="ACA025BA" w:tentative="1">
      <w:start w:val="1"/>
      <w:numFmt w:val="bullet"/>
      <w:lvlText w:val="•"/>
      <w:lvlJc w:val="left"/>
      <w:pPr>
        <w:tabs>
          <w:tab w:val="num" w:pos="5040"/>
        </w:tabs>
        <w:ind w:left="5040" w:hanging="360"/>
      </w:pPr>
      <w:rPr>
        <w:rFonts w:ascii="Arial" w:hAnsi="Arial" w:hint="default"/>
      </w:rPr>
    </w:lvl>
    <w:lvl w:ilvl="7" w:tplc="99A4B582" w:tentative="1">
      <w:start w:val="1"/>
      <w:numFmt w:val="bullet"/>
      <w:lvlText w:val="•"/>
      <w:lvlJc w:val="left"/>
      <w:pPr>
        <w:tabs>
          <w:tab w:val="num" w:pos="5760"/>
        </w:tabs>
        <w:ind w:left="5760" w:hanging="360"/>
      </w:pPr>
      <w:rPr>
        <w:rFonts w:ascii="Arial" w:hAnsi="Arial" w:hint="default"/>
      </w:rPr>
    </w:lvl>
    <w:lvl w:ilvl="8" w:tplc="F432C02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7AE180B"/>
    <w:multiLevelType w:val="multilevel"/>
    <w:tmpl w:val="47AE18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D197FC4"/>
    <w:multiLevelType w:val="hybridMultilevel"/>
    <w:tmpl w:val="963271C4"/>
    <w:lvl w:ilvl="0" w:tplc="F13C0992">
      <w:start w:val="1"/>
      <w:numFmt w:val="bullet"/>
      <w:lvlText w:val="•"/>
      <w:lvlJc w:val="left"/>
      <w:pPr>
        <w:tabs>
          <w:tab w:val="num" w:pos="720"/>
        </w:tabs>
        <w:ind w:left="720" w:hanging="360"/>
      </w:pPr>
      <w:rPr>
        <w:rFonts w:ascii="Arial" w:hAnsi="Arial" w:hint="default"/>
      </w:rPr>
    </w:lvl>
    <w:lvl w:ilvl="1" w:tplc="9F1090B8">
      <w:numFmt w:val="bullet"/>
      <w:lvlText w:val="–"/>
      <w:lvlJc w:val="left"/>
      <w:pPr>
        <w:tabs>
          <w:tab w:val="num" w:pos="1440"/>
        </w:tabs>
        <w:ind w:left="1440" w:hanging="360"/>
      </w:pPr>
      <w:rPr>
        <w:rFonts w:ascii="Arial" w:hAnsi="Arial" w:hint="default"/>
      </w:rPr>
    </w:lvl>
    <w:lvl w:ilvl="2" w:tplc="5B6CAF94" w:tentative="1">
      <w:start w:val="1"/>
      <w:numFmt w:val="bullet"/>
      <w:lvlText w:val="•"/>
      <w:lvlJc w:val="left"/>
      <w:pPr>
        <w:tabs>
          <w:tab w:val="num" w:pos="2160"/>
        </w:tabs>
        <w:ind w:left="2160" w:hanging="360"/>
      </w:pPr>
      <w:rPr>
        <w:rFonts w:ascii="Arial" w:hAnsi="Arial" w:hint="default"/>
      </w:rPr>
    </w:lvl>
    <w:lvl w:ilvl="3" w:tplc="332A3AE8" w:tentative="1">
      <w:start w:val="1"/>
      <w:numFmt w:val="bullet"/>
      <w:lvlText w:val="•"/>
      <w:lvlJc w:val="left"/>
      <w:pPr>
        <w:tabs>
          <w:tab w:val="num" w:pos="2880"/>
        </w:tabs>
        <w:ind w:left="2880" w:hanging="360"/>
      </w:pPr>
      <w:rPr>
        <w:rFonts w:ascii="Arial" w:hAnsi="Arial" w:hint="default"/>
      </w:rPr>
    </w:lvl>
    <w:lvl w:ilvl="4" w:tplc="58A07B4E" w:tentative="1">
      <w:start w:val="1"/>
      <w:numFmt w:val="bullet"/>
      <w:lvlText w:val="•"/>
      <w:lvlJc w:val="left"/>
      <w:pPr>
        <w:tabs>
          <w:tab w:val="num" w:pos="3600"/>
        </w:tabs>
        <w:ind w:left="3600" w:hanging="360"/>
      </w:pPr>
      <w:rPr>
        <w:rFonts w:ascii="Arial" w:hAnsi="Arial" w:hint="default"/>
      </w:rPr>
    </w:lvl>
    <w:lvl w:ilvl="5" w:tplc="F5C2B022" w:tentative="1">
      <w:start w:val="1"/>
      <w:numFmt w:val="bullet"/>
      <w:lvlText w:val="•"/>
      <w:lvlJc w:val="left"/>
      <w:pPr>
        <w:tabs>
          <w:tab w:val="num" w:pos="4320"/>
        </w:tabs>
        <w:ind w:left="4320" w:hanging="360"/>
      </w:pPr>
      <w:rPr>
        <w:rFonts w:ascii="Arial" w:hAnsi="Arial" w:hint="default"/>
      </w:rPr>
    </w:lvl>
    <w:lvl w:ilvl="6" w:tplc="78B8B076" w:tentative="1">
      <w:start w:val="1"/>
      <w:numFmt w:val="bullet"/>
      <w:lvlText w:val="•"/>
      <w:lvlJc w:val="left"/>
      <w:pPr>
        <w:tabs>
          <w:tab w:val="num" w:pos="5040"/>
        </w:tabs>
        <w:ind w:left="5040" w:hanging="360"/>
      </w:pPr>
      <w:rPr>
        <w:rFonts w:ascii="Arial" w:hAnsi="Arial" w:hint="default"/>
      </w:rPr>
    </w:lvl>
    <w:lvl w:ilvl="7" w:tplc="3C9C9A78" w:tentative="1">
      <w:start w:val="1"/>
      <w:numFmt w:val="bullet"/>
      <w:lvlText w:val="•"/>
      <w:lvlJc w:val="left"/>
      <w:pPr>
        <w:tabs>
          <w:tab w:val="num" w:pos="5760"/>
        </w:tabs>
        <w:ind w:left="5760" w:hanging="360"/>
      </w:pPr>
      <w:rPr>
        <w:rFonts w:ascii="Arial" w:hAnsi="Arial" w:hint="default"/>
      </w:rPr>
    </w:lvl>
    <w:lvl w:ilvl="8" w:tplc="74B6CA0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DD07712"/>
    <w:multiLevelType w:val="multilevel"/>
    <w:tmpl w:val="4DD077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C25562"/>
    <w:multiLevelType w:val="hybridMultilevel"/>
    <w:tmpl w:val="BF081580"/>
    <w:lvl w:ilvl="0" w:tplc="42924EC4">
      <w:start w:val="1"/>
      <w:numFmt w:val="bullet"/>
      <w:lvlText w:val="–"/>
      <w:lvlJc w:val="left"/>
      <w:pPr>
        <w:tabs>
          <w:tab w:val="num" w:pos="720"/>
        </w:tabs>
        <w:ind w:left="720" w:hanging="360"/>
      </w:pPr>
      <w:rPr>
        <w:rFonts w:ascii="Arial" w:hAnsi="Arial" w:hint="default"/>
      </w:rPr>
    </w:lvl>
    <w:lvl w:ilvl="1" w:tplc="46243C74">
      <w:start w:val="1"/>
      <w:numFmt w:val="bullet"/>
      <w:lvlText w:val="–"/>
      <w:lvlJc w:val="left"/>
      <w:pPr>
        <w:tabs>
          <w:tab w:val="num" w:pos="1440"/>
        </w:tabs>
        <w:ind w:left="1440" w:hanging="360"/>
      </w:pPr>
      <w:rPr>
        <w:rFonts w:ascii="Arial" w:hAnsi="Arial" w:hint="default"/>
      </w:rPr>
    </w:lvl>
    <w:lvl w:ilvl="2" w:tplc="98EE762E">
      <w:numFmt w:val="bullet"/>
      <w:lvlText w:val="•"/>
      <w:lvlJc w:val="left"/>
      <w:pPr>
        <w:tabs>
          <w:tab w:val="num" w:pos="2160"/>
        </w:tabs>
        <w:ind w:left="2160" w:hanging="360"/>
      </w:pPr>
      <w:rPr>
        <w:rFonts w:ascii="Arial" w:hAnsi="Arial" w:hint="default"/>
      </w:rPr>
    </w:lvl>
    <w:lvl w:ilvl="3" w:tplc="20AA6BD2" w:tentative="1">
      <w:start w:val="1"/>
      <w:numFmt w:val="bullet"/>
      <w:lvlText w:val="–"/>
      <w:lvlJc w:val="left"/>
      <w:pPr>
        <w:tabs>
          <w:tab w:val="num" w:pos="2880"/>
        </w:tabs>
        <w:ind w:left="2880" w:hanging="360"/>
      </w:pPr>
      <w:rPr>
        <w:rFonts w:ascii="Arial" w:hAnsi="Arial" w:hint="default"/>
      </w:rPr>
    </w:lvl>
    <w:lvl w:ilvl="4" w:tplc="B8180BB2" w:tentative="1">
      <w:start w:val="1"/>
      <w:numFmt w:val="bullet"/>
      <w:lvlText w:val="–"/>
      <w:lvlJc w:val="left"/>
      <w:pPr>
        <w:tabs>
          <w:tab w:val="num" w:pos="3600"/>
        </w:tabs>
        <w:ind w:left="3600" w:hanging="360"/>
      </w:pPr>
      <w:rPr>
        <w:rFonts w:ascii="Arial" w:hAnsi="Arial" w:hint="default"/>
      </w:rPr>
    </w:lvl>
    <w:lvl w:ilvl="5" w:tplc="15CC7404" w:tentative="1">
      <w:start w:val="1"/>
      <w:numFmt w:val="bullet"/>
      <w:lvlText w:val="–"/>
      <w:lvlJc w:val="left"/>
      <w:pPr>
        <w:tabs>
          <w:tab w:val="num" w:pos="4320"/>
        </w:tabs>
        <w:ind w:left="4320" w:hanging="360"/>
      </w:pPr>
      <w:rPr>
        <w:rFonts w:ascii="Arial" w:hAnsi="Arial" w:hint="default"/>
      </w:rPr>
    </w:lvl>
    <w:lvl w:ilvl="6" w:tplc="22CEBB86" w:tentative="1">
      <w:start w:val="1"/>
      <w:numFmt w:val="bullet"/>
      <w:lvlText w:val="–"/>
      <w:lvlJc w:val="left"/>
      <w:pPr>
        <w:tabs>
          <w:tab w:val="num" w:pos="5040"/>
        </w:tabs>
        <w:ind w:left="5040" w:hanging="360"/>
      </w:pPr>
      <w:rPr>
        <w:rFonts w:ascii="Arial" w:hAnsi="Arial" w:hint="default"/>
      </w:rPr>
    </w:lvl>
    <w:lvl w:ilvl="7" w:tplc="957AE202" w:tentative="1">
      <w:start w:val="1"/>
      <w:numFmt w:val="bullet"/>
      <w:lvlText w:val="–"/>
      <w:lvlJc w:val="left"/>
      <w:pPr>
        <w:tabs>
          <w:tab w:val="num" w:pos="5760"/>
        </w:tabs>
        <w:ind w:left="5760" w:hanging="360"/>
      </w:pPr>
      <w:rPr>
        <w:rFonts w:ascii="Arial" w:hAnsi="Arial" w:hint="default"/>
      </w:rPr>
    </w:lvl>
    <w:lvl w:ilvl="8" w:tplc="E83A8FB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5" w15:restartNumberingAfterBreak="0">
    <w:nsid w:val="59765EA4"/>
    <w:multiLevelType w:val="hybridMultilevel"/>
    <w:tmpl w:val="1B841A3A"/>
    <w:lvl w:ilvl="0" w:tplc="7B54E23C">
      <w:start w:val="1"/>
      <w:numFmt w:val="bullet"/>
      <w:lvlText w:val="•"/>
      <w:lvlJc w:val="left"/>
      <w:pPr>
        <w:tabs>
          <w:tab w:val="num" w:pos="720"/>
        </w:tabs>
        <w:ind w:left="720" w:hanging="360"/>
      </w:pPr>
      <w:rPr>
        <w:rFonts w:ascii="Arial" w:hAnsi="Arial" w:hint="default"/>
      </w:rPr>
    </w:lvl>
    <w:lvl w:ilvl="1" w:tplc="AE020F50">
      <w:numFmt w:val="bullet"/>
      <w:lvlText w:val="–"/>
      <w:lvlJc w:val="left"/>
      <w:pPr>
        <w:tabs>
          <w:tab w:val="num" w:pos="1440"/>
        </w:tabs>
        <w:ind w:left="1440" w:hanging="360"/>
      </w:pPr>
      <w:rPr>
        <w:rFonts w:ascii="Arial" w:hAnsi="Arial" w:hint="default"/>
      </w:rPr>
    </w:lvl>
    <w:lvl w:ilvl="2" w:tplc="B748FE66">
      <w:numFmt w:val="bullet"/>
      <w:lvlText w:val="•"/>
      <w:lvlJc w:val="left"/>
      <w:pPr>
        <w:tabs>
          <w:tab w:val="num" w:pos="2160"/>
        </w:tabs>
        <w:ind w:left="2160" w:hanging="360"/>
      </w:pPr>
      <w:rPr>
        <w:rFonts w:ascii="Arial" w:hAnsi="Arial" w:hint="default"/>
      </w:rPr>
    </w:lvl>
    <w:lvl w:ilvl="3" w:tplc="5588B676" w:tentative="1">
      <w:start w:val="1"/>
      <w:numFmt w:val="bullet"/>
      <w:lvlText w:val="•"/>
      <w:lvlJc w:val="left"/>
      <w:pPr>
        <w:tabs>
          <w:tab w:val="num" w:pos="2880"/>
        </w:tabs>
        <w:ind w:left="2880" w:hanging="360"/>
      </w:pPr>
      <w:rPr>
        <w:rFonts w:ascii="Arial" w:hAnsi="Arial" w:hint="default"/>
      </w:rPr>
    </w:lvl>
    <w:lvl w:ilvl="4" w:tplc="724E7424" w:tentative="1">
      <w:start w:val="1"/>
      <w:numFmt w:val="bullet"/>
      <w:lvlText w:val="•"/>
      <w:lvlJc w:val="left"/>
      <w:pPr>
        <w:tabs>
          <w:tab w:val="num" w:pos="3600"/>
        </w:tabs>
        <w:ind w:left="3600" w:hanging="360"/>
      </w:pPr>
      <w:rPr>
        <w:rFonts w:ascii="Arial" w:hAnsi="Arial" w:hint="default"/>
      </w:rPr>
    </w:lvl>
    <w:lvl w:ilvl="5" w:tplc="FAA8B98E" w:tentative="1">
      <w:start w:val="1"/>
      <w:numFmt w:val="bullet"/>
      <w:lvlText w:val="•"/>
      <w:lvlJc w:val="left"/>
      <w:pPr>
        <w:tabs>
          <w:tab w:val="num" w:pos="4320"/>
        </w:tabs>
        <w:ind w:left="4320" w:hanging="360"/>
      </w:pPr>
      <w:rPr>
        <w:rFonts w:ascii="Arial" w:hAnsi="Arial" w:hint="default"/>
      </w:rPr>
    </w:lvl>
    <w:lvl w:ilvl="6" w:tplc="264452EA" w:tentative="1">
      <w:start w:val="1"/>
      <w:numFmt w:val="bullet"/>
      <w:lvlText w:val="•"/>
      <w:lvlJc w:val="left"/>
      <w:pPr>
        <w:tabs>
          <w:tab w:val="num" w:pos="5040"/>
        </w:tabs>
        <w:ind w:left="5040" w:hanging="360"/>
      </w:pPr>
      <w:rPr>
        <w:rFonts w:ascii="Arial" w:hAnsi="Arial" w:hint="default"/>
      </w:rPr>
    </w:lvl>
    <w:lvl w:ilvl="7" w:tplc="627CABD2" w:tentative="1">
      <w:start w:val="1"/>
      <w:numFmt w:val="bullet"/>
      <w:lvlText w:val="•"/>
      <w:lvlJc w:val="left"/>
      <w:pPr>
        <w:tabs>
          <w:tab w:val="num" w:pos="5760"/>
        </w:tabs>
        <w:ind w:left="5760" w:hanging="360"/>
      </w:pPr>
      <w:rPr>
        <w:rFonts w:ascii="Arial" w:hAnsi="Arial" w:hint="default"/>
      </w:rPr>
    </w:lvl>
    <w:lvl w:ilvl="8" w:tplc="3190DAF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9BA7872"/>
    <w:multiLevelType w:val="hybridMultilevel"/>
    <w:tmpl w:val="FC247992"/>
    <w:lvl w:ilvl="0" w:tplc="4990934A">
      <w:start w:val="1"/>
      <w:numFmt w:val="bullet"/>
      <w:lvlText w:val="•"/>
      <w:lvlJc w:val="left"/>
      <w:pPr>
        <w:tabs>
          <w:tab w:val="num" w:pos="720"/>
        </w:tabs>
        <w:ind w:left="720" w:hanging="360"/>
      </w:pPr>
      <w:rPr>
        <w:rFonts w:ascii="Arial" w:hAnsi="Arial" w:hint="default"/>
      </w:rPr>
    </w:lvl>
    <w:lvl w:ilvl="1" w:tplc="F22C4932">
      <w:numFmt w:val="bullet"/>
      <w:lvlText w:val="–"/>
      <w:lvlJc w:val="left"/>
      <w:pPr>
        <w:tabs>
          <w:tab w:val="num" w:pos="1440"/>
        </w:tabs>
        <w:ind w:left="1440" w:hanging="360"/>
      </w:pPr>
      <w:rPr>
        <w:rFonts w:ascii="Arial" w:hAnsi="Arial" w:hint="default"/>
      </w:rPr>
    </w:lvl>
    <w:lvl w:ilvl="2" w:tplc="6D1C35CA">
      <w:numFmt w:val="bullet"/>
      <w:lvlText w:val="•"/>
      <w:lvlJc w:val="left"/>
      <w:pPr>
        <w:tabs>
          <w:tab w:val="num" w:pos="2160"/>
        </w:tabs>
        <w:ind w:left="2160" w:hanging="360"/>
      </w:pPr>
      <w:rPr>
        <w:rFonts w:ascii="Arial" w:hAnsi="Arial" w:hint="default"/>
      </w:rPr>
    </w:lvl>
    <w:lvl w:ilvl="3" w:tplc="F4367F28" w:tentative="1">
      <w:start w:val="1"/>
      <w:numFmt w:val="bullet"/>
      <w:lvlText w:val="•"/>
      <w:lvlJc w:val="left"/>
      <w:pPr>
        <w:tabs>
          <w:tab w:val="num" w:pos="2880"/>
        </w:tabs>
        <w:ind w:left="2880" w:hanging="360"/>
      </w:pPr>
      <w:rPr>
        <w:rFonts w:ascii="Arial" w:hAnsi="Arial" w:hint="default"/>
      </w:rPr>
    </w:lvl>
    <w:lvl w:ilvl="4" w:tplc="89FE7984" w:tentative="1">
      <w:start w:val="1"/>
      <w:numFmt w:val="bullet"/>
      <w:lvlText w:val="•"/>
      <w:lvlJc w:val="left"/>
      <w:pPr>
        <w:tabs>
          <w:tab w:val="num" w:pos="3600"/>
        </w:tabs>
        <w:ind w:left="3600" w:hanging="360"/>
      </w:pPr>
      <w:rPr>
        <w:rFonts w:ascii="Arial" w:hAnsi="Arial" w:hint="default"/>
      </w:rPr>
    </w:lvl>
    <w:lvl w:ilvl="5" w:tplc="35BE48C8" w:tentative="1">
      <w:start w:val="1"/>
      <w:numFmt w:val="bullet"/>
      <w:lvlText w:val="•"/>
      <w:lvlJc w:val="left"/>
      <w:pPr>
        <w:tabs>
          <w:tab w:val="num" w:pos="4320"/>
        </w:tabs>
        <w:ind w:left="4320" w:hanging="360"/>
      </w:pPr>
      <w:rPr>
        <w:rFonts w:ascii="Arial" w:hAnsi="Arial" w:hint="default"/>
      </w:rPr>
    </w:lvl>
    <w:lvl w:ilvl="6" w:tplc="92020482" w:tentative="1">
      <w:start w:val="1"/>
      <w:numFmt w:val="bullet"/>
      <w:lvlText w:val="•"/>
      <w:lvlJc w:val="left"/>
      <w:pPr>
        <w:tabs>
          <w:tab w:val="num" w:pos="5040"/>
        </w:tabs>
        <w:ind w:left="5040" w:hanging="360"/>
      </w:pPr>
      <w:rPr>
        <w:rFonts w:ascii="Arial" w:hAnsi="Arial" w:hint="default"/>
      </w:rPr>
    </w:lvl>
    <w:lvl w:ilvl="7" w:tplc="6FE6504A" w:tentative="1">
      <w:start w:val="1"/>
      <w:numFmt w:val="bullet"/>
      <w:lvlText w:val="•"/>
      <w:lvlJc w:val="left"/>
      <w:pPr>
        <w:tabs>
          <w:tab w:val="num" w:pos="5760"/>
        </w:tabs>
        <w:ind w:left="5760" w:hanging="360"/>
      </w:pPr>
      <w:rPr>
        <w:rFonts w:ascii="Arial" w:hAnsi="Arial" w:hint="default"/>
      </w:rPr>
    </w:lvl>
    <w:lvl w:ilvl="8" w:tplc="A59024E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AE706ED"/>
    <w:multiLevelType w:val="hybridMultilevel"/>
    <w:tmpl w:val="DB8062A6"/>
    <w:lvl w:ilvl="0" w:tplc="F04A0D1A">
      <w:start w:val="1"/>
      <w:numFmt w:val="bullet"/>
      <w:lvlText w:val="•"/>
      <w:lvlJc w:val="left"/>
      <w:pPr>
        <w:tabs>
          <w:tab w:val="num" w:pos="720"/>
        </w:tabs>
        <w:ind w:left="720" w:hanging="360"/>
      </w:pPr>
      <w:rPr>
        <w:rFonts w:ascii="Arial" w:hAnsi="Arial" w:hint="default"/>
      </w:rPr>
    </w:lvl>
    <w:lvl w:ilvl="1" w:tplc="F3C6A3CC">
      <w:numFmt w:val="bullet"/>
      <w:lvlText w:val="–"/>
      <w:lvlJc w:val="left"/>
      <w:pPr>
        <w:tabs>
          <w:tab w:val="num" w:pos="1440"/>
        </w:tabs>
        <w:ind w:left="1440" w:hanging="360"/>
      </w:pPr>
      <w:rPr>
        <w:rFonts w:ascii="Arial" w:hAnsi="Arial" w:hint="default"/>
      </w:rPr>
    </w:lvl>
    <w:lvl w:ilvl="2" w:tplc="4F9807C2" w:tentative="1">
      <w:start w:val="1"/>
      <w:numFmt w:val="bullet"/>
      <w:lvlText w:val="•"/>
      <w:lvlJc w:val="left"/>
      <w:pPr>
        <w:tabs>
          <w:tab w:val="num" w:pos="2160"/>
        </w:tabs>
        <w:ind w:left="2160" w:hanging="360"/>
      </w:pPr>
      <w:rPr>
        <w:rFonts w:ascii="Arial" w:hAnsi="Arial" w:hint="default"/>
      </w:rPr>
    </w:lvl>
    <w:lvl w:ilvl="3" w:tplc="F0BACB58" w:tentative="1">
      <w:start w:val="1"/>
      <w:numFmt w:val="bullet"/>
      <w:lvlText w:val="•"/>
      <w:lvlJc w:val="left"/>
      <w:pPr>
        <w:tabs>
          <w:tab w:val="num" w:pos="2880"/>
        </w:tabs>
        <w:ind w:left="2880" w:hanging="360"/>
      </w:pPr>
      <w:rPr>
        <w:rFonts w:ascii="Arial" w:hAnsi="Arial" w:hint="default"/>
      </w:rPr>
    </w:lvl>
    <w:lvl w:ilvl="4" w:tplc="7E9EDEB4" w:tentative="1">
      <w:start w:val="1"/>
      <w:numFmt w:val="bullet"/>
      <w:lvlText w:val="•"/>
      <w:lvlJc w:val="left"/>
      <w:pPr>
        <w:tabs>
          <w:tab w:val="num" w:pos="3600"/>
        </w:tabs>
        <w:ind w:left="3600" w:hanging="360"/>
      </w:pPr>
      <w:rPr>
        <w:rFonts w:ascii="Arial" w:hAnsi="Arial" w:hint="default"/>
      </w:rPr>
    </w:lvl>
    <w:lvl w:ilvl="5" w:tplc="26A26872" w:tentative="1">
      <w:start w:val="1"/>
      <w:numFmt w:val="bullet"/>
      <w:lvlText w:val="•"/>
      <w:lvlJc w:val="left"/>
      <w:pPr>
        <w:tabs>
          <w:tab w:val="num" w:pos="4320"/>
        </w:tabs>
        <w:ind w:left="4320" w:hanging="360"/>
      </w:pPr>
      <w:rPr>
        <w:rFonts w:ascii="Arial" w:hAnsi="Arial" w:hint="default"/>
      </w:rPr>
    </w:lvl>
    <w:lvl w:ilvl="6" w:tplc="3AD2DAF4" w:tentative="1">
      <w:start w:val="1"/>
      <w:numFmt w:val="bullet"/>
      <w:lvlText w:val="•"/>
      <w:lvlJc w:val="left"/>
      <w:pPr>
        <w:tabs>
          <w:tab w:val="num" w:pos="5040"/>
        </w:tabs>
        <w:ind w:left="5040" w:hanging="360"/>
      </w:pPr>
      <w:rPr>
        <w:rFonts w:ascii="Arial" w:hAnsi="Arial" w:hint="default"/>
      </w:rPr>
    </w:lvl>
    <w:lvl w:ilvl="7" w:tplc="64BE4070" w:tentative="1">
      <w:start w:val="1"/>
      <w:numFmt w:val="bullet"/>
      <w:lvlText w:val="•"/>
      <w:lvlJc w:val="left"/>
      <w:pPr>
        <w:tabs>
          <w:tab w:val="num" w:pos="5760"/>
        </w:tabs>
        <w:ind w:left="5760" w:hanging="360"/>
      </w:pPr>
      <w:rPr>
        <w:rFonts w:ascii="Arial" w:hAnsi="Arial" w:hint="default"/>
      </w:rPr>
    </w:lvl>
    <w:lvl w:ilvl="8" w:tplc="747A05A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EC97EAF"/>
    <w:multiLevelType w:val="hybridMultilevel"/>
    <w:tmpl w:val="970AC392"/>
    <w:lvl w:ilvl="0" w:tplc="49222146">
      <w:start w:val="1"/>
      <w:numFmt w:val="bullet"/>
      <w:lvlText w:val="•"/>
      <w:lvlJc w:val="left"/>
      <w:pPr>
        <w:tabs>
          <w:tab w:val="num" w:pos="720"/>
        </w:tabs>
        <w:ind w:left="720" w:hanging="360"/>
      </w:pPr>
      <w:rPr>
        <w:rFonts w:ascii="Arial" w:hAnsi="Arial" w:hint="default"/>
      </w:rPr>
    </w:lvl>
    <w:lvl w:ilvl="1" w:tplc="C90ED46E">
      <w:numFmt w:val="bullet"/>
      <w:lvlText w:val="–"/>
      <w:lvlJc w:val="left"/>
      <w:pPr>
        <w:tabs>
          <w:tab w:val="num" w:pos="1440"/>
        </w:tabs>
        <w:ind w:left="1440" w:hanging="360"/>
      </w:pPr>
      <w:rPr>
        <w:rFonts w:ascii="Arial" w:hAnsi="Arial" w:hint="default"/>
      </w:rPr>
    </w:lvl>
    <w:lvl w:ilvl="2" w:tplc="38C2C3D6">
      <w:numFmt w:val="bullet"/>
      <w:lvlText w:val="•"/>
      <w:lvlJc w:val="left"/>
      <w:pPr>
        <w:tabs>
          <w:tab w:val="num" w:pos="2160"/>
        </w:tabs>
        <w:ind w:left="2160" w:hanging="360"/>
      </w:pPr>
      <w:rPr>
        <w:rFonts w:ascii="Arial" w:hAnsi="Arial" w:hint="default"/>
      </w:rPr>
    </w:lvl>
    <w:lvl w:ilvl="3" w:tplc="80326E42" w:tentative="1">
      <w:start w:val="1"/>
      <w:numFmt w:val="bullet"/>
      <w:lvlText w:val="•"/>
      <w:lvlJc w:val="left"/>
      <w:pPr>
        <w:tabs>
          <w:tab w:val="num" w:pos="2880"/>
        </w:tabs>
        <w:ind w:left="2880" w:hanging="360"/>
      </w:pPr>
      <w:rPr>
        <w:rFonts w:ascii="Arial" w:hAnsi="Arial" w:hint="default"/>
      </w:rPr>
    </w:lvl>
    <w:lvl w:ilvl="4" w:tplc="610EEA62" w:tentative="1">
      <w:start w:val="1"/>
      <w:numFmt w:val="bullet"/>
      <w:lvlText w:val="•"/>
      <w:lvlJc w:val="left"/>
      <w:pPr>
        <w:tabs>
          <w:tab w:val="num" w:pos="3600"/>
        </w:tabs>
        <w:ind w:left="3600" w:hanging="360"/>
      </w:pPr>
      <w:rPr>
        <w:rFonts w:ascii="Arial" w:hAnsi="Arial" w:hint="default"/>
      </w:rPr>
    </w:lvl>
    <w:lvl w:ilvl="5" w:tplc="6862DEFE" w:tentative="1">
      <w:start w:val="1"/>
      <w:numFmt w:val="bullet"/>
      <w:lvlText w:val="•"/>
      <w:lvlJc w:val="left"/>
      <w:pPr>
        <w:tabs>
          <w:tab w:val="num" w:pos="4320"/>
        </w:tabs>
        <w:ind w:left="4320" w:hanging="360"/>
      </w:pPr>
      <w:rPr>
        <w:rFonts w:ascii="Arial" w:hAnsi="Arial" w:hint="default"/>
      </w:rPr>
    </w:lvl>
    <w:lvl w:ilvl="6" w:tplc="603AFD0A" w:tentative="1">
      <w:start w:val="1"/>
      <w:numFmt w:val="bullet"/>
      <w:lvlText w:val="•"/>
      <w:lvlJc w:val="left"/>
      <w:pPr>
        <w:tabs>
          <w:tab w:val="num" w:pos="5040"/>
        </w:tabs>
        <w:ind w:left="5040" w:hanging="360"/>
      </w:pPr>
      <w:rPr>
        <w:rFonts w:ascii="Arial" w:hAnsi="Arial" w:hint="default"/>
      </w:rPr>
    </w:lvl>
    <w:lvl w:ilvl="7" w:tplc="FE04740A" w:tentative="1">
      <w:start w:val="1"/>
      <w:numFmt w:val="bullet"/>
      <w:lvlText w:val="•"/>
      <w:lvlJc w:val="left"/>
      <w:pPr>
        <w:tabs>
          <w:tab w:val="num" w:pos="5760"/>
        </w:tabs>
        <w:ind w:left="5760" w:hanging="360"/>
      </w:pPr>
      <w:rPr>
        <w:rFonts w:ascii="Arial" w:hAnsi="Arial" w:hint="default"/>
      </w:rPr>
    </w:lvl>
    <w:lvl w:ilvl="8" w:tplc="4324431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3574176"/>
    <w:multiLevelType w:val="hybridMultilevel"/>
    <w:tmpl w:val="FF82C52E"/>
    <w:lvl w:ilvl="0" w:tplc="40FEA15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8957A06"/>
    <w:multiLevelType w:val="hybridMultilevel"/>
    <w:tmpl w:val="478C454C"/>
    <w:lvl w:ilvl="0" w:tplc="F67ED83E">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AC97F9A"/>
    <w:multiLevelType w:val="hybridMultilevel"/>
    <w:tmpl w:val="27BEEEA6"/>
    <w:lvl w:ilvl="0" w:tplc="FCE47E20">
      <w:start w:val="1"/>
      <w:numFmt w:val="bullet"/>
      <w:lvlText w:val="•"/>
      <w:lvlJc w:val="left"/>
      <w:pPr>
        <w:tabs>
          <w:tab w:val="num" w:pos="720"/>
        </w:tabs>
        <w:ind w:left="720" w:hanging="360"/>
      </w:pPr>
      <w:rPr>
        <w:rFonts w:ascii="Arial" w:hAnsi="Arial" w:hint="default"/>
      </w:rPr>
    </w:lvl>
    <w:lvl w:ilvl="1" w:tplc="1B782F36">
      <w:numFmt w:val="bullet"/>
      <w:lvlText w:val="–"/>
      <w:lvlJc w:val="left"/>
      <w:pPr>
        <w:tabs>
          <w:tab w:val="num" w:pos="1440"/>
        </w:tabs>
        <w:ind w:left="1440" w:hanging="360"/>
      </w:pPr>
      <w:rPr>
        <w:rFonts w:ascii="Arial" w:hAnsi="Arial" w:hint="default"/>
      </w:rPr>
    </w:lvl>
    <w:lvl w:ilvl="2" w:tplc="907C4832" w:tentative="1">
      <w:start w:val="1"/>
      <w:numFmt w:val="bullet"/>
      <w:lvlText w:val="•"/>
      <w:lvlJc w:val="left"/>
      <w:pPr>
        <w:tabs>
          <w:tab w:val="num" w:pos="2160"/>
        </w:tabs>
        <w:ind w:left="2160" w:hanging="360"/>
      </w:pPr>
      <w:rPr>
        <w:rFonts w:ascii="Arial" w:hAnsi="Arial" w:hint="default"/>
      </w:rPr>
    </w:lvl>
    <w:lvl w:ilvl="3" w:tplc="0B60D858" w:tentative="1">
      <w:start w:val="1"/>
      <w:numFmt w:val="bullet"/>
      <w:lvlText w:val="•"/>
      <w:lvlJc w:val="left"/>
      <w:pPr>
        <w:tabs>
          <w:tab w:val="num" w:pos="2880"/>
        </w:tabs>
        <w:ind w:left="2880" w:hanging="360"/>
      </w:pPr>
      <w:rPr>
        <w:rFonts w:ascii="Arial" w:hAnsi="Arial" w:hint="default"/>
      </w:rPr>
    </w:lvl>
    <w:lvl w:ilvl="4" w:tplc="241EFDAC" w:tentative="1">
      <w:start w:val="1"/>
      <w:numFmt w:val="bullet"/>
      <w:lvlText w:val="•"/>
      <w:lvlJc w:val="left"/>
      <w:pPr>
        <w:tabs>
          <w:tab w:val="num" w:pos="3600"/>
        </w:tabs>
        <w:ind w:left="3600" w:hanging="360"/>
      </w:pPr>
      <w:rPr>
        <w:rFonts w:ascii="Arial" w:hAnsi="Arial" w:hint="default"/>
      </w:rPr>
    </w:lvl>
    <w:lvl w:ilvl="5" w:tplc="514EB592" w:tentative="1">
      <w:start w:val="1"/>
      <w:numFmt w:val="bullet"/>
      <w:lvlText w:val="•"/>
      <w:lvlJc w:val="left"/>
      <w:pPr>
        <w:tabs>
          <w:tab w:val="num" w:pos="4320"/>
        </w:tabs>
        <w:ind w:left="4320" w:hanging="360"/>
      </w:pPr>
      <w:rPr>
        <w:rFonts w:ascii="Arial" w:hAnsi="Arial" w:hint="default"/>
      </w:rPr>
    </w:lvl>
    <w:lvl w:ilvl="6" w:tplc="1234B772" w:tentative="1">
      <w:start w:val="1"/>
      <w:numFmt w:val="bullet"/>
      <w:lvlText w:val="•"/>
      <w:lvlJc w:val="left"/>
      <w:pPr>
        <w:tabs>
          <w:tab w:val="num" w:pos="5040"/>
        </w:tabs>
        <w:ind w:left="5040" w:hanging="360"/>
      </w:pPr>
      <w:rPr>
        <w:rFonts w:ascii="Arial" w:hAnsi="Arial" w:hint="default"/>
      </w:rPr>
    </w:lvl>
    <w:lvl w:ilvl="7" w:tplc="1E0400D2" w:tentative="1">
      <w:start w:val="1"/>
      <w:numFmt w:val="bullet"/>
      <w:lvlText w:val="•"/>
      <w:lvlJc w:val="left"/>
      <w:pPr>
        <w:tabs>
          <w:tab w:val="num" w:pos="5760"/>
        </w:tabs>
        <w:ind w:left="5760" w:hanging="360"/>
      </w:pPr>
      <w:rPr>
        <w:rFonts w:ascii="Arial" w:hAnsi="Arial" w:hint="default"/>
      </w:rPr>
    </w:lvl>
    <w:lvl w:ilvl="8" w:tplc="E008297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AF0187A"/>
    <w:multiLevelType w:val="hybridMultilevel"/>
    <w:tmpl w:val="8C3C4F84"/>
    <w:lvl w:ilvl="0" w:tplc="FFFFFFFF">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B2D50DB"/>
    <w:multiLevelType w:val="hybridMultilevel"/>
    <w:tmpl w:val="42D8D8F6"/>
    <w:lvl w:ilvl="0" w:tplc="E46A5112">
      <w:start w:val="1"/>
      <w:numFmt w:val="bullet"/>
      <w:lvlText w:val="•"/>
      <w:lvlJc w:val="left"/>
      <w:pPr>
        <w:tabs>
          <w:tab w:val="num" w:pos="720"/>
        </w:tabs>
        <w:ind w:left="720" w:hanging="360"/>
      </w:pPr>
      <w:rPr>
        <w:rFonts w:ascii="Arial" w:hAnsi="Arial" w:hint="default"/>
      </w:rPr>
    </w:lvl>
    <w:lvl w:ilvl="1" w:tplc="873C98F0">
      <w:numFmt w:val="bullet"/>
      <w:lvlText w:val="–"/>
      <w:lvlJc w:val="left"/>
      <w:pPr>
        <w:tabs>
          <w:tab w:val="num" w:pos="1440"/>
        </w:tabs>
        <w:ind w:left="1440" w:hanging="360"/>
      </w:pPr>
      <w:rPr>
        <w:rFonts w:ascii="Arial" w:hAnsi="Arial" w:hint="default"/>
      </w:rPr>
    </w:lvl>
    <w:lvl w:ilvl="2" w:tplc="9C74762C">
      <w:numFmt w:val="bullet"/>
      <w:lvlText w:val="•"/>
      <w:lvlJc w:val="left"/>
      <w:pPr>
        <w:tabs>
          <w:tab w:val="num" w:pos="2160"/>
        </w:tabs>
        <w:ind w:left="2160" w:hanging="360"/>
      </w:pPr>
      <w:rPr>
        <w:rFonts w:ascii="Arial" w:hAnsi="Arial" w:hint="default"/>
      </w:rPr>
    </w:lvl>
    <w:lvl w:ilvl="3" w:tplc="E4984E68" w:tentative="1">
      <w:start w:val="1"/>
      <w:numFmt w:val="bullet"/>
      <w:lvlText w:val="•"/>
      <w:lvlJc w:val="left"/>
      <w:pPr>
        <w:tabs>
          <w:tab w:val="num" w:pos="2880"/>
        </w:tabs>
        <w:ind w:left="2880" w:hanging="360"/>
      </w:pPr>
      <w:rPr>
        <w:rFonts w:ascii="Arial" w:hAnsi="Arial" w:hint="default"/>
      </w:rPr>
    </w:lvl>
    <w:lvl w:ilvl="4" w:tplc="68D40E5E" w:tentative="1">
      <w:start w:val="1"/>
      <w:numFmt w:val="bullet"/>
      <w:lvlText w:val="•"/>
      <w:lvlJc w:val="left"/>
      <w:pPr>
        <w:tabs>
          <w:tab w:val="num" w:pos="3600"/>
        </w:tabs>
        <w:ind w:left="3600" w:hanging="360"/>
      </w:pPr>
      <w:rPr>
        <w:rFonts w:ascii="Arial" w:hAnsi="Arial" w:hint="default"/>
      </w:rPr>
    </w:lvl>
    <w:lvl w:ilvl="5" w:tplc="6E426AAA" w:tentative="1">
      <w:start w:val="1"/>
      <w:numFmt w:val="bullet"/>
      <w:lvlText w:val="•"/>
      <w:lvlJc w:val="left"/>
      <w:pPr>
        <w:tabs>
          <w:tab w:val="num" w:pos="4320"/>
        </w:tabs>
        <w:ind w:left="4320" w:hanging="360"/>
      </w:pPr>
      <w:rPr>
        <w:rFonts w:ascii="Arial" w:hAnsi="Arial" w:hint="default"/>
      </w:rPr>
    </w:lvl>
    <w:lvl w:ilvl="6" w:tplc="55EE2246" w:tentative="1">
      <w:start w:val="1"/>
      <w:numFmt w:val="bullet"/>
      <w:lvlText w:val="•"/>
      <w:lvlJc w:val="left"/>
      <w:pPr>
        <w:tabs>
          <w:tab w:val="num" w:pos="5040"/>
        </w:tabs>
        <w:ind w:left="5040" w:hanging="360"/>
      </w:pPr>
      <w:rPr>
        <w:rFonts w:ascii="Arial" w:hAnsi="Arial" w:hint="default"/>
      </w:rPr>
    </w:lvl>
    <w:lvl w:ilvl="7" w:tplc="5B8A3748" w:tentative="1">
      <w:start w:val="1"/>
      <w:numFmt w:val="bullet"/>
      <w:lvlText w:val="•"/>
      <w:lvlJc w:val="left"/>
      <w:pPr>
        <w:tabs>
          <w:tab w:val="num" w:pos="5760"/>
        </w:tabs>
        <w:ind w:left="5760" w:hanging="360"/>
      </w:pPr>
      <w:rPr>
        <w:rFonts w:ascii="Arial" w:hAnsi="Arial" w:hint="default"/>
      </w:rPr>
    </w:lvl>
    <w:lvl w:ilvl="8" w:tplc="0FE2B59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60121D"/>
    <w:multiLevelType w:val="hybridMultilevel"/>
    <w:tmpl w:val="4AAAE560"/>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9"/>
  </w:num>
  <w:num w:numId="2">
    <w:abstractNumId w:val="36"/>
  </w:num>
  <w:num w:numId="3">
    <w:abstractNumId w:val="39"/>
  </w:num>
  <w:num w:numId="4">
    <w:abstractNumId w:val="11"/>
  </w:num>
  <w:num w:numId="5">
    <w:abstractNumId w:val="18"/>
  </w:num>
  <w:num w:numId="6">
    <w:abstractNumId w:val="32"/>
  </w:num>
  <w:num w:numId="7">
    <w:abstractNumId w:val="24"/>
  </w:num>
  <w:num w:numId="8">
    <w:abstractNumId w:val="41"/>
    <w:lvlOverride w:ilvl="0">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0"/>
  </w:num>
  <w:num w:numId="11">
    <w:abstractNumId w:val="17"/>
  </w:num>
  <w:num w:numId="12">
    <w:abstractNumId w:val="33"/>
  </w:num>
  <w:num w:numId="13">
    <w:abstractNumId w:val="25"/>
  </w:num>
  <w:num w:numId="14">
    <w:abstractNumId w:val="38"/>
  </w:num>
  <w:num w:numId="15">
    <w:abstractNumId w:val="34"/>
  </w:num>
  <w:num w:numId="16">
    <w:abstractNumId w:val="8"/>
  </w:num>
  <w:num w:numId="17">
    <w:abstractNumId w:val="28"/>
  </w:num>
  <w:num w:numId="18">
    <w:abstractNumId w:val="14"/>
  </w:num>
  <w:num w:numId="19">
    <w:abstractNumId w:val="29"/>
  </w:num>
  <w:num w:numId="20">
    <w:abstractNumId w:val="35"/>
  </w:num>
  <w:num w:numId="21">
    <w:abstractNumId w:val="16"/>
  </w:num>
  <w:num w:numId="22">
    <w:abstractNumId w:val="21"/>
  </w:num>
  <w:num w:numId="23">
    <w:abstractNumId w:val="5"/>
  </w:num>
  <w:num w:numId="24">
    <w:abstractNumId w:val="20"/>
  </w:num>
  <w:num w:numId="25">
    <w:abstractNumId w:val="22"/>
  </w:num>
  <w:num w:numId="26">
    <w:abstractNumId w:val="1"/>
  </w:num>
  <w:num w:numId="27">
    <w:abstractNumId w:val="27"/>
  </w:num>
  <w:num w:numId="28">
    <w:abstractNumId w:val="26"/>
  </w:num>
  <w:num w:numId="29">
    <w:abstractNumId w:val="37"/>
  </w:num>
  <w:num w:numId="30">
    <w:abstractNumId w:val="15"/>
  </w:num>
  <w:num w:numId="31">
    <w:abstractNumId w:val="6"/>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19"/>
  </w:num>
  <w:num w:numId="34">
    <w:abstractNumId w:val="31"/>
  </w:num>
  <w:num w:numId="35">
    <w:abstractNumId w:val="13"/>
  </w:num>
  <w:num w:numId="36">
    <w:abstractNumId w:val="3"/>
  </w:num>
  <w:num w:numId="37">
    <w:abstractNumId w:val="12"/>
  </w:num>
  <w:num w:numId="38">
    <w:abstractNumId w:val="10"/>
  </w:num>
  <w:num w:numId="39">
    <w:abstractNumId w:val="7"/>
  </w:num>
  <w:num w:numId="40">
    <w:abstractNumId w:val="23"/>
  </w:num>
  <w:num w:numId="41">
    <w:abstractNumId w:val="4"/>
  </w:num>
  <w:num w:numId="42">
    <w:abstractNumId w:val="9"/>
  </w:num>
  <w:num w:numId="43">
    <w:abstractNumId w:val="2"/>
  </w:num>
  <w:num w:numId="44">
    <w:abstractNumId w:val="3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17C0D"/>
    <w:rsid w:val="00020690"/>
    <w:rsid w:val="0002087D"/>
    <w:rsid w:val="00020BD6"/>
    <w:rsid w:val="00020E63"/>
    <w:rsid w:val="000210FA"/>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069"/>
    <w:rsid w:val="000471D5"/>
    <w:rsid w:val="000471F8"/>
    <w:rsid w:val="00047229"/>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873"/>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E20"/>
    <w:rsid w:val="000A2153"/>
    <w:rsid w:val="000A23A7"/>
    <w:rsid w:val="000A2524"/>
    <w:rsid w:val="000A252D"/>
    <w:rsid w:val="000A25DF"/>
    <w:rsid w:val="000A26A1"/>
    <w:rsid w:val="000A27F1"/>
    <w:rsid w:val="000A2A53"/>
    <w:rsid w:val="000A2AC9"/>
    <w:rsid w:val="000A2D07"/>
    <w:rsid w:val="000A31EE"/>
    <w:rsid w:val="000A343E"/>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597"/>
    <w:rsid w:val="000C063B"/>
    <w:rsid w:val="000C084C"/>
    <w:rsid w:val="000C086D"/>
    <w:rsid w:val="000C0B1F"/>
    <w:rsid w:val="000C152D"/>
    <w:rsid w:val="000C15BE"/>
    <w:rsid w:val="000C1A53"/>
    <w:rsid w:val="000C1AA3"/>
    <w:rsid w:val="000C1EBE"/>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488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57"/>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2C41"/>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893"/>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77A32"/>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21A"/>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7C5"/>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5F32"/>
    <w:rsid w:val="001C6381"/>
    <w:rsid w:val="001C6B82"/>
    <w:rsid w:val="001D04B9"/>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744"/>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4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DB"/>
    <w:rsid w:val="00230503"/>
    <w:rsid w:val="00230936"/>
    <w:rsid w:val="00230C94"/>
    <w:rsid w:val="00230EB7"/>
    <w:rsid w:val="00230EC6"/>
    <w:rsid w:val="00230FCF"/>
    <w:rsid w:val="00231076"/>
    <w:rsid w:val="002310AF"/>
    <w:rsid w:val="002314B3"/>
    <w:rsid w:val="002322F6"/>
    <w:rsid w:val="00232321"/>
    <w:rsid w:val="00232395"/>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0FF"/>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6B2"/>
    <w:rsid w:val="00254DEE"/>
    <w:rsid w:val="00254E40"/>
    <w:rsid w:val="002553E6"/>
    <w:rsid w:val="00255817"/>
    <w:rsid w:val="002559A4"/>
    <w:rsid w:val="00255C09"/>
    <w:rsid w:val="00255EAD"/>
    <w:rsid w:val="00255FD7"/>
    <w:rsid w:val="002560F6"/>
    <w:rsid w:val="00256328"/>
    <w:rsid w:val="0025665A"/>
    <w:rsid w:val="0025675E"/>
    <w:rsid w:val="00256FE1"/>
    <w:rsid w:val="00257239"/>
    <w:rsid w:val="0025742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F79"/>
    <w:rsid w:val="0027102E"/>
    <w:rsid w:val="00271B1A"/>
    <w:rsid w:val="00272474"/>
    <w:rsid w:val="0027257D"/>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B5E"/>
    <w:rsid w:val="00274CFA"/>
    <w:rsid w:val="00274FFA"/>
    <w:rsid w:val="00275A54"/>
    <w:rsid w:val="00275B60"/>
    <w:rsid w:val="00275FDA"/>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3BFD"/>
    <w:rsid w:val="002A3F12"/>
    <w:rsid w:val="002A3FC8"/>
    <w:rsid w:val="002A429C"/>
    <w:rsid w:val="002A481F"/>
    <w:rsid w:val="002A4B2C"/>
    <w:rsid w:val="002A4E8A"/>
    <w:rsid w:val="002A5CB3"/>
    <w:rsid w:val="002A5E44"/>
    <w:rsid w:val="002A629D"/>
    <w:rsid w:val="002A66E0"/>
    <w:rsid w:val="002A6AD1"/>
    <w:rsid w:val="002A78B2"/>
    <w:rsid w:val="002B0225"/>
    <w:rsid w:val="002B02CB"/>
    <w:rsid w:val="002B0353"/>
    <w:rsid w:val="002B05C7"/>
    <w:rsid w:val="002B06CB"/>
    <w:rsid w:val="002B0745"/>
    <w:rsid w:val="002B0781"/>
    <w:rsid w:val="002B09CD"/>
    <w:rsid w:val="002B0A10"/>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70"/>
    <w:rsid w:val="002F6FE5"/>
    <w:rsid w:val="002F7357"/>
    <w:rsid w:val="002F7510"/>
    <w:rsid w:val="002F7537"/>
    <w:rsid w:val="002F7A38"/>
    <w:rsid w:val="002F7BC4"/>
    <w:rsid w:val="002F7BE5"/>
    <w:rsid w:val="002F7E3E"/>
    <w:rsid w:val="0030014B"/>
    <w:rsid w:val="003002C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43FC"/>
    <w:rsid w:val="003344D0"/>
    <w:rsid w:val="003344E8"/>
    <w:rsid w:val="0033455D"/>
    <w:rsid w:val="003346A2"/>
    <w:rsid w:val="003349B7"/>
    <w:rsid w:val="00334A60"/>
    <w:rsid w:val="00334E77"/>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079"/>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C30"/>
    <w:rsid w:val="00450CE0"/>
    <w:rsid w:val="00450E2A"/>
    <w:rsid w:val="00451B48"/>
    <w:rsid w:val="00452094"/>
    <w:rsid w:val="00452612"/>
    <w:rsid w:val="004528C9"/>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399"/>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7DA"/>
    <w:rsid w:val="0048493E"/>
    <w:rsid w:val="00484C7C"/>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89"/>
    <w:rsid w:val="004B7E96"/>
    <w:rsid w:val="004C0260"/>
    <w:rsid w:val="004C044D"/>
    <w:rsid w:val="004C0B18"/>
    <w:rsid w:val="004C0D02"/>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9BC"/>
    <w:rsid w:val="004D79F5"/>
    <w:rsid w:val="004D7D9E"/>
    <w:rsid w:val="004D7FA8"/>
    <w:rsid w:val="004E05A9"/>
    <w:rsid w:val="004E0842"/>
    <w:rsid w:val="004E09ED"/>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389"/>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9B9"/>
    <w:rsid w:val="00540AD9"/>
    <w:rsid w:val="00540C01"/>
    <w:rsid w:val="00540D9B"/>
    <w:rsid w:val="005410FF"/>
    <w:rsid w:val="005417EA"/>
    <w:rsid w:val="00542112"/>
    <w:rsid w:val="005424F6"/>
    <w:rsid w:val="00542B6E"/>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5A7"/>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57EF6"/>
    <w:rsid w:val="00557F17"/>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47E"/>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EA5"/>
    <w:rsid w:val="005C6FB8"/>
    <w:rsid w:val="005C7676"/>
    <w:rsid w:val="005C7721"/>
    <w:rsid w:val="005C7858"/>
    <w:rsid w:val="005C7C6E"/>
    <w:rsid w:val="005C7E53"/>
    <w:rsid w:val="005C7E98"/>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6F93"/>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45E"/>
    <w:rsid w:val="005F76A4"/>
    <w:rsid w:val="005F7A21"/>
    <w:rsid w:val="005F7F8C"/>
    <w:rsid w:val="00600072"/>
    <w:rsid w:val="00600102"/>
    <w:rsid w:val="006004E5"/>
    <w:rsid w:val="00600BA2"/>
    <w:rsid w:val="00600EAD"/>
    <w:rsid w:val="00600EF9"/>
    <w:rsid w:val="00601E48"/>
    <w:rsid w:val="00601FF2"/>
    <w:rsid w:val="0060233E"/>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2E0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B19"/>
    <w:rsid w:val="00640C40"/>
    <w:rsid w:val="0064141A"/>
    <w:rsid w:val="00641591"/>
    <w:rsid w:val="006415CF"/>
    <w:rsid w:val="00641707"/>
    <w:rsid w:val="00641878"/>
    <w:rsid w:val="006418F0"/>
    <w:rsid w:val="00641B12"/>
    <w:rsid w:val="00641E7B"/>
    <w:rsid w:val="00641FC1"/>
    <w:rsid w:val="00642538"/>
    <w:rsid w:val="00642A3C"/>
    <w:rsid w:val="006436DF"/>
    <w:rsid w:val="00643724"/>
    <w:rsid w:val="00643CD3"/>
    <w:rsid w:val="00643CE7"/>
    <w:rsid w:val="00643ECF"/>
    <w:rsid w:val="00644B0C"/>
    <w:rsid w:val="00644C82"/>
    <w:rsid w:val="00645106"/>
    <w:rsid w:val="006454A1"/>
    <w:rsid w:val="00645E08"/>
    <w:rsid w:val="006460BD"/>
    <w:rsid w:val="00646A38"/>
    <w:rsid w:val="00646CC7"/>
    <w:rsid w:val="006473D1"/>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7024"/>
    <w:rsid w:val="00687092"/>
    <w:rsid w:val="006870D0"/>
    <w:rsid w:val="00687275"/>
    <w:rsid w:val="006873D1"/>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469"/>
    <w:rsid w:val="006937D5"/>
    <w:rsid w:val="00693947"/>
    <w:rsid w:val="00694046"/>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9C7"/>
    <w:rsid w:val="006B2AD2"/>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C7F19"/>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740"/>
    <w:rsid w:val="006D7BDC"/>
    <w:rsid w:val="006D7EAD"/>
    <w:rsid w:val="006D7ECB"/>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3"/>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57B"/>
    <w:rsid w:val="006F1A81"/>
    <w:rsid w:val="006F2888"/>
    <w:rsid w:val="006F2DE4"/>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F4"/>
    <w:rsid w:val="006F6B0A"/>
    <w:rsid w:val="006F6B45"/>
    <w:rsid w:val="006F6BD6"/>
    <w:rsid w:val="006F6E6E"/>
    <w:rsid w:val="006F7119"/>
    <w:rsid w:val="006F71E9"/>
    <w:rsid w:val="006F7B07"/>
    <w:rsid w:val="006F7BA6"/>
    <w:rsid w:val="007002E6"/>
    <w:rsid w:val="007006F5"/>
    <w:rsid w:val="0070081B"/>
    <w:rsid w:val="00700830"/>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2A1"/>
    <w:rsid w:val="00717450"/>
    <w:rsid w:val="00717748"/>
    <w:rsid w:val="00717B28"/>
    <w:rsid w:val="007205CE"/>
    <w:rsid w:val="00720B14"/>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475"/>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7CB"/>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2FA"/>
    <w:rsid w:val="0076433C"/>
    <w:rsid w:val="0076473A"/>
    <w:rsid w:val="00764A45"/>
    <w:rsid w:val="00764FDD"/>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04F"/>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AB0"/>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9C0"/>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58A"/>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34"/>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2E7"/>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D7B"/>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51"/>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491"/>
    <w:rsid w:val="009339EC"/>
    <w:rsid w:val="00933B2F"/>
    <w:rsid w:val="00933C47"/>
    <w:rsid w:val="00933F7F"/>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474"/>
    <w:rsid w:val="009404FC"/>
    <w:rsid w:val="0094137D"/>
    <w:rsid w:val="00941586"/>
    <w:rsid w:val="00941652"/>
    <w:rsid w:val="009416AD"/>
    <w:rsid w:val="009417D0"/>
    <w:rsid w:val="009421AA"/>
    <w:rsid w:val="00942356"/>
    <w:rsid w:val="009427B8"/>
    <w:rsid w:val="009428CB"/>
    <w:rsid w:val="00942A08"/>
    <w:rsid w:val="00943400"/>
    <w:rsid w:val="0094347F"/>
    <w:rsid w:val="00943A2D"/>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4DD7"/>
    <w:rsid w:val="00975201"/>
    <w:rsid w:val="0097522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3EF"/>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9D5"/>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AB1"/>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0BE9"/>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96B"/>
    <w:rsid w:val="00A93AA6"/>
    <w:rsid w:val="00A93EAF"/>
    <w:rsid w:val="00A94050"/>
    <w:rsid w:val="00A94159"/>
    <w:rsid w:val="00A952EA"/>
    <w:rsid w:val="00A954A4"/>
    <w:rsid w:val="00A958A5"/>
    <w:rsid w:val="00A95CF9"/>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87D"/>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4C9"/>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396"/>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9AD"/>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B7"/>
    <w:rsid w:val="00B701F3"/>
    <w:rsid w:val="00B7036D"/>
    <w:rsid w:val="00B703E0"/>
    <w:rsid w:val="00B7071C"/>
    <w:rsid w:val="00B70809"/>
    <w:rsid w:val="00B70BC2"/>
    <w:rsid w:val="00B70D91"/>
    <w:rsid w:val="00B70E36"/>
    <w:rsid w:val="00B70F09"/>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603B"/>
    <w:rsid w:val="00B86294"/>
    <w:rsid w:val="00B86B98"/>
    <w:rsid w:val="00B86BD6"/>
    <w:rsid w:val="00B86D7D"/>
    <w:rsid w:val="00B872BE"/>
    <w:rsid w:val="00B873E4"/>
    <w:rsid w:val="00B87961"/>
    <w:rsid w:val="00B9043F"/>
    <w:rsid w:val="00B908B1"/>
    <w:rsid w:val="00B90B9D"/>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B53"/>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31"/>
    <w:rsid w:val="00BB267E"/>
    <w:rsid w:val="00BB27D6"/>
    <w:rsid w:val="00BB28C1"/>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4F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2BD1"/>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551"/>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7B"/>
    <w:rsid w:val="00C400E6"/>
    <w:rsid w:val="00C401A6"/>
    <w:rsid w:val="00C40641"/>
    <w:rsid w:val="00C406EE"/>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E6"/>
    <w:rsid w:val="00CA3485"/>
    <w:rsid w:val="00CA37F8"/>
    <w:rsid w:val="00CA3D6F"/>
    <w:rsid w:val="00CA3F59"/>
    <w:rsid w:val="00CA406D"/>
    <w:rsid w:val="00CA40ED"/>
    <w:rsid w:val="00CA4220"/>
    <w:rsid w:val="00CA4586"/>
    <w:rsid w:val="00CA4CF2"/>
    <w:rsid w:val="00CA4D57"/>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47D"/>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787"/>
    <w:rsid w:val="00CC2831"/>
    <w:rsid w:val="00CC28CA"/>
    <w:rsid w:val="00CC2E50"/>
    <w:rsid w:val="00CC314A"/>
    <w:rsid w:val="00CC31EA"/>
    <w:rsid w:val="00CC31FD"/>
    <w:rsid w:val="00CC3517"/>
    <w:rsid w:val="00CC3B96"/>
    <w:rsid w:val="00CC3D44"/>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129"/>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AB6"/>
    <w:rsid w:val="00D50F55"/>
    <w:rsid w:val="00D513BC"/>
    <w:rsid w:val="00D51548"/>
    <w:rsid w:val="00D51A6A"/>
    <w:rsid w:val="00D51B6D"/>
    <w:rsid w:val="00D51C20"/>
    <w:rsid w:val="00D51D44"/>
    <w:rsid w:val="00D51D59"/>
    <w:rsid w:val="00D5237A"/>
    <w:rsid w:val="00D5271B"/>
    <w:rsid w:val="00D52A86"/>
    <w:rsid w:val="00D52AEF"/>
    <w:rsid w:val="00D5324B"/>
    <w:rsid w:val="00D532D0"/>
    <w:rsid w:val="00D53916"/>
    <w:rsid w:val="00D5395C"/>
    <w:rsid w:val="00D53EA1"/>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6A8"/>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8F8"/>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47A"/>
    <w:rsid w:val="00DA5827"/>
    <w:rsid w:val="00DA5E1A"/>
    <w:rsid w:val="00DA6160"/>
    <w:rsid w:val="00DA6705"/>
    <w:rsid w:val="00DA6B84"/>
    <w:rsid w:val="00DA6F94"/>
    <w:rsid w:val="00DA7326"/>
    <w:rsid w:val="00DA7354"/>
    <w:rsid w:val="00DA779D"/>
    <w:rsid w:val="00DA7D42"/>
    <w:rsid w:val="00DA7DAD"/>
    <w:rsid w:val="00DA7FC3"/>
    <w:rsid w:val="00DB000C"/>
    <w:rsid w:val="00DB07E1"/>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AD3"/>
    <w:rsid w:val="00DB3BD2"/>
    <w:rsid w:val="00DB3C1F"/>
    <w:rsid w:val="00DB3C88"/>
    <w:rsid w:val="00DB40B9"/>
    <w:rsid w:val="00DB42B4"/>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184"/>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615"/>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0E81"/>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1029"/>
    <w:rsid w:val="00F11662"/>
    <w:rsid w:val="00F11A51"/>
    <w:rsid w:val="00F11C3E"/>
    <w:rsid w:val="00F11FAD"/>
    <w:rsid w:val="00F1202B"/>
    <w:rsid w:val="00F12617"/>
    <w:rsid w:val="00F127C8"/>
    <w:rsid w:val="00F12889"/>
    <w:rsid w:val="00F12DB8"/>
    <w:rsid w:val="00F12E37"/>
    <w:rsid w:val="00F12FCC"/>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4F"/>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8AD"/>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ADD"/>
    <w:rsid w:val="00F74B41"/>
    <w:rsid w:val="00F74BA2"/>
    <w:rsid w:val="00F74BA5"/>
    <w:rsid w:val="00F75089"/>
    <w:rsid w:val="00F75134"/>
    <w:rsid w:val="00F751D0"/>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5D63"/>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6FE"/>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F0C6E"/>
    <w:rsid w:val="00FF0DAF"/>
    <w:rsid w:val="00FF1437"/>
    <w:rsid w:val="00FF14AD"/>
    <w:rsid w:val="00FF1694"/>
    <w:rsid w:val="00FF18C0"/>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34"/>
      </w:numPr>
      <w:spacing w:beforeLines="0" w:before="120" w:afterLines="0" w:after="120"/>
      <w:jc w:val="both"/>
    </w:pPr>
    <w:rPr>
      <w:rFonts w:ascii="Arial" w:hAnsi="Arial"/>
      <w:b/>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29191695">
      <w:bodyDiv w:val="1"/>
      <w:marLeft w:val="0"/>
      <w:marRight w:val="0"/>
      <w:marTop w:val="0"/>
      <w:marBottom w:val="0"/>
      <w:divBdr>
        <w:top w:val="none" w:sz="0" w:space="0" w:color="auto"/>
        <w:left w:val="none" w:sz="0" w:space="0" w:color="auto"/>
        <w:bottom w:val="none" w:sz="0" w:space="0" w:color="auto"/>
        <w:right w:val="none" w:sz="0" w:space="0" w:color="auto"/>
      </w:divBdr>
      <w:divsChild>
        <w:div w:id="1840345178">
          <w:marLeft w:val="1166"/>
          <w:marRight w:val="0"/>
          <w:marTop w:val="134"/>
          <w:marBottom w:val="0"/>
          <w:divBdr>
            <w:top w:val="none" w:sz="0" w:space="0" w:color="auto"/>
            <w:left w:val="none" w:sz="0" w:space="0" w:color="auto"/>
            <w:bottom w:val="none" w:sz="0" w:space="0" w:color="auto"/>
            <w:right w:val="none" w:sz="0" w:space="0" w:color="auto"/>
          </w:divBdr>
        </w:div>
        <w:div w:id="894707283">
          <w:marLeft w:val="1800"/>
          <w:marRight w:val="0"/>
          <w:marTop w:val="115"/>
          <w:marBottom w:val="0"/>
          <w:divBdr>
            <w:top w:val="none" w:sz="0" w:space="0" w:color="auto"/>
            <w:left w:val="none" w:sz="0" w:space="0" w:color="auto"/>
            <w:bottom w:val="none" w:sz="0" w:space="0" w:color="auto"/>
            <w:right w:val="none" w:sz="0" w:space="0" w:color="auto"/>
          </w:divBdr>
        </w:div>
        <w:div w:id="470754450">
          <w:marLeft w:val="1800"/>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2066401">
      <w:bodyDiv w:val="1"/>
      <w:marLeft w:val="0"/>
      <w:marRight w:val="0"/>
      <w:marTop w:val="0"/>
      <w:marBottom w:val="0"/>
      <w:divBdr>
        <w:top w:val="none" w:sz="0" w:space="0" w:color="auto"/>
        <w:left w:val="none" w:sz="0" w:space="0" w:color="auto"/>
        <w:bottom w:val="none" w:sz="0" w:space="0" w:color="auto"/>
        <w:right w:val="none" w:sz="0" w:space="0" w:color="auto"/>
      </w:divBdr>
      <w:divsChild>
        <w:div w:id="200823819">
          <w:marLeft w:val="1166"/>
          <w:marRight w:val="0"/>
          <w:marTop w:val="134"/>
          <w:marBottom w:val="0"/>
          <w:divBdr>
            <w:top w:val="none" w:sz="0" w:space="0" w:color="auto"/>
            <w:left w:val="none" w:sz="0" w:space="0" w:color="auto"/>
            <w:bottom w:val="none" w:sz="0" w:space="0" w:color="auto"/>
            <w:right w:val="none" w:sz="0" w:space="0" w:color="auto"/>
          </w:divBdr>
        </w:div>
        <w:div w:id="493107199">
          <w:marLeft w:val="1800"/>
          <w:marRight w:val="0"/>
          <w:marTop w:val="115"/>
          <w:marBottom w:val="0"/>
          <w:divBdr>
            <w:top w:val="none" w:sz="0" w:space="0" w:color="auto"/>
            <w:left w:val="none" w:sz="0" w:space="0" w:color="auto"/>
            <w:bottom w:val="none" w:sz="0" w:space="0" w:color="auto"/>
            <w:right w:val="none" w:sz="0" w:space="0" w:color="auto"/>
          </w:divBdr>
        </w:div>
        <w:div w:id="2069104559">
          <w:marLeft w:val="1800"/>
          <w:marRight w:val="0"/>
          <w:marTop w:val="115"/>
          <w:marBottom w:val="0"/>
          <w:divBdr>
            <w:top w:val="none" w:sz="0" w:space="0" w:color="auto"/>
            <w:left w:val="none" w:sz="0" w:space="0" w:color="auto"/>
            <w:bottom w:val="none" w:sz="0" w:space="0" w:color="auto"/>
            <w:right w:val="none" w:sz="0" w:space="0" w:color="auto"/>
          </w:divBdr>
        </w:div>
        <w:div w:id="439028891">
          <w:marLeft w:val="2520"/>
          <w:marRight w:val="0"/>
          <w:marTop w:val="96"/>
          <w:marBottom w:val="0"/>
          <w:divBdr>
            <w:top w:val="none" w:sz="0" w:space="0" w:color="auto"/>
            <w:left w:val="none" w:sz="0" w:space="0" w:color="auto"/>
            <w:bottom w:val="none" w:sz="0" w:space="0" w:color="auto"/>
            <w:right w:val="none" w:sz="0" w:space="0" w:color="auto"/>
          </w:divBdr>
        </w:div>
        <w:div w:id="1359430251">
          <w:marLeft w:val="1166"/>
          <w:marRight w:val="0"/>
          <w:marTop w:val="134"/>
          <w:marBottom w:val="0"/>
          <w:divBdr>
            <w:top w:val="none" w:sz="0" w:space="0" w:color="auto"/>
            <w:left w:val="none" w:sz="0" w:space="0" w:color="auto"/>
            <w:bottom w:val="none" w:sz="0" w:space="0" w:color="auto"/>
            <w:right w:val="none" w:sz="0" w:space="0" w:color="auto"/>
          </w:divBdr>
        </w:div>
        <w:div w:id="578442733">
          <w:marLeft w:val="1800"/>
          <w:marRight w:val="0"/>
          <w:marTop w:val="115"/>
          <w:marBottom w:val="0"/>
          <w:divBdr>
            <w:top w:val="none" w:sz="0" w:space="0" w:color="auto"/>
            <w:left w:val="none" w:sz="0" w:space="0" w:color="auto"/>
            <w:bottom w:val="none" w:sz="0" w:space="0" w:color="auto"/>
            <w:right w:val="none" w:sz="0" w:space="0" w:color="auto"/>
          </w:divBdr>
        </w:div>
        <w:div w:id="35013697">
          <w:marLeft w:val="1166"/>
          <w:marRight w:val="0"/>
          <w:marTop w:val="134"/>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6103628">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392049672">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2249783">
      <w:bodyDiv w:val="1"/>
      <w:marLeft w:val="0"/>
      <w:marRight w:val="0"/>
      <w:marTop w:val="0"/>
      <w:marBottom w:val="0"/>
      <w:divBdr>
        <w:top w:val="none" w:sz="0" w:space="0" w:color="auto"/>
        <w:left w:val="none" w:sz="0" w:space="0" w:color="auto"/>
        <w:bottom w:val="none" w:sz="0" w:space="0" w:color="auto"/>
        <w:right w:val="none" w:sz="0" w:space="0" w:color="auto"/>
      </w:divBdr>
      <w:divsChild>
        <w:div w:id="713504876">
          <w:marLeft w:val="1166"/>
          <w:marRight w:val="0"/>
          <w:marTop w:val="115"/>
          <w:marBottom w:val="0"/>
          <w:divBdr>
            <w:top w:val="none" w:sz="0" w:space="0" w:color="auto"/>
            <w:left w:val="none" w:sz="0" w:space="0" w:color="auto"/>
            <w:bottom w:val="none" w:sz="0" w:space="0" w:color="auto"/>
            <w:right w:val="none" w:sz="0" w:space="0" w:color="auto"/>
          </w:divBdr>
        </w:div>
        <w:div w:id="1017467161">
          <w:marLeft w:val="1800"/>
          <w:marRight w:val="0"/>
          <w:marTop w:val="96"/>
          <w:marBottom w:val="0"/>
          <w:divBdr>
            <w:top w:val="none" w:sz="0" w:space="0" w:color="auto"/>
            <w:left w:val="none" w:sz="0" w:space="0" w:color="auto"/>
            <w:bottom w:val="none" w:sz="0" w:space="0" w:color="auto"/>
            <w:right w:val="none" w:sz="0" w:space="0" w:color="auto"/>
          </w:divBdr>
        </w:div>
        <w:div w:id="1043166507">
          <w:marLeft w:val="2520"/>
          <w:marRight w:val="0"/>
          <w:marTop w:val="86"/>
          <w:marBottom w:val="0"/>
          <w:divBdr>
            <w:top w:val="none" w:sz="0" w:space="0" w:color="auto"/>
            <w:left w:val="none" w:sz="0" w:space="0" w:color="auto"/>
            <w:bottom w:val="none" w:sz="0" w:space="0" w:color="auto"/>
            <w:right w:val="none" w:sz="0" w:space="0" w:color="auto"/>
          </w:divBdr>
        </w:div>
        <w:div w:id="637950770">
          <w:marLeft w:val="2520"/>
          <w:marRight w:val="0"/>
          <w:marTop w:val="8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8888717">
      <w:bodyDiv w:val="1"/>
      <w:marLeft w:val="0"/>
      <w:marRight w:val="0"/>
      <w:marTop w:val="0"/>
      <w:marBottom w:val="0"/>
      <w:divBdr>
        <w:top w:val="none" w:sz="0" w:space="0" w:color="auto"/>
        <w:left w:val="none" w:sz="0" w:space="0" w:color="auto"/>
        <w:bottom w:val="none" w:sz="0" w:space="0" w:color="auto"/>
        <w:right w:val="none" w:sz="0" w:space="0" w:color="auto"/>
      </w:divBdr>
      <w:divsChild>
        <w:div w:id="649552834">
          <w:marLeft w:val="547"/>
          <w:marRight w:val="0"/>
          <w:marTop w:val="130"/>
          <w:marBottom w:val="0"/>
          <w:divBdr>
            <w:top w:val="none" w:sz="0" w:space="0" w:color="auto"/>
            <w:left w:val="none" w:sz="0" w:space="0" w:color="auto"/>
            <w:bottom w:val="none" w:sz="0" w:space="0" w:color="auto"/>
            <w:right w:val="none" w:sz="0" w:space="0" w:color="auto"/>
          </w:divBdr>
        </w:div>
        <w:div w:id="2086536885">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4669317">
      <w:bodyDiv w:val="1"/>
      <w:marLeft w:val="0"/>
      <w:marRight w:val="0"/>
      <w:marTop w:val="0"/>
      <w:marBottom w:val="0"/>
      <w:divBdr>
        <w:top w:val="none" w:sz="0" w:space="0" w:color="auto"/>
        <w:left w:val="none" w:sz="0" w:space="0" w:color="auto"/>
        <w:bottom w:val="none" w:sz="0" w:space="0" w:color="auto"/>
        <w:right w:val="none" w:sz="0" w:space="0" w:color="auto"/>
      </w:divBdr>
      <w:divsChild>
        <w:div w:id="1138760564">
          <w:marLeft w:val="1166"/>
          <w:marRight w:val="0"/>
          <w:marTop w:val="134"/>
          <w:marBottom w:val="0"/>
          <w:divBdr>
            <w:top w:val="none" w:sz="0" w:space="0" w:color="auto"/>
            <w:left w:val="none" w:sz="0" w:space="0" w:color="auto"/>
            <w:bottom w:val="none" w:sz="0" w:space="0" w:color="auto"/>
            <w:right w:val="none" w:sz="0" w:space="0" w:color="auto"/>
          </w:divBdr>
        </w:div>
        <w:div w:id="567423506">
          <w:marLeft w:val="1800"/>
          <w:marRight w:val="0"/>
          <w:marTop w:val="115"/>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BCB20D71-3135-4C25-861E-3DDFB348F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11528</TotalTime>
  <Pages>1</Pages>
  <Words>931</Words>
  <Characters>5313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19</cp:revision>
  <cp:lastPrinted>2009-04-22T06:01:00Z</cp:lastPrinted>
  <dcterms:created xsi:type="dcterms:W3CDTF">2020-07-07T06:33:00Z</dcterms:created>
  <dcterms:modified xsi:type="dcterms:W3CDTF">2020-10-23T13:40:00Z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