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896A3E" w:rsidRPr="00896A3E">
        <w:rPr>
          <w:b/>
          <w:i/>
          <w:noProof/>
          <w:sz w:val="28"/>
        </w:rPr>
        <w:t>R4-2015758</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07444" w:rsidP="009F74D6">
            <w:pPr>
              <w:pStyle w:val="CRCoverPage"/>
              <w:spacing w:after="0"/>
              <w:jc w:val="right"/>
              <w:rPr>
                <w:b/>
                <w:noProof/>
                <w:sz w:val="28"/>
              </w:rPr>
            </w:pPr>
            <w:r>
              <w:rPr>
                <w:b/>
                <w:noProof/>
                <w:sz w:val="28"/>
              </w:rPr>
              <w:t>36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6A3E" w:rsidP="00763913">
            <w:pPr>
              <w:pStyle w:val="CRCoverPage"/>
              <w:spacing w:after="0"/>
              <w:rPr>
                <w:noProof/>
                <w:lang w:eastAsia="zh-CN"/>
              </w:rPr>
            </w:pPr>
            <w:r>
              <w:rPr>
                <w:noProof/>
                <w:lang w:eastAsia="zh-CN"/>
              </w:rPr>
              <w:t>6977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D07444">
            <w:pPr>
              <w:pStyle w:val="CRCoverPage"/>
              <w:spacing w:after="0"/>
              <w:jc w:val="center"/>
              <w:rPr>
                <w:noProof/>
                <w:sz w:val="28"/>
              </w:rPr>
            </w:pPr>
            <w:r>
              <w:rPr>
                <w:b/>
                <w:noProof/>
                <w:sz w:val="28"/>
              </w:rPr>
              <w:t>16.</w:t>
            </w:r>
            <w:r w:rsidR="00D07444">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7444" w:rsidP="0042038B">
            <w:pPr>
              <w:pStyle w:val="CRCoverPage"/>
              <w:spacing w:after="0"/>
              <w:ind w:left="100"/>
              <w:rPr>
                <w:noProof/>
              </w:rPr>
            </w:pPr>
            <w:r w:rsidRPr="00D07444">
              <w:rPr>
                <w:noProof/>
              </w:rPr>
              <w:t>CR to introduce new measurement gap patterns for positioning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D07444">
            <w:pPr>
              <w:pStyle w:val="CRCoverPage"/>
              <w:spacing w:after="0"/>
              <w:ind w:left="100"/>
              <w:rPr>
                <w:noProof/>
              </w:rPr>
            </w:pPr>
            <w:r w:rsidRPr="00520A28">
              <w:rPr>
                <w:noProof/>
              </w:rPr>
              <w:t>NR_pos-</w:t>
            </w:r>
            <w:r w:rsidR="00D07444">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Default="00D07444" w:rsidP="00D07444">
            <w:pPr>
              <w:pStyle w:val="CRCoverPage"/>
              <w:spacing w:after="0"/>
              <w:rPr>
                <w:rFonts w:cs="Arial"/>
                <w:noProof/>
              </w:rPr>
            </w:pPr>
            <w:r>
              <w:rPr>
                <w:rFonts w:cs="Arial"/>
                <w:noProof/>
              </w:rPr>
              <w:t>New MG patterns have been introduced for positioning in 38.133. It is also agreed that the new MG patterns can be used for LTE measurement. The new patterns need to be also introduced in 36.133 because</w:t>
            </w:r>
          </w:p>
          <w:p w:rsidR="00D07444" w:rsidRDefault="00D07444" w:rsidP="00D07444">
            <w:pPr>
              <w:pStyle w:val="CRCoverPage"/>
              <w:spacing w:after="0"/>
              <w:rPr>
                <w:rFonts w:cs="Arial"/>
                <w:noProof/>
                <w:lang w:eastAsia="zh-CN"/>
              </w:rPr>
            </w:pPr>
            <w:r>
              <w:rPr>
                <w:rFonts w:cs="Arial"/>
                <w:noProof/>
                <w:lang w:eastAsia="zh-CN"/>
              </w:rPr>
              <w:t xml:space="preserve">1. </w:t>
            </w:r>
            <w:r w:rsidRPr="00D07444">
              <w:rPr>
                <w:rFonts w:cs="Arial"/>
                <w:noProof/>
                <w:lang w:eastAsia="zh-CN"/>
              </w:rPr>
              <w:t>The new MG patterns will impact the MG in</w:t>
            </w:r>
            <w:r>
              <w:rPr>
                <w:rFonts w:cs="Arial"/>
                <w:noProof/>
                <w:lang w:eastAsia="zh-CN"/>
              </w:rPr>
              <w:t>terruption on LTE serving cells in NE-DC</w:t>
            </w:r>
          </w:p>
          <w:p w:rsidR="00D07444" w:rsidRPr="00D07444" w:rsidRDefault="00D07444" w:rsidP="00D07444">
            <w:pPr>
              <w:pStyle w:val="CRCoverPage"/>
              <w:spacing w:after="0"/>
              <w:rPr>
                <w:rFonts w:cs="Arial"/>
                <w:noProof/>
                <w:lang w:eastAsia="zh-CN"/>
              </w:rPr>
            </w:pPr>
            <w:r>
              <w:rPr>
                <w:rFonts w:cs="Arial"/>
                <w:noProof/>
                <w:lang w:eastAsia="zh-CN"/>
              </w:rPr>
              <w:t xml:space="preserve">2. </w:t>
            </w:r>
            <w:r w:rsidRPr="00D07444">
              <w:rPr>
                <w:rFonts w:cs="Arial"/>
                <w:noProof/>
                <w:lang w:eastAsia="zh-CN"/>
              </w:rPr>
              <w:t>The new MG patterns will impact the LTE measurement, at least we need to define the effective measurement time as UE cannot search and measure for a duration of 9ms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D07444" w:rsidP="00520A28">
            <w:pPr>
              <w:pStyle w:val="CRCoverPage"/>
              <w:spacing w:after="0"/>
              <w:rPr>
                <w:noProof/>
              </w:rPr>
            </w:pPr>
            <w:r>
              <w:rPr>
                <w:rFonts w:cs="Arial"/>
                <w:noProof/>
              </w:rPr>
              <w:t>I</w:t>
            </w:r>
            <w:r w:rsidRPr="00D07444">
              <w:rPr>
                <w:noProof/>
              </w:rPr>
              <w:t>ntroduce new measurement gap patterns for positioning in 36.133</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D07444" w:rsidP="00D07444">
            <w:pPr>
              <w:pStyle w:val="CRCoverPage"/>
              <w:spacing w:after="0"/>
              <w:rPr>
                <w:rFonts w:cs="Arial"/>
                <w:noProof/>
              </w:rPr>
            </w:pPr>
            <w:r>
              <w:rPr>
                <w:rFonts w:cs="Arial"/>
                <w:noProof/>
              </w:rPr>
              <w:t>The new MG patterns are not visible in LTEspecification, making it impossible to implement the gap for LTE serving cell in NE-DC</w:t>
            </w:r>
            <w:r w:rsidR="00520A28">
              <w:rPr>
                <w:rFonts w:cs="Arial"/>
                <w:noProof/>
              </w:rPr>
              <w:t>.</w:t>
            </w:r>
          </w:p>
          <w:p w:rsidR="00D07444" w:rsidRDefault="00D07444" w:rsidP="00D07444">
            <w:pPr>
              <w:pStyle w:val="CRCoverPage"/>
              <w:spacing w:after="0"/>
              <w:rPr>
                <w:noProof/>
                <w:lang w:eastAsia="zh-CN"/>
              </w:rPr>
            </w:pPr>
            <w:r>
              <w:rPr>
                <w:rFonts w:cs="Arial"/>
                <w:noProof/>
              </w:rPr>
              <w:t>The effective measurement time when new patterns are used for LTE measurement 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7444" w:rsidP="000000C5">
            <w:pPr>
              <w:pStyle w:val="CRCoverPage"/>
              <w:spacing w:after="0"/>
              <w:ind w:left="100"/>
              <w:rPr>
                <w:noProof/>
                <w:lang w:eastAsia="zh-CN"/>
              </w:rPr>
            </w:pPr>
            <w:r>
              <w:rPr>
                <w:rFonts w:hint="eastAsia"/>
                <w:noProof/>
                <w:lang w:eastAsia="zh-CN"/>
              </w:rPr>
              <w:t>8</w:t>
            </w:r>
            <w:r>
              <w:rPr>
                <w:noProof/>
                <w:lang w:eastAsia="zh-CN"/>
              </w:rPr>
              <w:t>.1.2.1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07444" w:rsidRPr="00691C10" w:rsidRDefault="00D07444" w:rsidP="00D07444">
      <w:pPr>
        <w:pStyle w:val="40"/>
      </w:pPr>
      <w:bookmarkStart w:id="3" w:name="_Toc383690785"/>
      <w:r w:rsidRPr="00691C10">
        <w:t>8.1.2.1</w:t>
      </w:r>
      <w:r w:rsidRPr="00691C10">
        <w:tab/>
        <w:t>UE measurement capability</w:t>
      </w:r>
      <w:bookmarkEnd w:id="3"/>
    </w:p>
    <w:p w:rsidR="00D07444" w:rsidRPr="00691C10" w:rsidRDefault="00D07444" w:rsidP="00D07444">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rsidR="00D07444" w:rsidRPr="00691C10" w:rsidRDefault="00D07444" w:rsidP="00D07444">
      <w:r w:rsidRPr="00691C10">
        <w:t>During the measurement gaps the UE:</w:t>
      </w:r>
    </w:p>
    <w:p w:rsidR="00D07444" w:rsidRPr="00691C10" w:rsidRDefault="00D07444" w:rsidP="00D07444">
      <w:pPr>
        <w:pStyle w:val="B1"/>
      </w:pPr>
      <w:r w:rsidRPr="00691C10">
        <w:t>-</w:t>
      </w:r>
      <w:r w:rsidRPr="00691C10">
        <w:tab/>
        <w:t>shall not transmit any data</w:t>
      </w:r>
    </w:p>
    <w:p w:rsidR="00D07444" w:rsidRPr="00691C10" w:rsidRDefault="00D07444" w:rsidP="00D07444">
      <w:pPr>
        <w:pStyle w:val="B1"/>
        <w:rPr>
          <w:rFonts w:eastAsia="宋体"/>
          <w:lang w:eastAsia="zh-CN"/>
        </w:rPr>
      </w:pPr>
      <w:r w:rsidRPr="00691C10">
        <w:t>-</w:t>
      </w:r>
      <w:r w:rsidRPr="00691C10">
        <w:tab/>
        <w:t>is not expected to tune its receiver on any of the E-UTRAN carrier frequencies of PCell and any SCell.</w:t>
      </w:r>
    </w:p>
    <w:p w:rsidR="00D07444" w:rsidRPr="00691C10" w:rsidRDefault="00D07444" w:rsidP="00D07444">
      <w:pPr>
        <w:pStyle w:val="B1"/>
        <w:rPr>
          <w:rFonts w:eastAsia="宋体"/>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rsidR="00D07444" w:rsidRPr="00691C10" w:rsidRDefault="00D07444" w:rsidP="00D07444">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D07444" w:rsidRPr="00691C10" w:rsidRDefault="00D07444" w:rsidP="00D07444">
      <w:r w:rsidRPr="00691C10">
        <w:t>In addition, for UE supporting E-UTRA-NR dual connectivity, if MG timing advance of 0.5ms is applied, the UE:</w:t>
      </w:r>
    </w:p>
    <w:p w:rsidR="00D07444" w:rsidRPr="00691C10" w:rsidRDefault="00D07444" w:rsidP="00D07444">
      <w:pPr>
        <w:pStyle w:val="B1"/>
      </w:pPr>
      <w:r w:rsidRPr="00691C10">
        <w:t>-</w:t>
      </w:r>
      <w:r w:rsidRPr="00691C10">
        <w:tab/>
        <w:t>shall not transmit any data</w:t>
      </w:r>
    </w:p>
    <w:p w:rsidR="00D07444" w:rsidRPr="00691C10" w:rsidRDefault="00D07444" w:rsidP="00D07444">
      <w:pPr>
        <w:pStyle w:val="B1"/>
        <w:rPr>
          <w:lang w:eastAsia="zh-CN"/>
        </w:rPr>
      </w:pPr>
      <w:r w:rsidRPr="00691C10">
        <w:t>-</w:t>
      </w:r>
      <w:r w:rsidRPr="00691C10">
        <w:tab/>
        <w:t>is not expected to tune its receiver on any of the E-UTRAN carrier frequencies of PCell and any SCell.</w:t>
      </w:r>
    </w:p>
    <w:p w:rsidR="00D07444" w:rsidRPr="00691C10" w:rsidRDefault="00D07444" w:rsidP="00D07444">
      <w:pPr>
        <w:pStyle w:val="B1"/>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rsidR="00D07444" w:rsidRPr="00691C10" w:rsidRDefault="00D07444" w:rsidP="00D07444">
      <w:r w:rsidRPr="00691C10">
        <w:t>in subframes fully or partially overlapping with the measurement gaps on E-UTRAN serving cells. The total interruption time on E-UTRAN serving cells is (MGL+1) subframes.</w:t>
      </w:r>
    </w:p>
    <w:p w:rsidR="00D07444" w:rsidRPr="00691C10" w:rsidRDefault="00D07444" w:rsidP="00D07444">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 xml:space="preserve">MG timing advance of 0.5 ms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rsidR="00D07444" w:rsidRPr="00691C10" w:rsidRDefault="00D07444" w:rsidP="00D07444">
      <w:pPr>
        <w:pStyle w:val="B1"/>
      </w:pPr>
      <w:r w:rsidRPr="00691C10">
        <w:rPr>
          <w:lang w:eastAsia="zh-CN"/>
        </w:rPr>
        <w:t>-</w:t>
      </w:r>
      <w:r w:rsidRPr="00691C10">
        <w:rPr>
          <w:lang w:eastAsia="zh-CN"/>
        </w:rPr>
        <w:tab/>
        <w:t>if the following conditions are met then it is up to UE implementation whether or not the UE can transmit data:</w:t>
      </w:r>
    </w:p>
    <w:p w:rsidR="00D07444" w:rsidRPr="00691C10" w:rsidRDefault="00D07444" w:rsidP="00D07444">
      <w:pPr>
        <w:pStyle w:val="B2"/>
      </w:pPr>
      <w:r w:rsidRPr="00691C10">
        <w:t>-</w:t>
      </w:r>
      <w:r w:rsidRPr="00691C10">
        <w:tab/>
        <w:t xml:space="preserve">all </w:t>
      </w:r>
      <w:r w:rsidRPr="00691C10">
        <w:rPr>
          <w:rFonts w:hint="eastAsia"/>
        </w:rPr>
        <w:t xml:space="preserve">the </w:t>
      </w:r>
      <w:r w:rsidRPr="00691C10">
        <w:t>serving cells belong to E-UTRAN TDD;</w:t>
      </w:r>
    </w:p>
    <w:p w:rsidR="00D07444" w:rsidRPr="00691C10" w:rsidRDefault="00D07444" w:rsidP="00D07444">
      <w:pPr>
        <w:pStyle w:val="B2"/>
      </w:pPr>
      <w:r w:rsidRPr="00691C10">
        <w:t>-</w:t>
      </w:r>
      <w:r w:rsidRPr="00691C10">
        <w:tab/>
        <w:t>the measurement objects do not include any NR carrier frequency;</w:t>
      </w:r>
    </w:p>
    <w:p w:rsidR="00D07444" w:rsidRPr="00691C10" w:rsidRDefault="00D07444" w:rsidP="00D07444">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rsidR="00D07444" w:rsidRPr="00691C10" w:rsidRDefault="00D07444" w:rsidP="00D07444">
      <w:pPr>
        <w:pStyle w:val="B1"/>
      </w:pPr>
      <w:r w:rsidRPr="00691C10">
        <w:t>-</w:t>
      </w:r>
      <w:r w:rsidRPr="00691C10">
        <w:tab/>
        <w:t xml:space="preserve">Otherwise the UE shall not transmit any data. </w:t>
      </w:r>
    </w:p>
    <w:p w:rsidR="00D07444" w:rsidRPr="00691C10" w:rsidRDefault="00D07444" w:rsidP="00D07444">
      <w:pPr>
        <w:rPr>
          <w:lang w:eastAsia="zh-CN"/>
        </w:rPr>
      </w:pPr>
      <w:r w:rsidRPr="00691C10">
        <w:rPr>
          <w:rFonts w:eastAsia="宋体"/>
          <w:lang w:eastAsia="zh-CN"/>
        </w:rPr>
        <w:t xml:space="preserve">When </w:t>
      </w:r>
      <w:r w:rsidRPr="00691C10">
        <w:t xml:space="preserve">MG timing advance of 0.5 ms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rFonts w:hint="eastAsia"/>
          <w:lang w:eastAsia="zh-CN"/>
        </w:rPr>
        <w:t>,</w:t>
      </w:r>
    </w:p>
    <w:p w:rsidR="00D07444" w:rsidRPr="00691C10" w:rsidRDefault="00D07444" w:rsidP="00D07444">
      <w:pPr>
        <w:pStyle w:val="B1"/>
      </w:pPr>
      <w:r w:rsidRPr="00691C10">
        <w:rPr>
          <w:lang w:eastAsia="zh-CN"/>
        </w:rPr>
        <w:t>-</w:t>
      </w:r>
      <w:r w:rsidRPr="00691C10">
        <w:rPr>
          <w:lang w:eastAsia="zh-CN"/>
        </w:rPr>
        <w:tab/>
        <w:t>it is up to UE implementation whether or not the UE can transmit data</w:t>
      </w:r>
    </w:p>
    <w:p w:rsidR="00D07444" w:rsidRPr="00691C10" w:rsidRDefault="00D07444" w:rsidP="00D07444">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宋体"/>
          <w:lang w:eastAsia="zh-CN"/>
        </w:rPr>
        <w:t xml:space="preserve"> the </w:t>
      </w:r>
      <w:r w:rsidRPr="00691C10">
        <w:rPr>
          <w:rFonts w:hint="eastAsia"/>
          <w:lang w:eastAsia="zh-CN"/>
        </w:rPr>
        <w:t>subframe</w:t>
      </w:r>
      <w:r w:rsidRPr="00691C10">
        <w:rPr>
          <w:rFonts w:eastAsia="宋体"/>
          <w:lang w:eastAsia="zh-CN"/>
        </w:rPr>
        <w:t xml:space="preserve"> partially overlapped with measurement gap,</w:t>
      </w:r>
      <w:r w:rsidRPr="00691C10">
        <w:rPr>
          <w:lang w:eastAsia="zh-CN"/>
        </w:rPr>
        <w:t xml:space="preserve">the UE shall treat </w:t>
      </w:r>
      <w:r w:rsidRPr="00691C10">
        <w:t xml:space="preserve">a special subframe as an uplink subframe if the special subframe occurs immediately before the </w:t>
      </w:r>
      <w:r w:rsidRPr="00691C10">
        <w:rPr>
          <w:lang w:eastAsia="zh-CN"/>
        </w:rPr>
        <w:t>measurement gap.</w:t>
      </w:r>
    </w:p>
    <w:p w:rsidR="00D07444" w:rsidRPr="00691C10" w:rsidRDefault="00D07444" w:rsidP="00D07444">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D07444" w:rsidRPr="00691C10" w:rsidRDefault="00D07444" w:rsidP="00D07444">
      <w:r w:rsidRPr="00691C10">
        <w:t>ProSe capable UE is allowed to perform ProSe transmissions during the measurement gaps that are not used for measurements if the requirements specified in section 8 for inter-frequency and inter-RAT measurements are fulfilled.</w:t>
      </w:r>
    </w:p>
    <w:p w:rsidR="00D07444" w:rsidRPr="00691C10" w:rsidRDefault="00D07444" w:rsidP="00D07444">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D07444" w:rsidRPr="00691C10" w:rsidRDefault="00D07444" w:rsidP="00D07444">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D07444" w:rsidRPr="00691C10" w:rsidTr="00DE5786">
        <w:trPr>
          <w:cantSplit/>
          <w:jc w:val="center"/>
        </w:trPr>
        <w:tc>
          <w:tcPr>
            <w:tcW w:w="683" w:type="pct"/>
          </w:tcPr>
          <w:p w:rsidR="00D07444" w:rsidRPr="00691C10" w:rsidRDefault="00D07444" w:rsidP="00DE5786">
            <w:pPr>
              <w:pStyle w:val="TAH"/>
            </w:pPr>
            <w:r w:rsidRPr="00691C10">
              <w:t>Gap Pattern Id</w:t>
            </w:r>
          </w:p>
        </w:tc>
        <w:tc>
          <w:tcPr>
            <w:tcW w:w="927" w:type="pct"/>
          </w:tcPr>
          <w:p w:rsidR="00D07444" w:rsidRPr="00691C10" w:rsidRDefault="00D07444" w:rsidP="00DE5786">
            <w:pPr>
              <w:pStyle w:val="TAH"/>
            </w:pPr>
            <w:r w:rsidRPr="00691C10">
              <w:rPr>
                <w:lang w:eastAsia="zh-CN"/>
              </w:rPr>
              <w:t>Measurement</w:t>
            </w:r>
            <w:r w:rsidRPr="00691C10">
              <w:t>Gap Length (MGL, ms)</w:t>
            </w:r>
          </w:p>
        </w:tc>
        <w:tc>
          <w:tcPr>
            <w:tcW w:w="905" w:type="pct"/>
          </w:tcPr>
          <w:p w:rsidR="00D07444" w:rsidRPr="00691C10" w:rsidRDefault="00D07444" w:rsidP="00DE5786">
            <w:pPr>
              <w:pStyle w:val="TAH"/>
            </w:pPr>
            <w:r w:rsidRPr="00691C10">
              <w:rPr>
                <w:lang w:eastAsia="zh-CN"/>
              </w:rPr>
              <w:t>Measurement</w:t>
            </w:r>
            <w:r w:rsidRPr="00691C10">
              <w:t xml:space="preserve"> Gap Repetition Period</w:t>
            </w:r>
          </w:p>
          <w:p w:rsidR="00D07444" w:rsidRPr="00691C10" w:rsidRDefault="00D07444" w:rsidP="00DE5786">
            <w:pPr>
              <w:pStyle w:val="TAH"/>
            </w:pPr>
            <w:r w:rsidRPr="00691C10">
              <w:t>(MGRP, ms)</w:t>
            </w:r>
          </w:p>
        </w:tc>
        <w:tc>
          <w:tcPr>
            <w:tcW w:w="1242" w:type="pct"/>
          </w:tcPr>
          <w:p w:rsidR="00D07444" w:rsidRPr="00691C10" w:rsidRDefault="00D07444" w:rsidP="00DE5786">
            <w:pPr>
              <w:pStyle w:val="TAH"/>
            </w:pPr>
            <w:r w:rsidRPr="00691C10">
              <w:t>Minimum available time for inter-frequency and inter-RAT measurements during 480ms period</w:t>
            </w:r>
          </w:p>
          <w:p w:rsidR="00D07444" w:rsidRPr="00691C10" w:rsidRDefault="00D07444" w:rsidP="00DE5786">
            <w:pPr>
              <w:pStyle w:val="TAH"/>
            </w:pPr>
            <w:r w:rsidRPr="00691C10">
              <w:t>(Tinter1, ms)</w:t>
            </w:r>
          </w:p>
        </w:tc>
        <w:tc>
          <w:tcPr>
            <w:tcW w:w="1243" w:type="pct"/>
          </w:tcPr>
          <w:p w:rsidR="00D07444" w:rsidRPr="00691C10" w:rsidRDefault="00D07444" w:rsidP="00DE5786">
            <w:pPr>
              <w:pStyle w:val="TAH"/>
            </w:pPr>
            <w:r w:rsidRPr="00691C10">
              <w:t>Measurement Purpose</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0</w:t>
            </w:r>
          </w:p>
        </w:tc>
        <w:tc>
          <w:tcPr>
            <w:tcW w:w="927" w:type="pct"/>
          </w:tcPr>
          <w:p w:rsidR="00D07444" w:rsidRPr="00691C10" w:rsidRDefault="00D07444" w:rsidP="00DE5786">
            <w:pPr>
              <w:pStyle w:val="TAC"/>
              <w:rPr>
                <w:snapToGrid w:val="0"/>
              </w:rPr>
            </w:pPr>
            <w:r w:rsidRPr="00691C10">
              <w:rPr>
                <w:snapToGrid w:val="0"/>
              </w:rPr>
              <w:t>6</w:t>
            </w:r>
          </w:p>
        </w:tc>
        <w:tc>
          <w:tcPr>
            <w:tcW w:w="905" w:type="pct"/>
          </w:tcPr>
          <w:p w:rsidR="00D07444" w:rsidRPr="00691C10" w:rsidRDefault="00D07444" w:rsidP="00DE5786">
            <w:pPr>
              <w:pStyle w:val="TAC"/>
              <w:rPr>
                <w:snapToGrid w:val="0"/>
              </w:rPr>
            </w:pPr>
            <w:r w:rsidRPr="00691C10">
              <w:rPr>
                <w:snapToGrid w:val="0"/>
              </w:rPr>
              <w:t>40</w:t>
            </w:r>
          </w:p>
        </w:tc>
        <w:tc>
          <w:tcPr>
            <w:tcW w:w="1242" w:type="pct"/>
          </w:tcPr>
          <w:p w:rsidR="00D07444" w:rsidRPr="00691C10" w:rsidRDefault="00D07444" w:rsidP="00DE5786">
            <w:pPr>
              <w:pStyle w:val="TAC"/>
            </w:pPr>
            <w:r w:rsidRPr="00691C10">
              <w:t>60</w:t>
            </w:r>
          </w:p>
        </w:tc>
        <w:tc>
          <w:tcPr>
            <w:tcW w:w="1243" w:type="pct"/>
          </w:tcPr>
          <w:p w:rsidR="00D07444" w:rsidRPr="00691C10" w:rsidRDefault="00D07444" w:rsidP="00DE5786">
            <w:pPr>
              <w:pStyle w:val="TAC"/>
              <w:rPr>
                <w:snapToGrid w:val="0"/>
              </w:rPr>
            </w:pPr>
            <w:r w:rsidRPr="00691C10">
              <w:t xml:space="preserve">Inter-Frequency E-UTRAN FDD and TDD, UTRAN FDD, GERAN, LCR TDD, HRPD, CDMA2000 1x, </w:t>
            </w: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1</w:t>
            </w:r>
          </w:p>
        </w:tc>
        <w:tc>
          <w:tcPr>
            <w:tcW w:w="927" w:type="pct"/>
          </w:tcPr>
          <w:p w:rsidR="00D07444" w:rsidRPr="00691C10" w:rsidRDefault="00D07444" w:rsidP="00DE5786">
            <w:pPr>
              <w:pStyle w:val="TAC"/>
              <w:rPr>
                <w:snapToGrid w:val="0"/>
              </w:rPr>
            </w:pPr>
            <w:r w:rsidRPr="00691C10">
              <w:rPr>
                <w:snapToGrid w:val="0"/>
              </w:rPr>
              <w:t>6</w:t>
            </w:r>
          </w:p>
        </w:tc>
        <w:tc>
          <w:tcPr>
            <w:tcW w:w="905" w:type="pct"/>
          </w:tcPr>
          <w:p w:rsidR="00D07444" w:rsidRPr="00691C10" w:rsidRDefault="00D07444" w:rsidP="00DE5786">
            <w:pPr>
              <w:pStyle w:val="TAC"/>
              <w:rPr>
                <w:snapToGrid w:val="0"/>
              </w:rPr>
            </w:pPr>
            <w:r w:rsidRPr="00691C10">
              <w:rPr>
                <w:snapToGrid w:val="0"/>
              </w:rPr>
              <w:t>80</w:t>
            </w:r>
          </w:p>
        </w:tc>
        <w:tc>
          <w:tcPr>
            <w:tcW w:w="1242" w:type="pct"/>
          </w:tcPr>
          <w:p w:rsidR="00D07444" w:rsidRPr="00691C10" w:rsidRDefault="00D07444" w:rsidP="00DE5786">
            <w:pPr>
              <w:pStyle w:val="TAC"/>
            </w:pPr>
            <w:r w:rsidRPr="00691C10">
              <w:t>30</w:t>
            </w:r>
          </w:p>
        </w:tc>
        <w:tc>
          <w:tcPr>
            <w:tcW w:w="1243" w:type="pct"/>
          </w:tcPr>
          <w:p w:rsidR="00D07444" w:rsidRPr="00691C10" w:rsidRDefault="00D07444" w:rsidP="00DE5786">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2</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40</w:t>
            </w:r>
          </w:p>
        </w:tc>
        <w:tc>
          <w:tcPr>
            <w:tcW w:w="1242" w:type="pct"/>
          </w:tcPr>
          <w:p w:rsidR="00D07444" w:rsidRPr="00691C10" w:rsidRDefault="00D07444" w:rsidP="00DE5786">
            <w:pPr>
              <w:pStyle w:val="TAC"/>
            </w:pPr>
            <w:r w:rsidRPr="00691C10">
              <w:t>24</w:t>
            </w:r>
            <w:r w:rsidRPr="00691C10">
              <w:rPr>
                <w:vertAlign w:val="superscript"/>
              </w:rPr>
              <w:t>NOTE 1,2</w:t>
            </w:r>
          </w:p>
        </w:tc>
        <w:tc>
          <w:tcPr>
            <w:tcW w:w="1243" w:type="pct"/>
          </w:tcPr>
          <w:p w:rsidR="00D07444" w:rsidRPr="00691C10" w:rsidRDefault="00D07444" w:rsidP="00DE5786">
            <w:pPr>
              <w:pStyle w:val="TAC"/>
            </w:pPr>
            <w:r w:rsidRPr="00691C10">
              <w:t>Inter-Frequency E-UTRAN FDD and TDD for cells with time difference as specified below.</w:t>
            </w:r>
          </w:p>
          <w:p w:rsidR="00D07444" w:rsidRPr="00691C10" w:rsidRDefault="00D07444" w:rsidP="00DE5786">
            <w:pPr>
              <w:pStyle w:val="TAC"/>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3</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80</w:t>
            </w:r>
          </w:p>
        </w:tc>
        <w:tc>
          <w:tcPr>
            <w:tcW w:w="1242" w:type="pct"/>
          </w:tcPr>
          <w:p w:rsidR="00D07444" w:rsidRPr="00691C10" w:rsidRDefault="00D07444" w:rsidP="00DE5786">
            <w:pPr>
              <w:pStyle w:val="TAC"/>
            </w:pPr>
            <w:r w:rsidRPr="00691C10">
              <w:t>12</w:t>
            </w:r>
            <w:r w:rsidRPr="00691C10">
              <w:rPr>
                <w:vertAlign w:val="superscript"/>
              </w:rPr>
              <w:t>NOTE 1,2</w:t>
            </w:r>
          </w:p>
        </w:tc>
        <w:tc>
          <w:tcPr>
            <w:tcW w:w="1243" w:type="pct"/>
          </w:tcPr>
          <w:p w:rsidR="00D07444" w:rsidRPr="00691C10" w:rsidRDefault="00D07444" w:rsidP="00DE5786">
            <w:pPr>
              <w:pStyle w:val="TAC"/>
              <w:rPr>
                <w:lang w:eastAsia="zh-CN"/>
              </w:rPr>
            </w:pPr>
            <w:r w:rsidRPr="00691C10">
              <w:t>Inter-Frequency E-UTRAN FDD and TDD for cells with time difference according as specified below.</w:t>
            </w:r>
          </w:p>
          <w:p w:rsidR="00D07444" w:rsidRPr="00691C10" w:rsidRDefault="00D07444" w:rsidP="00DE5786">
            <w:pPr>
              <w:pStyle w:val="TAC"/>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4</w:t>
            </w:r>
          </w:p>
        </w:tc>
        <w:tc>
          <w:tcPr>
            <w:tcW w:w="927" w:type="pct"/>
          </w:tcPr>
          <w:p w:rsidR="00D07444" w:rsidRPr="00691C10" w:rsidRDefault="00D07444" w:rsidP="00DE5786">
            <w:pPr>
              <w:pStyle w:val="TAC"/>
              <w:rPr>
                <w:snapToGrid w:val="0"/>
              </w:rPr>
            </w:pPr>
            <w:r w:rsidRPr="00691C10">
              <w:rPr>
                <w:rFonts w:cs="Arial"/>
                <w:snapToGrid w:val="0"/>
                <w:lang w:val="en-US" w:eastAsia="ko-KR"/>
              </w:rPr>
              <w:t>6</w:t>
            </w:r>
          </w:p>
        </w:tc>
        <w:tc>
          <w:tcPr>
            <w:tcW w:w="905" w:type="pct"/>
          </w:tcPr>
          <w:p w:rsidR="00D07444" w:rsidRPr="00691C10" w:rsidRDefault="00D07444" w:rsidP="00DE5786">
            <w:pPr>
              <w:pStyle w:val="TAC"/>
              <w:rPr>
                <w:snapToGrid w:val="0"/>
              </w:rPr>
            </w:pPr>
            <w:r w:rsidRPr="00691C10">
              <w:rPr>
                <w:rFonts w:cs="Arial"/>
                <w:snapToGrid w:val="0"/>
                <w:lang w:val="en-US" w:eastAsia="ko-KR"/>
              </w:rPr>
              <w:t>20</w:t>
            </w:r>
          </w:p>
        </w:tc>
        <w:tc>
          <w:tcPr>
            <w:tcW w:w="1242" w:type="pct"/>
          </w:tcPr>
          <w:p w:rsidR="00D07444" w:rsidRPr="00691C10" w:rsidRDefault="00D07444" w:rsidP="00DE5786">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rsidR="00D07444" w:rsidRPr="00691C10" w:rsidRDefault="00D07444" w:rsidP="00DE5786">
            <w:pPr>
              <w:pStyle w:val="TAC"/>
            </w:pPr>
            <w:r w:rsidRPr="00691C10">
              <w:rPr>
                <w:rFonts w:cs="Arial"/>
                <w:lang w:val="en-US" w:eastAsia="zh-CN"/>
              </w:rPr>
              <w:t>inter-RAT NR</w:t>
            </w:r>
            <w:bookmarkStart w:id="4" w:name="OLE_LINK22"/>
            <w:r w:rsidRPr="00691C10">
              <w:rPr>
                <w:rFonts w:cs="Arial"/>
                <w:sz w:val="20"/>
                <w:lang w:val="en-US" w:eastAsia="ko-KR"/>
              </w:rPr>
              <w:t xml:space="preserve">, </w:t>
            </w:r>
            <w:bookmarkEnd w:id="4"/>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5</w:t>
            </w:r>
          </w:p>
        </w:tc>
        <w:tc>
          <w:tcPr>
            <w:tcW w:w="927" w:type="pct"/>
          </w:tcPr>
          <w:p w:rsidR="00D07444" w:rsidRPr="00691C10" w:rsidRDefault="00D07444" w:rsidP="00DE5786">
            <w:pPr>
              <w:pStyle w:val="TAC"/>
              <w:rPr>
                <w:snapToGrid w:val="0"/>
              </w:rPr>
            </w:pPr>
            <w:r w:rsidRPr="00691C10">
              <w:rPr>
                <w:snapToGrid w:val="0"/>
              </w:rPr>
              <w:t>6</w:t>
            </w:r>
          </w:p>
        </w:tc>
        <w:tc>
          <w:tcPr>
            <w:tcW w:w="905" w:type="pct"/>
          </w:tcPr>
          <w:p w:rsidR="00D07444" w:rsidRPr="00691C10" w:rsidRDefault="00D07444" w:rsidP="00DE5786">
            <w:pPr>
              <w:pStyle w:val="TAC"/>
              <w:rPr>
                <w:snapToGrid w:val="0"/>
              </w:rPr>
            </w:pPr>
            <w:r w:rsidRPr="00691C10">
              <w:rPr>
                <w:snapToGrid w:val="0"/>
              </w:rPr>
              <w:t>160</w:t>
            </w:r>
          </w:p>
        </w:tc>
        <w:tc>
          <w:tcPr>
            <w:tcW w:w="1242" w:type="pct"/>
          </w:tcPr>
          <w:p w:rsidR="00D07444" w:rsidRPr="00691C10" w:rsidRDefault="00D07444" w:rsidP="00DE5786">
            <w:pPr>
              <w:pStyle w:val="TAC"/>
            </w:pPr>
            <w:r w:rsidRPr="00691C10">
              <w:rPr>
                <w:rFonts w:hint="eastAsia"/>
              </w:rPr>
              <w:t>Note 3</w:t>
            </w:r>
          </w:p>
        </w:tc>
        <w:tc>
          <w:tcPr>
            <w:tcW w:w="1243" w:type="pct"/>
          </w:tcPr>
          <w:p w:rsidR="00D07444" w:rsidRPr="00691C10" w:rsidRDefault="00D07444" w:rsidP="00DE5786">
            <w:pPr>
              <w:pStyle w:val="TAC"/>
              <w:rPr>
                <w:lang w:eastAsia="zh-CN"/>
              </w:rPr>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6</w:t>
            </w:r>
          </w:p>
        </w:tc>
        <w:tc>
          <w:tcPr>
            <w:tcW w:w="927" w:type="pct"/>
          </w:tcPr>
          <w:p w:rsidR="00D07444" w:rsidRPr="00691C10" w:rsidRDefault="00D07444" w:rsidP="00DE5786">
            <w:pPr>
              <w:pStyle w:val="TAC"/>
              <w:rPr>
                <w:snapToGrid w:val="0"/>
              </w:rPr>
            </w:pPr>
            <w:r w:rsidRPr="00691C10">
              <w:rPr>
                <w:rFonts w:cs="Arial"/>
                <w:snapToGrid w:val="0"/>
                <w:lang w:val="en-US" w:eastAsia="ko-KR"/>
              </w:rPr>
              <w:t>4</w:t>
            </w:r>
          </w:p>
        </w:tc>
        <w:tc>
          <w:tcPr>
            <w:tcW w:w="905" w:type="pct"/>
          </w:tcPr>
          <w:p w:rsidR="00D07444" w:rsidRPr="00691C10" w:rsidRDefault="00D07444" w:rsidP="00DE5786">
            <w:pPr>
              <w:pStyle w:val="TAC"/>
              <w:rPr>
                <w:snapToGrid w:val="0"/>
              </w:rPr>
            </w:pPr>
            <w:r w:rsidRPr="00691C10">
              <w:rPr>
                <w:rFonts w:cs="Arial"/>
                <w:snapToGrid w:val="0"/>
                <w:lang w:val="en-US" w:eastAsia="ko-KR"/>
              </w:rPr>
              <w:t>20</w:t>
            </w:r>
          </w:p>
        </w:tc>
        <w:tc>
          <w:tcPr>
            <w:tcW w:w="1242" w:type="pct"/>
          </w:tcPr>
          <w:p w:rsidR="00D07444" w:rsidRPr="00691C10" w:rsidRDefault="00D07444" w:rsidP="00DE5786">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7</w:t>
            </w:r>
          </w:p>
        </w:tc>
        <w:tc>
          <w:tcPr>
            <w:tcW w:w="927" w:type="pct"/>
          </w:tcPr>
          <w:p w:rsidR="00D07444" w:rsidRPr="00691C10" w:rsidRDefault="00D07444" w:rsidP="00DE5786">
            <w:pPr>
              <w:pStyle w:val="TAC"/>
              <w:rPr>
                <w:snapToGrid w:val="0"/>
              </w:rPr>
            </w:pPr>
            <w:r w:rsidRPr="00691C10">
              <w:rPr>
                <w:snapToGrid w:val="0"/>
              </w:rPr>
              <w:t>4</w:t>
            </w:r>
          </w:p>
        </w:tc>
        <w:tc>
          <w:tcPr>
            <w:tcW w:w="905" w:type="pct"/>
          </w:tcPr>
          <w:p w:rsidR="00D07444" w:rsidRPr="00691C10" w:rsidRDefault="00D07444" w:rsidP="00DE5786">
            <w:pPr>
              <w:pStyle w:val="TAC"/>
              <w:rPr>
                <w:snapToGrid w:val="0"/>
              </w:rPr>
            </w:pPr>
            <w:r w:rsidRPr="00691C10">
              <w:rPr>
                <w:snapToGrid w:val="0"/>
              </w:rPr>
              <w:t>40</w:t>
            </w:r>
          </w:p>
        </w:tc>
        <w:tc>
          <w:tcPr>
            <w:tcW w:w="1242" w:type="pct"/>
          </w:tcPr>
          <w:p w:rsidR="00D07444" w:rsidRPr="00691C10" w:rsidRDefault="00D07444" w:rsidP="00DE5786">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8</w:t>
            </w:r>
          </w:p>
        </w:tc>
        <w:tc>
          <w:tcPr>
            <w:tcW w:w="927" w:type="pct"/>
          </w:tcPr>
          <w:p w:rsidR="00D07444" w:rsidRPr="00691C10" w:rsidRDefault="00D07444" w:rsidP="00DE5786">
            <w:pPr>
              <w:pStyle w:val="TAC"/>
              <w:rPr>
                <w:snapToGrid w:val="0"/>
              </w:rPr>
            </w:pPr>
            <w:r w:rsidRPr="00691C10">
              <w:rPr>
                <w:snapToGrid w:val="0"/>
              </w:rPr>
              <w:t>4</w:t>
            </w:r>
          </w:p>
        </w:tc>
        <w:tc>
          <w:tcPr>
            <w:tcW w:w="905" w:type="pct"/>
          </w:tcPr>
          <w:p w:rsidR="00D07444" w:rsidRPr="00691C10" w:rsidRDefault="00D07444" w:rsidP="00DE5786">
            <w:pPr>
              <w:pStyle w:val="TAC"/>
              <w:rPr>
                <w:snapToGrid w:val="0"/>
              </w:rPr>
            </w:pPr>
            <w:r w:rsidRPr="00691C10">
              <w:rPr>
                <w:snapToGrid w:val="0"/>
              </w:rPr>
              <w:t>80</w:t>
            </w:r>
          </w:p>
        </w:tc>
        <w:tc>
          <w:tcPr>
            <w:tcW w:w="1242" w:type="pct"/>
          </w:tcPr>
          <w:p w:rsidR="00D07444" w:rsidRPr="00691C10" w:rsidRDefault="00D07444" w:rsidP="00DE5786">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9</w:t>
            </w:r>
          </w:p>
        </w:tc>
        <w:tc>
          <w:tcPr>
            <w:tcW w:w="927" w:type="pct"/>
          </w:tcPr>
          <w:p w:rsidR="00D07444" w:rsidRPr="00691C10" w:rsidRDefault="00D07444" w:rsidP="00DE5786">
            <w:pPr>
              <w:pStyle w:val="TAC"/>
              <w:rPr>
                <w:snapToGrid w:val="0"/>
              </w:rPr>
            </w:pPr>
            <w:r w:rsidRPr="00691C10">
              <w:rPr>
                <w:rFonts w:cs="Arial"/>
                <w:snapToGrid w:val="0"/>
                <w:lang w:val="en-US" w:eastAsia="ko-KR"/>
              </w:rPr>
              <w:t>4</w:t>
            </w:r>
          </w:p>
        </w:tc>
        <w:tc>
          <w:tcPr>
            <w:tcW w:w="905" w:type="pct"/>
          </w:tcPr>
          <w:p w:rsidR="00D07444" w:rsidRPr="00691C10" w:rsidRDefault="00D07444" w:rsidP="00DE5786">
            <w:pPr>
              <w:pStyle w:val="TAC"/>
              <w:rPr>
                <w:snapToGrid w:val="0"/>
              </w:rPr>
            </w:pPr>
            <w:r w:rsidRPr="00691C10">
              <w:rPr>
                <w:rFonts w:cs="Arial"/>
                <w:snapToGrid w:val="0"/>
                <w:lang w:val="en-US" w:eastAsia="ko-KR"/>
              </w:rPr>
              <w:t>160</w:t>
            </w:r>
          </w:p>
        </w:tc>
        <w:tc>
          <w:tcPr>
            <w:tcW w:w="1242" w:type="pct"/>
          </w:tcPr>
          <w:p w:rsidR="00D07444" w:rsidRPr="00691C10" w:rsidRDefault="00D07444" w:rsidP="00DE5786">
            <w:pPr>
              <w:pStyle w:val="TAC"/>
            </w:pPr>
            <w:r w:rsidRPr="00691C10">
              <w:rPr>
                <w:rFonts w:hint="eastAsia"/>
              </w:rPr>
              <w:t>Note 3</w:t>
            </w:r>
          </w:p>
        </w:tc>
        <w:tc>
          <w:tcPr>
            <w:tcW w:w="1243" w:type="pct"/>
          </w:tcPr>
          <w:p w:rsidR="00D07444" w:rsidRPr="00691C10" w:rsidRDefault="00D07444" w:rsidP="00DE5786">
            <w:pPr>
              <w:pStyle w:val="TAC"/>
              <w:rPr>
                <w:lang w:eastAsia="zh-CN"/>
              </w:rPr>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10</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20</w:t>
            </w:r>
          </w:p>
        </w:tc>
        <w:tc>
          <w:tcPr>
            <w:tcW w:w="1242" w:type="pct"/>
          </w:tcPr>
          <w:p w:rsidR="00D07444" w:rsidRPr="00691C10" w:rsidRDefault="00D07444" w:rsidP="00DE5786">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11</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160</w:t>
            </w:r>
          </w:p>
        </w:tc>
        <w:tc>
          <w:tcPr>
            <w:tcW w:w="1242" w:type="pct"/>
          </w:tcPr>
          <w:p w:rsidR="00D07444" w:rsidRPr="00691C10" w:rsidRDefault="00D07444" w:rsidP="00DE5786">
            <w:pPr>
              <w:pStyle w:val="TAC"/>
            </w:pPr>
            <w:r w:rsidRPr="00691C10">
              <w:rPr>
                <w:rFonts w:hint="eastAsia"/>
              </w:rPr>
              <w:t>Note 3</w:t>
            </w:r>
          </w:p>
        </w:tc>
        <w:tc>
          <w:tcPr>
            <w:tcW w:w="1243" w:type="pct"/>
          </w:tcPr>
          <w:p w:rsidR="00D07444" w:rsidRPr="00691C10" w:rsidRDefault="00D07444" w:rsidP="00DE5786">
            <w:pPr>
              <w:pStyle w:val="TAC"/>
              <w:rPr>
                <w:lang w:eastAsia="zh-CN"/>
              </w:rPr>
            </w:pPr>
            <w:r w:rsidRPr="00691C10">
              <w:rPr>
                <w:lang w:eastAsia="zh-CN"/>
              </w:rPr>
              <w:t>inter-RAT NR</w:t>
            </w:r>
          </w:p>
        </w:tc>
      </w:tr>
      <w:tr w:rsidR="00D07444" w:rsidRPr="00691C10" w:rsidTr="00DE5786">
        <w:trPr>
          <w:cantSplit/>
          <w:jc w:val="center"/>
          <w:ins w:id="5" w:author="Huawei" w:date="2020-10-23T19:04:00Z"/>
        </w:trPr>
        <w:tc>
          <w:tcPr>
            <w:tcW w:w="683" w:type="pct"/>
          </w:tcPr>
          <w:p w:rsidR="00D07444" w:rsidRPr="00691C10" w:rsidRDefault="00D07444" w:rsidP="00DE5786">
            <w:pPr>
              <w:pStyle w:val="TAC"/>
              <w:rPr>
                <w:ins w:id="6" w:author="Huawei" w:date="2020-10-23T19:04:00Z"/>
                <w:rFonts w:cs="Arial"/>
                <w:snapToGrid w:val="0"/>
                <w:lang w:val="en-US" w:eastAsia="zh-CN"/>
              </w:rPr>
            </w:pPr>
            <w:ins w:id="7" w:author="Huawei" w:date="2020-10-23T19:04:00Z">
              <w:r>
                <w:rPr>
                  <w:rFonts w:cs="Arial" w:hint="eastAsia"/>
                  <w:snapToGrid w:val="0"/>
                  <w:lang w:val="en-US" w:eastAsia="zh-CN"/>
                </w:rPr>
                <w:t>24</w:t>
              </w:r>
            </w:ins>
          </w:p>
        </w:tc>
        <w:tc>
          <w:tcPr>
            <w:tcW w:w="927" w:type="pct"/>
          </w:tcPr>
          <w:p w:rsidR="00D07444" w:rsidRPr="00691C10" w:rsidRDefault="00D07444" w:rsidP="00DE5786">
            <w:pPr>
              <w:pStyle w:val="TAC"/>
              <w:rPr>
                <w:ins w:id="8" w:author="Huawei" w:date="2020-10-23T19:04:00Z"/>
                <w:snapToGrid w:val="0"/>
                <w:lang w:eastAsia="zh-CN"/>
              </w:rPr>
            </w:pPr>
            <w:ins w:id="9" w:author="Huawei" w:date="2020-10-23T19:04:00Z">
              <w:r>
                <w:rPr>
                  <w:rFonts w:hint="eastAsia"/>
                  <w:snapToGrid w:val="0"/>
                  <w:lang w:eastAsia="zh-CN"/>
                </w:rPr>
                <w:t>1</w:t>
              </w:r>
              <w:r>
                <w:rPr>
                  <w:snapToGrid w:val="0"/>
                  <w:lang w:eastAsia="zh-CN"/>
                </w:rPr>
                <w:t>0</w:t>
              </w:r>
            </w:ins>
          </w:p>
        </w:tc>
        <w:tc>
          <w:tcPr>
            <w:tcW w:w="905" w:type="pct"/>
          </w:tcPr>
          <w:p w:rsidR="00D07444" w:rsidRPr="00691C10" w:rsidRDefault="00D07444" w:rsidP="00DE5786">
            <w:pPr>
              <w:pStyle w:val="TAC"/>
              <w:rPr>
                <w:ins w:id="10" w:author="Huawei" w:date="2020-10-23T19:04:00Z"/>
                <w:snapToGrid w:val="0"/>
                <w:lang w:eastAsia="zh-CN"/>
              </w:rPr>
            </w:pPr>
            <w:ins w:id="11" w:author="Huawei" w:date="2020-10-23T19:04:00Z">
              <w:r>
                <w:rPr>
                  <w:rFonts w:hint="eastAsia"/>
                  <w:snapToGrid w:val="0"/>
                  <w:lang w:eastAsia="zh-CN"/>
                </w:rPr>
                <w:t>8</w:t>
              </w:r>
              <w:r>
                <w:rPr>
                  <w:snapToGrid w:val="0"/>
                  <w:lang w:eastAsia="zh-CN"/>
                </w:rPr>
                <w:t>0</w:t>
              </w:r>
            </w:ins>
          </w:p>
        </w:tc>
        <w:tc>
          <w:tcPr>
            <w:tcW w:w="1242" w:type="pct"/>
          </w:tcPr>
          <w:p w:rsidR="00D07444" w:rsidRPr="00691C10" w:rsidRDefault="00D07444" w:rsidP="00DE5786">
            <w:pPr>
              <w:pStyle w:val="TAC"/>
              <w:rPr>
                <w:ins w:id="12" w:author="Huawei" w:date="2020-10-23T19:04:00Z"/>
                <w:lang w:eastAsia="zh-CN"/>
              </w:rPr>
            </w:pPr>
            <w:ins w:id="13" w:author="Huawei" w:date="2020-10-23T19:04:00Z">
              <w:r>
                <w:t>5</w:t>
              </w:r>
              <w:r w:rsidRPr="00691C10">
                <w:t>4</w:t>
              </w:r>
              <w:r w:rsidRPr="00691C10">
                <w:rPr>
                  <w:vertAlign w:val="superscript"/>
                </w:rPr>
                <w:t>N</w:t>
              </w:r>
              <w:r>
                <w:rPr>
                  <w:vertAlign w:val="superscript"/>
                </w:rPr>
                <w:t>ote</w:t>
              </w:r>
              <w:r w:rsidRPr="00691C10">
                <w:rPr>
                  <w:vertAlign w:val="superscript"/>
                </w:rPr>
                <w:t xml:space="preserve"> 1</w:t>
              </w:r>
              <w:r>
                <w:rPr>
                  <w:vertAlign w:val="superscript"/>
                </w:rPr>
                <w:t>,10</w:t>
              </w:r>
            </w:ins>
          </w:p>
        </w:tc>
        <w:tc>
          <w:tcPr>
            <w:tcW w:w="1243" w:type="pct"/>
          </w:tcPr>
          <w:p w:rsidR="00D07444" w:rsidRPr="00691C10" w:rsidRDefault="00D07444" w:rsidP="00DE5786">
            <w:pPr>
              <w:pStyle w:val="TAC"/>
              <w:rPr>
                <w:ins w:id="14" w:author="Huawei" w:date="2020-10-23T19:04:00Z"/>
                <w:lang w:eastAsia="zh-CN"/>
              </w:rPr>
            </w:pPr>
            <w:ins w:id="15" w:author="Huawei" w:date="2020-10-23T19:04:00Z">
              <w:r>
                <w:rPr>
                  <w:rFonts w:hint="eastAsia"/>
                  <w:lang w:eastAsia="zh-CN"/>
                </w:rPr>
                <w:t>N</w:t>
              </w:r>
              <w:r>
                <w:rPr>
                  <w:lang w:eastAsia="zh-CN"/>
                </w:rPr>
                <w:t>ote 11</w:t>
              </w:r>
            </w:ins>
          </w:p>
        </w:tc>
      </w:tr>
      <w:tr w:rsidR="00D07444" w:rsidRPr="00691C10" w:rsidTr="00DE5786">
        <w:trPr>
          <w:cantSplit/>
          <w:jc w:val="center"/>
          <w:ins w:id="16" w:author="Huawei" w:date="2020-10-23T19:04:00Z"/>
        </w:trPr>
        <w:tc>
          <w:tcPr>
            <w:tcW w:w="683" w:type="pct"/>
          </w:tcPr>
          <w:p w:rsidR="00D07444" w:rsidRPr="00691C10" w:rsidRDefault="00D07444" w:rsidP="00DE5786">
            <w:pPr>
              <w:pStyle w:val="TAC"/>
              <w:rPr>
                <w:ins w:id="17" w:author="Huawei" w:date="2020-10-23T19:04:00Z"/>
                <w:rFonts w:cs="Arial"/>
                <w:snapToGrid w:val="0"/>
                <w:lang w:val="en-US" w:eastAsia="zh-CN"/>
              </w:rPr>
            </w:pPr>
            <w:ins w:id="18" w:author="Huawei" w:date="2020-10-23T19:04:00Z">
              <w:r>
                <w:rPr>
                  <w:rFonts w:cs="Arial" w:hint="eastAsia"/>
                  <w:snapToGrid w:val="0"/>
                  <w:lang w:val="en-US" w:eastAsia="zh-CN"/>
                </w:rPr>
                <w:t>2</w:t>
              </w:r>
              <w:r>
                <w:rPr>
                  <w:rFonts w:cs="Arial"/>
                  <w:snapToGrid w:val="0"/>
                  <w:lang w:val="en-US" w:eastAsia="zh-CN"/>
                </w:rPr>
                <w:t>5</w:t>
              </w:r>
            </w:ins>
          </w:p>
        </w:tc>
        <w:tc>
          <w:tcPr>
            <w:tcW w:w="927" w:type="pct"/>
          </w:tcPr>
          <w:p w:rsidR="00D07444" w:rsidRPr="00691C10" w:rsidRDefault="00D07444" w:rsidP="00DE5786">
            <w:pPr>
              <w:pStyle w:val="TAC"/>
              <w:rPr>
                <w:ins w:id="19" w:author="Huawei" w:date="2020-10-23T19:04:00Z"/>
                <w:snapToGrid w:val="0"/>
                <w:lang w:eastAsia="zh-CN"/>
              </w:rPr>
            </w:pPr>
            <w:ins w:id="20" w:author="Huawei" w:date="2020-10-23T19:04:00Z">
              <w:r>
                <w:rPr>
                  <w:snapToGrid w:val="0"/>
                  <w:lang w:eastAsia="zh-CN"/>
                </w:rPr>
                <w:t>20</w:t>
              </w:r>
            </w:ins>
          </w:p>
        </w:tc>
        <w:tc>
          <w:tcPr>
            <w:tcW w:w="905" w:type="pct"/>
          </w:tcPr>
          <w:p w:rsidR="00D07444" w:rsidRPr="00691C10" w:rsidRDefault="00D07444" w:rsidP="00DE5786">
            <w:pPr>
              <w:pStyle w:val="TAC"/>
              <w:rPr>
                <w:ins w:id="21" w:author="Huawei" w:date="2020-10-23T19:04:00Z"/>
                <w:snapToGrid w:val="0"/>
                <w:lang w:eastAsia="zh-CN"/>
              </w:rPr>
            </w:pPr>
            <w:ins w:id="22" w:author="Huawei" w:date="2020-10-23T19:04:00Z">
              <w:r>
                <w:rPr>
                  <w:rFonts w:hint="eastAsia"/>
                  <w:snapToGrid w:val="0"/>
                  <w:lang w:eastAsia="zh-CN"/>
                </w:rPr>
                <w:t>1</w:t>
              </w:r>
              <w:r>
                <w:rPr>
                  <w:snapToGrid w:val="0"/>
                  <w:lang w:eastAsia="zh-CN"/>
                </w:rPr>
                <w:t>60</w:t>
              </w:r>
            </w:ins>
          </w:p>
        </w:tc>
        <w:tc>
          <w:tcPr>
            <w:tcW w:w="1242" w:type="pct"/>
          </w:tcPr>
          <w:p w:rsidR="00D07444" w:rsidRPr="00691C10" w:rsidRDefault="00D07444" w:rsidP="00DE5786">
            <w:pPr>
              <w:pStyle w:val="TAC"/>
              <w:rPr>
                <w:ins w:id="23" w:author="Huawei" w:date="2020-10-23T19:04:00Z"/>
              </w:rPr>
            </w:pPr>
            <w:ins w:id="24" w:author="Huawei" w:date="2020-10-23T19:04:00Z">
              <w:r w:rsidRPr="00691C10">
                <w:rPr>
                  <w:rFonts w:hint="eastAsia"/>
                </w:rPr>
                <w:t>Note 3</w:t>
              </w:r>
            </w:ins>
          </w:p>
        </w:tc>
        <w:tc>
          <w:tcPr>
            <w:tcW w:w="1243" w:type="pct"/>
          </w:tcPr>
          <w:p w:rsidR="00D07444" w:rsidRPr="00691C10" w:rsidRDefault="00D07444" w:rsidP="00DE5786">
            <w:pPr>
              <w:pStyle w:val="TAC"/>
              <w:rPr>
                <w:ins w:id="25" w:author="Huawei" w:date="2020-10-23T19:04:00Z"/>
                <w:lang w:eastAsia="zh-CN"/>
              </w:rPr>
            </w:pPr>
            <w:ins w:id="26" w:author="Huawei" w:date="2020-10-23T19:04:00Z">
              <w:r>
                <w:rPr>
                  <w:rFonts w:hint="eastAsia"/>
                  <w:lang w:eastAsia="zh-CN"/>
                </w:rPr>
                <w:t>N</w:t>
              </w:r>
              <w:r>
                <w:rPr>
                  <w:lang w:eastAsia="zh-CN"/>
                </w:rPr>
                <w:t>ote 11</w:t>
              </w:r>
            </w:ins>
          </w:p>
        </w:tc>
      </w:tr>
      <w:tr w:rsidR="00D07444" w:rsidRPr="00691C10" w:rsidTr="00DE5786">
        <w:trPr>
          <w:cantSplit/>
          <w:jc w:val="center"/>
        </w:trPr>
        <w:tc>
          <w:tcPr>
            <w:tcW w:w="5000" w:type="pct"/>
            <w:gridSpan w:val="5"/>
          </w:tcPr>
          <w:p w:rsidR="00D07444" w:rsidRPr="00691C10" w:rsidRDefault="00D07444" w:rsidP="00DE5786">
            <w:pPr>
              <w:pStyle w:val="TAN"/>
            </w:pPr>
            <w:r w:rsidRPr="00691C10">
              <w:t>NOTE 1:</w:t>
            </w:r>
            <w:r w:rsidRPr="00691C10">
              <w:rPr>
                <w:rFonts w:cs="Arial"/>
              </w:rPr>
              <w:tab/>
            </w:r>
            <w:r w:rsidRPr="00691C10">
              <w:t xml:space="preserve">When determing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27" w:author="Huawei" w:date="2020-10-23T19:05:00Z">
              <w:r w:rsidRPr="00691C10" w:rsidDel="00D07444">
                <w:rPr>
                  <w:rFonts w:eastAsia="宋体" w:hint="eastAsia"/>
                  <w:lang w:eastAsia="zh-CN"/>
                </w:rPr>
                <w:delText xml:space="preserve"> and </w:delText>
              </w:r>
            </w:del>
            <w:ins w:id="28" w:author="Huawei" w:date="2020-10-23T19:05:00Z">
              <w:r>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29" w:author="Huawei" w:date="2020-10-23T19:05:00Z">
              <w:r>
                <w:t xml:space="preserve">and GP24 </w:t>
              </w:r>
            </w:ins>
            <w:r w:rsidRPr="00691C10">
              <w:t>shall be used.</w:t>
            </w:r>
          </w:p>
          <w:p w:rsidR="00D07444" w:rsidRPr="00691C10" w:rsidRDefault="00D07444" w:rsidP="00DE5786">
            <w:pPr>
              <w:pStyle w:val="TAN"/>
            </w:pPr>
            <w:r w:rsidRPr="00691C10">
              <w:t>NOTE 2:</w:t>
            </w:r>
            <w:r w:rsidRPr="00691C10">
              <w:rPr>
                <w:rFonts w:cs="Arial"/>
              </w:rPr>
              <w:tab/>
            </w:r>
            <w:r w:rsidRPr="00691C10">
              <w:rPr>
                <w:bCs/>
              </w:rPr>
              <w:t>Void.</w:t>
            </w:r>
          </w:p>
          <w:p w:rsidR="00D07444" w:rsidRPr="00691C10" w:rsidRDefault="00D07444" w:rsidP="00DE5786">
            <w:pPr>
              <w:pStyle w:val="TAN"/>
            </w:pPr>
            <w:r w:rsidRPr="00691C10">
              <w:t>NOTE 3:</w:t>
            </w:r>
            <w:r w:rsidRPr="00691C10">
              <w:rPr>
                <w:rFonts w:cs="Arial"/>
              </w:rPr>
              <w:tab/>
            </w:r>
            <w:r w:rsidRPr="00691C10">
              <w:t>This gap pattern can be used only for measurement of NR carriers, and Tinter is not applicable.</w:t>
            </w:r>
          </w:p>
          <w:p w:rsidR="00D07444" w:rsidRPr="00691C10" w:rsidRDefault="00D07444" w:rsidP="00DE5786">
            <w:pPr>
              <w:pStyle w:val="TAN"/>
            </w:pPr>
            <w:r w:rsidRPr="00691C10">
              <w:t>NOTE 4:</w:t>
            </w:r>
            <w:r w:rsidRPr="00691C10">
              <w:rPr>
                <w:rFonts w:cs="Arial"/>
              </w:rPr>
              <w:tab/>
            </w:r>
            <w:r w:rsidRPr="00691C10">
              <w:t>Void</w:t>
            </w:r>
          </w:p>
          <w:p w:rsidR="00D07444" w:rsidRPr="00691C10" w:rsidRDefault="00D07444" w:rsidP="00DE5786">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rsidR="00D07444" w:rsidRPr="00691C10" w:rsidRDefault="00D07444" w:rsidP="00DE5786">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rsidR="00D07444" w:rsidRPr="00691C10" w:rsidRDefault="00D07444" w:rsidP="00DE5786">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rsidR="00D07444" w:rsidRPr="00691C10" w:rsidRDefault="00D07444" w:rsidP="00DE5786">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rsidR="00D07444" w:rsidRDefault="00D07444" w:rsidP="00DE5786">
            <w:pPr>
              <w:pStyle w:val="TAN"/>
              <w:rPr>
                <w:ins w:id="30" w:author="Huawei" w:date="2020-10-23T19:05: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p>
          <w:p w:rsidR="00D07444" w:rsidRDefault="00D07444" w:rsidP="00D07444">
            <w:pPr>
              <w:pStyle w:val="TAN"/>
              <w:rPr>
                <w:ins w:id="31" w:author="Huawei" w:date="2020-10-23T19:05:00Z"/>
                <w:lang w:val="en-US"/>
              </w:rPr>
            </w:pPr>
            <w:ins w:id="32" w:author="Huawei" w:date="2020-10-23T19:05:00Z">
              <w:r w:rsidRPr="00691C10">
                <w:rPr>
                  <w:lang w:val="en-US"/>
                </w:rPr>
                <w:t xml:space="preserve">NOTE </w:t>
              </w:r>
              <w:r>
                <w:rPr>
                  <w:lang w:val="en-US"/>
                </w:rPr>
                <w:t>10</w:t>
              </w:r>
              <w:r w:rsidRPr="00691C10">
                <w:rPr>
                  <w:lang w:val="en-US"/>
                </w:rPr>
                <w:t>:</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w:t>
              </w:r>
              <w:r>
                <w:rPr>
                  <w:lang w:val="en-US"/>
                </w:rPr>
                <w:t xml:space="preserve">inter-RAT </w:t>
              </w:r>
              <w:r w:rsidRPr="00691C10">
                <w:rPr>
                  <w:lang w:val="en-US"/>
                </w:rPr>
                <w:t xml:space="preserve">measurements </w:t>
              </w:r>
              <w:r>
                <w:rPr>
                  <w:lang w:val="en-US"/>
                </w:rPr>
                <w:t xml:space="preserve">as configured by NR PCell </w:t>
              </w:r>
              <w:r w:rsidRPr="00691C10">
                <w:rPr>
                  <w:lang w:val="en-US"/>
                </w:rPr>
                <w:t xml:space="preserve">is </w:t>
              </w:r>
              <w:r>
                <w:rPr>
                  <w:lang w:val="en-US"/>
                </w:rPr>
                <w:t>30</w:t>
              </w:r>
              <w:r w:rsidRPr="00691C10">
                <w:rPr>
                  <w:lang w:val="en-US"/>
                </w:rPr>
                <w:t xml:space="preserve">ms corresponding to the first </w:t>
              </w:r>
              <w:r>
                <w:rPr>
                  <w:lang w:val="en-US"/>
                </w:rPr>
                <w:t>6</w:t>
              </w:r>
              <w:r w:rsidRPr="00691C10">
                <w:rPr>
                  <w:lang w:val="en-US"/>
                </w:rPr>
                <w:t xml:space="preserve">ms of the </w:t>
              </w:r>
              <w:r>
                <w:rPr>
                  <w:lang w:val="en-US"/>
                </w:rPr>
                <w:t>10</w:t>
              </w:r>
              <w:r w:rsidRPr="00691C10">
                <w:rPr>
                  <w:lang w:val="en-US"/>
                </w:rPr>
                <w:t>ms gap</w:t>
              </w:r>
              <w:r>
                <w:rPr>
                  <w:lang w:val="en-US"/>
                </w:rPr>
                <w:t>.</w:t>
              </w:r>
            </w:ins>
          </w:p>
          <w:p w:rsidR="00D07444" w:rsidRPr="00691C10" w:rsidRDefault="00D07444" w:rsidP="00D07444">
            <w:pPr>
              <w:pStyle w:val="TAN"/>
              <w:rPr>
                <w:lang w:val="en-US"/>
              </w:rPr>
            </w:pPr>
            <w:ins w:id="33" w:author="Huawei" w:date="2020-10-23T19:05:00Z">
              <w:r w:rsidRPr="00691C10">
                <w:rPr>
                  <w:lang w:val="en-US"/>
                </w:rPr>
                <w:t xml:space="preserve">NOTE </w:t>
              </w:r>
              <w:r>
                <w:rPr>
                  <w:lang w:val="en-US"/>
                </w:rPr>
                <w:t>11</w:t>
              </w:r>
              <w:r w:rsidRPr="00691C10">
                <w:rPr>
                  <w:lang w:val="en-US"/>
                </w:rPr>
                <w:t>:</w:t>
              </w:r>
              <w:r w:rsidRPr="00691C10">
                <w:rPr>
                  <w:rFonts w:cs="Arial"/>
                  <w:lang w:val="en-US"/>
                </w:rPr>
                <w:t xml:space="preserve"> </w:t>
              </w:r>
              <w:r w:rsidRPr="00691C10">
                <w:rPr>
                  <w:rFonts w:cs="Arial"/>
                  <w:lang w:val="en-US"/>
                </w:rPr>
                <w:tab/>
              </w:r>
              <w:r>
                <w:rPr>
                  <w:lang w:val="en-US"/>
                </w:rPr>
                <w:t xml:space="preserve">This gap pattern is only configured by NR PCell, and the applicability is defined in </w:t>
              </w:r>
              <w:r w:rsidRPr="009C5807">
                <w:rPr>
                  <w:snapToGrid w:val="0"/>
                </w:rPr>
                <w:t>Table 9.1.2-2</w:t>
              </w:r>
              <w:r>
                <w:rPr>
                  <w:snapToGrid w:val="0"/>
                </w:rPr>
                <w:t xml:space="preserve"> of TS 38.133 [50].</w:t>
              </w:r>
            </w:ins>
          </w:p>
        </w:tc>
      </w:tr>
    </w:tbl>
    <w:p w:rsidR="00D07444" w:rsidRPr="00691C10" w:rsidRDefault="00D07444" w:rsidP="00D07444"/>
    <w:p w:rsidR="00D07444" w:rsidRPr="00691C10" w:rsidRDefault="00D07444" w:rsidP="00D07444">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D07444" w:rsidRPr="00691C10" w:rsidTr="00DE5786">
        <w:trPr>
          <w:trHeight w:val="1138"/>
        </w:trPr>
        <w:tc>
          <w:tcPr>
            <w:tcW w:w="1362" w:type="dxa"/>
            <w:shd w:val="clear" w:color="auto" w:fill="auto"/>
          </w:tcPr>
          <w:p w:rsidR="00D07444" w:rsidRPr="00691C10" w:rsidRDefault="00D07444" w:rsidP="00DE5786">
            <w:pPr>
              <w:pStyle w:val="TAH"/>
            </w:pPr>
            <w:r w:rsidRPr="00691C10">
              <w:t>Gap Pattern Id</w:t>
            </w:r>
          </w:p>
        </w:tc>
        <w:tc>
          <w:tcPr>
            <w:tcW w:w="1897" w:type="dxa"/>
            <w:shd w:val="clear" w:color="auto" w:fill="auto"/>
          </w:tcPr>
          <w:p w:rsidR="00D07444" w:rsidRPr="00691C10" w:rsidRDefault="00D07444" w:rsidP="00DE5786">
            <w:pPr>
              <w:pStyle w:val="TAH"/>
            </w:pPr>
            <w:r w:rsidRPr="00691C10">
              <w:rPr>
                <w:lang w:eastAsia="zh-CN"/>
              </w:rPr>
              <w:t>Measurement</w:t>
            </w:r>
            <w:r w:rsidRPr="00691C10">
              <w:t>Gap Length (MGL, ms)</w:t>
            </w:r>
          </w:p>
        </w:tc>
        <w:tc>
          <w:tcPr>
            <w:tcW w:w="1616" w:type="dxa"/>
            <w:shd w:val="clear" w:color="auto" w:fill="auto"/>
          </w:tcPr>
          <w:p w:rsidR="00D07444" w:rsidRPr="00691C10" w:rsidRDefault="00D07444" w:rsidP="00DE5786">
            <w:pPr>
              <w:pStyle w:val="TAH"/>
            </w:pPr>
            <w:r w:rsidRPr="00691C10">
              <w:rPr>
                <w:lang w:eastAsia="zh-CN"/>
              </w:rPr>
              <w:t>Measurement</w:t>
            </w:r>
            <w:r w:rsidRPr="00691C10">
              <w:t xml:space="preserve"> Gap Repetition Period</w:t>
            </w:r>
          </w:p>
          <w:p w:rsidR="00D07444" w:rsidRPr="00691C10" w:rsidRDefault="00D07444" w:rsidP="00DE5786">
            <w:pPr>
              <w:pStyle w:val="TAH"/>
            </w:pPr>
            <w:r w:rsidRPr="00691C10">
              <w:t>(MGRP, ms)</w:t>
            </w:r>
          </w:p>
        </w:tc>
        <w:tc>
          <w:tcPr>
            <w:tcW w:w="1286" w:type="dxa"/>
            <w:shd w:val="clear" w:color="auto" w:fill="auto"/>
          </w:tcPr>
          <w:p w:rsidR="00D07444" w:rsidRPr="00691C10" w:rsidRDefault="00D07444" w:rsidP="00DE5786">
            <w:pPr>
              <w:pStyle w:val="TAH"/>
            </w:pPr>
            <w:r w:rsidRPr="00691C10">
              <w:t>Number of gaps per burst</w:t>
            </w:r>
          </w:p>
        </w:tc>
        <w:tc>
          <w:tcPr>
            <w:tcW w:w="1128" w:type="dxa"/>
            <w:shd w:val="clear" w:color="auto" w:fill="auto"/>
          </w:tcPr>
          <w:p w:rsidR="00D07444" w:rsidRPr="00691C10" w:rsidRDefault="00D07444" w:rsidP="00DE5786">
            <w:pPr>
              <w:pStyle w:val="TAH"/>
            </w:pPr>
            <w:r w:rsidRPr="00691C10">
              <w:t>Burst repetition period T</w:t>
            </w:r>
            <w:r w:rsidRPr="00691C10">
              <w:rPr>
                <w:vertAlign w:val="subscript"/>
              </w:rPr>
              <w:t>burst</w:t>
            </w:r>
          </w:p>
        </w:tc>
        <w:tc>
          <w:tcPr>
            <w:tcW w:w="3121" w:type="dxa"/>
            <w:shd w:val="clear" w:color="auto" w:fill="auto"/>
          </w:tcPr>
          <w:p w:rsidR="00D07444" w:rsidRPr="00691C10" w:rsidRDefault="00D07444" w:rsidP="00DE5786">
            <w:pPr>
              <w:pStyle w:val="TAH"/>
            </w:pPr>
            <w:r w:rsidRPr="00691C10">
              <w:t>Measurement Purpose</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nonUniform1</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1.28s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nonUniform2</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2.56s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nonUniform3</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5.12s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nonUniform4</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10.24s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0410" w:type="dxa"/>
            <w:gridSpan w:val="6"/>
            <w:shd w:val="clear" w:color="auto" w:fill="auto"/>
          </w:tcPr>
          <w:p w:rsidR="00D07444" w:rsidRPr="00691C10" w:rsidRDefault="00D07444" w:rsidP="00DE5786">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rsidR="00D07444" w:rsidRPr="00691C10" w:rsidRDefault="00D07444" w:rsidP="00DE5786">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rsidR="00D07444" w:rsidRPr="00691C10" w:rsidRDefault="00D07444" w:rsidP="00D07444"/>
    <w:p w:rsidR="00D07444" w:rsidRPr="00691C10" w:rsidRDefault="00D07444" w:rsidP="00D07444">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D07444" w:rsidRPr="00691C10" w:rsidRDefault="00D07444" w:rsidP="00D07444">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rsidR="00D07444" w:rsidRPr="00691C10" w:rsidRDefault="00D07444" w:rsidP="00D07444">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rsidR="00D07444" w:rsidRPr="00691C10" w:rsidRDefault="00D07444" w:rsidP="00D07444">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D07444" w:rsidRPr="00691C10" w:rsidRDefault="00D07444" w:rsidP="00D07444">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rsidR="00D07444" w:rsidRPr="00691C10" w:rsidRDefault="00D07444" w:rsidP="00D07444">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rsidR="00D07444" w:rsidRPr="00691C10" w:rsidRDefault="00D07444" w:rsidP="00D07444">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rsidR="00D07444" w:rsidRPr="00691C10" w:rsidRDefault="00D07444" w:rsidP="00D07444">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rsidR="00D07444" w:rsidRPr="00691C10" w:rsidRDefault="00D07444" w:rsidP="00D07444">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D07444" w:rsidRPr="00691C10" w:rsidRDefault="00D07444" w:rsidP="00D07444">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rsidR="00D07444" w:rsidRPr="00691C10" w:rsidRDefault="00D07444" w:rsidP="00D07444">
      <w:pPr>
        <w:pStyle w:val="NO"/>
      </w:pPr>
      <w:r w:rsidRPr="00691C10">
        <w:rPr>
          <w:rFonts w:hint="eastAsia"/>
        </w:rPr>
        <w:lastRenderedPageBreak/>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rsidR="00D07444" w:rsidRPr="00691C10" w:rsidRDefault="00D07444" w:rsidP="00D07444">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rsidR="00D07444" w:rsidRPr="00691C10" w:rsidRDefault="00D07444" w:rsidP="00D07444">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rsidR="00D07444" w:rsidRPr="00691C10" w:rsidRDefault="00D07444" w:rsidP="00D07444">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rsidR="00D07444" w:rsidRPr="00691C10" w:rsidRDefault="00D07444" w:rsidP="00D07444">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rsidR="00D07444" w:rsidRPr="00691C10" w:rsidRDefault="00D07444" w:rsidP="00D07444">
      <w:pPr>
        <w:pStyle w:val="TH"/>
        <w:rPr>
          <w:rFonts w:cs="v4.2.0"/>
        </w:rPr>
      </w:pPr>
      <w:r w:rsidRPr="00691C10">
        <w:rPr>
          <w:noProof/>
          <w:lang w:val="en-US" w:eastAsia="zh-CN"/>
        </w:rPr>
        <w:lastRenderedPageBreak/>
        <w:drawing>
          <wp:inline distT="0" distB="0" distL="0" distR="0" wp14:anchorId="4B89F2E4" wp14:editId="0637E93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D07444" w:rsidRPr="00691C10" w:rsidRDefault="00D07444" w:rsidP="00D07444">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D07444" w:rsidRPr="00691C10" w:rsidRDefault="00D07444" w:rsidP="00D07444">
      <w:pPr>
        <w:pStyle w:val="TH"/>
      </w:pPr>
      <w:r w:rsidRPr="00691C10">
        <w:rPr>
          <w:rFonts w:hint="eastAsia"/>
          <w:noProof/>
          <w:lang w:val="en-US" w:eastAsia="zh-CN"/>
        </w:rPr>
        <w:drawing>
          <wp:inline distT="0" distB="0" distL="0" distR="0" wp14:anchorId="29FA113C" wp14:editId="7973FE1D">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D07444" w:rsidRPr="00691C10" w:rsidRDefault="00D07444" w:rsidP="00D07444">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D07444" w:rsidRPr="00691C10" w:rsidRDefault="00D07444" w:rsidP="00D07444">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D07444" w:rsidRPr="00691C10" w:rsidRDefault="00D07444" w:rsidP="00D07444">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D07444" w:rsidRDefault="00D07444" w:rsidP="00D07444">
      <w:pPr>
        <w:rPr>
          <w:ins w:id="34" w:author="Huawei" w:date="2020-10-23T19:05:00Z"/>
          <w:iCs/>
          <w:lang w:val="en-US"/>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D07444" w:rsidRPr="00D07444" w:rsidRDefault="00D07444" w:rsidP="00D07444">
      <w:pPr>
        <w:rPr>
          <w:rFonts w:cs="v4.2.0"/>
        </w:rPr>
      </w:pPr>
      <w:ins w:id="35" w:author="Huawei" w:date="2020-10-23T19:05:00Z">
        <w:r w:rsidRPr="00691C10">
          <w:rPr>
            <w:iCs/>
            <w:lang w:val="en-US"/>
          </w:rPr>
          <w:t xml:space="preserve">A UE configured with gap pattern Id </w:t>
        </w:r>
        <w:r>
          <w:rPr>
            <w:iCs/>
            <w:lang w:val="en-US"/>
          </w:rPr>
          <w:t>24</w:t>
        </w:r>
        <w:r w:rsidRPr="00691C10">
          <w:rPr>
            <w:iCs/>
            <w:lang w:val="en-US"/>
          </w:rPr>
          <w:t xml:space="preserve"> shall be able to detect a target cell if the sub frame #0 or #5 of the target cell begins no earlier than 500uS from the start of the measurement gap and if the sub frame #0 or #5 of the target cell ends no later than </w:t>
        </w:r>
        <w:r>
          <w:rPr>
            <w:iCs/>
            <w:lang w:val="en-US"/>
          </w:rPr>
          <w:t>4</w:t>
        </w:r>
        <w:r w:rsidRPr="00691C10">
          <w:rPr>
            <w:iCs/>
            <w:lang w:val="en-US"/>
          </w:rPr>
          <w:t xml:space="preserve">500uS before the end of the measurement gap in case of FDD, and no later than </w:t>
        </w:r>
        <w:r>
          <w:rPr>
            <w:iCs/>
            <w:lang w:val="en-US"/>
          </w:rPr>
          <w:t>4</w:t>
        </w:r>
        <w:r w:rsidRPr="00691C10">
          <w:rPr>
            <w:iCs/>
            <w:lang w:val="en-US"/>
          </w:rPr>
          <w:t>750us before the end of measurement gap in case of TDD.</w:t>
        </w:r>
      </w:ins>
    </w:p>
    <w:p w:rsidR="00D07444" w:rsidRPr="00691C10" w:rsidRDefault="00D07444" w:rsidP="00D07444">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D07444" w:rsidRPr="00691C10" w:rsidRDefault="00D07444" w:rsidP="00D07444">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rsidR="00D07444" w:rsidRPr="00691C10" w:rsidRDefault="00D07444" w:rsidP="00D07444">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rsidR="00D07444" w:rsidRPr="00691C10" w:rsidRDefault="00D07444" w:rsidP="00D07444">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21.85pt" o:ole="">
            <v:imagedata r:id="rId15" o:title=""/>
          </v:shape>
          <o:OLEObject Type="Embed" ProgID="Equation.3" ShapeID="_x0000_i1025" DrawAspect="Content" ObjectID="_1664994152" r:id="rId16"/>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D07444" w:rsidRPr="00691C10" w:rsidRDefault="00D07444" w:rsidP="00D07444">
      <w:pPr>
        <w:pStyle w:val="B1"/>
      </w:pPr>
      <w:r w:rsidRPr="00691C10">
        <w:t>-</w:t>
      </w:r>
      <w:r w:rsidRPr="00691C10">
        <w:tab/>
        <w:t>measurement gap pattern with Id 0 specified in Table 8.1.2.1-1, or</w:t>
      </w:r>
    </w:p>
    <w:p w:rsidR="00D07444" w:rsidRPr="00691C10" w:rsidRDefault="00D07444" w:rsidP="00D07444">
      <w:pPr>
        <w:pStyle w:val="B1"/>
      </w:pPr>
      <w:r w:rsidRPr="00691C10">
        <w:t>-</w:t>
      </w:r>
      <w:r w:rsidRPr="00691C10">
        <w:tab/>
        <w:t>an applicable measurement gap pattern specified in Table 8.1.2.1-3, provided the following conditions are met:</w:t>
      </w:r>
    </w:p>
    <w:p w:rsidR="00D07444" w:rsidRPr="00691C10" w:rsidRDefault="00D07444" w:rsidP="00D07444">
      <w:pPr>
        <w:pStyle w:val="B2"/>
      </w:pPr>
      <w:r w:rsidRPr="00691C10">
        <w:t>-</w:t>
      </w:r>
      <w:r w:rsidRPr="00691C10">
        <w:tab/>
        <w:t>the UE is Cat M1 or Cat M2 UE, and</w:t>
      </w:r>
    </w:p>
    <w:p w:rsidR="00D07444" w:rsidRPr="00691C10" w:rsidRDefault="00D07444" w:rsidP="00D07444">
      <w:pPr>
        <w:pStyle w:val="B2"/>
      </w:pPr>
      <w:r w:rsidRPr="00691C10">
        <w:t>-</w:t>
      </w:r>
      <w:r w:rsidRPr="00691C10">
        <w:tab/>
        <w:t>the applicability conditions are met for the UE.</w:t>
      </w:r>
    </w:p>
    <w:p w:rsidR="00D07444" w:rsidRPr="00691C10" w:rsidRDefault="00D07444" w:rsidP="00D07444">
      <w:pPr>
        <w:pStyle w:val="TH"/>
        <w:ind w:left="720"/>
        <w:jc w:val="left"/>
      </w:pPr>
      <w:r w:rsidRPr="00691C10">
        <w:rPr>
          <w:snapToGrid w:val="0"/>
        </w:rPr>
        <w:lastRenderedPageBreak/>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D07444" w:rsidRPr="00691C10" w:rsidTr="00DE5786">
        <w:tc>
          <w:tcPr>
            <w:tcW w:w="1656" w:type="dxa"/>
            <w:shd w:val="clear" w:color="auto" w:fill="auto"/>
            <w:vAlign w:val="center"/>
          </w:tcPr>
          <w:p w:rsidR="00D07444" w:rsidRPr="00691C10" w:rsidRDefault="00D07444" w:rsidP="00DE5786">
            <w:pPr>
              <w:pStyle w:val="TAH"/>
            </w:pPr>
            <w:r w:rsidRPr="00691C10">
              <w:t>Gap Pattern Id</w:t>
            </w:r>
          </w:p>
        </w:tc>
        <w:tc>
          <w:tcPr>
            <w:tcW w:w="2127" w:type="dxa"/>
            <w:shd w:val="clear" w:color="auto" w:fill="auto"/>
            <w:vAlign w:val="center"/>
          </w:tcPr>
          <w:p w:rsidR="00D07444" w:rsidRPr="00691C10" w:rsidRDefault="00D07444" w:rsidP="00DE5786">
            <w:pPr>
              <w:pStyle w:val="TAH"/>
            </w:pPr>
            <w:r w:rsidRPr="00691C10">
              <w:rPr>
                <w:lang w:eastAsia="zh-CN"/>
              </w:rPr>
              <w:t xml:space="preserve">Measurement </w:t>
            </w:r>
            <w:r w:rsidRPr="00691C10">
              <w:t>Gap Length</w:t>
            </w:r>
          </w:p>
          <w:p w:rsidR="00D07444" w:rsidRPr="00691C10" w:rsidRDefault="00D07444" w:rsidP="00DE5786">
            <w:pPr>
              <w:pStyle w:val="TAH"/>
            </w:pPr>
            <w:r w:rsidRPr="00691C10">
              <w:t>(MGL, ms)</w:t>
            </w:r>
          </w:p>
        </w:tc>
        <w:tc>
          <w:tcPr>
            <w:tcW w:w="2268" w:type="dxa"/>
            <w:shd w:val="clear" w:color="auto" w:fill="auto"/>
            <w:vAlign w:val="center"/>
          </w:tcPr>
          <w:p w:rsidR="00D07444" w:rsidRPr="00691C10" w:rsidRDefault="00D07444" w:rsidP="00DE5786">
            <w:pPr>
              <w:pStyle w:val="TAH"/>
            </w:pPr>
            <w:r w:rsidRPr="00691C10">
              <w:rPr>
                <w:lang w:eastAsia="zh-CN"/>
              </w:rPr>
              <w:t>Measurement</w:t>
            </w:r>
            <w:r w:rsidRPr="00691C10">
              <w:t xml:space="preserve"> Gap Repetition Period</w:t>
            </w:r>
          </w:p>
          <w:p w:rsidR="00D07444" w:rsidRPr="00691C10" w:rsidRDefault="00D07444" w:rsidP="00DE5786">
            <w:pPr>
              <w:pStyle w:val="TAH"/>
            </w:pPr>
            <w:r w:rsidRPr="00691C10">
              <w:t>(MGRP, ms)</w:t>
            </w:r>
          </w:p>
        </w:tc>
        <w:tc>
          <w:tcPr>
            <w:tcW w:w="3084" w:type="dxa"/>
            <w:shd w:val="clear" w:color="auto" w:fill="auto"/>
            <w:vAlign w:val="center"/>
          </w:tcPr>
          <w:p w:rsidR="00D07444" w:rsidRPr="00691C10" w:rsidRDefault="00D07444" w:rsidP="00DE5786">
            <w:pPr>
              <w:pStyle w:val="TAH"/>
            </w:pPr>
            <w:r w:rsidRPr="00691C10">
              <w:t>Applicability</w:t>
            </w:r>
          </w:p>
        </w:tc>
      </w:tr>
      <w:tr w:rsidR="00D07444" w:rsidRPr="00691C10" w:rsidTr="00DE5786">
        <w:tc>
          <w:tcPr>
            <w:tcW w:w="1656" w:type="dxa"/>
            <w:shd w:val="clear" w:color="auto" w:fill="auto"/>
          </w:tcPr>
          <w:p w:rsidR="00D07444" w:rsidRPr="00691C10" w:rsidRDefault="00D07444" w:rsidP="00DE5786">
            <w:pPr>
              <w:pStyle w:val="TAC"/>
            </w:pPr>
            <w:r w:rsidRPr="00691C10">
              <w:t>rstd0</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80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rstd1</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160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rstd2</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320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rstd3</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rstd4</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rstd5</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160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rstd6</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320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rstd7</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rstd8</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rstd9</w:t>
            </w:r>
          </w:p>
        </w:tc>
        <w:tc>
          <w:tcPr>
            <w:tcW w:w="2127" w:type="dxa"/>
            <w:shd w:val="clear" w:color="auto" w:fill="auto"/>
          </w:tcPr>
          <w:p w:rsidR="00D07444" w:rsidRPr="00691C10" w:rsidRDefault="00D07444" w:rsidP="00DE5786">
            <w:pPr>
              <w:pStyle w:val="TAC"/>
            </w:pPr>
            <w:r w:rsidRPr="00691C10">
              <w:t>24</w:t>
            </w:r>
          </w:p>
        </w:tc>
        <w:tc>
          <w:tcPr>
            <w:tcW w:w="2268" w:type="dxa"/>
            <w:shd w:val="clear" w:color="auto" w:fill="auto"/>
          </w:tcPr>
          <w:p w:rsidR="00D07444" w:rsidRPr="00691C10" w:rsidRDefault="00D07444" w:rsidP="00DE5786">
            <w:pPr>
              <w:pStyle w:val="TAC"/>
            </w:pPr>
            <w:r w:rsidRPr="00691C10">
              <w:t>320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rstd10</w:t>
            </w:r>
          </w:p>
        </w:tc>
        <w:tc>
          <w:tcPr>
            <w:tcW w:w="2127" w:type="dxa"/>
            <w:shd w:val="clear" w:color="auto" w:fill="auto"/>
          </w:tcPr>
          <w:p w:rsidR="00D07444" w:rsidRPr="00691C10" w:rsidRDefault="00D07444" w:rsidP="00DE5786">
            <w:pPr>
              <w:pStyle w:val="TAC"/>
            </w:pPr>
            <w:r w:rsidRPr="00691C10">
              <w:t>24</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rstd11</w:t>
            </w:r>
          </w:p>
        </w:tc>
        <w:tc>
          <w:tcPr>
            <w:tcW w:w="2127" w:type="dxa"/>
            <w:shd w:val="clear" w:color="auto" w:fill="auto"/>
          </w:tcPr>
          <w:p w:rsidR="00D07444" w:rsidRPr="00691C10" w:rsidRDefault="00D07444" w:rsidP="00DE5786">
            <w:pPr>
              <w:pStyle w:val="TAC"/>
            </w:pPr>
            <w:r w:rsidRPr="00691C10">
              <w:t>24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rstd12</w:t>
            </w:r>
          </w:p>
        </w:tc>
        <w:tc>
          <w:tcPr>
            <w:tcW w:w="2127" w:type="dxa"/>
            <w:shd w:val="clear" w:color="auto" w:fill="auto"/>
          </w:tcPr>
          <w:p w:rsidR="00D07444" w:rsidRPr="00691C10" w:rsidRDefault="00D07444" w:rsidP="00DE5786">
            <w:pPr>
              <w:pStyle w:val="TAC"/>
            </w:pPr>
            <w:r w:rsidRPr="00691C10">
              <w:t>32</w:t>
            </w:r>
          </w:p>
        </w:tc>
        <w:tc>
          <w:tcPr>
            <w:tcW w:w="2268" w:type="dxa"/>
            <w:shd w:val="clear" w:color="auto" w:fill="auto"/>
          </w:tcPr>
          <w:p w:rsidR="00D07444" w:rsidRPr="00691C10" w:rsidRDefault="00D07444" w:rsidP="00DE5786">
            <w:pPr>
              <w:pStyle w:val="TAC"/>
            </w:pPr>
            <w:r w:rsidRPr="00691C10">
              <w:t>320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rstd13</w:t>
            </w:r>
          </w:p>
        </w:tc>
        <w:tc>
          <w:tcPr>
            <w:tcW w:w="2127" w:type="dxa"/>
            <w:shd w:val="clear" w:color="auto" w:fill="auto"/>
          </w:tcPr>
          <w:p w:rsidR="00D07444" w:rsidRPr="00691C10" w:rsidRDefault="00D07444" w:rsidP="00DE5786">
            <w:pPr>
              <w:pStyle w:val="TAC"/>
            </w:pPr>
            <w:r w:rsidRPr="00691C10">
              <w:t>32</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rstd14</w:t>
            </w:r>
          </w:p>
        </w:tc>
        <w:tc>
          <w:tcPr>
            <w:tcW w:w="2127" w:type="dxa"/>
            <w:shd w:val="clear" w:color="auto" w:fill="auto"/>
          </w:tcPr>
          <w:p w:rsidR="00D07444" w:rsidRPr="00691C10" w:rsidRDefault="00D07444" w:rsidP="00DE5786">
            <w:pPr>
              <w:pStyle w:val="TAC"/>
            </w:pPr>
            <w:r w:rsidRPr="00691C10">
              <w:t>32</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rstd15</w:t>
            </w:r>
          </w:p>
        </w:tc>
        <w:tc>
          <w:tcPr>
            <w:tcW w:w="2127" w:type="dxa"/>
            <w:shd w:val="clear" w:color="auto" w:fill="auto"/>
          </w:tcPr>
          <w:p w:rsidR="00D07444" w:rsidRPr="00691C10" w:rsidRDefault="00D07444" w:rsidP="00DE5786">
            <w:pPr>
              <w:pStyle w:val="TAC"/>
            </w:pPr>
            <w:r w:rsidRPr="00691C10">
              <w:t>54</w:t>
            </w:r>
          </w:p>
        </w:tc>
        <w:tc>
          <w:tcPr>
            <w:tcW w:w="2268" w:type="dxa"/>
            <w:shd w:val="clear" w:color="auto" w:fill="auto"/>
          </w:tcPr>
          <w:p w:rsidR="00D07444" w:rsidRPr="00691C10" w:rsidRDefault="00D07444" w:rsidP="00DE5786">
            <w:pPr>
              <w:pStyle w:val="TAC"/>
            </w:pPr>
            <w:r w:rsidRPr="00691C10">
              <w:t>640</w:t>
            </w:r>
          </w:p>
        </w:tc>
        <w:tc>
          <w:tcPr>
            <w:tcW w:w="3084" w:type="dxa"/>
            <w:vMerge w:val="restart"/>
            <w:shd w:val="clear" w:color="auto" w:fill="auto"/>
          </w:tcPr>
          <w:p w:rsidR="00D07444" w:rsidRPr="00691C10" w:rsidRDefault="00D07444" w:rsidP="00DE5786">
            <w:pPr>
              <w:pStyle w:val="TAC"/>
            </w:pPr>
            <w:r w:rsidRPr="00691C10">
              <w:t>NOTE 2</w:t>
            </w:r>
          </w:p>
        </w:tc>
      </w:tr>
      <w:tr w:rsidR="00D07444" w:rsidRPr="00691C10" w:rsidTr="00DE5786">
        <w:tc>
          <w:tcPr>
            <w:tcW w:w="1656" w:type="dxa"/>
            <w:shd w:val="clear" w:color="auto" w:fill="auto"/>
          </w:tcPr>
          <w:p w:rsidR="00D07444" w:rsidRPr="00691C10" w:rsidRDefault="00D07444" w:rsidP="00DE5786">
            <w:pPr>
              <w:pStyle w:val="TAC"/>
            </w:pPr>
            <w:r w:rsidRPr="00691C10">
              <w:t>rstd16</w:t>
            </w:r>
          </w:p>
        </w:tc>
        <w:tc>
          <w:tcPr>
            <w:tcW w:w="2127" w:type="dxa"/>
            <w:shd w:val="clear" w:color="auto" w:fill="auto"/>
          </w:tcPr>
          <w:p w:rsidR="00D07444" w:rsidRPr="00691C10" w:rsidRDefault="00D07444" w:rsidP="00DE5786">
            <w:pPr>
              <w:pStyle w:val="TAC"/>
            </w:pPr>
            <w:r w:rsidRPr="00691C10">
              <w:t>54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rstd17</w:t>
            </w:r>
          </w:p>
        </w:tc>
        <w:tc>
          <w:tcPr>
            <w:tcW w:w="2127" w:type="dxa"/>
            <w:shd w:val="clear" w:color="auto" w:fill="auto"/>
          </w:tcPr>
          <w:p w:rsidR="00D07444" w:rsidRPr="00691C10" w:rsidRDefault="00D07444" w:rsidP="00DE5786">
            <w:pPr>
              <w:pStyle w:val="TAC"/>
            </w:pPr>
            <w:r w:rsidRPr="00691C10">
              <w:t>64</w:t>
            </w:r>
          </w:p>
        </w:tc>
        <w:tc>
          <w:tcPr>
            <w:tcW w:w="2268" w:type="dxa"/>
            <w:shd w:val="clear" w:color="auto" w:fill="auto"/>
          </w:tcPr>
          <w:p w:rsidR="00D07444" w:rsidRPr="00691C10" w:rsidRDefault="00D07444" w:rsidP="00DE5786">
            <w:pPr>
              <w:pStyle w:val="TAC"/>
            </w:pPr>
            <w:r w:rsidRPr="00691C10">
              <w:t>640</w:t>
            </w:r>
          </w:p>
        </w:tc>
        <w:tc>
          <w:tcPr>
            <w:tcW w:w="3084" w:type="dxa"/>
            <w:vMerge w:val="restart"/>
            <w:shd w:val="clear" w:color="auto" w:fill="auto"/>
          </w:tcPr>
          <w:p w:rsidR="00D07444" w:rsidRPr="00691C10" w:rsidRDefault="00D07444" w:rsidP="00DE5786">
            <w:pPr>
              <w:pStyle w:val="TAC"/>
              <w:rPr>
                <w:lang w:val="en-US"/>
              </w:rPr>
            </w:pPr>
            <w:r w:rsidRPr="00691C10">
              <w:t>NOTE 2</w:t>
            </w:r>
          </w:p>
        </w:tc>
      </w:tr>
      <w:tr w:rsidR="00D07444" w:rsidRPr="00691C10" w:rsidTr="00DE5786">
        <w:tc>
          <w:tcPr>
            <w:tcW w:w="1656" w:type="dxa"/>
            <w:shd w:val="clear" w:color="auto" w:fill="auto"/>
          </w:tcPr>
          <w:p w:rsidR="00D07444" w:rsidRPr="00691C10" w:rsidRDefault="00D07444" w:rsidP="00DE5786">
            <w:pPr>
              <w:pStyle w:val="TAC"/>
            </w:pPr>
            <w:r w:rsidRPr="00691C10">
              <w:t>rstd18</w:t>
            </w:r>
          </w:p>
        </w:tc>
        <w:tc>
          <w:tcPr>
            <w:tcW w:w="2127" w:type="dxa"/>
            <w:shd w:val="clear" w:color="auto" w:fill="auto"/>
          </w:tcPr>
          <w:p w:rsidR="00D07444" w:rsidRPr="00691C10" w:rsidRDefault="00D07444" w:rsidP="00DE5786">
            <w:pPr>
              <w:pStyle w:val="TAC"/>
            </w:pPr>
            <w:r w:rsidRPr="00691C10">
              <w:t>64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rstd19</w:t>
            </w:r>
          </w:p>
        </w:tc>
        <w:tc>
          <w:tcPr>
            <w:tcW w:w="2127" w:type="dxa"/>
            <w:shd w:val="clear" w:color="auto" w:fill="auto"/>
          </w:tcPr>
          <w:p w:rsidR="00D07444" w:rsidRPr="00691C10" w:rsidRDefault="00D07444" w:rsidP="00DE5786">
            <w:pPr>
              <w:pStyle w:val="TAC"/>
            </w:pPr>
            <w:r w:rsidRPr="00691C10">
              <w:t>80</w:t>
            </w:r>
          </w:p>
        </w:tc>
        <w:tc>
          <w:tcPr>
            <w:tcW w:w="2268" w:type="dxa"/>
            <w:shd w:val="clear" w:color="auto" w:fill="auto"/>
          </w:tcPr>
          <w:p w:rsidR="00D07444" w:rsidRPr="00691C10" w:rsidRDefault="00D07444" w:rsidP="00DE5786">
            <w:pPr>
              <w:pStyle w:val="TAC"/>
            </w:pPr>
            <w:r w:rsidRPr="00691C10">
              <w:t>640</w:t>
            </w:r>
          </w:p>
        </w:tc>
        <w:tc>
          <w:tcPr>
            <w:tcW w:w="3084" w:type="dxa"/>
            <w:vMerge w:val="restart"/>
            <w:shd w:val="clear" w:color="auto" w:fill="auto"/>
          </w:tcPr>
          <w:p w:rsidR="00D07444" w:rsidRPr="00691C10" w:rsidRDefault="00D07444" w:rsidP="00DE5786">
            <w:pPr>
              <w:pStyle w:val="TAC"/>
            </w:pPr>
            <w:r w:rsidRPr="00691C10">
              <w:t>NOTE 3</w:t>
            </w:r>
          </w:p>
        </w:tc>
      </w:tr>
      <w:tr w:rsidR="00D07444" w:rsidRPr="00691C10" w:rsidTr="00DE5786">
        <w:tc>
          <w:tcPr>
            <w:tcW w:w="1656" w:type="dxa"/>
            <w:shd w:val="clear" w:color="auto" w:fill="auto"/>
          </w:tcPr>
          <w:p w:rsidR="00D07444" w:rsidRPr="00691C10" w:rsidRDefault="00D07444" w:rsidP="00DE5786">
            <w:pPr>
              <w:pStyle w:val="TAC"/>
            </w:pPr>
            <w:r w:rsidRPr="00691C10">
              <w:t>rstd20</w:t>
            </w:r>
          </w:p>
        </w:tc>
        <w:tc>
          <w:tcPr>
            <w:tcW w:w="2127" w:type="dxa"/>
            <w:shd w:val="clear" w:color="auto" w:fill="auto"/>
          </w:tcPr>
          <w:p w:rsidR="00D07444" w:rsidRPr="00691C10" w:rsidRDefault="00D07444" w:rsidP="00DE5786">
            <w:pPr>
              <w:pStyle w:val="TAC"/>
            </w:pPr>
            <w:r w:rsidRPr="00691C10">
              <w:t>80</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9135" w:type="dxa"/>
            <w:gridSpan w:val="4"/>
            <w:shd w:val="clear" w:color="auto" w:fill="auto"/>
          </w:tcPr>
          <w:p w:rsidR="00D07444" w:rsidRPr="00691C10" w:rsidRDefault="00D07444" w:rsidP="00DE5786">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rsidR="00D07444" w:rsidRPr="00691C10" w:rsidRDefault="00D07444" w:rsidP="00DE5786">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D07444" w:rsidRPr="00691C10" w:rsidRDefault="00D07444" w:rsidP="00DE5786">
            <w:pPr>
              <w:pStyle w:val="TAN"/>
            </w:pPr>
            <w:r w:rsidRPr="00691C10">
              <w:t>NOTE 3:</w:t>
            </w:r>
            <w:r w:rsidRPr="00691C10">
              <w:tab/>
              <w:t>At least one cell in the OTDOA assistance data is configured with multiple PRS configurations</w:t>
            </w:r>
          </w:p>
        </w:tc>
      </w:tr>
    </w:tbl>
    <w:p w:rsidR="00D07444" w:rsidRPr="00691C10" w:rsidRDefault="00D07444" w:rsidP="00D07444">
      <w:pPr>
        <w:rPr>
          <w:rFonts w:cs="v4.2.0"/>
        </w:rPr>
      </w:pPr>
    </w:p>
    <w:p w:rsidR="00D07444" w:rsidRPr="00691C10" w:rsidRDefault="00D07444" w:rsidP="00D07444">
      <w:pPr>
        <w:rPr>
          <w:rFonts w:cs="v4.2.0"/>
        </w:rPr>
      </w:pPr>
      <w:r w:rsidRPr="00691C10">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D07444" w:rsidRPr="00D07444" w:rsidRDefault="00D07444" w:rsidP="00D07444">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56E" w:rsidRDefault="0057456E">
      <w:r>
        <w:separator/>
      </w:r>
    </w:p>
  </w:endnote>
  <w:endnote w:type="continuationSeparator" w:id="0">
    <w:p w:rsidR="0057456E" w:rsidRDefault="0057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56E" w:rsidRDefault="0057456E">
      <w:r>
        <w:separator/>
      </w:r>
    </w:p>
  </w:footnote>
  <w:footnote w:type="continuationSeparator" w:id="0">
    <w:p w:rsidR="0057456E" w:rsidRDefault="00574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0782F"/>
    <w:rsid w:val="000124C3"/>
    <w:rsid w:val="00014548"/>
    <w:rsid w:val="00022E4A"/>
    <w:rsid w:val="00036736"/>
    <w:rsid w:val="00036F34"/>
    <w:rsid w:val="000538E8"/>
    <w:rsid w:val="0005774F"/>
    <w:rsid w:val="000663BC"/>
    <w:rsid w:val="00070989"/>
    <w:rsid w:val="000776C5"/>
    <w:rsid w:val="00086436"/>
    <w:rsid w:val="00092937"/>
    <w:rsid w:val="000A3EE0"/>
    <w:rsid w:val="000A6394"/>
    <w:rsid w:val="000B41E3"/>
    <w:rsid w:val="000B7FED"/>
    <w:rsid w:val="000C038A"/>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72080"/>
    <w:rsid w:val="0057456E"/>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67B2A"/>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96663"/>
    <w:rsid w:val="00896A3E"/>
    <w:rsid w:val="008A2D80"/>
    <w:rsid w:val="008A45A6"/>
    <w:rsid w:val="008B1C68"/>
    <w:rsid w:val="008D2389"/>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A33A6"/>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07444"/>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88727845">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725F-1C51-4F1D-8C26-09C86E1C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1997</TotalTime>
  <Pages>1</Pages>
  <Words>3038</Words>
  <Characters>17319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2018-11-05T09:14:00Z</dcterms:created>
  <dcterms:modified xsi:type="dcterms:W3CDTF">2020-10-23T13:36:00Z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