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61D96FF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4068C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71B33" w:rsidRPr="00B71B33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R4-2014940</w:t>
      </w:r>
    </w:p>
    <w:p w14:paraId="3DEDC117" w14:textId="10F73140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13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proofErr w:type="gramStart"/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Nov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proofErr w:type="gramEnd"/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5AC5D836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8769B4">
        <w:rPr>
          <w:rFonts w:ascii="Arial" w:eastAsia="Calibri" w:hAnsi="Arial" w:cs="Arial"/>
          <w:b/>
          <w:bCs/>
          <w:sz w:val="24"/>
          <w:lang w:val="en-GB"/>
        </w:rPr>
        <w:t xml:space="preserve">General </w:t>
      </w:r>
      <w:r w:rsidR="000E0BCB">
        <w:rPr>
          <w:rFonts w:ascii="Arial" w:eastAsia="Calibri" w:hAnsi="Arial" w:cs="Arial"/>
          <w:b/>
          <w:bCs/>
          <w:sz w:val="24"/>
          <w:szCs w:val="24"/>
        </w:rPr>
        <w:t xml:space="preserve">Demodulation performance requirements for </w:t>
      </w:r>
      <w:r w:rsidR="008769B4">
        <w:rPr>
          <w:rFonts w:ascii="Arial" w:eastAsia="Calibri" w:hAnsi="Arial" w:cs="Arial"/>
          <w:b/>
          <w:bCs/>
          <w:sz w:val="24"/>
          <w:szCs w:val="24"/>
        </w:rPr>
        <w:t>NR-U</w:t>
      </w:r>
    </w:p>
    <w:p w14:paraId="53921647" w14:textId="34AFE3E0" w:rsidR="00841BCD" w:rsidRPr="00B71B3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B71B33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B71B33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B71B3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0BCB" w:rsidRPr="00B71B33">
        <w:rPr>
          <w:rFonts w:ascii="Arial" w:eastAsia="MS Mincho" w:hAnsi="Arial" w:cs="Arial"/>
          <w:b/>
          <w:bCs/>
          <w:sz w:val="24"/>
          <w:szCs w:val="20"/>
          <w:lang w:val="en-GB"/>
        </w:rPr>
        <w:t>7.1.8.</w:t>
      </w:r>
      <w:r w:rsidR="000E006A" w:rsidRPr="00B71B33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</w:p>
    <w:p w14:paraId="266D763D" w14:textId="5CCAFB21" w:rsidR="00841BCD" w:rsidRPr="000E006A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pt-BR"/>
        </w:rPr>
      </w:pPr>
      <w:r w:rsidRPr="00B71B33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00B71B3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B71B33">
        <w:rPr>
          <w:rFonts w:ascii="Arial" w:eastAsia="Calibri" w:hAnsi="Arial" w:cs="Arial"/>
          <w:b/>
          <w:bCs/>
          <w:sz w:val="24"/>
          <w:lang w:val="en-GB"/>
        </w:rPr>
        <w:tab/>
      </w:r>
      <w:r w:rsidRPr="00B71B33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852E53D" w14:textId="3B9D2485" w:rsidR="00F5312B" w:rsidRPr="00A453A5" w:rsidRDefault="00A453A5" w:rsidP="00050471">
      <w:pPr>
        <w:rPr>
          <w:lang w:val="en-GB"/>
        </w:rPr>
      </w:pPr>
      <w:r>
        <w:t xml:space="preserve">This paper extends the discussion with Nokia’s views on general  demodulation requirements on </w:t>
      </w:r>
      <w:r>
        <w:fldChar w:fldCharType="begin"/>
      </w:r>
      <w:r>
        <w:instrText xml:space="preserve"> REF _Ref53929774 \r \h </w:instrText>
      </w:r>
      <w:r>
        <w:fldChar w:fldCharType="separate"/>
      </w:r>
      <w:r>
        <w:t>[5]</w:t>
      </w:r>
      <w:r>
        <w:fldChar w:fldCharType="end"/>
      </w:r>
      <w:r>
        <w:fldChar w:fldCharType="begin"/>
      </w:r>
      <w:r>
        <w:instrText xml:space="preserve"> REF _Ref54088682 \r \h </w:instrText>
      </w:r>
      <w:r>
        <w:fldChar w:fldCharType="separate"/>
      </w:r>
      <w:r>
        <w:t>[6]</w:t>
      </w:r>
      <w:r>
        <w:fldChar w:fldCharType="end"/>
      </w:r>
      <w:r>
        <w:t xml:space="preserve"> considering the outcome of RAN4 #96-e meeting on that topic </w:t>
      </w:r>
      <w:r>
        <w:fldChar w:fldCharType="begin"/>
      </w:r>
      <w:r>
        <w:instrText xml:space="preserve"> REF _Ref53512980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_Ref53816750 \r \h </w:instrText>
      </w:r>
      <w:r>
        <w:fldChar w:fldCharType="separate"/>
      </w:r>
      <w:r>
        <w:t>[3]</w:t>
      </w:r>
      <w:r>
        <w:fldChar w:fldCharType="end"/>
      </w:r>
      <w:r>
        <w:t xml:space="preserve">. Among the topics discussed on this paper, are deployment scenarios for testing and wideband operation. </w:t>
      </w:r>
    </w:p>
    <w:p w14:paraId="172DC4FA" w14:textId="1DDF1278" w:rsidR="001434F9" w:rsidRPr="0094042E" w:rsidRDefault="001434F9" w:rsidP="0094042E">
      <w:pPr>
        <w:rPr>
          <w:lang w:val="en-GB"/>
        </w:rPr>
      </w:pPr>
    </w:p>
    <w:p w14:paraId="14785B49" w14:textId="370C6B3A" w:rsidR="00276955" w:rsidRDefault="00186393" w:rsidP="00111044">
      <w:pPr>
        <w:pStyle w:val="RAN4H1"/>
      </w:pPr>
      <w:r>
        <w:t>BS demodulation requirements</w:t>
      </w:r>
    </w:p>
    <w:p w14:paraId="727A711A" w14:textId="22D78B68" w:rsidR="004D4CED" w:rsidRPr="004D4CED" w:rsidRDefault="005D630C" w:rsidP="004D4CED">
      <w:pPr>
        <w:pStyle w:val="RAN4H2"/>
        <w:rPr>
          <w:lang w:val="en-GB"/>
        </w:rPr>
      </w:pPr>
      <w:r>
        <w:rPr>
          <w:lang w:val="en-GB"/>
        </w:rPr>
        <w:t>Deployment scenarios</w:t>
      </w:r>
    </w:p>
    <w:p w14:paraId="6D82C325" w14:textId="2361513B" w:rsidR="00DE41B4" w:rsidRDefault="008769B4" w:rsidP="00DE41B4">
      <w:pPr>
        <w:rPr>
          <w:lang w:val="en-GB"/>
        </w:rPr>
      </w:pPr>
      <w:r>
        <w:rPr>
          <w:lang w:val="en-GB"/>
        </w:rPr>
        <w:t xml:space="preserve">During RAN4#96-e one open issue related to the test scenarios was left open as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_Ref53512980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69B4" w14:paraId="4460F424" w14:textId="77777777" w:rsidTr="008769B4">
        <w:tc>
          <w:tcPr>
            <w:tcW w:w="9617" w:type="dxa"/>
          </w:tcPr>
          <w:p w14:paraId="0DCEBE89" w14:textId="77777777" w:rsidR="008769B4" w:rsidRPr="008769B4" w:rsidRDefault="008769B4" w:rsidP="008769B4">
            <w:pPr>
              <w:numPr>
                <w:ilvl w:val="0"/>
                <w:numId w:val="8"/>
              </w:numPr>
              <w:rPr>
                <w:lang w:val="da-DK"/>
              </w:rPr>
            </w:pPr>
            <w:r w:rsidRPr="008769B4">
              <w:t>Test Scenarios</w:t>
            </w:r>
          </w:p>
          <w:p w14:paraId="4F704930" w14:textId="77777777" w:rsidR="008769B4" w:rsidRPr="008769B4" w:rsidRDefault="008769B4" w:rsidP="008769B4">
            <w:pPr>
              <w:numPr>
                <w:ilvl w:val="1"/>
                <w:numId w:val="8"/>
              </w:numPr>
              <w:rPr>
                <w:lang w:val="da-DK"/>
              </w:rPr>
            </w:pPr>
            <w:r w:rsidRPr="008769B4">
              <w:t>Option 1</w:t>
            </w:r>
          </w:p>
          <w:p w14:paraId="21B491DA" w14:textId="77777777" w:rsidR="008769B4" w:rsidRPr="008769B4" w:rsidRDefault="008769B4" w:rsidP="008769B4">
            <w:pPr>
              <w:numPr>
                <w:ilvl w:val="2"/>
                <w:numId w:val="8"/>
              </w:numPr>
            </w:pPr>
            <w:r w:rsidRPr="008769B4">
              <w:t>Scenario A (Carrier aggregation between licensed band NR (</w:t>
            </w:r>
            <w:proofErr w:type="spellStart"/>
            <w:r w:rsidRPr="008769B4">
              <w:t>PCell</w:t>
            </w:r>
            <w:proofErr w:type="spellEnd"/>
            <w:r w:rsidRPr="008769B4">
              <w:t>) and NR-U (</w:t>
            </w:r>
            <w:proofErr w:type="spellStart"/>
            <w:r w:rsidRPr="008769B4">
              <w:t>SCell</w:t>
            </w:r>
            <w:proofErr w:type="spellEnd"/>
            <w:r w:rsidRPr="008769B4">
              <w:t>))</w:t>
            </w:r>
          </w:p>
          <w:p w14:paraId="274C22C0" w14:textId="77777777" w:rsidR="008769B4" w:rsidRPr="008769B4" w:rsidRDefault="008769B4" w:rsidP="008769B4">
            <w:pPr>
              <w:numPr>
                <w:ilvl w:val="2"/>
                <w:numId w:val="8"/>
              </w:numPr>
            </w:pPr>
            <w:r w:rsidRPr="008769B4">
              <w:t>Scenario B (Dual connectivity between licensed band LTE (</w:t>
            </w:r>
            <w:proofErr w:type="spellStart"/>
            <w:r w:rsidRPr="008769B4">
              <w:t>PCell</w:t>
            </w:r>
            <w:proofErr w:type="spellEnd"/>
            <w:r w:rsidRPr="008769B4">
              <w:t>) and NR-U (</w:t>
            </w:r>
            <w:proofErr w:type="spellStart"/>
            <w:r w:rsidRPr="008769B4">
              <w:t>PSCell</w:t>
            </w:r>
            <w:proofErr w:type="spellEnd"/>
            <w:r w:rsidRPr="008769B4">
              <w:t>))</w:t>
            </w:r>
          </w:p>
          <w:p w14:paraId="2EDDEF53" w14:textId="77777777" w:rsidR="008769B4" w:rsidRPr="008769B4" w:rsidRDefault="008769B4" w:rsidP="008769B4">
            <w:pPr>
              <w:numPr>
                <w:ilvl w:val="2"/>
                <w:numId w:val="8"/>
              </w:numPr>
            </w:pPr>
            <w:r w:rsidRPr="008769B4">
              <w:t>Scenario C (Stand-alone NR-U (</w:t>
            </w:r>
            <w:proofErr w:type="spellStart"/>
            <w:r w:rsidRPr="008769B4">
              <w:t>PCell</w:t>
            </w:r>
            <w:proofErr w:type="spellEnd"/>
            <w:r w:rsidRPr="008769B4">
              <w:t>))</w:t>
            </w:r>
          </w:p>
          <w:p w14:paraId="1333193F" w14:textId="77777777" w:rsidR="008769B4" w:rsidRPr="008769B4" w:rsidRDefault="008769B4" w:rsidP="008769B4">
            <w:pPr>
              <w:numPr>
                <w:ilvl w:val="1"/>
                <w:numId w:val="8"/>
              </w:numPr>
              <w:rPr>
                <w:lang w:val="da-DK"/>
              </w:rPr>
            </w:pPr>
            <w:r w:rsidRPr="008769B4">
              <w:t>Option 2</w:t>
            </w:r>
          </w:p>
          <w:p w14:paraId="2A5C546A" w14:textId="77777777" w:rsidR="008769B4" w:rsidRPr="008769B4" w:rsidRDefault="008769B4" w:rsidP="008769B4">
            <w:pPr>
              <w:numPr>
                <w:ilvl w:val="2"/>
                <w:numId w:val="8"/>
              </w:numPr>
            </w:pPr>
            <w:r w:rsidRPr="008769B4">
              <w:rPr>
                <w:lang w:val="en-GB"/>
              </w:rPr>
              <w:t>Scenario C (Stand-alone NR-U (</w:t>
            </w:r>
            <w:proofErr w:type="spellStart"/>
            <w:r w:rsidRPr="008769B4">
              <w:rPr>
                <w:lang w:val="en-GB"/>
              </w:rPr>
              <w:t>PCell</w:t>
            </w:r>
            <w:proofErr w:type="spellEnd"/>
            <w:r w:rsidRPr="008769B4">
              <w:rPr>
                <w:lang w:val="en-GB"/>
              </w:rPr>
              <w:t>))</w:t>
            </w:r>
          </w:p>
          <w:p w14:paraId="331F27C5" w14:textId="77777777" w:rsidR="008769B4" w:rsidRPr="008769B4" w:rsidRDefault="008769B4" w:rsidP="008769B4">
            <w:pPr>
              <w:numPr>
                <w:ilvl w:val="1"/>
                <w:numId w:val="8"/>
              </w:numPr>
              <w:rPr>
                <w:lang w:val="da-DK"/>
              </w:rPr>
            </w:pPr>
            <w:r w:rsidRPr="008769B4">
              <w:rPr>
                <w:lang w:val="en-GB"/>
              </w:rPr>
              <w:t>Option 3</w:t>
            </w:r>
          </w:p>
          <w:p w14:paraId="4D45926C" w14:textId="77777777" w:rsidR="008769B4" w:rsidRPr="008769B4" w:rsidRDefault="008769B4" w:rsidP="008769B4">
            <w:pPr>
              <w:numPr>
                <w:ilvl w:val="2"/>
                <w:numId w:val="8"/>
              </w:numPr>
            </w:pPr>
            <w:r w:rsidRPr="008769B4">
              <w:rPr>
                <w:lang w:val="en-GB"/>
              </w:rPr>
              <w:t xml:space="preserve">Define demodulation requirements only for Scenario A (LAA), but these requirements can be applied for other scenarios. Meanwhile, only define requirements for single carrier and don’t define requirements for intra-band CA. </w:t>
            </w:r>
          </w:p>
          <w:p w14:paraId="1419FF39" w14:textId="77777777" w:rsidR="008769B4" w:rsidRPr="008769B4" w:rsidRDefault="008769B4" w:rsidP="00DE41B4"/>
        </w:tc>
      </w:tr>
    </w:tbl>
    <w:p w14:paraId="67761308" w14:textId="588B5E91" w:rsidR="008769B4" w:rsidRDefault="008769B4" w:rsidP="00DE41B4">
      <w:pPr>
        <w:rPr>
          <w:lang w:val="en-GB"/>
        </w:rPr>
      </w:pPr>
    </w:p>
    <w:p w14:paraId="1F0945B1" w14:textId="7C2D4154" w:rsidR="00186393" w:rsidRDefault="004D4CED" w:rsidP="00DE41B4">
      <w:pPr>
        <w:rPr>
          <w:lang w:val="en-GB"/>
        </w:rPr>
      </w:pPr>
      <w:r>
        <w:rPr>
          <w:lang w:val="en-GB"/>
        </w:rPr>
        <w:t xml:space="preserve">Also during the RAN4#96-e it was agreed to define requirements for interlaced PUSCH, enhanced PUCCH formats, and long PRACH sequences that were defined for the operation on NR-U, as can be seen  from the agreements collected bellow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_Ref53512980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86393" w14:paraId="2F1B38B4" w14:textId="77777777" w:rsidTr="00186393">
        <w:tc>
          <w:tcPr>
            <w:tcW w:w="9617" w:type="dxa"/>
          </w:tcPr>
          <w:p w14:paraId="289AA8B8" w14:textId="7A8DB936" w:rsidR="00186393" w:rsidRDefault="00186393" w:rsidP="00186393">
            <w:pPr>
              <w:pStyle w:val="ListParagraph"/>
              <w:numPr>
                <w:ilvl w:val="0"/>
                <w:numId w:val="10"/>
              </w:numPr>
            </w:pPr>
            <w:r w:rsidRPr="00186393">
              <w:t>Define requirements for PRB-Interlaced PUSCH Resource Allocation</w:t>
            </w:r>
          </w:p>
          <w:p w14:paraId="2A074CAC" w14:textId="59C082B9" w:rsidR="00186393" w:rsidRDefault="00186393" w:rsidP="00DE41B4">
            <w:r>
              <w:t>(…)</w:t>
            </w:r>
          </w:p>
          <w:p w14:paraId="4407805D" w14:textId="77777777" w:rsidR="00186393" w:rsidRPr="00186393" w:rsidRDefault="00186393" w:rsidP="00186393">
            <w:pPr>
              <w:pStyle w:val="ListParagraph"/>
              <w:numPr>
                <w:ilvl w:val="0"/>
                <w:numId w:val="10"/>
              </w:numPr>
              <w:rPr>
                <w:lang w:val="en-GB"/>
              </w:rPr>
            </w:pPr>
            <w:r w:rsidRPr="00186393">
              <w:rPr>
                <w:lang w:val="en-GB"/>
              </w:rPr>
              <w:t>Define requirements for PRB-Interlaced PUCCH Resource Allocation</w:t>
            </w:r>
          </w:p>
          <w:p w14:paraId="1EA1FAEB" w14:textId="4CCFF5E8" w:rsidR="00186393" w:rsidRPr="00186393" w:rsidRDefault="00186393" w:rsidP="00DE41B4">
            <w:r>
              <w:t>(…)</w:t>
            </w:r>
          </w:p>
          <w:p w14:paraId="45BBB4C9" w14:textId="77777777" w:rsidR="00186393" w:rsidRPr="00186393" w:rsidRDefault="00186393" w:rsidP="00186393">
            <w:pPr>
              <w:pStyle w:val="ListParagraph"/>
              <w:numPr>
                <w:ilvl w:val="0"/>
                <w:numId w:val="10"/>
              </w:numPr>
              <w:rPr>
                <w:lang w:val="en-GB"/>
              </w:rPr>
            </w:pPr>
            <w:r w:rsidRPr="00186393">
              <w:rPr>
                <w:lang w:val="en-GB"/>
              </w:rPr>
              <w:t>Whether to define requirements for Wideband PRACH</w:t>
            </w:r>
          </w:p>
          <w:p w14:paraId="28FFAF7B" w14:textId="4D135AC3" w:rsidR="00186393" w:rsidRPr="00186393" w:rsidRDefault="00186393" w:rsidP="00186393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 w:rsidRPr="00186393">
              <w:rPr>
                <w:lang w:val="en-GB"/>
              </w:rPr>
              <w:t>Define requirements for wideband PRACH</w:t>
            </w:r>
          </w:p>
          <w:p w14:paraId="619BBFD5" w14:textId="2077BAAD" w:rsidR="00186393" w:rsidRPr="00186393" w:rsidRDefault="00186393" w:rsidP="00DE41B4"/>
        </w:tc>
      </w:tr>
    </w:tbl>
    <w:p w14:paraId="04668361" w14:textId="48B16371" w:rsidR="00186393" w:rsidRDefault="00186393" w:rsidP="00DE41B4">
      <w:pPr>
        <w:rPr>
          <w:lang w:val="en-GB"/>
        </w:rPr>
      </w:pPr>
    </w:p>
    <w:p w14:paraId="74DCA9BC" w14:textId="45C7BA95" w:rsidR="004D4CED" w:rsidRDefault="004D4CED" w:rsidP="00DE41B4">
      <w:pPr>
        <w:rPr>
          <w:lang w:val="en-GB"/>
        </w:rPr>
      </w:pPr>
      <w:r>
        <w:rPr>
          <w:lang w:val="en-GB"/>
        </w:rPr>
        <w:t xml:space="preserve">In our understanding, the agreements above are already enough to cover all the 3 deployment scenarios. For that reason, it is reasonable to agree on the definition of test scenarios A, B, and C. </w:t>
      </w:r>
    </w:p>
    <w:p w14:paraId="673917BD" w14:textId="71E0EF47" w:rsidR="00350503" w:rsidRDefault="00186393" w:rsidP="00350503">
      <w:pPr>
        <w:pStyle w:val="RAN4observation0"/>
      </w:pPr>
      <w:bookmarkStart w:id="3" w:name="_Toc54286755"/>
      <w:bookmarkStart w:id="4" w:name="_Toc54292532"/>
      <w:r>
        <w:t>RAN4 has already agreed to define NR-U performance requirements for PUSCH, PUCCH, and PRACH.</w:t>
      </w:r>
      <w:bookmarkEnd w:id="3"/>
      <w:bookmarkEnd w:id="4"/>
      <w:r>
        <w:t xml:space="preserve"> </w:t>
      </w:r>
    </w:p>
    <w:p w14:paraId="5D48792B" w14:textId="00DB74EB" w:rsidR="00186393" w:rsidRPr="00186393" w:rsidRDefault="00186393" w:rsidP="00186393">
      <w:pPr>
        <w:pStyle w:val="RAN4observation0"/>
      </w:pPr>
      <w:bookmarkStart w:id="5" w:name="_Toc54286756"/>
      <w:bookmarkStart w:id="6" w:name="_Toc54292533"/>
      <w:r>
        <w:t xml:space="preserve">The </w:t>
      </w:r>
      <w:r w:rsidR="3946C87D">
        <w:t xml:space="preserve">BS </w:t>
      </w:r>
      <w:r>
        <w:t>demodulation tests including PUSCH, PUCCH, and PRACH are already enough to cover the test scenarios A, B, and C.</w:t>
      </w:r>
      <w:bookmarkEnd w:id="5"/>
      <w:bookmarkEnd w:id="6"/>
      <w:r>
        <w:t xml:space="preserve"> </w:t>
      </w:r>
    </w:p>
    <w:p w14:paraId="2277F566" w14:textId="1D14087C" w:rsidR="00350503" w:rsidRPr="00350503" w:rsidRDefault="00186393" w:rsidP="00350503">
      <w:pPr>
        <w:pStyle w:val="RAN4proposal"/>
        <w:rPr>
          <w:lang w:val="en-GB"/>
        </w:rPr>
      </w:pPr>
      <w:bookmarkStart w:id="7" w:name="_Toc54286757"/>
      <w:bookmarkStart w:id="8" w:name="_Toc54292534"/>
      <w:r w:rsidRPr="21C0D070">
        <w:rPr>
          <w:lang w:val="en-GB"/>
        </w:rPr>
        <w:lastRenderedPageBreak/>
        <w:t xml:space="preserve">RAN4 to define PUSCH, PRACH, and PUCCH requirements that </w:t>
      </w:r>
      <w:r w:rsidR="138EC5B7" w:rsidRPr="21C0D070">
        <w:rPr>
          <w:lang w:val="en-GB"/>
        </w:rPr>
        <w:t xml:space="preserve">apply to all </w:t>
      </w:r>
      <w:r w:rsidR="5D9FA2BD" w:rsidRPr="21C0D070">
        <w:rPr>
          <w:lang w:val="en-GB"/>
        </w:rPr>
        <w:t>s</w:t>
      </w:r>
      <w:r w:rsidRPr="21C0D070">
        <w:rPr>
          <w:lang w:val="en-GB"/>
        </w:rPr>
        <w:t>cenarios A, B, and C.</w:t>
      </w:r>
      <w:bookmarkEnd w:id="7"/>
      <w:bookmarkEnd w:id="8"/>
      <w:r w:rsidRPr="21C0D070">
        <w:rPr>
          <w:lang w:val="en-GB"/>
        </w:rPr>
        <w:t xml:space="preserve"> </w:t>
      </w:r>
    </w:p>
    <w:p w14:paraId="156B4B98" w14:textId="77777777" w:rsidR="00186393" w:rsidRDefault="00186393" w:rsidP="00DE41B4">
      <w:pPr>
        <w:rPr>
          <w:lang w:val="en-GB"/>
        </w:rPr>
      </w:pPr>
    </w:p>
    <w:p w14:paraId="20C3E852" w14:textId="2666FAA8" w:rsidR="008769B4" w:rsidRDefault="008769B4" w:rsidP="005D630C">
      <w:pPr>
        <w:pStyle w:val="RAN4H2"/>
      </w:pPr>
      <w:r>
        <w:t>Wideband operation mode</w:t>
      </w:r>
    </w:p>
    <w:p w14:paraId="701194C6" w14:textId="4D08937D" w:rsidR="008769B4" w:rsidRDefault="008769B4" w:rsidP="008769B4">
      <w:pPr>
        <w:rPr>
          <w:lang w:val="en-GB"/>
        </w:rPr>
      </w:pPr>
      <w:r>
        <w:rPr>
          <w:lang w:val="en-GB"/>
        </w:rPr>
        <w:t xml:space="preserve">During RAN4#96-e one open issue related to the </w:t>
      </w:r>
      <w:r w:rsidR="004D4CED">
        <w:rPr>
          <w:lang w:val="en-GB"/>
        </w:rPr>
        <w:t>wideband operation</w:t>
      </w:r>
      <w:r>
        <w:rPr>
          <w:lang w:val="en-GB"/>
        </w:rPr>
        <w:t xml:space="preserve"> was left open</w:t>
      </w:r>
      <w:r w:rsidR="004D4CED">
        <w:rPr>
          <w:lang w:val="en-GB"/>
        </w:rPr>
        <w:t>, and is copied bellow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_Ref53512980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769B4" w14:paraId="69182CE9" w14:textId="77777777" w:rsidTr="008769B4">
        <w:tc>
          <w:tcPr>
            <w:tcW w:w="9617" w:type="dxa"/>
          </w:tcPr>
          <w:p w14:paraId="678EC0FE" w14:textId="77777777" w:rsidR="008769B4" w:rsidRPr="004D4CED" w:rsidRDefault="008769B4" w:rsidP="008769B4">
            <w:pPr>
              <w:numPr>
                <w:ilvl w:val="0"/>
                <w:numId w:val="9"/>
              </w:numPr>
            </w:pPr>
            <w:r w:rsidRPr="004D4CED">
              <w:rPr>
                <w:lang w:val="en-GB"/>
              </w:rPr>
              <w:t xml:space="preserve">Define requirements for Wideband Operation 2. </w:t>
            </w:r>
          </w:p>
          <w:p w14:paraId="6A8EBF51" w14:textId="77777777" w:rsidR="008769B4" w:rsidRPr="004D4CED" w:rsidRDefault="008769B4" w:rsidP="008769B4">
            <w:pPr>
              <w:numPr>
                <w:ilvl w:val="1"/>
                <w:numId w:val="9"/>
              </w:numPr>
            </w:pPr>
            <w:r w:rsidRPr="004D4CED">
              <w:rPr>
                <w:lang w:val="en-GB"/>
              </w:rPr>
              <w:t xml:space="preserve">Note: The Wideband Operation 2 modes are defined in R4-1911610, R4-1905206, where </w:t>
            </w:r>
          </w:p>
          <w:p w14:paraId="014E679D" w14:textId="77777777" w:rsidR="008769B4" w:rsidRPr="004D4CED" w:rsidRDefault="008769B4" w:rsidP="008769B4">
            <w:pPr>
              <w:numPr>
                <w:ilvl w:val="2"/>
                <w:numId w:val="9"/>
              </w:numPr>
            </w:pPr>
            <w:r w:rsidRPr="004D4CED">
              <w:rPr>
                <w:lang w:val="en-GB"/>
              </w:rPr>
              <w:t xml:space="preserve">Mode 1 related to a single Wideband carrier, where the UE transmits only if all CCA is successful in </w:t>
            </w:r>
            <w:proofErr w:type="gramStart"/>
            <w:r w:rsidRPr="004D4CED">
              <w:rPr>
                <w:lang w:val="en-GB"/>
              </w:rPr>
              <w:t>all of</w:t>
            </w:r>
            <w:proofErr w:type="gramEnd"/>
            <w:r w:rsidRPr="004D4CED">
              <w:rPr>
                <w:lang w:val="en-GB"/>
              </w:rPr>
              <w:t xml:space="preserve"> the carrier’s LBT </w:t>
            </w:r>
            <w:proofErr w:type="spellStart"/>
            <w:r w:rsidRPr="004D4CED">
              <w:rPr>
                <w:lang w:val="en-GB"/>
              </w:rPr>
              <w:t>subbands</w:t>
            </w:r>
            <w:proofErr w:type="spellEnd"/>
          </w:p>
          <w:p w14:paraId="37E995B4" w14:textId="77777777" w:rsidR="008769B4" w:rsidRPr="004D4CED" w:rsidRDefault="008769B4" w:rsidP="008769B4">
            <w:pPr>
              <w:numPr>
                <w:ilvl w:val="2"/>
                <w:numId w:val="9"/>
              </w:numPr>
            </w:pPr>
            <w:r w:rsidRPr="004D4CED">
              <w:rPr>
                <w:lang w:val="en-GB"/>
              </w:rPr>
              <w:t xml:space="preserve">Mode 2 relates to a single Wideband carrier, where the UE transmits only if CCA is successful in all contiguous LBT </w:t>
            </w:r>
            <w:proofErr w:type="spellStart"/>
            <w:r w:rsidRPr="004D4CED">
              <w:rPr>
                <w:lang w:val="en-GB"/>
              </w:rPr>
              <w:t>subbands</w:t>
            </w:r>
            <w:proofErr w:type="spellEnd"/>
            <w:r w:rsidRPr="004D4CED">
              <w:rPr>
                <w:lang w:val="en-GB"/>
              </w:rPr>
              <w:t xml:space="preserve"> where it is scheduled</w:t>
            </w:r>
          </w:p>
          <w:p w14:paraId="1720DF8E" w14:textId="77777777" w:rsidR="008769B4" w:rsidRPr="004D4CED" w:rsidRDefault="008769B4" w:rsidP="008769B4">
            <w:pPr>
              <w:numPr>
                <w:ilvl w:val="0"/>
                <w:numId w:val="9"/>
              </w:numPr>
              <w:rPr>
                <w:lang w:val="da-DK"/>
              </w:rPr>
            </w:pPr>
            <w:r w:rsidRPr="004D4CED">
              <w:rPr>
                <w:lang w:val="en-GB"/>
              </w:rPr>
              <w:t>Consideration for Wideband Operation 1</w:t>
            </w:r>
          </w:p>
          <w:p w14:paraId="632CFC43" w14:textId="77777777" w:rsidR="008769B4" w:rsidRPr="004D4CED" w:rsidRDefault="008769B4" w:rsidP="008769B4">
            <w:pPr>
              <w:numPr>
                <w:ilvl w:val="1"/>
                <w:numId w:val="9"/>
              </w:numPr>
            </w:pPr>
            <w:r w:rsidRPr="004D4CED">
              <w:rPr>
                <w:lang w:val="en-GB"/>
              </w:rPr>
              <w:t xml:space="preserve">Option 1: </w:t>
            </w:r>
            <w:r w:rsidRPr="004D4CED">
              <w:t>Do not define requirements for Wideband Operation 1</w:t>
            </w:r>
          </w:p>
          <w:p w14:paraId="4FD68096" w14:textId="77777777" w:rsidR="008769B4" w:rsidRPr="004D4CED" w:rsidRDefault="008769B4" w:rsidP="008769B4">
            <w:pPr>
              <w:numPr>
                <w:ilvl w:val="1"/>
                <w:numId w:val="9"/>
              </w:numPr>
            </w:pPr>
            <w:r w:rsidRPr="004D4CED">
              <w:t>Option 2: Define requirements for Wideband Operation with applicability rule between Operation 1 and Operation 2</w:t>
            </w:r>
          </w:p>
          <w:p w14:paraId="1511DB56" w14:textId="02152F71" w:rsidR="008769B4" w:rsidRPr="008769B4" w:rsidRDefault="008769B4" w:rsidP="008769B4">
            <w:pPr>
              <w:numPr>
                <w:ilvl w:val="1"/>
                <w:numId w:val="9"/>
              </w:numPr>
              <w:rPr>
                <w:lang w:val="da-DK"/>
              </w:rPr>
            </w:pPr>
            <w:r w:rsidRPr="004D4CED">
              <w:t>FFS</w:t>
            </w:r>
          </w:p>
        </w:tc>
      </w:tr>
    </w:tbl>
    <w:p w14:paraId="2D4FF909" w14:textId="5D0F11C1" w:rsidR="008769B4" w:rsidRDefault="008769B4" w:rsidP="008769B4">
      <w:pPr>
        <w:rPr>
          <w:lang w:val="en-GB"/>
        </w:rPr>
      </w:pPr>
    </w:p>
    <w:p w14:paraId="6922C377" w14:textId="24963386" w:rsidR="004D4CED" w:rsidRPr="005D630C" w:rsidRDefault="004D4CED" w:rsidP="008769B4">
      <w:pPr>
        <w:rPr>
          <w:lang w:val="en-GB"/>
        </w:rPr>
      </w:pPr>
      <w:r>
        <w:rPr>
          <w:lang w:val="en-GB"/>
        </w:rPr>
        <w:t xml:space="preserve">This </w:t>
      </w:r>
      <w:r w:rsidRPr="005D630C">
        <w:rPr>
          <w:lang w:val="en-GB"/>
        </w:rPr>
        <w:t xml:space="preserve">issue is related to the LBT behaviour when the UE is using more than one LBT </w:t>
      </w:r>
      <w:proofErr w:type="spellStart"/>
      <w:r w:rsidRPr="005D630C">
        <w:rPr>
          <w:lang w:val="en-GB"/>
        </w:rPr>
        <w:t>subband</w:t>
      </w:r>
      <w:proofErr w:type="spellEnd"/>
      <w:r w:rsidRPr="005D630C">
        <w:rPr>
          <w:lang w:val="en-GB"/>
        </w:rPr>
        <w:t>.</w:t>
      </w:r>
      <w:r w:rsidR="005D630C">
        <w:rPr>
          <w:lang w:val="en-GB"/>
        </w:rPr>
        <w:t xml:space="preserve"> As an example, if the UE is operating in a</w:t>
      </w:r>
      <w:r w:rsidR="002D7503">
        <w:rPr>
          <w:lang w:val="en-GB"/>
        </w:rPr>
        <w:t>n</w:t>
      </w:r>
      <w:r w:rsidR="005D630C">
        <w:rPr>
          <w:lang w:val="en-GB"/>
        </w:rPr>
        <w:t xml:space="preserve"> 80 MHz channel, the difference in operation modes would imply in </w:t>
      </w:r>
      <w:r w:rsidR="002D7503">
        <w:rPr>
          <w:lang w:val="en-GB"/>
        </w:rPr>
        <w:t>measuring</w:t>
      </w:r>
      <w:r w:rsidR="005D630C">
        <w:rPr>
          <w:lang w:val="en-GB"/>
        </w:rPr>
        <w:t xml:space="preserve"> activity on 4 20 MHz bands individually, or a single 80 MHz band. However, during the last meeting it was also agreed not to model LBT failure, as in the agreements below </w:t>
      </w:r>
      <w:r w:rsidR="005D630C">
        <w:rPr>
          <w:lang w:val="en-GB"/>
        </w:rPr>
        <w:fldChar w:fldCharType="begin"/>
      </w:r>
      <w:r w:rsidR="005D630C">
        <w:rPr>
          <w:lang w:val="en-GB"/>
        </w:rPr>
        <w:instrText xml:space="preserve"> REF _Ref53512980 \r \h </w:instrText>
      </w:r>
      <w:r w:rsidR="005D630C">
        <w:rPr>
          <w:lang w:val="en-GB"/>
        </w:rPr>
      </w:r>
      <w:r w:rsidR="005D630C">
        <w:rPr>
          <w:lang w:val="en-GB"/>
        </w:rPr>
        <w:fldChar w:fldCharType="separate"/>
      </w:r>
      <w:r w:rsidR="005D630C">
        <w:rPr>
          <w:lang w:val="en-GB"/>
        </w:rPr>
        <w:t>[2]</w:t>
      </w:r>
      <w:r w:rsidR="005D630C">
        <w:rPr>
          <w:lang w:val="en-GB"/>
        </w:rPr>
        <w:fldChar w:fldCharType="end"/>
      </w:r>
      <w:r w:rsidR="005D630C"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D630C" w14:paraId="0938D76B" w14:textId="77777777" w:rsidTr="005D630C">
        <w:tc>
          <w:tcPr>
            <w:tcW w:w="9617" w:type="dxa"/>
          </w:tcPr>
          <w:p w14:paraId="48419748" w14:textId="458E362B" w:rsidR="005D630C" w:rsidRDefault="005D630C" w:rsidP="005D630C">
            <w:pPr>
              <w:numPr>
                <w:ilvl w:val="0"/>
                <w:numId w:val="13"/>
              </w:numPr>
            </w:pPr>
            <w:r w:rsidRPr="005D630C">
              <w:t>Whether to model LBT failure in UL demodulation requirements</w:t>
            </w:r>
          </w:p>
          <w:p w14:paraId="7BC0E9E8" w14:textId="18D4B622" w:rsidR="005D630C" w:rsidRPr="005D630C" w:rsidRDefault="005D630C" w:rsidP="005D630C">
            <w:pPr>
              <w:numPr>
                <w:ilvl w:val="1"/>
                <w:numId w:val="13"/>
              </w:numPr>
            </w:pPr>
            <w:r>
              <w:t>Don’t model LBT failure in UL demodulation requirements</w:t>
            </w:r>
          </w:p>
          <w:p w14:paraId="466E88E0" w14:textId="2C9A7DAA" w:rsidR="005D630C" w:rsidRDefault="005D630C" w:rsidP="005D630C">
            <w:pPr>
              <w:numPr>
                <w:ilvl w:val="0"/>
                <w:numId w:val="13"/>
              </w:numPr>
            </w:pPr>
            <w:r w:rsidRPr="005D630C">
              <w:t>Whether to consider sub-band LBT failure</w:t>
            </w:r>
          </w:p>
          <w:p w14:paraId="50A947EB" w14:textId="1B708CC3" w:rsidR="005D630C" w:rsidRPr="005D630C" w:rsidRDefault="005D630C" w:rsidP="005D630C">
            <w:pPr>
              <w:numPr>
                <w:ilvl w:val="1"/>
                <w:numId w:val="13"/>
              </w:numPr>
            </w:pPr>
            <w:r>
              <w:t>Do not consider sub-band LBT failure</w:t>
            </w:r>
          </w:p>
        </w:tc>
      </w:tr>
    </w:tbl>
    <w:p w14:paraId="4545D035" w14:textId="77777777" w:rsidR="002D7503" w:rsidRDefault="002D7503" w:rsidP="008769B4">
      <w:pPr>
        <w:rPr>
          <w:lang w:val="en-GB"/>
        </w:rPr>
      </w:pPr>
    </w:p>
    <w:p w14:paraId="00300D16" w14:textId="4CF74603" w:rsidR="002D7503" w:rsidRDefault="002D7503" w:rsidP="008769B4">
      <w:pPr>
        <w:rPr>
          <w:lang w:val="en-GB"/>
        </w:rPr>
      </w:pPr>
      <w:r>
        <w:rPr>
          <w:lang w:val="en-GB"/>
        </w:rPr>
        <w:t xml:space="preserve">Since there is a decision not to model LBT failure, there should be no difference in the performance requirements for modes 1 and 2. </w:t>
      </w:r>
    </w:p>
    <w:p w14:paraId="750C0753" w14:textId="06975606" w:rsidR="008769B4" w:rsidRDefault="008769B4" w:rsidP="008769B4">
      <w:pPr>
        <w:pStyle w:val="RAN4observation0"/>
      </w:pPr>
      <w:bookmarkStart w:id="9" w:name="_Toc54286758"/>
      <w:bookmarkStart w:id="10" w:name="_Toc54292535"/>
      <w:r>
        <w:t>During RAN4#96-e, it was decided that BS demodulation would not include LBT model.</w:t>
      </w:r>
      <w:bookmarkEnd w:id="9"/>
      <w:bookmarkEnd w:id="10"/>
      <w:r>
        <w:t xml:space="preserve"> </w:t>
      </w:r>
    </w:p>
    <w:p w14:paraId="76CBCA64" w14:textId="1FDDEEB8" w:rsidR="008769B4" w:rsidRDefault="008769B4" w:rsidP="008769B4">
      <w:pPr>
        <w:pStyle w:val="RAN4observation0"/>
      </w:pPr>
      <w:bookmarkStart w:id="11" w:name="_Toc54286759"/>
      <w:bookmarkStart w:id="12" w:name="_Toc54292536"/>
      <w:r>
        <w:t>The distinction between wideband operation modes 1 and 2 is closely related to the type of LBT</w:t>
      </w:r>
      <w:r w:rsidR="00350503">
        <w:t xml:space="preserve"> behaviour in the </w:t>
      </w:r>
      <w:proofErr w:type="spellStart"/>
      <w:r w:rsidR="00350503">
        <w:t>subbands</w:t>
      </w:r>
      <w:proofErr w:type="spellEnd"/>
      <w:r>
        <w:t>.</w:t>
      </w:r>
      <w:bookmarkEnd w:id="11"/>
      <w:bookmarkEnd w:id="12"/>
      <w:r>
        <w:t xml:space="preserve"> </w:t>
      </w:r>
    </w:p>
    <w:p w14:paraId="4A673510" w14:textId="677BFBB2" w:rsidR="00350503" w:rsidRDefault="005D630C" w:rsidP="00350503">
      <w:pPr>
        <w:pStyle w:val="RAN4proposal"/>
        <w:rPr>
          <w:lang w:val="en-GB"/>
        </w:rPr>
      </w:pPr>
      <w:bookmarkStart w:id="13" w:name="_Toc54286760"/>
      <w:bookmarkStart w:id="14" w:name="_Toc54292537"/>
      <w:r>
        <w:rPr>
          <w:lang w:val="en-GB"/>
        </w:rPr>
        <w:t>RAN4 to d</w:t>
      </w:r>
      <w:r w:rsidR="00350503">
        <w:rPr>
          <w:lang w:val="en-GB"/>
        </w:rPr>
        <w:t xml:space="preserve">efine </w:t>
      </w:r>
      <w:r>
        <w:rPr>
          <w:lang w:val="en-GB"/>
        </w:rPr>
        <w:t xml:space="preserve">BS demodulation wideband </w:t>
      </w:r>
      <w:r w:rsidR="00350503">
        <w:rPr>
          <w:lang w:val="en-GB"/>
        </w:rPr>
        <w:t>requirements that are agnostic to the wideband operation mode</w:t>
      </w:r>
      <w:r w:rsidR="002D7503">
        <w:rPr>
          <w:lang w:val="en-GB"/>
        </w:rPr>
        <w:t>s 1 and 2</w:t>
      </w:r>
      <w:r w:rsidR="00350503">
        <w:rPr>
          <w:lang w:val="en-GB"/>
        </w:rPr>
        <w:t>.</w:t>
      </w:r>
      <w:bookmarkEnd w:id="13"/>
      <w:bookmarkEnd w:id="14"/>
      <w:r w:rsidR="00350503">
        <w:rPr>
          <w:lang w:val="en-GB"/>
        </w:rPr>
        <w:t xml:space="preserve"> </w:t>
      </w:r>
    </w:p>
    <w:p w14:paraId="1A73D99F" w14:textId="6EB0E72C" w:rsidR="00654EE4" w:rsidRDefault="00654EE4" w:rsidP="00654EE4">
      <w:pPr>
        <w:rPr>
          <w:lang w:val="en-GB"/>
        </w:rPr>
      </w:pPr>
      <w:r>
        <w:rPr>
          <w:lang w:val="en-GB"/>
        </w:rPr>
        <w:t>In relation to the bandwidth for the wideband operation, the following issue was open from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54EE4" w14:paraId="0EC505E0" w14:textId="77777777" w:rsidTr="00654EE4">
        <w:tc>
          <w:tcPr>
            <w:tcW w:w="9617" w:type="dxa"/>
          </w:tcPr>
          <w:p w14:paraId="48E1A226" w14:textId="11357392" w:rsidR="00654EE4" w:rsidRPr="00654EE4" w:rsidRDefault="00654EE4" w:rsidP="00654EE4">
            <w:pPr>
              <w:pStyle w:val="ListParagraph"/>
              <w:numPr>
                <w:ilvl w:val="0"/>
                <w:numId w:val="10"/>
              </w:numPr>
              <w:rPr>
                <w:lang w:val="en-GB"/>
              </w:rPr>
            </w:pPr>
            <w:r w:rsidRPr="00654EE4">
              <w:rPr>
                <w:lang w:val="en-GB"/>
              </w:rPr>
              <w:t>Bandwidth for PUSCH/PUCCH</w:t>
            </w:r>
          </w:p>
          <w:p w14:paraId="3FBB34BC" w14:textId="3ADDC196" w:rsidR="00654EE4" w:rsidRPr="00654EE4" w:rsidRDefault="00654EE4" w:rsidP="00654EE4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 w:rsidRPr="00654EE4">
              <w:rPr>
                <w:lang w:val="en-GB"/>
              </w:rPr>
              <w:t>Define requirements for 20MHz</w:t>
            </w:r>
          </w:p>
          <w:p w14:paraId="59D65699" w14:textId="5F28EA8E" w:rsidR="00654EE4" w:rsidRPr="00654EE4" w:rsidRDefault="00654EE4" w:rsidP="00654EE4">
            <w:pPr>
              <w:pStyle w:val="ListParagraph"/>
              <w:numPr>
                <w:ilvl w:val="1"/>
                <w:numId w:val="10"/>
              </w:numPr>
              <w:rPr>
                <w:lang w:val="en-GB"/>
              </w:rPr>
            </w:pPr>
            <w:r w:rsidRPr="00654EE4">
              <w:rPr>
                <w:lang w:val="en-GB"/>
              </w:rPr>
              <w:t>FFS for 60MHz.</w:t>
            </w:r>
          </w:p>
        </w:tc>
      </w:tr>
    </w:tbl>
    <w:p w14:paraId="3072C822" w14:textId="0639F7ED" w:rsidR="00FC3BC9" w:rsidRDefault="00FC3BC9" w:rsidP="00654EE4">
      <w:pPr>
        <w:rPr>
          <w:lang w:val="en-GB"/>
        </w:rPr>
      </w:pPr>
    </w:p>
    <w:p w14:paraId="78E8ECE0" w14:textId="7B23B1DB" w:rsidR="00FC3BC9" w:rsidRDefault="00FC3BC9" w:rsidP="00654EE4">
      <w:pPr>
        <w:rPr>
          <w:lang w:val="en-GB"/>
        </w:rPr>
      </w:pPr>
      <w:r>
        <w:rPr>
          <w:lang w:val="en-GB"/>
        </w:rPr>
        <w:t xml:space="preserve">One possible solution for the definition of the test cases is to define requirements for 20, 40, 60 and 80 MHz, but to limit the number of tests that a BS is required to perform. In that case, the BS would have to pass the test for 20 MHz and for the largest bandwidth that it declares to support. </w:t>
      </w:r>
    </w:p>
    <w:p w14:paraId="73FDA8DD" w14:textId="6737B0DF" w:rsidR="00654EE4" w:rsidRDefault="00654EE4" w:rsidP="00654EE4">
      <w:pPr>
        <w:pStyle w:val="RAN4proposal"/>
        <w:rPr>
          <w:lang w:val="en-GB"/>
        </w:rPr>
      </w:pPr>
      <w:bookmarkStart w:id="15" w:name="_Toc54286761"/>
      <w:bookmarkStart w:id="16" w:name="_Toc54292538"/>
      <w:r>
        <w:rPr>
          <w:lang w:val="en-GB"/>
        </w:rPr>
        <w:t xml:space="preserve">RAN4 to define wideband </w:t>
      </w:r>
      <w:r w:rsidR="00FC3BC9">
        <w:rPr>
          <w:lang w:val="en-GB"/>
        </w:rPr>
        <w:t xml:space="preserve">performance </w:t>
      </w:r>
      <w:r>
        <w:rPr>
          <w:lang w:val="en-GB"/>
        </w:rPr>
        <w:t xml:space="preserve">requirements for 20, 40, 60, and 80 </w:t>
      </w:r>
      <w:proofErr w:type="spellStart"/>
      <w:r>
        <w:rPr>
          <w:lang w:val="en-GB"/>
        </w:rPr>
        <w:t>MHz.</w:t>
      </w:r>
      <w:bookmarkEnd w:id="15"/>
      <w:bookmarkEnd w:id="16"/>
      <w:proofErr w:type="spellEnd"/>
      <w:r>
        <w:rPr>
          <w:lang w:val="en-GB"/>
        </w:rPr>
        <w:t xml:space="preserve"> </w:t>
      </w:r>
    </w:p>
    <w:p w14:paraId="000CEF0E" w14:textId="108A409D" w:rsidR="00654EE4" w:rsidRPr="00654EE4" w:rsidRDefault="44D49FE1" w:rsidP="00654EE4">
      <w:pPr>
        <w:pStyle w:val="RAN4proposal"/>
        <w:rPr>
          <w:lang w:val="en-GB"/>
        </w:rPr>
      </w:pPr>
      <w:bookmarkStart w:id="17" w:name="_Toc54286762"/>
      <w:bookmarkStart w:id="18" w:name="_Toc54292539"/>
      <w:proofErr w:type="gramStart"/>
      <w:r w:rsidRPr="21C0D070">
        <w:rPr>
          <w:lang w:val="en-GB"/>
        </w:rPr>
        <w:t>Similar to</w:t>
      </w:r>
      <w:proofErr w:type="gramEnd"/>
      <w:r w:rsidRPr="21C0D070">
        <w:rPr>
          <w:lang w:val="en-GB"/>
        </w:rPr>
        <w:t xml:space="preserve"> Rel-15, </w:t>
      </w:r>
      <w:r w:rsidR="62FDB6ED" w:rsidRPr="21C0D070">
        <w:rPr>
          <w:lang w:val="en-GB"/>
        </w:rPr>
        <w:t>d</w:t>
      </w:r>
      <w:r w:rsidR="00FC3BC9" w:rsidRPr="21C0D070">
        <w:rPr>
          <w:lang w:val="en-GB"/>
        </w:rPr>
        <w:t xml:space="preserve">epending on vendor declaration, define </w:t>
      </w:r>
      <w:r w:rsidR="5E98860E" w:rsidRPr="21C0D070">
        <w:rPr>
          <w:lang w:val="en-GB"/>
        </w:rPr>
        <w:t xml:space="preserve">an applicability rule </w:t>
      </w:r>
      <w:r w:rsidR="00FC3BC9" w:rsidRPr="21C0D070">
        <w:rPr>
          <w:lang w:val="en-GB"/>
        </w:rPr>
        <w:t xml:space="preserve">that a BS only </w:t>
      </w:r>
      <w:r w:rsidR="33B4D7D9" w:rsidRPr="21C0D070">
        <w:rPr>
          <w:lang w:val="en-GB"/>
        </w:rPr>
        <w:t xml:space="preserve">has </w:t>
      </w:r>
      <w:r w:rsidR="00FC3BC9" w:rsidRPr="21C0D070">
        <w:rPr>
          <w:lang w:val="en-GB"/>
        </w:rPr>
        <w:t>to perform tests for 20 MHz and the largest supported bandwidth.</w:t>
      </w:r>
      <w:bookmarkEnd w:id="17"/>
      <w:bookmarkEnd w:id="18"/>
      <w:r w:rsidR="00FC3BC9" w:rsidRPr="21C0D070">
        <w:rPr>
          <w:lang w:val="en-GB"/>
        </w:rPr>
        <w:t xml:space="preserve"> </w:t>
      </w:r>
    </w:p>
    <w:p w14:paraId="1B30EADA" w14:textId="77777777" w:rsidR="00600E45" w:rsidRDefault="00600E45" w:rsidP="00600E45">
      <w:pPr>
        <w:ind w:firstLine="360"/>
        <w:rPr>
          <w:lang w:val="en-GB"/>
        </w:rPr>
      </w:pPr>
    </w:p>
    <w:p w14:paraId="650D4CB9" w14:textId="77777777" w:rsidR="00FC3BC9" w:rsidRPr="00FC3BC9" w:rsidRDefault="00FC3BC9" w:rsidP="00F31ADD"/>
    <w:p w14:paraId="26D6987C" w14:textId="1EA76847" w:rsidR="00C55EE8" w:rsidRDefault="00977A8C" w:rsidP="00977A8C">
      <w:pPr>
        <w:pStyle w:val="RAN4H1"/>
      </w:pPr>
      <w:bookmarkStart w:id="19" w:name="_Hlk31794208"/>
      <w:r>
        <w:lastRenderedPageBreak/>
        <w:t>Conclusion</w:t>
      </w:r>
    </w:p>
    <w:p w14:paraId="016F9015" w14:textId="77777777" w:rsidR="00761AF9" w:rsidRDefault="00583F0E" w:rsidP="00583F0E">
      <w:r>
        <w:t xml:space="preserve">In this contribution we provided </w:t>
      </w:r>
      <w:r w:rsidR="002C1817">
        <w:t xml:space="preserve">Nokia’s views on </w:t>
      </w:r>
      <w:r w:rsidR="00761AF9">
        <w:t xml:space="preserve">general issues concerning demodulation requirements for NR-U. The discussion above can be summarized with the following observations and proposals: </w:t>
      </w:r>
    </w:p>
    <w:p w14:paraId="04D5652C" w14:textId="77777777" w:rsidR="006B1D92" w:rsidRDefault="006B1D92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r>
        <w:fldChar w:fldCharType="begin"/>
      </w:r>
      <w:r>
        <w:instrText xml:space="preserve"> TOC \n \h \z \t "RAN4 proposal;2;RAN4 observation;1" </w:instrText>
      </w:r>
      <w:r>
        <w:fldChar w:fldCharType="separate"/>
      </w:r>
      <w:hyperlink w:anchor="_Toc54292532" w:history="1">
        <w:r w:rsidRPr="001C3807">
          <w:rPr>
            <w:rStyle w:val="Hyperlink"/>
            <w:b/>
            <w:noProof/>
          </w:rPr>
          <w:t>Observation 1:</w:t>
        </w:r>
        <w:r w:rsidRPr="001C3807">
          <w:rPr>
            <w:rStyle w:val="Hyperlink"/>
            <w:noProof/>
          </w:rPr>
          <w:t xml:space="preserve"> RAN4 has already agreed to define NR-U performance requirements for PUSCH, PUCCH, and PRACH.</w:t>
        </w:r>
      </w:hyperlink>
    </w:p>
    <w:p w14:paraId="0996F1F9" w14:textId="77777777" w:rsidR="006B1D92" w:rsidRDefault="00B71B33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2533" w:history="1">
        <w:r w:rsidR="006B1D92" w:rsidRPr="001C3807">
          <w:rPr>
            <w:rStyle w:val="Hyperlink"/>
            <w:b/>
            <w:noProof/>
          </w:rPr>
          <w:t>Observation 2:</w:t>
        </w:r>
        <w:r w:rsidR="006B1D92" w:rsidRPr="001C3807">
          <w:rPr>
            <w:rStyle w:val="Hyperlink"/>
            <w:noProof/>
          </w:rPr>
          <w:t xml:space="preserve"> The BS demodulation tests including PUSCH, PUCCH, and PRACH are already enough to cover the test scenarios A, B, and C.</w:t>
        </w:r>
      </w:hyperlink>
    </w:p>
    <w:p w14:paraId="7ECD9EA4" w14:textId="77777777" w:rsidR="006B1D92" w:rsidRDefault="00B71B33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534" w:history="1">
        <w:r w:rsidR="006B1D92" w:rsidRPr="001C3807">
          <w:rPr>
            <w:rStyle w:val="Hyperlink"/>
            <w:noProof/>
            <w:lang w:val="en-GB"/>
          </w:rPr>
          <w:t>Proposal 1: RAN4 to define PUSCH, PRACH, and PUCCH requirements that apply to all scenarios A, B, and C.</w:t>
        </w:r>
      </w:hyperlink>
    </w:p>
    <w:p w14:paraId="314BFAD5" w14:textId="77777777" w:rsidR="006B1D92" w:rsidRDefault="00B71B33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2535" w:history="1">
        <w:r w:rsidR="006B1D92" w:rsidRPr="001C3807">
          <w:rPr>
            <w:rStyle w:val="Hyperlink"/>
            <w:b/>
            <w:noProof/>
          </w:rPr>
          <w:t>Observation 3:</w:t>
        </w:r>
        <w:r w:rsidR="006B1D92" w:rsidRPr="001C3807">
          <w:rPr>
            <w:rStyle w:val="Hyperlink"/>
            <w:noProof/>
          </w:rPr>
          <w:t xml:space="preserve"> During RAN4#96-e, it was decided that BS demodulation would not include LBT model.</w:t>
        </w:r>
      </w:hyperlink>
    </w:p>
    <w:p w14:paraId="4AE27D98" w14:textId="77777777" w:rsidR="006B1D92" w:rsidRDefault="00B71B33">
      <w:pPr>
        <w:pStyle w:val="TOC1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2536" w:history="1">
        <w:r w:rsidR="006B1D92" w:rsidRPr="001C3807">
          <w:rPr>
            <w:rStyle w:val="Hyperlink"/>
            <w:b/>
            <w:noProof/>
          </w:rPr>
          <w:t>Observation 4:</w:t>
        </w:r>
        <w:r w:rsidR="006B1D92" w:rsidRPr="001C3807">
          <w:rPr>
            <w:rStyle w:val="Hyperlink"/>
            <w:noProof/>
          </w:rPr>
          <w:t xml:space="preserve"> The distinction between wideband operation modes 1 and 2 is closely related to the type of LBT behaviour in the subbands.</w:t>
        </w:r>
      </w:hyperlink>
    </w:p>
    <w:p w14:paraId="6DF8FD3E" w14:textId="77777777" w:rsidR="006B1D92" w:rsidRDefault="00B71B33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537" w:history="1">
        <w:r w:rsidR="006B1D92" w:rsidRPr="001C3807">
          <w:rPr>
            <w:rStyle w:val="Hyperlink"/>
            <w:noProof/>
            <w:lang w:val="en-GB"/>
          </w:rPr>
          <w:t>Proposal 2: RAN4 to define BS demodulation wideband requirements that are agnostic to the wideband operation modes 1 and 2.</w:t>
        </w:r>
      </w:hyperlink>
    </w:p>
    <w:p w14:paraId="0418293D" w14:textId="77777777" w:rsidR="006B1D92" w:rsidRDefault="00B71B33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538" w:history="1">
        <w:r w:rsidR="006B1D92" w:rsidRPr="001C3807">
          <w:rPr>
            <w:rStyle w:val="Hyperlink"/>
            <w:noProof/>
            <w:lang w:val="en-GB"/>
          </w:rPr>
          <w:t>Proposal 3: RAN4 to define wideband performance requirements for 20, 40, 60, and 80 MHz.</w:t>
        </w:r>
      </w:hyperlink>
    </w:p>
    <w:p w14:paraId="2DF2CA6D" w14:textId="77777777" w:rsidR="006B1D92" w:rsidRDefault="00B71B33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539" w:history="1">
        <w:r w:rsidR="006B1D92" w:rsidRPr="001C3807">
          <w:rPr>
            <w:rStyle w:val="Hyperlink"/>
            <w:noProof/>
            <w:lang w:val="en-GB"/>
          </w:rPr>
          <w:t>Proposal 4: Similar to Rel-15, depending on vendor declaration, define an applicability rule that a BS only has to perform tests for 20 MHz and the largest supported bandwidth.</w:t>
        </w:r>
      </w:hyperlink>
    </w:p>
    <w:p w14:paraId="2E2021A8" w14:textId="564C7317" w:rsidR="001434F9" w:rsidRDefault="006B1D92">
      <w:r>
        <w:fldChar w:fldCharType="end"/>
      </w:r>
    </w:p>
    <w:bookmarkEnd w:id="19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29D66E2F" w14:textId="77777777" w:rsidR="00EA5A12" w:rsidRPr="00101F3F" w:rsidRDefault="00EA5A12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0" w:name="_Ref46486257"/>
      <w:bookmarkStart w:id="21" w:name="_Hlk46851695"/>
      <w:bookmarkStart w:id="22" w:name="_Ref20931039"/>
      <w:bookmarkStart w:id="23" w:name="_Ref36112614"/>
      <w:bookmarkStart w:id="24" w:name="_Ref26969648"/>
      <w:r w:rsidRPr="0019652A">
        <w:t>RP-192926</w:t>
      </w:r>
      <w:r>
        <w:t xml:space="preserve">, </w:t>
      </w:r>
      <w:r>
        <w:rPr>
          <w:rFonts w:ascii="Arial" w:hAnsi="Arial" w:cs="Arial"/>
          <w:color w:val="000000"/>
          <w:sz w:val="18"/>
          <w:szCs w:val="18"/>
        </w:rPr>
        <w:t>Revised WID for Rel-16 NR-U WI</w:t>
      </w:r>
      <w:bookmarkEnd w:id="20"/>
    </w:p>
    <w:p w14:paraId="3B93CB11" w14:textId="2D58853F" w:rsidR="007E2EB4" w:rsidRDefault="004467F7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25" w:name="_Ref53512980"/>
      <w:bookmarkStart w:id="26" w:name="_Hlk46851752"/>
      <w:bookmarkStart w:id="27" w:name="_Ref46833244"/>
      <w:bookmarkStart w:id="28" w:name="_Ref46865894"/>
      <w:bookmarkEnd w:id="21"/>
      <w:bookmarkEnd w:id="22"/>
      <w:r w:rsidRPr="004467F7">
        <w:t>R4-2012611</w:t>
      </w:r>
      <w:r>
        <w:t xml:space="preserve">, </w:t>
      </w:r>
      <w:r w:rsidR="00C1126E" w:rsidRPr="00C1126E">
        <w:t>Way Forward on NR-U BS demodulation requirements</w:t>
      </w:r>
      <w:r w:rsidR="00C1126E">
        <w:t xml:space="preserve">, </w:t>
      </w:r>
      <w:r w:rsidR="003432BB" w:rsidRPr="003432BB">
        <w:t>3G</w:t>
      </w:r>
      <w:bookmarkStart w:id="29" w:name="_GoBack"/>
      <w:bookmarkEnd w:id="29"/>
      <w:r w:rsidR="003432BB" w:rsidRPr="003432BB">
        <w:t>PP TSG-RAN WG4 Meeting #96-e</w:t>
      </w:r>
      <w:bookmarkEnd w:id="25"/>
    </w:p>
    <w:p w14:paraId="37FC90C9" w14:textId="26A3C17A" w:rsidR="000E006A" w:rsidRDefault="000E006A" w:rsidP="00B71B3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0" w:name="_Ref53816750"/>
      <w:r w:rsidRPr="000E006A">
        <w:t>R4-2012610</w:t>
      </w:r>
      <w:r>
        <w:t xml:space="preserve">, </w:t>
      </w:r>
      <w:r w:rsidRPr="000E006A">
        <w:t>Way Forward on NR-U UE demodulation requirements</w:t>
      </w:r>
      <w:r>
        <w:t xml:space="preserve">, </w:t>
      </w:r>
      <w:r w:rsidRPr="003432BB">
        <w:t>3GPP TSG-RAN WG4 Meeting #96-e</w:t>
      </w:r>
      <w:bookmarkEnd w:id="30"/>
    </w:p>
    <w:bookmarkEnd w:id="26"/>
    <w:bookmarkEnd w:id="27"/>
    <w:bookmarkEnd w:id="28"/>
    <w:p w14:paraId="00441C96" w14:textId="11397666" w:rsidR="00EB7141" w:rsidRDefault="00EB7141" w:rsidP="00EB71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EB7141">
        <w:t>R4-2012542</w:t>
      </w:r>
      <w:r w:rsidRPr="00EB7141">
        <w:tab/>
        <w:t xml:space="preserve">Email discussion summary for [96e][328] </w:t>
      </w:r>
      <w:proofErr w:type="spellStart"/>
      <w:r w:rsidRPr="00EB7141">
        <w:t>NR_unlic_Demod</w:t>
      </w:r>
      <w:proofErr w:type="spellEnd"/>
      <w:r>
        <w:t xml:space="preserve">, </w:t>
      </w:r>
      <w:r w:rsidRPr="003432BB">
        <w:t>3GPP TSG-RAN WG4 Meeting #96-e</w:t>
      </w:r>
    </w:p>
    <w:p w14:paraId="201A9A8E" w14:textId="77777777" w:rsidR="00CC4CCF" w:rsidRDefault="00CC4CCF" w:rsidP="00CC4CC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1" w:name="_Ref53929774"/>
      <w:r w:rsidRPr="009018EB">
        <w:t>R4-2010905</w:t>
      </w:r>
      <w:r>
        <w:t xml:space="preserve">, </w:t>
      </w:r>
      <w:r w:rsidRPr="00490F98">
        <w:t>Discussion on NR-U BS demodulation requirements</w:t>
      </w:r>
      <w:r>
        <w:t xml:space="preserve">, </w:t>
      </w:r>
      <w:r w:rsidRPr="003432BB">
        <w:t>3GPP TSG-RAN WG4 Meeting #96-e</w:t>
      </w:r>
      <w:bookmarkEnd w:id="31"/>
    </w:p>
    <w:p w14:paraId="647FD7D5" w14:textId="6E0589F9" w:rsidR="00CC4CCF" w:rsidRDefault="00CC4CCF" w:rsidP="00EB71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2" w:name="_Ref54088682"/>
      <w:r w:rsidRPr="009018EB">
        <w:t>R4-201090</w:t>
      </w:r>
      <w:r>
        <w:t xml:space="preserve">4, </w:t>
      </w:r>
      <w:r w:rsidRPr="00CC4CCF">
        <w:t>General aspects of demodulation requirements for unlicensed bands</w:t>
      </w:r>
      <w:r>
        <w:t xml:space="preserve">, </w:t>
      </w:r>
      <w:r w:rsidRPr="003432BB">
        <w:t>3GPP TSG-RAN WG4 Meeting #96-e</w:t>
      </w:r>
      <w:bookmarkEnd w:id="32"/>
    </w:p>
    <w:p w14:paraId="42BC0DD7" w14:textId="77777777" w:rsidR="00EA5A12" w:rsidRDefault="00EA5A12" w:rsidP="00EA5A1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bookmarkEnd w:id="23"/>
    <w:bookmarkEnd w:id="24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7CB7C" w14:textId="77777777" w:rsidR="00B71B33" w:rsidRDefault="00B71B33" w:rsidP="00001C9B">
      <w:pPr>
        <w:spacing w:after="0" w:line="240" w:lineRule="auto"/>
      </w:pPr>
      <w:r>
        <w:separator/>
      </w:r>
    </w:p>
  </w:endnote>
  <w:endnote w:type="continuationSeparator" w:id="0">
    <w:p w14:paraId="76A6E047" w14:textId="77777777" w:rsidR="00B71B33" w:rsidRDefault="00B71B33" w:rsidP="00001C9B">
      <w:pPr>
        <w:spacing w:after="0" w:line="240" w:lineRule="auto"/>
      </w:pPr>
      <w:r>
        <w:continuationSeparator/>
      </w:r>
    </w:p>
  </w:endnote>
  <w:endnote w:type="continuationNotice" w:id="1">
    <w:p w14:paraId="704D2BCC" w14:textId="77777777" w:rsidR="00B71B33" w:rsidRDefault="00B71B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A722E" w14:textId="77777777" w:rsidR="00B71B33" w:rsidRDefault="00B71B33" w:rsidP="00001C9B">
      <w:pPr>
        <w:spacing w:after="0" w:line="240" w:lineRule="auto"/>
      </w:pPr>
      <w:r>
        <w:separator/>
      </w:r>
    </w:p>
  </w:footnote>
  <w:footnote w:type="continuationSeparator" w:id="0">
    <w:p w14:paraId="2C4EB80D" w14:textId="77777777" w:rsidR="00B71B33" w:rsidRDefault="00B71B33" w:rsidP="00001C9B">
      <w:pPr>
        <w:spacing w:after="0" w:line="240" w:lineRule="auto"/>
      </w:pPr>
      <w:r>
        <w:continuationSeparator/>
      </w:r>
    </w:p>
  </w:footnote>
  <w:footnote w:type="continuationNotice" w:id="1">
    <w:p w14:paraId="4F4912D0" w14:textId="77777777" w:rsidR="00B71B33" w:rsidRDefault="00B71B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C111E3"/>
    <w:multiLevelType w:val="hybridMultilevel"/>
    <w:tmpl w:val="38929986"/>
    <w:lvl w:ilvl="0" w:tplc="17B0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1B9239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B65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899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C4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C7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AC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ACF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727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2955D1"/>
    <w:multiLevelType w:val="hybridMultilevel"/>
    <w:tmpl w:val="FE2A3BE6"/>
    <w:lvl w:ilvl="0" w:tplc="56821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2D2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803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4A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46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0C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4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40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92B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637387"/>
    <w:multiLevelType w:val="hybridMultilevel"/>
    <w:tmpl w:val="CBA4DC66"/>
    <w:lvl w:ilvl="0" w:tplc="CCE89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0DB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88A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EE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CF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65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04C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EA7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89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FC72AC"/>
    <w:multiLevelType w:val="hybridMultilevel"/>
    <w:tmpl w:val="0C28D01E"/>
    <w:lvl w:ilvl="0" w:tplc="8D5A4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646B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01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F0F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C07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889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61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F6A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68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C25205A"/>
    <w:multiLevelType w:val="hybridMultilevel"/>
    <w:tmpl w:val="B4DE26EA"/>
    <w:lvl w:ilvl="0" w:tplc="33E08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48588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2E7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8C2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C4A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2B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A4A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46C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6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11"/>
  </w:num>
  <w:num w:numId="6">
    <w:abstractNumId w:val="8"/>
  </w:num>
  <w:num w:numId="7">
    <w:abstractNumId w:val="9"/>
  </w:num>
  <w:num w:numId="8">
    <w:abstractNumId w:val="12"/>
  </w:num>
  <w:num w:numId="9">
    <w:abstractNumId w:val="3"/>
  </w:num>
  <w:num w:numId="10">
    <w:abstractNumId w:val="10"/>
  </w:num>
  <w:num w:numId="11">
    <w:abstractNumId w:val="5"/>
  </w:num>
  <w:num w:numId="12">
    <w:abstractNumId w:val="2"/>
  </w:num>
  <w:num w:numId="13">
    <w:abstractNumId w:val="1"/>
  </w:num>
  <w:num w:numId="14">
    <w:abstractNumId w:val="4"/>
    <w:lvlOverride w:ilvl="0">
      <w:startOverride w:val="1"/>
    </w:lvlOverride>
  </w:num>
  <w:num w:numId="15">
    <w:abstractNumId w:val="6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7837"/>
    <w:rsid w:val="00010410"/>
    <w:rsid w:val="0001102A"/>
    <w:rsid w:val="00016C10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59F7"/>
    <w:rsid w:val="000477A5"/>
    <w:rsid w:val="00050471"/>
    <w:rsid w:val="00052975"/>
    <w:rsid w:val="00053028"/>
    <w:rsid w:val="00053CD9"/>
    <w:rsid w:val="00053F90"/>
    <w:rsid w:val="000567A8"/>
    <w:rsid w:val="00056BE6"/>
    <w:rsid w:val="0006121E"/>
    <w:rsid w:val="000618E5"/>
    <w:rsid w:val="00061ED2"/>
    <w:rsid w:val="000647CB"/>
    <w:rsid w:val="000662F8"/>
    <w:rsid w:val="00066DD6"/>
    <w:rsid w:val="00076E0F"/>
    <w:rsid w:val="00076F75"/>
    <w:rsid w:val="00081602"/>
    <w:rsid w:val="00082425"/>
    <w:rsid w:val="00085733"/>
    <w:rsid w:val="0008612A"/>
    <w:rsid w:val="00093A63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75F4"/>
    <w:rsid w:val="000E006A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31686"/>
    <w:rsid w:val="00133FF6"/>
    <w:rsid w:val="00134E03"/>
    <w:rsid w:val="00135395"/>
    <w:rsid w:val="00137A29"/>
    <w:rsid w:val="0014185E"/>
    <w:rsid w:val="00142FD2"/>
    <w:rsid w:val="001434F9"/>
    <w:rsid w:val="00150863"/>
    <w:rsid w:val="0015179F"/>
    <w:rsid w:val="00152ABE"/>
    <w:rsid w:val="00154BBC"/>
    <w:rsid w:val="0016164D"/>
    <w:rsid w:val="00161D03"/>
    <w:rsid w:val="001745F8"/>
    <w:rsid w:val="00175C9B"/>
    <w:rsid w:val="00176671"/>
    <w:rsid w:val="001767D6"/>
    <w:rsid w:val="001838CF"/>
    <w:rsid w:val="00186393"/>
    <w:rsid w:val="00190053"/>
    <w:rsid w:val="001907A5"/>
    <w:rsid w:val="00192D16"/>
    <w:rsid w:val="0019491D"/>
    <w:rsid w:val="00196946"/>
    <w:rsid w:val="001A0AEC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E23"/>
    <w:rsid w:val="001E6025"/>
    <w:rsid w:val="001F0297"/>
    <w:rsid w:val="001F39A1"/>
    <w:rsid w:val="00201389"/>
    <w:rsid w:val="00204AB9"/>
    <w:rsid w:val="00204EED"/>
    <w:rsid w:val="00205093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409BA"/>
    <w:rsid w:val="00240B39"/>
    <w:rsid w:val="00243342"/>
    <w:rsid w:val="002457CC"/>
    <w:rsid w:val="002464FC"/>
    <w:rsid w:val="002503D9"/>
    <w:rsid w:val="00251D31"/>
    <w:rsid w:val="00253A21"/>
    <w:rsid w:val="00253E1F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714D"/>
    <w:rsid w:val="00287622"/>
    <w:rsid w:val="00290483"/>
    <w:rsid w:val="00291D1F"/>
    <w:rsid w:val="00292147"/>
    <w:rsid w:val="002932DF"/>
    <w:rsid w:val="002942F7"/>
    <w:rsid w:val="002A0CF0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C55"/>
    <w:rsid w:val="002D5173"/>
    <w:rsid w:val="002D6E9D"/>
    <w:rsid w:val="002D7503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328BF"/>
    <w:rsid w:val="00334F76"/>
    <w:rsid w:val="003370B5"/>
    <w:rsid w:val="0034068C"/>
    <w:rsid w:val="003432BB"/>
    <w:rsid w:val="003432EC"/>
    <w:rsid w:val="00350503"/>
    <w:rsid w:val="00350B61"/>
    <w:rsid w:val="00351133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FB8"/>
    <w:rsid w:val="00382D55"/>
    <w:rsid w:val="0038635F"/>
    <w:rsid w:val="003863C3"/>
    <w:rsid w:val="00392673"/>
    <w:rsid w:val="00393374"/>
    <w:rsid w:val="0039457B"/>
    <w:rsid w:val="003961EF"/>
    <w:rsid w:val="0039650A"/>
    <w:rsid w:val="00396ABC"/>
    <w:rsid w:val="003A1A2B"/>
    <w:rsid w:val="003A2ED7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F6E7C"/>
    <w:rsid w:val="0040038B"/>
    <w:rsid w:val="004020DD"/>
    <w:rsid w:val="0040297D"/>
    <w:rsid w:val="00405CCE"/>
    <w:rsid w:val="00405EC6"/>
    <w:rsid w:val="00406FD7"/>
    <w:rsid w:val="00407623"/>
    <w:rsid w:val="00407DD0"/>
    <w:rsid w:val="004103BA"/>
    <w:rsid w:val="00411962"/>
    <w:rsid w:val="0041383A"/>
    <w:rsid w:val="004145A7"/>
    <w:rsid w:val="004159BF"/>
    <w:rsid w:val="004173F7"/>
    <w:rsid w:val="004175BC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43E4"/>
    <w:rsid w:val="004345B1"/>
    <w:rsid w:val="00435098"/>
    <w:rsid w:val="0043533F"/>
    <w:rsid w:val="0043750A"/>
    <w:rsid w:val="00441738"/>
    <w:rsid w:val="004431A8"/>
    <w:rsid w:val="00444F65"/>
    <w:rsid w:val="004467F7"/>
    <w:rsid w:val="004477C5"/>
    <w:rsid w:val="0045054D"/>
    <w:rsid w:val="004544A2"/>
    <w:rsid w:val="00455E85"/>
    <w:rsid w:val="004604AB"/>
    <w:rsid w:val="0046650D"/>
    <w:rsid w:val="00466B6C"/>
    <w:rsid w:val="0047131C"/>
    <w:rsid w:val="004843FB"/>
    <w:rsid w:val="00486061"/>
    <w:rsid w:val="00486838"/>
    <w:rsid w:val="004868B9"/>
    <w:rsid w:val="00487268"/>
    <w:rsid w:val="00493B9F"/>
    <w:rsid w:val="00494617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262A"/>
    <w:rsid w:val="004D36BD"/>
    <w:rsid w:val="004D4AAA"/>
    <w:rsid w:val="004D4CED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7606"/>
    <w:rsid w:val="00550285"/>
    <w:rsid w:val="00550326"/>
    <w:rsid w:val="00552CF3"/>
    <w:rsid w:val="005666DE"/>
    <w:rsid w:val="00566EFF"/>
    <w:rsid w:val="0057024D"/>
    <w:rsid w:val="00572551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30C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6454"/>
    <w:rsid w:val="0064762F"/>
    <w:rsid w:val="006509D4"/>
    <w:rsid w:val="00653163"/>
    <w:rsid w:val="00653634"/>
    <w:rsid w:val="0065377A"/>
    <w:rsid w:val="00654EE4"/>
    <w:rsid w:val="00655838"/>
    <w:rsid w:val="00664950"/>
    <w:rsid w:val="00666AE4"/>
    <w:rsid w:val="00667046"/>
    <w:rsid w:val="00671723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18D1"/>
    <w:rsid w:val="006956F8"/>
    <w:rsid w:val="006A3A2E"/>
    <w:rsid w:val="006A5C66"/>
    <w:rsid w:val="006A6355"/>
    <w:rsid w:val="006A7D6D"/>
    <w:rsid w:val="006B1D92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4CD2"/>
    <w:rsid w:val="006F5EFB"/>
    <w:rsid w:val="00700236"/>
    <w:rsid w:val="00701001"/>
    <w:rsid w:val="007027E3"/>
    <w:rsid w:val="00702B27"/>
    <w:rsid w:val="00702F29"/>
    <w:rsid w:val="007051AC"/>
    <w:rsid w:val="0070627D"/>
    <w:rsid w:val="007145FF"/>
    <w:rsid w:val="00720EB0"/>
    <w:rsid w:val="0072151C"/>
    <w:rsid w:val="00723712"/>
    <w:rsid w:val="00725D8A"/>
    <w:rsid w:val="007263B4"/>
    <w:rsid w:val="00726BC2"/>
    <w:rsid w:val="0073197B"/>
    <w:rsid w:val="00736926"/>
    <w:rsid w:val="00740B10"/>
    <w:rsid w:val="0075009C"/>
    <w:rsid w:val="00751515"/>
    <w:rsid w:val="00754E6A"/>
    <w:rsid w:val="00755CCC"/>
    <w:rsid w:val="00757606"/>
    <w:rsid w:val="007600DE"/>
    <w:rsid w:val="00761AF9"/>
    <w:rsid w:val="0076405E"/>
    <w:rsid w:val="0076423B"/>
    <w:rsid w:val="007672CF"/>
    <w:rsid w:val="007673A6"/>
    <w:rsid w:val="00772586"/>
    <w:rsid w:val="0077309E"/>
    <w:rsid w:val="00773409"/>
    <w:rsid w:val="00773995"/>
    <w:rsid w:val="00773D5B"/>
    <w:rsid w:val="00774118"/>
    <w:rsid w:val="00777009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59AD"/>
    <w:rsid w:val="007A620B"/>
    <w:rsid w:val="007A68B5"/>
    <w:rsid w:val="007B0A6B"/>
    <w:rsid w:val="007B1A5A"/>
    <w:rsid w:val="007B5859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387D"/>
    <w:rsid w:val="00815076"/>
    <w:rsid w:val="00815166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CB5"/>
    <w:rsid w:val="00836E5C"/>
    <w:rsid w:val="00837892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74E4A"/>
    <w:rsid w:val="008769B4"/>
    <w:rsid w:val="00881F39"/>
    <w:rsid w:val="008826C1"/>
    <w:rsid w:val="0088382E"/>
    <w:rsid w:val="00885CA8"/>
    <w:rsid w:val="00886C77"/>
    <w:rsid w:val="008903A9"/>
    <w:rsid w:val="00890408"/>
    <w:rsid w:val="00891875"/>
    <w:rsid w:val="00895B3B"/>
    <w:rsid w:val="00897167"/>
    <w:rsid w:val="008972FD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42BD"/>
    <w:rsid w:val="0090529C"/>
    <w:rsid w:val="00905D69"/>
    <w:rsid w:val="00913463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FD4"/>
    <w:rsid w:val="00953335"/>
    <w:rsid w:val="009533DD"/>
    <w:rsid w:val="009541B5"/>
    <w:rsid w:val="009570FE"/>
    <w:rsid w:val="0095749A"/>
    <w:rsid w:val="00960963"/>
    <w:rsid w:val="0096301E"/>
    <w:rsid w:val="00965D33"/>
    <w:rsid w:val="0096614E"/>
    <w:rsid w:val="009671FE"/>
    <w:rsid w:val="009700E9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3696"/>
    <w:rsid w:val="009C6FAD"/>
    <w:rsid w:val="009D05C9"/>
    <w:rsid w:val="009D0D00"/>
    <w:rsid w:val="009D0F08"/>
    <w:rsid w:val="009D127A"/>
    <w:rsid w:val="009D482A"/>
    <w:rsid w:val="009D71E9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1028A"/>
    <w:rsid w:val="00A11290"/>
    <w:rsid w:val="00A12EDF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388"/>
    <w:rsid w:val="00A45270"/>
    <w:rsid w:val="00A453A5"/>
    <w:rsid w:val="00A45F2F"/>
    <w:rsid w:val="00A4696A"/>
    <w:rsid w:val="00A5437C"/>
    <w:rsid w:val="00A5498F"/>
    <w:rsid w:val="00A601EB"/>
    <w:rsid w:val="00A65CC1"/>
    <w:rsid w:val="00A66DC1"/>
    <w:rsid w:val="00A70634"/>
    <w:rsid w:val="00A7072C"/>
    <w:rsid w:val="00A71CEF"/>
    <w:rsid w:val="00A7227D"/>
    <w:rsid w:val="00A74483"/>
    <w:rsid w:val="00A74887"/>
    <w:rsid w:val="00A75EB6"/>
    <w:rsid w:val="00A76515"/>
    <w:rsid w:val="00A8174C"/>
    <w:rsid w:val="00A82A1B"/>
    <w:rsid w:val="00A85316"/>
    <w:rsid w:val="00A86D14"/>
    <w:rsid w:val="00A87CEC"/>
    <w:rsid w:val="00A900BD"/>
    <w:rsid w:val="00A92D46"/>
    <w:rsid w:val="00A95C90"/>
    <w:rsid w:val="00A96B8B"/>
    <w:rsid w:val="00A974CF"/>
    <w:rsid w:val="00AA1B0E"/>
    <w:rsid w:val="00AA34CD"/>
    <w:rsid w:val="00AA3F62"/>
    <w:rsid w:val="00AA5735"/>
    <w:rsid w:val="00AA601B"/>
    <w:rsid w:val="00AA68FE"/>
    <w:rsid w:val="00AB0003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7900"/>
    <w:rsid w:val="00B02493"/>
    <w:rsid w:val="00B033EE"/>
    <w:rsid w:val="00B04DAD"/>
    <w:rsid w:val="00B05554"/>
    <w:rsid w:val="00B05C60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2419"/>
    <w:rsid w:val="00B42A2C"/>
    <w:rsid w:val="00B4317C"/>
    <w:rsid w:val="00B44D84"/>
    <w:rsid w:val="00B462CB"/>
    <w:rsid w:val="00B46F7E"/>
    <w:rsid w:val="00B473F3"/>
    <w:rsid w:val="00B50971"/>
    <w:rsid w:val="00B50CCD"/>
    <w:rsid w:val="00B50D4B"/>
    <w:rsid w:val="00B516B7"/>
    <w:rsid w:val="00B519D2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1B33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A4D8B"/>
    <w:rsid w:val="00BA59AE"/>
    <w:rsid w:val="00BA5EE8"/>
    <w:rsid w:val="00BA6E48"/>
    <w:rsid w:val="00BA724E"/>
    <w:rsid w:val="00BB2728"/>
    <w:rsid w:val="00BB35C3"/>
    <w:rsid w:val="00BB5B8C"/>
    <w:rsid w:val="00BB6AAE"/>
    <w:rsid w:val="00BB7024"/>
    <w:rsid w:val="00BC485D"/>
    <w:rsid w:val="00BC5EC3"/>
    <w:rsid w:val="00BD0508"/>
    <w:rsid w:val="00BD4769"/>
    <w:rsid w:val="00BD53D2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2D77"/>
    <w:rsid w:val="00C22E1D"/>
    <w:rsid w:val="00C265CE"/>
    <w:rsid w:val="00C274DE"/>
    <w:rsid w:val="00C27667"/>
    <w:rsid w:val="00C306D4"/>
    <w:rsid w:val="00C36641"/>
    <w:rsid w:val="00C37FDD"/>
    <w:rsid w:val="00C41C6F"/>
    <w:rsid w:val="00C41CF0"/>
    <w:rsid w:val="00C456AB"/>
    <w:rsid w:val="00C46819"/>
    <w:rsid w:val="00C47E3D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A0963"/>
    <w:rsid w:val="00CA232B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4CCF"/>
    <w:rsid w:val="00CC593E"/>
    <w:rsid w:val="00CC5FFF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39BF"/>
    <w:rsid w:val="00CE3A6B"/>
    <w:rsid w:val="00CE5C9F"/>
    <w:rsid w:val="00CF04C6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4A5B"/>
    <w:rsid w:val="00D34D78"/>
    <w:rsid w:val="00D351EA"/>
    <w:rsid w:val="00D363F7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E41B4"/>
    <w:rsid w:val="00DF2997"/>
    <w:rsid w:val="00DF3F69"/>
    <w:rsid w:val="00DF7136"/>
    <w:rsid w:val="00DF7612"/>
    <w:rsid w:val="00E00A16"/>
    <w:rsid w:val="00E06010"/>
    <w:rsid w:val="00E07C7F"/>
    <w:rsid w:val="00E07F7D"/>
    <w:rsid w:val="00E10E90"/>
    <w:rsid w:val="00E1514C"/>
    <w:rsid w:val="00E16BA3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F27"/>
    <w:rsid w:val="00F10248"/>
    <w:rsid w:val="00F11B88"/>
    <w:rsid w:val="00F1362C"/>
    <w:rsid w:val="00F1464C"/>
    <w:rsid w:val="00F14DFA"/>
    <w:rsid w:val="00F15CC0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3BC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6F53"/>
    <w:rsid w:val="00FF159A"/>
    <w:rsid w:val="00FF1777"/>
    <w:rsid w:val="00FF3918"/>
    <w:rsid w:val="00FF4F03"/>
    <w:rsid w:val="00FF535E"/>
    <w:rsid w:val="00FF5AB1"/>
    <w:rsid w:val="06E69BB6"/>
    <w:rsid w:val="08AB954F"/>
    <w:rsid w:val="09137E7D"/>
    <w:rsid w:val="092A38C8"/>
    <w:rsid w:val="0A55C2F6"/>
    <w:rsid w:val="0A91E85E"/>
    <w:rsid w:val="0D9B9468"/>
    <w:rsid w:val="0E0F12EE"/>
    <w:rsid w:val="0EB25D88"/>
    <w:rsid w:val="0F79935A"/>
    <w:rsid w:val="0FFB5622"/>
    <w:rsid w:val="116C5B97"/>
    <w:rsid w:val="138EC5B7"/>
    <w:rsid w:val="15688998"/>
    <w:rsid w:val="16487AF6"/>
    <w:rsid w:val="17BBD01C"/>
    <w:rsid w:val="18E7D5F0"/>
    <w:rsid w:val="1AF6DBE1"/>
    <w:rsid w:val="1C03620B"/>
    <w:rsid w:val="1D956287"/>
    <w:rsid w:val="20141AF9"/>
    <w:rsid w:val="20E27607"/>
    <w:rsid w:val="21C0D070"/>
    <w:rsid w:val="2323586F"/>
    <w:rsid w:val="23DCD48B"/>
    <w:rsid w:val="2415AD68"/>
    <w:rsid w:val="256A1B17"/>
    <w:rsid w:val="27028305"/>
    <w:rsid w:val="2950109F"/>
    <w:rsid w:val="2B0EA495"/>
    <w:rsid w:val="2B8D734F"/>
    <w:rsid w:val="2C7B8416"/>
    <w:rsid w:val="304A01CB"/>
    <w:rsid w:val="31183856"/>
    <w:rsid w:val="32373FCD"/>
    <w:rsid w:val="32E68268"/>
    <w:rsid w:val="33B4D7D9"/>
    <w:rsid w:val="34E53D0D"/>
    <w:rsid w:val="36876D26"/>
    <w:rsid w:val="37CB42FB"/>
    <w:rsid w:val="3946C87D"/>
    <w:rsid w:val="3BAB3C5D"/>
    <w:rsid w:val="40BBF599"/>
    <w:rsid w:val="420C3584"/>
    <w:rsid w:val="44D49FE1"/>
    <w:rsid w:val="44EBE1AA"/>
    <w:rsid w:val="476EC87E"/>
    <w:rsid w:val="47AE3341"/>
    <w:rsid w:val="493452CC"/>
    <w:rsid w:val="57A84BFF"/>
    <w:rsid w:val="5CAFE904"/>
    <w:rsid w:val="5D4B4A22"/>
    <w:rsid w:val="5D9FA2BD"/>
    <w:rsid w:val="5E98860E"/>
    <w:rsid w:val="62FDB6ED"/>
    <w:rsid w:val="63292F52"/>
    <w:rsid w:val="6DCF6490"/>
    <w:rsid w:val="6DFD713B"/>
    <w:rsid w:val="7072D899"/>
    <w:rsid w:val="707AA8CB"/>
    <w:rsid w:val="7108C3CA"/>
    <w:rsid w:val="73283F09"/>
    <w:rsid w:val="73B8FAC6"/>
    <w:rsid w:val="75288C4A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7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6B1D9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B1D92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75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4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2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1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18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5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9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02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9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51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6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07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1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55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9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27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8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5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91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7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69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60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5AIRPNAIUNRU-1328258698-1145</_dlc_DocId>
    <_dlc_DocIdUrl xmlns="71c5aaf6-e6ce-465b-b873-5148d2a4c105">
      <Url>https://nokia.sharepoint.com/sites/c5g/5gradio/_layouts/15/DocIdRedir.aspx?ID=5AIRPNAIUNRU-1328258698-1145</Url>
      <Description>5AIRPNAIUNRU-1328258698-1145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D49B2-2FF5-4EEB-BEB9-B714276B7D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B63054-17B3-4AB6-A94E-78F25F578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07DAF43-E2D0-4EC3-991B-B01947FA7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977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23</cp:revision>
  <dcterms:created xsi:type="dcterms:W3CDTF">2020-08-04T12:58:00Z</dcterms:created>
  <dcterms:modified xsi:type="dcterms:W3CDTF">2020-10-23T08:25:00Z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2aef2405-c59a-4a63-b2f5-2cdf3f3852f6</vt:lpwstr>
  </property>
</Properties>
</file>