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1532DBC0"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B80170">
        <w:rPr>
          <w:b/>
          <w:noProof/>
          <w:sz w:val="24"/>
        </w:rPr>
        <w:t>7</w:t>
      </w:r>
      <w:r w:rsidR="00FA5152">
        <w:rPr>
          <w:b/>
          <w:noProof/>
          <w:sz w:val="24"/>
        </w:rPr>
        <w:t>-e</w:t>
      </w:r>
      <w:r w:rsidR="00DC5180" w:rsidRPr="0033027D">
        <w:rPr>
          <w:b/>
          <w:noProof/>
          <w:sz w:val="24"/>
        </w:rPr>
        <w:tab/>
      </w:r>
      <w:r w:rsidR="00FA5152" w:rsidRPr="00FA5152">
        <w:rPr>
          <w:b/>
          <w:noProof/>
          <w:sz w:val="24"/>
        </w:rPr>
        <w:t>R4-20</w:t>
      </w:r>
      <w:r w:rsidR="00BA6E46">
        <w:rPr>
          <w:b/>
          <w:noProof/>
          <w:sz w:val="24"/>
        </w:rPr>
        <w:t>14723</w:t>
      </w:r>
    </w:p>
    <w:p w14:paraId="63C63B34" w14:textId="34D88B7E" w:rsidR="001512D7" w:rsidRPr="00566BC5" w:rsidRDefault="00796075" w:rsidP="00566BC5">
      <w:pPr>
        <w:pStyle w:val="CRCoverPage"/>
        <w:outlineLvl w:val="0"/>
        <w:rPr>
          <w:b/>
          <w:noProof/>
          <w:sz w:val="24"/>
        </w:rPr>
      </w:pPr>
      <w:r>
        <w:rPr>
          <w:rFonts w:eastAsia="宋体"/>
          <w:b/>
          <w:sz w:val="24"/>
          <w:szCs w:val="24"/>
          <w:lang w:eastAsia="zh-CN"/>
        </w:rPr>
        <w:t xml:space="preserve">Electronic Meeting, </w:t>
      </w:r>
      <w:r w:rsidR="00B80170">
        <w:rPr>
          <w:rFonts w:eastAsia="宋体"/>
          <w:b/>
          <w:sz w:val="24"/>
          <w:szCs w:val="24"/>
          <w:lang w:eastAsia="zh-CN"/>
        </w:rPr>
        <w:t>2-13 Nov.</w:t>
      </w:r>
      <w:r w:rsidR="00566BC5" w:rsidRPr="00554399">
        <w:rPr>
          <w:rFonts w:eastAsia="宋体"/>
          <w:b/>
          <w:sz w:val="24"/>
          <w:szCs w:val="24"/>
          <w:lang w:eastAsia="zh-CN"/>
        </w:rPr>
        <w:t>, 202</w:t>
      </w:r>
      <w:r w:rsidR="00566BC5">
        <w:rPr>
          <w:rFonts w:eastAsia="宋体"/>
          <w:b/>
          <w:sz w:val="24"/>
          <w:szCs w:val="24"/>
          <w:lang w:eastAsia="zh-CN"/>
        </w:rPr>
        <w:t>0</w:t>
      </w:r>
      <w:r w:rsidR="00766B19">
        <w:rPr>
          <w:rFonts w:cs="Arial"/>
          <w:b/>
          <w:sz w:val="24"/>
        </w:rPr>
        <w:br/>
      </w:r>
    </w:p>
    <w:p w14:paraId="46DA2A95" w14:textId="33933B36"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16BC9" w:rsidRPr="00D16BC9">
        <w:rPr>
          <w:rFonts w:ascii="Arial" w:hAnsi="Arial" w:cs="Arial"/>
          <w:b/>
        </w:rPr>
        <w:t>Discussio</w:t>
      </w:r>
      <w:r w:rsidR="00555A4B">
        <w:rPr>
          <w:rFonts w:ascii="Arial" w:hAnsi="Arial" w:cs="Arial"/>
          <w:b/>
        </w:rPr>
        <w:t xml:space="preserve">n on </w:t>
      </w:r>
      <w:r w:rsidR="009A35A6">
        <w:rPr>
          <w:rFonts w:ascii="Arial" w:hAnsi="Arial" w:cs="Arial"/>
          <w:b/>
        </w:rPr>
        <w:t>FR1 and FR2 MIMO OTA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5EB0C3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A35A6" w:rsidRPr="009A35A6">
        <w:rPr>
          <w:rFonts w:ascii="Arial" w:hAnsi="Arial" w:cs="Arial"/>
          <w:b/>
        </w:rPr>
        <w:t>12.1.3.1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23CC00" w14:textId="39C7967C" w:rsidR="00FB2CAD" w:rsidRPr="00916F8E" w:rsidRDefault="00940E80" w:rsidP="008F13B3">
      <w:pPr>
        <w:rPr>
          <w:lang w:eastAsia="zh-CN"/>
        </w:rPr>
      </w:pPr>
      <w:r>
        <w:rPr>
          <w:lang w:eastAsia="zh-CN"/>
        </w:rPr>
        <w:t xml:space="preserve">In RAN4#96e meeting </w:t>
      </w:r>
      <w:r w:rsidR="002A58FF">
        <w:rPr>
          <w:lang w:eastAsia="zh-CN"/>
        </w:rPr>
        <w:t>great progress is made on down-selection of testing parameters for MIMO OTA, including FR1 test bandwidth as 40MHz, FR1 Figure of Merit at 70%TP, and FR2 Figure of M</w:t>
      </w:r>
      <w:r w:rsidR="002A58FF">
        <w:rPr>
          <w:rFonts w:hint="eastAsia"/>
          <w:lang w:eastAsia="zh-CN"/>
        </w:rPr>
        <w:t>erit</w:t>
      </w:r>
      <w:r w:rsidR="002A58FF">
        <w:rPr>
          <w:lang w:eastAsia="zh-CN"/>
        </w:rPr>
        <w:t xml:space="preserve"> with averaging approach</w:t>
      </w:r>
      <w:r w:rsidR="00E936EE">
        <w:rPr>
          <w:lang w:eastAsia="zh-CN"/>
        </w:rPr>
        <w:t>.</w:t>
      </w:r>
      <w:r w:rsidR="002A58FF">
        <w:rPr>
          <w:lang w:eastAsia="zh-CN"/>
        </w:rPr>
        <w:t xml:space="preserve"> The remaining issue for FR1 is the FoM in terms of exception points; the remaining issues for FR2 are the FoM in terms of percentile approach and RMC down-selection between 16QAM and 64QAM.</w:t>
      </w:r>
      <w:r w:rsidR="00157F16">
        <w:rPr>
          <w:lang w:eastAsia="zh-CN"/>
        </w:rPr>
        <w:t xml:space="preserve"> In this contribution, our views on these open issues are presented for discussion.</w:t>
      </w:r>
    </w:p>
    <w:p w14:paraId="65A85401" w14:textId="697A8A6E" w:rsidR="00962566" w:rsidRDefault="000A567D" w:rsidP="00E33B8C">
      <w:pPr>
        <w:pStyle w:val="1"/>
      </w:pPr>
      <w:r>
        <w:t xml:space="preserve">2. </w:t>
      </w:r>
      <w:r>
        <w:tab/>
      </w:r>
      <w:r w:rsidR="002A1C01">
        <w:t>Discussion</w:t>
      </w:r>
    </w:p>
    <w:p w14:paraId="32C553EE" w14:textId="045E84F5" w:rsidR="001F7D2F" w:rsidRPr="007C4CA8" w:rsidRDefault="001F7D2F" w:rsidP="001F7D2F">
      <w:pPr>
        <w:pStyle w:val="2"/>
      </w:pPr>
      <w:r>
        <w:t>2.1</w:t>
      </w:r>
      <w:r>
        <w:tab/>
      </w:r>
      <w:r w:rsidR="00157F16">
        <w:rPr>
          <w:lang w:eastAsia="zh-CN"/>
        </w:rPr>
        <w:t>FR1 exception points</w:t>
      </w:r>
    </w:p>
    <w:p w14:paraId="5731A8C0" w14:textId="1E7ABFA0" w:rsidR="00E07046" w:rsidRDefault="0008401F" w:rsidP="00E07046">
      <w:r>
        <w:t>In RAN4#96e meeting, FR1 FoM wa</w:t>
      </w:r>
      <w:r w:rsidR="00B7745E">
        <w:t>s agreed to adopt only one outage point of TP@70% for MIMO OTA performance requirement. TP@90% or 95% will be further checked, as shown in the WF [1]:</w:t>
      </w:r>
    </w:p>
    <w:p w14:paraId="613A6420" w14:textId="40BB95EB" w:rsidR="00B7745E" w:rsidRDefault="00B7745E" w:rsidP="00E07046">
      <w:r>
        <w:rPr>
          <w:noProof/>
          <w:lang w:val="en-US" w:eastAsia="zh-CN"/>
        </w:rPr>
        <mc:AlternateContent>
          <mc:Choice Requires="wps">
            <w:drawing>
              <wp:inline distT="0" distB="0" distL="0" distR="0" wp14:anchorId="6A16F3E0" wp14:editId="1C1CDC66">
                <wp:extent cx="6037385" cy="1916723"/>
                <wp:effectExtent l="0" t="0" r="20955"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916723"/>
                        </a:xfrm>
                        <a:prstGeom prst="rect">
                          <a:avLst/>
                        </a:prstGeom>
                        <a:solidFill>
                          <a:srgbClr val="FFFFFF"/>
                        </a:solidFill>
                        <a:ln w="9525">
                          <a:solidFill>
                            <a:srgbClr val="000000"/>
                          </a:solidFill>
                          <a:miter lim="800000"/>
                          <a:headEnd/>
                          <a:tailEnd/>
                        </a:ln>
                      </wps:spPr>
                      <wps:txbx>
                        <w:txbxContent>
                          <w:p w14:paraId="0D3F0CAF" w14:textId="77777777" w:rsidR="00457815" w:rsidRPr="00B7745E" w:rsidRDefault="00BE35C1" w:rsidP="00B7745E">
                            <w:pPr>
                              <w:numPr>
                                <w:ilvl w:val="0"/>
                                <w:numId w:val="34"/>
                              </w:numPr>
                              <w:rPr>
                                <w:lang w:val="en-US"/>
                              </w:rPr>
                            </w:pPr>
                            <w:r w:rsidRPr="00B7745E">
                              <w:rPr>
                                <w:lang w:val="en-US"/>
                              </w:rPr>
                              <w:t>For FR1 MIMO OTA performance requirements:</w:t>
                            </w:r>
                          </w:p>
                          <w:p w14:paraId="46D655F0" w14:textId="77777777" w:rsidR="00457815" w:rsidRPr="00B7745E" w:rsidRDefault="00BE35C1" w:rsidP="00B7745E">
                            <w:pPr>
                              <w:numPr>
                                <w:ilvl w:val="1"/>
                                <w:numId w:val="34"/>
                              </w:numPr>
                              <w:rPr>
                                <w:lang w:val="en-US"/>
                              </w:rPr>
                            </w:pPr>
                            <w:r w:rsidRPr="00B7745E">
                              <w:rPr>
                                <w:lang w:val="en-US"/>
                              </w:rPr>
                              <w:t>Only one outage point of TP@ 70% is selected for the final performance metric</w:t>
                            </w:r>
                          </w:p>
                          <w:p w14:paraId="27ABB327" w14:textId="77777777" w:rsidR="00457815" w:rsidRPr="00B7745E" w:rsidRDefault="00BE35C1" w:rsidP="00B7745E">
                            <w:pPr>
                              <w:numPr>
                                <w:ilvl w:val="2"/>
                                <w:numId w:val="34"/>
                              </w:numPr>
                              <w:rPr>
                                <w:lang w:val="en-US"/>
                              </w:rPr>
                            </w:pPr>
                            <w:r w:rsidRPr="00B7745E">
                              <w:rPr>
                                <w:lang w:val="en-US"/>
                              </w:rPr>
                              <w:t>This agreement is based on LTE TRMS analysis</w:t>
                            </w:r>
                          </w:p>
                          <w:p w14:paraId="0104A647" w14:textId="77777777" w:rsidR="00457815" w:rsidRPr="00B7745E" w:rsidRDefault="00BE35C1" w:rsidP="00B7745E">
                            <w:pPr>
                              <w:numPr>
                                <w:ilvl w:val="1"/>
                                <w:numId w:val="34"/>
                              </w:numPr>
                              <w:rPr>
                                <w:lang w:val="en-US"/>
                              </w:rPr>
                            </w:pPr>
                            <w:r w:rsidRPr="00B7745E">
                              <w:rPr>
                                <w:lang w:val="en-US"/>
                              </w:rPr>
                              <w:t>Further check whether how many P</w:t>
                            </w:r>
                            <w:r w:rsidRPr="00B7745E">
                              <w:rPr>
                                <w:vertAlign w:val="subscript"/>
                                <w:lang w:val="en-US"/>
                              </w:rPr>
                              <w:t>MODE</w:t>
                            </w:r>
                            <w:r w:rsidRPr="00B7745E">
                              <w:rPr>
                                <w:lang w:val="en-US"/>
                              </w:rPr>
                              <w:t xml:space="preserve"> can reach TP @ 90% or 95% could be an additional FoM</w:t>
                            </w:r>
                          </w:p>
                          <w:p w14:paraId="2A6BB3BB" w14:textId="77777777" w:rsidR="00457815" w:rsidRPr="00B7745E" w:rsidRDefault="00BE35C1" w:rsidP="00B7745E">
                            <w:pPr>
                              <w:numPr>
                                <w:ilvl w:val="2"/>
                                <w:numId w:val="34"/>
                              </w:numPr>
                              <w:rPr>
                                <w:lang w:val="en-US"/>
                              </w:rPr>
                            </w:pPr>
                            <w:r w:rsidRPr="00B7745E">
                              <w:rPr>
                                <w:lang w:val="en-US"/>
                              </w:rPr>
                              <w:t>Option 1</w:t>
                            </w:r>
                            <w:r w:rsidRPr="00B7745E">
                              <w:rPr>
                                <w:rFonts w:hint="eastAsia"/>
                                <w:lang w:val="en-US"/>
                              </w:rPr>
                              <w:t>：</w:t>
                            </w:r>
                            <w:r w:rsidRPr="00B7745E">
                              <w:rPr>
                                <w:lang w:val="en-US"/>
                              </w:rPr>
                              <w:t>TP@90% can pass 11 of total 12 rotations</w:t>
                            </w:r>
                          </w:p>
                          <w:p w14:paraId="00DAE0C9" w14:textId="77777777" w:rsidR="00457815" w:rsidRPr="00B7745E" w:rsidRDefault="00BE35C1" w:rsidP="00B7745E">
                            <w:pPr>
                              <w:numPr>
                                <w:ilvl w:val="2"/>
                                <w:numId w:val="34"/>
                              </w:numPr>
                              <w:rPr>
                                <w:lang w:val="en-US"/>
                              </w:rPr>
                            </w:pPr>
                            <w:r w:rsidRPr="00B7745E">
                              <w:rPr>
                                <w:lang w:val="en-US"/>
                              </w:rPr>
                              <w:t>Option 2</w:t>
                            </w:r>
                            <w:r w:rsidRPr="00B7745E">
                              <w:rPr>
                                <w:rFonts w:hint="eastAsia"/>
                                <w:lang w:val="en-US"/>
                              </w:rPr>
                              <w:t>：</w:t>
                            </w:r>
                            <w:r w:rsidRPr="00B7745E">
                              <w:rPr>
                                <w:lang w:val="en-US"/>
                              </w:rPr>
                              <w:t>TP@95% can pass 10 of total 12 rotations</w:t>
                            </w:r>
                          </w:p>
                          <w:p w14:paraId="00A122AA" w14:textId="707A74E7" w:rsidR="00B7745E" w:rsidRDefault="00BE35C1" w:rsidP="00B7745E">
                            <w:pPr>
                              <w:numPr>
                                <w:ilvl w:val="2"/>
                                <w:numId w:val="34"/>
                              </w:numPr>
                            </w:pPr>
                            <w:r w:rsidRPr="00B7745E">
                              <w:rPr>
                                <w:lang w:val="en-US"/>
                              </w:rPr>
                              <w:t>Other options are not precluded</w:t>
                            </w:r>
                          </w:p>
                        </w:txbxContent>
                      </wps:txbx>
                      <wps:bodyPr rot="0" vert="horz" wrap="square" lIns="91440" tIns="45720" rIns="91440" bIns="45720" anchor="t" anchorCtr="0">
                        <a:noAutofit/>
                      </wps:bodyPr>
                    </wps:wsp>
                  </a:graphicData>
                </a:graphic>
              </wp:inline>
            </w:drawing>
          </mc:Choice>
          <mc:Fallback>
            <w:pict>
              <v:shapetype w14:anchorId="6A16F3E0" id="_x0000_t202" coordsize="21600,21600" o:spt="202" path="m,l,21600r21600,l21600,xe">
                <v:stroke joinstyle="miter"/>
                <v:path gradientshapeok="t" o:connecttype="rect"/>
              </v:shapetype>
              <v:shape id="文本框 2" o:spid="_x0000_s1026" type="#_x0000_t202" style="width:475.4pt;height:15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">
                <v:textbox>
                  <w:txbxContent>
                    <w:p w14:paraId="0D3F0CAF" w14:textId="77777777" w:rsidR="00000000" w:rsidRPr="00B7745E" w:rsidRDefault="00BE35C1" w:rsidP="00B7745E">
                      <w:pPr>
                        <w:numPr>
                          <w:ilvl w:val="0"/>
                          <w:numId w:val="34"/>
                        </w:numPr>
                        <w:rPr>
                          <w:lang w:val="en-US"/>
                        </w:rPr>
                      </w:pPr>
                      <w:r w:rsidRPr="00B7745E">
                        <w:rPr>
                          <w:lang w:val="en-US"/>
                        </w:rPr>
                        <w:t>For FR1 MIMO OTA performance requirements:</w:t>
                      </w:r>
                    </w:p>
                    <w:p w14:paraId="46D655F0" w14:textId="77777777" w:rsidR="00000000" w:rsidRPr="00B7745E" w:rsidRDefault="00BE35C1" w:rsidP="00B7745E">
                      <w:pPr>
                        <w:numPr>
                          <w:ilvl w:val="1"/>
                          <w:numId w:val="34"/>
                        </w:numPr>
                        <w:rPr>
                          <w:lang w:val="en-US"/>
                        </w:rPr>
                      </w:pPr>
                      <w:r w:rsidRPr="00B7745E">
                        <w:rPr>
                          <w:lang w:val="en-US"/>
                        </w:rPr>
                        <w:t>Only one outage point of TP@ 70% is selected for the final performance metric</w:t>
                      </w:r>
                    </w:p>
                    <w:p w14:paraId="27ABB327" w14:textId="77777777" w:rsidR="00000000" w:rsidRPr="00B7745E" w:rsidRDefault="00BE35C1" w:rsidP="00B7745E">
                      <w:pPr>
                        <w:numPr>
                          <w:ilvl w:val="2"/>
                          <w:numId w:val="34"/>
                        </w:numPr>
                        <w:rPr>
                          <w:lang w:val="en-US"/>
                        </w:rPr>
                      </w:pPr>
                      <w:r w:rsidRPr="00B7745E">
                        <w:rPr>
                          <w:lang w:val="en-US"/>
                        </w:rPr>
                        <w:t>This agreement is based on LTE TRMS analysis</w:t>
                      </w:r>
                    </w:p>
                    <w:p w14:paraId="0104A647" w14:textId="77777777" w:rsidR="00000000" w:rsidRPr="00B7745E" w:rsidRDefault="00BE35C1" w:rsidP="00B7745E">
                      <w:pPr>
                        <w:numPr>
                          <w:ilvl w:val="1"/>
                          <w:numId w:val="34"/>
                        </w:numPr>
                        <w:rPr>
                          <w:lang w:val="en-US"/>
                        </w:rPr>
                      </w:pPr>
                      <w:r w:rsidRPr="00B7745E">
                        <w:rPr>
                          <w:lang w:val="en-US"/>
                        </w:rPr>
                        <w:t>Further check whether how many P</w:t>
                      </w:r>
                      <w:r w:rsidRPr="00B7745E">
                        <w:rPr>
                          <w:vertAlign w:val="subscript"/>
                          <w:lang w:val="en-US"/>
                        </w:rPr>
                        <w:t>MODE</w:t>
                      </w:r>
                      <w:r w:rsidRPr="00B7745E">
                        <w:rPr>
                          <w:lang w:val="en-US"/>
                        </w:rPr>
                        <w:t xml:space="preserve"> can reach TP @ 90% or 95% could be an additional FoM</w:t>
                      </w:r>
                    </w:p>
                    <w:p w14:paraId="2A6BB3BB" w14:textId="77777777" w:rsidR="00000000" w:rsidRPr="00B7745E" w:rsidRDefault="00BE35C1" w:rsidP="00B7745E">
                      <w:pPr>
                        <w:numPr>
                          <w:ilvl w:val="2"/>
                          <w:numId w:val="34"/>
                        </w:numPr>
                        <w:rPr>
                          <w:lang w:val="en-US"/>
                        </w:rPr>
                      </w:pPr>
                      <w:r w:rsidRPr="00B7745E">
                        <w:rPr>
                          <w:lang w:val="en-US"/>
                        </w:rPr>
                        <w:t>Option 1</w:t>
                      </w:r>
                      <w:r w:rsidRPr="00B7745E">
                        <w:rPr>
                          <w:rFonts w:hint="eastAsia"/>
                          <w:lang w:val="en-US"/>
                        </w:rPr>
                        <w:t>：</w:t>
                      </w:r>
                      <w:r w:rsidRPr="00B7745E">
                        <w:rPr>
                          <w:lang w:val="en-US"/>
                        </w:rPr>
                        <w:t>TP@90% can pass 11 of total 12 rotations</w:t>
                      </w:r>
                    </w:p>
                    <w:p w14:paraId="00DAE0C9" w14:textId="77777777" w:rsidR="00000000" w:rsidRPr="00B7745E" w:rsidRDefault="00BE35C1" w:rsidP="00B7745E">
                      <w:pPr>
                        <w:numPr>
                          <w:ilvl w:val="2"/>
                          <w:numId w:val="34"/>
                        </w:numPr>
                        <w:rPr>
                          <w:lang w:val="en-US"/>
                        </w:rPr>
                      </w:pPr>
                      <w:r w:rsidRPr="00B7745E">
                        <w:rPr>
                          <w:lang w:val="en-US"/>
                        </w:rPr>
                        <w:t>Option 2</w:t>
                      </w:r>
                      <w:r w:rsidRPr="00B7745E">
                        <w:rPr>
                          <w:rFonts w:hint="eastAsia"/>
                          <w:lang w:val="en-US"/>
                        </w:rPr>
                        <w:t>：</w:t>
                      </w:r>
                      <w:r w:rsidRPr="00B7745E">
                        <w:rPr>
                          <w:lang w:val="en-US"/>
                        </w:rPr>
                        <w:t>TP@95% can pass 10 of total 12 rotations</w:t>
                      </w:r>
                    </w:p>
                    <w:p w14:paraId="00A122AA" w14:textId="707A74E7" w:rsidR="00B7745E" w:rsidRDefault="00BE35C1" w:rsidP="00B7745E">
                      <w:pPr>
                        <w:numPr>
                          <w:ilvl w:val="2"/>
                          <w:numId w:val="34"/>
                        </w:numPr>
                      </w:pPr>
                      <w:r w:rsidRPr="00B7745E">
                        <w:rPr>
                          <w:lang w:val="en-US"/>
                        </w:rPr>
                        <w:t>Other options are not precluded</w:t>
                      </w:r>
                    </w:p>
                  </w:txbxContent>
                </v:textbox>
                <w10:anchorlock/>
              </v:shape>
            </w:pict>
          </mc:Fallback>
        </mc:AlternateContent>
      </w:r>
    </w:p>
    <w:p w14:paraId="1F43F290" w14:textId="6D57EE0B" w:rsidR="00165F9B" w:rsidRDefault="006B6FF5" w:rsidP="00E07046">
      <w:pPr>
        <w:rPr>
          <w:lang w:val="en-US" w:eastAsia="zh-CN"/>
        </w:rPr>
      </w:pPr>
      <w:r>
        <w:rPr>
          <w:lang w:val="en-US" w:eastAsia="zh-CN"/>
        </w:rPr>
        <w:t>The open issue is indicated as exception point issue. When looking into exception point requirement for LTE MIMO OTA in TR 37</w:t>
      </w:r>
      <w:r w:rsidR="005324DC">
        <w:rPr>
          <w:lang w:val="en-US" w:eastAsia="zh-CN"/>
        </w:rPr>
        <w:t>.977 and TS 37.144, the description is re-produced as following</w:t>
      </w:r>
      <w:r>
        <w:rPr>
          <w:lang w:val="en-US" w:eastAsia="zh-CN"/>
        </w:rPr>
        <w:t>:</w:t>
      </w:r>
    </w:p>
    <w:p w14:paraId="1A46BCF5" w14:textId="66ABD431" w:rsidR="006B6FF5" w:rsidRDefault="006B6FF5" w:rsidP="00E07046">
      <w:pPr>
        <w:rPr>
          <w:lang w:val="en-US" w:eastAsia="zh-CN"/>
        </w:rPr>
      </w:pPr>
      <w:r>
        <w:rPr>
          <w:noProof/>
          <w:lang w:val="en-US" w:eastAsia="zh-CN"/>
        </w:rPr>
        <mc:AlternateContent>
          <mc:Choice Requires="wps">
            <w:drawing>
              <wp:inline distT="0" distB="0" distL="0" distR="0" wp14:anchorId="68F83EEE" wp14:editId="07130AE8">
                <wp:extent cx="6037385" cy="1328057"/>
                <wp:effectExtent l="0" t="0" r="20955" b="2476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328057"/>
                        </a:xfrm>
                        <a:prstGeom prst="rect">
                          <a:avLst/>
                        </a:prstGeom>
                        <a:solidFill>
                          <a:srgbClr val="FFFFFF"/>
                        </a:solidFill>
                        <a:ln w="9525">
                          <a:solidFill>
                            <a:srgbClr val="000000"/>
                          </a:solidFill>
                          <a:miter lim="800000"/>
                          <a:headEnd/>
                          <a:tailEnd/>
                        </a:ln>
                      </wps:spPr>
                      <wps:txbx>
                        <w:txbxContent>
                          <w:p w14:paraId="35388D25" w14:textId="3F10B953" w:rsidR="006B6FF5" w:rsidRDefault="003E501D" w:rsidP="003E501D">
                            <w:r w:rsidRPr="006E5BBE">
                              <w:t xml:space="preserve">For the reference MPAC methodology and the harmonized RTS methodology defined in [7], if </w:t>
                            </w:r>
                            <w:r w:rsidRPr="003E501D">
                              <w:rPr>
                                <w:highlight w:val="yellow"/>
                              </w:rPr>
                              <w:t>1 azimuth position does not result in a defined measured sensitivity at 70%</w:t>
                            </w:r>
                            <w:r w:rsidRPr="006E5BBE">
                              <w:t xml:space="preserve"> or 95% throughput, </w:t>
                            </w:r>
                            <w:r w:rsidRPr="006E5BBE">
                              <w:rPr>
                                <w:i/>
                              </w:rPr>
                              <w:t>S</w:t>
                            </w:r>
                            <w:r w:rsidRPr="006E5BBE">
                              <w:rPr>
                                <w:i/>
                                <w:vertAlign w:val="subscript"/>
                              </w:rPr>
                              <w:t>MODE,70</w:t>
                            </w:r>
                            <w:r w:rsidRPr="006E5BBE">
                              <w:rPr>
                                <w:vertAlign w:val="subscript"/>
                              </w:rPr>
                              <w:t xml:space="preserve"> </w:t>
                            </w:r>
                            <w:r w:rsidRPr="006E5BBE">
                              <w:t xml:space="preserve">or </w:t>
                            </w:r>
                            <w:r w:rsidRPr="006E5BBE">
                              <w:rPr>
                                <w:i/>
                              </w:rPr>
                              <w:t>S</w:t>
                            </w:r>
                            <w:r w:rsidRPr="006E5BBE">
                              <w:rPr>
                                <w:i/>
                                <w:vertAlign w:val="subscript"/>
                              </w:rPr>
                              <w:t>MODE,95</w:t>
                            </w:r>
                            <w:r w:rsidRPr="006E5BBE">
                              <w:rPr>
                                <w:vertAlign w:val="subscript"/>
                              </w:rPr>
                              <w:t xml:space="preserve"> </w:t>
                            </w:r>
                            <w:r w:rsidRPr="006E5BBE">
                              <w:t xml:space="preserve">are calculated using the 11 measured sensitivities and the maximum downlink RS-EPRE </w:t>
                            </w:r>
                            <w:r w:rsidRPr="006E5BBE">
                              <w:rPr>
                                <w:i/>
                              </w:rPr>
                              <w:t>P</w:t>
                            </w:r>
                            <w:r w:rsidRPr="006E5BBE">
                              <w:rPr>
                                <w:i/>
                                <w:vertAlign w:val="subscript"/>
                              </w:rPr>
                              <w:t>RS-EPRE-MAX</w:t>
                            </w:r>
                            <w:r w:rsidRPr="006E5BBE">
                              <w:t xml:space="preserve"> (substitution approach) for </w:t>
                            </w:r>
                            <w:r w:rsidRPr="003E501D">
                              <w:t>the one missing result.</w:t>
                            </w:r>
                            <w:r w:rsidRPr="006E5BBE">
                              <w:t xml:space="preserve">  If </w:t>
                            </w:r>
                            <w:r w:rsidRPr="003E501D">
                              <w:rPr>
                                <w:highlight w:val="yellow"/>
                              </w:rPr>
                              <w:t>2 azimuth positions do not result in a defined measured sensitivity at 95%</w:t>
                            </w:r>
                            <w:r w:rsidRPr="006E5BBE">
                              <w:t xml:space="preserve"> throughput, </w:t>
                            </w:r>
                            <w:r w:rsidRPr="006E5BBE">
                              <w:rPr>
                                <w:i/>
                              </w:rPr>
                              <w:t>S</w:t>
                            </w:r>
                            <w:r w:rsidRPr="006E5BBE">
                              <w:rPr>
                                <w:i/>
                                <w:vertAlign w:val="subscript"/>
                              </w:rPr>
                              <w:t>MODE,95</w:t>
                            </w:r>
                            <w:r w:rsidRPr="006E5BBE">
                              <w:t xml:space="preserve"> is calculated using the 10 measured sensitivities and </w:t>
                            </w:r>
                            <w:r w:rsidRPr="006E5BBE">
                              <w:rPr>
                                <w:i/>
                              </w:rPr>
                              <w:t>P</w:t>
                            </w:r>
                            <w:r w:rsidRPr="006E5BBE">
                              <w:rPr>
                                <w:i/>
                                <w:vertAlign w:val="subscript"/>
                              </w:rPr>
                              <w:t>RS-EPRE-MAX</w:t>
                            </w:r>
                            <w:r w:rsidRPr="006E5BBE">
                              <w:t xml:space="preserve"> for the two missing results. If more azimuth positions result in undefined values for measured sensitivity at the 70% and/or 95% throughput, then the TRMS requirement for the corresponding throughput levels has not been met by such a device. </w:t>
                            </w:r>
                            <w:r w:rsidRPr="006E5BBE">
                              <w:rPr>
                                <w:i/>
                              </w:rPr>
                              <w:t>P</w:t>
                            </w:r>
                            <w:r w:rsidRPr="006E5BBE">
                              <w:rPr>
                                <w:i/>
                                <w:vertAlign w:val="subscript"/>
                              </w:rPr>
                              <w:t>RS-EPRE-MAX</w:t>
                            </w:r>
                            <w:r w:rsidRPr="006E5BBE">
                              <w:t xml:space="preserve"> is defined as </w:t>
                            </w:r>
                            <w:r w:rsidRPr="005324DC">
                              <w:rPr>
                                <w:highlight w:val="yellow"/>
                              </w:rPr>
                              <w:t>-80 dBm/15 kHz</w:t>
                            </w:r>
                            <w:r w:rsidRPr="006E5BBE">
                              <w:t xml:space="preserve"> and is the maximum downlink RS-EPRE supported by the test system</w:t>
                            </w:r>
                          </w:p>
                        </w:txbxContent>
                      </wps:txbx>
                      <wps:bodyPr rot="0" vert="horz" wrap="square" lIns="91440" tIns="45720" rIns="91440" bIns="45720" anchor="t" anchorCtr="0">
                        <a:noAutofit/>
                      </wps:bodyPr>
                    </wps:wsp>
                  </a:graphicData>
                </a:graphic>
              </wp:inline>
            </w:drawing>
          </mc:Choice>
          <mc:Fallback>
            <w:pict>
              <v:shapetype w14:anchorId="68F83EEE" id="_x0000_t202" coordsize="21600,21600" o:spt="202" path="m,l,21600r21600,l21600,xe">
                <v:stroke joinstyle="miter"/>
                <v:path gradientshapeok="t" o:connecttype="rect"/>
              </v:shapetype>
              <v:shape id="文本框 3" o:spid="_x0000_s1027" type="#_x0000_t202" style="width:475.4pt;height:10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">
                <v:textbox>
                  <w:txbxContent>
                    <w:p w14:paraId="35388D25" w14:textId="3F10B953" w:rsidR="006B6FF5" w:rsidRDefault="003E501D" w:rsidP="003E501D">
                      <w:r w:rsidRPr="006E5BBE">
                        <w:t xml:space="preserve">For the reference MPAC methodology and the harmonized RTS methodology defined in [7], if </w:t>
                      </w:r>
                      <w:r w:rsidRPr="003E501D">
                        <w:rPr>
                          <w:highlight w:val="yellow"/>
                        </w:rPr>
                        <w:t>1 azimuth position does not result in a defined measured sensitivity at 70%</w:t>
                      </w:r>
                      <w:r w:rsidRPr="006E5BBE">
                        <w:t xml:space="preserve"> or 95% throughput, </w:t>
                      </w:r>
                      <w:r w:rsidRPr="006E5BBE">
                        <w:rPr>
                          <w:i/>
                        </w:rPr>
                        <w:t>S</w:t>
                      </w:r>
                      <w:r w:rsidRPr="006E5BBE">
                        <w:rPr>
                          <w:i/>
                          <w:vertAlign w:val="subscript"/>
                        </w:rPr>
                        <w:t>MODE,70</w:t>
                      </w:r>
                      <w:r w:rsidRPr="006E5BBE">
                        <w:rPr>
                          <w:vertAlign w:val="subscript"/>
                        </w:rPr>
                        <w:t xml:space="preserve"> </w:t>
                      </w:r>
                      <w:r w:rsidRPr="006E5BBE">
                        <w:t xml:space="preserve">or </w:t>
                      </w:r>
                      <w:r w:rsidRPr="006E5BBE">
                        <w:rPr>
                          <w:i/>
                        </w:rPr>
                        <w:t>S</w:t>
                      </w:r>
                      <w:r w:rsidRPr="006E5BBE">
                        <w:rPr>
                          <w:i/>
                          <w:vertAlign w:val="subscript"/>
                        </w:rPr>
                        <w:t>MODE,95</w:t>
                      </w:r>
                      <w:r w:rsidRPr="006E5BBE">
                        <w:rPr>
                          <w:vertAlign w:val="subscript"/>
                        </w:rPr>
                        <w:t xml:space="preserve"> </w:t>
                      </w:r>
                      <w:r w:rsidRPr="006E5BBE">
                        <w:t xml:space="preserve">are calculated using the 11 measured sensitivities and the maximum downlink RS-EPRE </w:t>
                      </w:r>
                      <w:r w:rsidRPr="006E5BBE">
                        <w:rPr>
                          <w:i/>
                        </w:rPr>
                        <w:t>P</w:t>
                      </w:r>
                      <w:r w:rsidRPr="006E5BBE">
                        <w:rPr>
                          <w:i/>
                          <w:vertAlign w:val="subscript"/>
                        </w:rPr>
                        <w:t>RS-EPRE-MAX</w:t>
                      </w:r>
                      <w:r w:rsidRPr="006E5BBE">
                        <w:t xml:space="preserve"> (substitution approach) for </w:t>
                      </w:r>
                      <w:r w:rsidRPr="003E501D">
                        <w:t>the one missing result.</w:t>
                      </w:r>
                      <w:r w:rsidRPr="006E5BBE">
                        <w:t xml:space="preserve">  If </w:t>
                      </w:r>
                      <w:r w:rsidRPr="003E501D">
                        <w:rPr>
                          <w:highlight w:val="yellow"/>
                        </w:rPr>
                        <w:t>2 azimuth positions do not result in a defined measured sensitivity at 95%</w:t>
                      </w:r>
                      <w:r w:rsidRPr="006E5BBE">
                        <w:t xml:space="preserve"> throughput, </w:t>
                      </w:r>
                      <w:r w:rsidRPr="006E5BBE">
                        <w:rPr>
                          <w:i/>
                        </w:rPr>
                        <w:t>S</w:t>
                      </w:r>
                      <w:r w:rsidRPr="006E5BBE">
                        <w:rPr>
                          <w:i/>
                          <w:vertAlign w:val="subscript"/>
                        </w:rPr>
                        <w:t>MODE,95</w:t>
                      </w:r>
                      <w:r w:rsidRPr="006E5BBE">
                        <w:t xml:space="preserve"> is calculated using the 10 measured sensitivities and </w:t>
                      </w:r>
                      <w:r w:rsidRPr="006E5BBE">
                        <w:rPr>
                          <w:i/>
                        </w:rPr>
                        <w:t>P</w:t>
                      </w:r>
                      <w:r w:rsidRPr="006E5BBE">
                        <w:rPr>
                          <w:i/>
                          <w:vertAlign w:val="subscript"/>
                        </w:rPr>
                        <w:t>RS-EPRE-MAX</w:t>
                      </w:r>
                      <w:r w:rsidRPr="006E5BBE">
                        <w:t xml:space="preserve"> for the two missing results. If more azimuth positions result in undefined values for measured sensitivity at the 70% and/or 95% throughput, then the TRMS requirement for the corresponding throughput levels has not been met by such a device. </w:t>
                      </w:r>
                      <w:r w:rsidRPr="006E5BBE">
                        <w:rPr>
                          <w:i/>
                        </w:rPr>
                        <w:t>P</w:t>
                      </w:r>
                      <w:r w:rsidRPr="006E5BBE">
                        <w:rPr>
                          <w:i/>
                          <w:vertAlign w:val="subscript"/>
                        </w:rPr>
                        <w:t>RS-EPRE-MAX</w:t>
                      </w:r>
                      <w:r w:rsidRPr="006E5BBE">
                        <w:t xml:space="preserve"> is defined as </w:t>
                      </w:r>
                      <w:r w:rsidRPr="005324DC">
                        <w:rPr>
                          <w:highlight w:val="yellow"/>
                        </w:rPr>
                        <w:t>-80 dBm/15 kHz</w:t>
                      </w:r>
                      <w:r w:rsidRPr="006E5BBE">
                        <w:t xml:space="preserve"> and is the maximum downlink RS-EPRE supported by the test system</w:t>
                      </w:r>
                    </w:p>
                  </w:txbxContent>
                </v:textbox>
                <w10:anchorlock/>
              </v:shape>
            </w:pict>
          </mc:Fallback>
        </mc:AlternateContent>
      </w:r>
    </w:p>
    <w:p w14:paraId="2DC471C7" w14:textId="7D507DEB" w:rsidR="00851D3E" w:rsidRDefault="003561F2" w:rsidP="003561F2">
      <w:pPr>
        <w:rPr>
          <w:lang w:val="en-US" w:eastAsia="zh-CN"/>
        </w:rPr>
      </w:pPr>
      <w:r>
        <w:rPr>
          <w:lang w:val="en-US" w:eastAsia="zh-CN"/>
        </w:rPr>
        <w:t xml:space="preserve">The exception points, which is the allowed number of positions where UE can not reach required throughput (e.g. 70%, 90% or 95%), are </w:t>
      </w:r>
      <w:r w:rsidR="00BE4CD1">
        <w:rPr>
          <w:lang w:val="en-US" w:eastAsia="zh-CN"/>
        </w:rPr>
        <w:t>highly</w:t>
      </w:r>
      <w:r>
        <w:rPr>
          <w:lang w:val="en-US" w:eastAsia="zh-CN"/>
        </w:rPr>
        <w:t xml:space="preserve"> related to the </w:t>
      </w:r>
      <w:r w:rsidR="00506B82" w:rsidRPr="006E5BBE">
        <w:rPr>
          <w:i/>
        </w:rPr>
        <w:t>P</w:t>
      </w:r>
      <w:r w:rsidR="00506B82" w:rsidRPr="006E5BBE">
        <w:rPr>
          <w:i/>
          <w:vertAlign w:val="subscript"/>
        </w:rPr>
        <w:t>RS-EPRE-MAX</w:t>
      </w:r>
      <w:r w:rsidR="00506B82">
        <w:rPr>
          <w:lang w:val="en-US" w:eastAsia="zh-CN"/>
        </w:rPr>
        <w:t xml:space="preserve"> (</w:t>
      </w:r>
      <w:r>
        <w:rPr>
          <w:lang w:val="en-US" w:eastAsia="zh-CN"/>
        </w:rPr>
        <w:t>maximum downlink RS-ERPE</w:t>
      </w:r>
      <w:r w:rsidR="00506B82">
        <w:rPr>
          <w:lang w:val="en-US" w:eastAsia="zh-CN"/>
        </w:rPr>
        <w:t>)</w:t>
      </w:r>
      <w:r>
        <w:rPr>
          <w:lang w:val="en-US" w:eastAsia="zh-CN"/>
        </w:rPr>
        <w:t xml:space="preserve"> parameter.</w:t>
      </w:r>
      <w:r w:rsidR="00851D3E">
        <w:rPr>
          <w:lang w:val="en-US" w:eastAsia="zh-CN"/>
        </w:rPr>
        <w:t xml:space="preserve"> Different </w:t>
      </w:r>
      <w:r w:rsidR="00506B82" w:rsidRPr="006E5BBE">
        <w:rPr>
          <w:i/>
        </w:rPr>
        <w:t>P</w:t>
      </w:r>
      <w:r w:rsidR="00506B82" w:rsidRPr="006E5BBE">
        <w:rPr>
          <w:i/>
          <w:vertAlign w:val="subscript"/>
        </w:rPr>
        <w:t>RS-EPRE-MAX</w:t>
      </w:r>
      <w:r w:rsidR="00851D3E">
        <w:rPr>
          <w:lang w:val="en-US" w:eastAsia="zh-CN"/>
        </w:rPr>
        <w:t xml:space="preserve"> parameter will result to different exception point number. </w:t>
      </w:r>
    </w:p>
    <w:p w14:paraId="7A28BDEE" w14:textId="7F4A6EFA" w:rsidR="002A482D" w:rsidRDefault="002A482D" w:rsidP="002A482D">
      <w:pPr>
        <w:spacing w:after="120"/>
        <w:ind w:left="1418" w:hanging="1418"/>
        <w:rPr>
          <w:b/>
          <w:bCs/>
        </w:rPr>
      </w:pPr>
      <w:r>
        <w:rPr>
          <w:b/>
          <w:bCs/>
        </w:rPr>
        <w:t>Observation 1</w:t>
      </w:r>
      <w:r w:rsidRPr="00DF1B01">
        <w:rPr>
          <w:b/>
          <w:bCs/>
        </w:rPr>
        <w:t>:</w:t>
      </w:r>
      <w:r w:rsidRPr="00DF1B01">
        <w:rPr>
          <w:b/>
          <w:bCs/>
        </w:rPr>
        <w:tab/>
      </w:r>
      <w:r>
        <w:rPr>
          <w:b/>
          <w:bCs/>
        </w:rPr>
        <w:t>the precondition for defining</w:t>
      </w:r>
      <w:r w:rsidR="00506B82">
        <w:rPr>
          <w:b/>
          <w:bCs/>
        </w:rPr>
        <w:t xml:space="preserve"> exception points is to specify</w:t>
      </w:r>
      <w:r>
        <w:rPr>
          <w:b/>
          <w:bCs/>
        </w:rPr>
        <w:t xml:space="preserve"> the </w:t>
      </w:r>
      <w:r w:rsidR="00506B82" w:rsidRPr="00506B82">
        <w:rPr>
          <w:b/>
          <w:bCs/>
          <w:i/>
        </w:rPr>
        <w:t>P</w:t>
      </w:r>
      <w:r w:rsidR="00506B82" w:rsidRPr="00506B82">
        <w:rPr>
          <w:b/>
          <w:bCs/>
          <w:i/>
          <w:vertAlign w:val="subscript"/>
        </w:rPr>
        <w:t>RS-EPRE-MAX</w:t>
      </w:r>
      <w:r w:rsidR="00506B82" w:rsidRPr="00506B82">
        <w:rPr>
          <w:b/>
          <w:bCs/>
        </w:rPr>
        <w:t xml:space="preserve"> </w:t>
      </w:r>
      <w:r w:rsidR="00506B82">
        <w:rPr>
          <w:b/>
          <w:bCs/>
        </w:rPr>
        <w:t>(</w:t>
      </w:r>
      <w:r>
        <w:rPr>
          <w:b/>
          <w:bCs/>
        </w:rPr>
        <w:t>maximum downlink RS-ERPE</w:t>
      </w:r>
      <w:r w:rsidR="00506B82">
        <w:rPr>
          <w:b/>
          <w:bCs/>
        </w:rPr>
        <w:t>) parameter.</w:t>
      </w:r>
    </w:p>
    <w:p w14:paraId="61FB9E75" w14:textId="1A38EDCC" w:rsidR="003561F2" w:rsidRDefault="00851D3E" w:rsidP="003561F2">
      <w:pPr>
        <w:rPr>
          <w:lang w:val="en-US" w:eastAsia="zh-CN"/>
        </w:rPr>
      </w:pPr>
      <w:r>
        <w:rPr>
          <w:lang w:val="en-US" w:eastAsia="zh-CN"/>
        </w:rPr>
        <w:lastRenderedPageBreak/>
        <w:t>So it is proposed to define maximum downlink RS-ERPE for FR1 NR MIMO OTA before specifying exception point requirement.</w:t>
      </w:r>
      <w:r w:rsidR="007F698E">
        <w:rPr>
          <w:lang w:val="en-US" w:eastAsia="zh-CN"/>
        </w:rPr>
        <w:t xml:space="preserve"> One possible option is to re-use that parameter of LTE for NR, i.e. -80dBm/15kHz or equivalent (-77dBm/30kHz). On the other hand, NR FR1 frequency is up to 7.125GHz, it is not sure if the re-used parameter is applicable </w:t>
      </w:r>
      <w:r w:rsidR="006529D4">
        <w:rPr>
          <w:lang w:val="en-US" w:eastAsia="zh-CN"/>
        </w:rPr>
        <w:t xml:space="preserve">for NR MIMO OTA test system </w:t>
      </w:r>
      <w:r w:rsidR="007F698E">
        <w:rPr>
          <w:lang w:val="en-US" w:eastAsia="zh-CN"/>
        </w:rPr>
        <w:t>for whole FR1 range.</w:t>
      </w:r>
    </w:p>
    <w:p w14:paraId="76B56115" w14:textId="65B48F06" w:rsidR="007F698E" w:rsidRDefault="007F698E" w:rsidP="007F698E">
      <w:pPr>
        <w:spacing w:after="120"/>
        <w:ind w:left="1418" w:hanging="1418"/>
        <w:rPr>
          <w:b/>
          <w:bCs/>
        </w:rPr>
      </w:pPr>
      <w:r>
        <w:rPr>
          <w:b/>
          <w:bCs/>
        </w:rPr>
        <w:t>Proposal 1</w:t>
      </w:r>
      <w:r w:rsidRPr="00DF1B01">
        <w:rPr>
          <w:b/>
          <w:bCs/>
        </w:rPr>
        <w:t>:</w:t>
      </w:r>
      <w:r w:rsidRPr="00DF1B01">
        <w:rPr>
          <w:b/>
          <w:bCs/>
        </w:rPr>
        <w:tab/>
      </w:r>
      <w:r w:rsidR="00173477" w:rsidRPr="00506B82">
        <w:rPr>
          <w:b/>
          <w:bCs/>
          <w:i/>
        </w:rPr>
        <w:t>P</w:t>
      </w:r>
      <w:r w:rsidR="00173477" w:rsidRPr="00506B82">
        <w:rPr>
          <w:b/>
          <w:bCs/>
          <w:i/>
          <w:vertAlign w:val="subscript"/>
        </w:rPr>
        <w:t>RS-EPRE-MAX</w:t>
      </w:r>
      <w:r w:rsidR="00173477" w:rsidRPr="00506B82">
        <w:rPr>
          <w:b/>
          <w:bCs/>
        </w:rPr>
        <w:t xml:space="preserve"> </w:t>
      </w:r>
      <w:r w:rsidR="00173477">
        <w:rPr>
          <w:b/>
          <w:bCs/>
        </w:rPr>
        <w:t>(</w:t>
      </w:r>
      <w:r>
        <w:rPr>
          <w:b/>
          <w:bCs/>
        </w:rPr>
        <w:t>maximum downlink RS-ERPE</w:t>
      </w:r>
      <w:r w:rsidR="00173477">
        <w:rPr>
          <w:b/>
          <w:bCs/>
        </w:rPr>
        <w:t>)</w:t>
      </w:r>
      <w:r>
        <w:rPr>
          <w:b/>
          <w:bCs/>
        </w:rPr>
        <w:t xml:space="preserve"> parameter shall be specified for FR1 NR MIMO OTA. Further discussion is needed if </w:t>
      </w:r>
      <w:r w:rsidRPr="007F698E">
        <w:rPr>
          <w:b/>
          <w:bCs/>
        </w:rPr>
        <w:t>-80dBm/15kHz or equivalent (-77dBm/30kHz)</w:t>
      </w:r>
      <w:r>
        <w:rPr>
          <w:b/>
          <w:bCs/>
        </w:rPr>
        <w:t xml:space="preserve"> could be re-used for whole NR FR1 range.</w:t>
      </w:r>
    </w:p>
    <w:p w14:paraId="54C07781" w14:textId="26FF028D" w:rsidR="007F698E" w:rsidRPr="007F698E" w:rsidRDefault="00641885" w:rsidP="003561F2">
      <w:pPr>
        <w:rPr>
          <w:lang w:eastAsia="zh-CN"/>
        </w:rPr>
      </w:pPr>
      <w:r>
        <w:rPr>
          <w:rFonts w:hint="eastAsia"/>
          <w:lang w:eastAsia="zh-CN"/>
        </w:rPr>
        <w:t>A</w:t>
      </w:r>
      <w:r>
        <w:rPr>
          <w:lang w:eastAsia="zh-CN"/>
        </w:rPr>
        <w:t>bout exception point requirement, LTE MIMO OTA allows one exception point at 70%TP and allows at most two exception points at 95%TP. NR MIMO OTA should follow similar principle to define exception points at both 70%TP and 95%TP.</w:t>
      </w:r>
    </w:p>
    <w:p w14:paraId="4F93773C" w14:textId="1183206A" w:rsidR="00641885" w:rsidRDefault="00641885" w:rsidP="00641885">
      <w:pPr>
        <w:spacing w:after="120"/>
        <w:ind w:left="1418" w:hanging="1418"/>
        <w:rPr>
          <w:b/>
          <w:bCs/>
        </w:rPr>
      </w:pPr>
      <w:r>
        <w:rPr>
          <w:b/>
          <w:bCs/>
        </w:rPr>
        <w:t>Proposal 2</w:t>
      </w:r>
      <w:r w:rsidRPr="00DF1B01">
        <w:rPr>
          <w:b/>
          <w:bCs/>
        </w:rPr>
        <w:t>:</w:t>
      </w:r>
      <w:r w:rsidRPr="00DF1B01">
        <w:rPr>
          <w:b/>
          <w:bCs/>
        </w:rPr>
        <w:tab/>
      </w:r>
      <w:r>
        <w:rPr>
          <w:b/>
          <w:bCs/>
        </w:rPr>
        <w:t>exception points shall be specified for FR1 NR MIMO OTA at both 70%TP and 9</w:t>
      </w:r>
      <w:r w:rsidR="00E773F5">
        <w:rPr>
          <w:b/>
          <w:bCs/>
        </w:rPr>
        <w:t>5</w:t>
      </w:r>
      <w:r>
        <w:rPr>
          <w:b/>
          <w:bCs/>
        </w:rPr>
        <w:t>%TP</w:t>
      </w:r>
    </w:p>
    <w:p w14:paraId="213B11F3" w14:textId="77777777" w:rsidR="00652FAC" w:rsidRDefault="00E773F5" w:rsidP="00E07046">
      <w:pPr>
        <w:rPr>
          <w:lang w:val="en-US" w:eastAsia="zh-CN"/>
        </w:rPr>
      </w:pPr>
      <w:r w:rsidRPr="00E773F5">
        <w:rPr>
          <w:rFonts w:hint="eastAsia"/>
          <w:lang w:val="en-US" w:eastAsia="zh-CN"/>
        </w:rPr>
        <w:t>A</w:t>
      </w:r>
      <w:r w:rsidRPr="00E773F5">
        <w:rPr>
          <w:lang w:val="en-US" w:eastAsia="zh-CN"/>
        </w:rPr>
        <w:t>s to the two options for exception point for 90% or 95%TP</w:t>
      </w:r>
      <w:r w:rsidR="00707C88">
        <w:rPr>
          <w:lang w:val="en-US" w:eastAsia="zh-CN"/>
        </w:rPr>
        <w:t xml:space="preserve"> shown in the WF [1]</w:t>
      </w:r>
      <w:r w:rsidRPr="00E773F5">
        <w:rPr>
          <w:lang w:val="en-US" w:eastAsia="zh-CN"/>
        </w:rPr>
        <w:t>, option 1 (</w:t>
      </w:r>
      <w:r w:rsidRPr="00B7745E">
        <w:rPr>
          <w:lang w:val="en-US" w:eastAsia="zh-CN"/>
        </w:rPr>
        <w:t>TP@90% can pass 11 of total 12 rotations</w:t>
      </w:r>
      <w:r>
        <w:rPr>
          <w:lang w:val="en-US" w:eastAsia="zh-CN"/>
        </w:rPr>
        <w:t xml:space="preserve">) is even more stringent than the </w:t>
      </w:r>
      <w:r w:rsidR="00707C88">
        <w:rPr>
          <w:lang w:val="en-US" w:eastAsia="zh-CN"/>
        </w:rPr>
        <w:t xml:space="preserve">LTE </w:t>
      </w:r>
      <w:r>
        <w:rPr>
          <w:lang w:val="en-US" w:eastAsia="zh-CN"/>
        </w:rPr>
        <w:t>exception point requirement at 70%TP (TP@7</w:t>
      </w:r>
      <w:r w:rsidRPr="00B7745E">
        <w:rPr>
          <w:lang w:val="en-US" w:eastAsia="zh-CN"/>
        </w:rPr>
        <w:t>0% can pass 11 of total 12 rotations</w:t>
      </w:r>
      <w:r>
        <w:rPr>
          <w:lang w:val="en-US" w:eastAsia="zh-CN"/>
        </w:rPr>
        <w:t xml:space="preserve">), so option 1 can be precluded. </w:t>
      </w:r>
    </w:p>
    <w:p w14:paraId="44D7EEBE" w14:textId="158B9185" w:rsidR="00652FAC" w:rsidRDefault="00652FAC" w:rsidP="00652FAC">
      <w:pPr>
        <w:spacing w:after="120"/>
        <w:ind w:left="1418" w:hanging="1418"/>
        <w:rPr>
          <w:b/>
          <w:bCs/>
        </w:rPr>
      </w:pPr>
      <w:r>
        <w:rPr>
          <w:b/>
          <w:bCs/>
        </w:rPr>
        <w:t>Observation 2</w:t>
      </w:r>
      <w:r w:rsidRPr="00DF1B01">
        <w:rPr>
          <w:b/>
          <w:bCs/>
        </w:rPr>
        <w:t>:</w:t>
      </w:r>
      <w:r w:rsidRPr="00DF1B01">
        <w:rPr>
          <w:b/>
          <w:bCs/>
        </w:rPr>
        <w:tab/>
      </w:r>
      <w:r>
        <w:rPr>
          <w:b/>
          <w:bCs/>
        </w:rPr>
        <w:t xml:space="preserve">Option 1 </w:t>
      </w:r>
      <w:r w:rsidRPr="00652FAC">
        <w:rPr>
          <w:b/>
          <w:bCs/>
        </w:rPr>
        <w:t>(TP@90% can pass 11 of total 12 rotations) is even more stringent than the LTE exception point requirement at 70%TP (TP@70% can pass 11 of total 12 rotations)</w:t>
      </w:r>
      <w:r>
        <w:rPr>
          <w:b/>
          <w:bCs/>
        </w:rPr>
        <w:t>.</w:t>
      </w:r>
    </w:p>
    <w:p w14:paraId="7462ED78" w14:textId="119DCE25" w:rsidR="006B6FF5" w:rsidRDefault="00413187" w:rsidP="00E07046">
      <w:pPr>
        <w:rPr>
          <w:lang w:val="en-US" w:eastAsia="zh-CN"/>
        </w:rPr>
      </w:pPr>
      <w:r>
        <w:rPr>
          <w:lang w:val="en-US" w:eastAsia="zh-CN"/>
        </w:rPr>
        <w:t>Option 2</w:t>
      </w:r>
      <w:r w:rsidRPr="00E773F5">
        <w:rPr>
          <w:lang w:val="en-US" w:eastAsia="zh-CN"/>
        </w:rPr>
        <w:t xml:space="preserve"> (</w:t>
      </w:r>
      <w:r w:rsidRPr="00B7745E">
        <w:rPr>
          <w:lang w:val="en-US" w:eastAsia="zh-CN"/>
        </w:rPr>
        <w:t>TP@9</w:t>
      </w:r>
      <w:r>
        <w:rPr>
          <w:lang w:val="en-US" w:eastAsia="zh-CN"/>
        </w:rPr>
        <w:t>5</w:t>
      </w:r>
      <w:r w:rsidRPr="00B7745E">
        <w:rPr>
          <w:lang w:val="en-US" w:eastAsia="zh-CN"/>
        </w:rPr>
        <w:t>% can pass 1</w:t>
      </w:r>
      <w:r>
        <w:rPr>
          <w:lang w:val="en-US" w:eastAsia="zh-CN"/>
        </w:rPr>
        <w:t>0</w:t>
      </w:r>
      <w:r w:rsidRPr="00B7745E">
        <w:rPr>
          <w:lang w:val="en-US" w:eastAsia="zh-CN"/>
        </w:rPr>
        <w:t xml:space="preserve"> of total 12 rotations</w:t>
      </w:r>
      <w:r>
        <w:rPr>
          <w:lang w:val="en-US" w:eastAsia="zh-CN"/>
        </w:rPr>
        <w:t>) is the same as that of LTE MIMO OTA, however, when LTE MIMO OTA specification was derived, the carrier frequency is usually lower than 3GHz. Now FR1 is up to 7.125GHz which has more directional antenna pattern</w:t>
      </w:r>
      <w:r w:rsidR="00173477">
        <w:rPr>
          <w:lang w:val="en-US" w:eastAsia="zh-CN"/>
        </w:rPr>
        <w:t xml:space="preserve"> </w:t>
      </w:r>
      <w:r w:rsidR="00C35E66">
        <w:rPr>
          <w:rFonts w:hint="eastAsia"/>
          <w:lang w:val="en-US" w:eastAsia="zh-CN"/>
        </w:rPr>
        <w:t>that</w:t>
      </w:r>
      <w:r w:rsidR="00173477">
        <w:rPr>
          <w:lang w:val="en-US" w:eastAsia="zh-CN"/>
        </w:rPr>
        <w:t xml:space="preserve"> may </w:t>
      </w:r>
      <w:r w:rsidR="00C35E66">
        <w:rPr>
          <w:rFonts w:hint="eastAsia"/>
          <w:lang w:val="en-US" w:eastAsia="zh-CN"/>
        </w:rPr>
        <w:t>lead</w:t>
      </w:r>
      <w:r w:rsidR="00173477">
        <w:rPr>
          <w:lang w:val="en-US" w:eastAsia="zh-CN"/>
        </w:rPr>
        <w:t xml:space="preserve"> to more exception points at the same </w:t>
      </w:r>
      <w:r w:rsidR="00173477" w:rsidRPr="006E5BBE">
        <w:rPr>
          <w:i/>
        </w:rPr>
        <w:t>P</w:t>
      </w:r>
      <w:r w:rsidR="00173477" w:rsidRPr="006E5BBE">
        <w:rPr>
          <w:i/>
          <w:vertAlign w:val="subscript"/>
        </w:rPr>
        <w:t>RS-EPRE-MAX</w:t>
      </w:r>
      <w:r w:rsidR="00173477">
        <w:rPr>
          <w:lang w:val="en-US" w:eastAsia="zh-CN"/>
        </w:rPr>
        <w:t xml:space="preserve"> level.</w:t>
      </w:r>
    </w:p>
    <w:p w14:paraId="123CFD1F" w14:textId="389E9729" w:rsidR="006B6FF5" w:rsidRDefault="008765FC" w:rsidP="00E07046">
      <w:pPr>
        <w:rPr>
          <w:lang w:val="en-US" w:eastAsia="zh-CN"/>
        </w:rPr>
      </w:pPr>
      <w:r>
        <w:rPr>
          <w:lang w:val="en-US" w:eastAsia="zh-CN"/>
        </w:rPr>
        <w:t>It is noticed that FR1 MU was once agreed to be split into two ranges with 3GHz as boundary as shown in the WF [2]:</w:t>
      </w:r>
    </w:p>
    <w:p w14:paraId="4D98470F" w14:textId="32A93319" w:rsidR="008765FC" w:rsidRDefault="008765FC" w:rsidP="00E07046">
      <w:pPr>
        <w:rPr>
          <w:lang w:val="en-US" w:eastAsia="zh-CN"/>
        </w:rPr>
      </w:pPr>
      <w:r>
        <w:rPr>
          <w:noProof/>
          <w:lang w:val="en-US" w:eastAsia="zh-CN"/>
        </w:rPr>
        <mc:AlternateContent>
          <mc:Choice Requires="wps">
            <w:drawing>
              <wp:inline distT="0" distB="0" distL="0" distR="0" wp14:anchorId="201A17DE" wp14:editId="0F4DD986">
                <wp:extent cx="6037385" cy="674077"/>
                <wp:effectExtent l="0" t="0" r="20955" b="1206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674077"/>
                        </a:xfrm>
                        <a:prstGeom prst="rect">
                          <a:avLst/>
                        </a:prstGeom>
                        <a:solidFill>
                          <a:srgbClr val="FFFFFF"/>
                        </a:solidFill>
                        <a:ln w="9525">
                          <a:solidFill>
                            <a:srgbClr val="000000"/>
                          </a:solidFill>
                          <a:miter lim="800000"/>
                          <a:headEnd/>
                          <a:tailEnd/>
                        </a:ln>
                      </wps:spPr>
                      <wps:txbx>
                        <w:txbxContent>
                          <w:p w14:paraId="51963C3B" w14:textId="77777777" w:rsidR="00457815" w:rsidRPr="008765FC" w:rsidRDefault="00BE35C1" w:rsidP="008765FC">
                            <w:pPr>
                              <w:numPr>
                                <w:ilvl w:val="0"/>
                                <w:numId w:val="35"/>
                              </w:numPr>
                              <w:rPr>
                                <w:lang w:val="en-US"/>
                              </w:rPr>
                            </w:pPr>
                            <w:r w:rsidRPr="008765FC">
                              <w:t xml:space="preserve">Agreements </w:t>
                            </w:r>
                          </w:p>
                          <w:p w14:paraId="0B918EF6" w14:textId="77777777" w:rsidR="00457815" w:rsidRPr="008765FC" w:rsidRDefault="00BE35C1" w:rsidP="008765FC">
                            <w:pPr>
                              <w:numPr>
                                <w:ilvl w:val="1"/>
                                <w:numId w:val="35"/>
                              </w:numPr>
                              <w:rPr>
                                <w:lang w:val="en-US"/>
                              </w:rPr>
                            </w:pPr>
                            <w:r w:rsidRPr="008765FC">
                              <w:t>Split FR1 MU discussion into two frequency ranges, i.e. (410MHz&lt;f≤3 GHz) and (3 GHz&lt;f≤7.125GHz), and focus on MU elements discussion to accelerate the progress.</w:t>
                            </w:r>
                          </w:p>
                          <w:p w14:paraId="015089FD" w14:textId="074A8B90" w:rsidR="008765FC" w:rsidRPr="008765FC" w:rsidRDefault="008765FC" w:rsidP="008765FC">
                            <w:pPr>
                              <w:rPr>
                                <w:lang w:val="en-US"/>
                              </w:rPr>
                            </w:pPr>
                          </w:p>
                        </w:txbxContent>
                      </wps:txbx>
                      <wps:bodyPr rot="0" vert="horz" wrap="square" lIns="91440" tIns="45720" rIns="91440" bIns="45720" anchor="t" anchorCtr="0">
                        <a:noAutofit/>
                      </wps:bodyPr>
                    </wps:wsp>
                  </a:graphicData>
                </a:graphic>
              </wp:inline>
            </w:drawing>
          </mc:Choice>
          <mc:Fallback>
            <w:pict>
              <v:shape w14:anchorId="201A17DE" id="文本框 4" o:spid="_x0000_s1028" type="#_x0000_t202" style="width:475.4pt;height:5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">
                <v:textbox>
                  <w:txbxContent>
                    <w:p w14:paraId="51963C3B" w14:textId="77777777" w:rsidR="00000000" w:rsidRPr="008765FC" w:rsidRDefault="00BE35C1" w:rsidP="008765FC">
                      <w:pPr>
                        <w:numPr>
                          <w:ilvl w:val="0"/>
                          <w:numId w:val="35"/>
                        </w:numPr>
                        <w:rPr>
                          <w:lang w:val="en-US"/>
                        </w:rPr>
                      </w:pPr>
                      <w:r w:rsidRPr="008765FC">
                        <w:t xml:space="preserve">Agreements </w:t>
                      </w:r>
                    </w:p>
                    <w:p w14:paraId="0B918EF6" w14:textId="77777777" w:rsidR="00000000" w:rsidRPr="008765FC" w:rsidRDefault="00BE35C1" w:rsidP="008765FC">
                      <w:pPr>
                        <w:numPr>
                          <w:ilvl w:val="1"/>
                          <w:numId w:val="35"/>
                        </w:numPr>
                        <w:rPr>
                          <w:lang w:val="en-US"/>
                        </w:rPr>
                      </w:pPr>
                      <w:r w:rsidRPr="008765FC">
                        <w:t>Split FR1 MU discussion into two frequency ranges, i.e. (410MHz&lt;f≤3 GHz) and (3 GHz&lt;f≤7.125GHz), and focus on MU elements discussion to accelerate the progress.</w:t>
                      </w:r>
                    </w:p>
                    <w:p w14:paraId="015089FD" w14:textId="074A8B90" w:rsidR="008765FC" w:rsidRPr="008765FC" w:rsidRDefault="008765FC" w:rsidP="008765FC">
                      <w:pPr>
                        <w:rPr>
                          <w:lang w:val="en-US"/>
                        </w:rPr>
                      </w:pPr>
                    </w:p>
                  </w:txbxContent>
                </v:textbox>
                <w10:anchorlock/>
              </v:shape>
            </w:pict>
          </mc:Fallback>
        </mc:AlternateContent>
      </w:r>
    </w:p>
    <w:p w14:paraId="0B411C9B" w14:textId="0E5FEDE4" w:rsidR="00C24348" w:rsidRPr="00C24348" w:rsidRDefault="008765FC" w:rsidP="00E07046">
      <w:pPr>
        <w:rPr>
          <w:lang w:val="en-US" w:eastAsia="zh-CN"/>
        </w:rPr>
      </w:pPr>
      <w:r>
        <w:rPr>
          <w:lang w:val="en-US" w:eastAsia="zh-CN"/>
        </w:rPr>
        <w:t xml:space="preserve">Frequency range split could also be considered for </w:t>
      </w:r>
      <w:r w:rsidRPr="006E5BBE">
        <w:rPr>
          <w:i/>
        </w:rPr>
        <w:t>P</w:t>
      </w:r>
      <w:r w:rsidRPr="006E5BBE">
        <w:rPr>
          <w:i/>
          <w:vertAlign w:val="subscript"/>
        </w:rPr>
        <w:t>RS-EPRE-MAX</w:t>
      </w:r>
      <w:r>
        <w:rPr>
          <w:lang w:val="en-US" w:eastAsia="zh-CN"/>
        </w:rPr>
        <w:t xml:space="preserve"> and exception point discussion</w:t>
      </w:r>
      <w:r w:rsidR="005D2017">
        <w:rPr>
          <w:lang w:val="en-US" w:eastAsia="zh-CN"/>
        </w:rPr>
        <w:t>.</w:t>
      </w:r>
      <w:r>
        <w:rPr>
          <w:lang w:val="en-US" w:eastAsia="zh-CN"/>
        </w:rPr>
        <w:t xml:space="preserve"> In our understanding, Option 2</w:t>
      </w:r>
      <w:r w:rsidRPr="00E773F5">
        <w:rPr>
          <w:lang w:val="en-US" w:eastAsia="zh-CN"/>
        </w:rPr>
        <w:t xml:space="preserve"> (</w:t>
      </w:r>
      <w:r w:rsidRPr="00B7745E">
        <w:rPr>
          <w:lang w:val="en-US" w:eastAsia="zh-CN"/>
        </w:rPr>
        <w:t>TP@9</w:t>
      </w:r>
      <w:r>
        <w:rPr>
          <w:lang w:val="en-US" w:eastAsia="zh-CN"/>
        </w:rPr>
        <w:t>5</w:t>
      </w:r>
      <w:r w:rsidRPr="00B7745E">
        <w:rPr>
          <w:lang w:val="en-US" w:eastAsia="zh-CN"/>
        </w:rPr>
        <w:t>% can pass 1</w:t>
      </w:r>
      <w:r>
        <w:rPr>
          <w:lang w:val="en-US" w:eastAsia="zh-CN"/>
        </w:rPr>
        <w:t>0</w:t>
      </w:r>
      <w:r w:rsidRPr="00B7745E">
        <w:rPr>
          <w:lang w:val="en-US" w:eastAsia="zh-CN"/>
        </w:rPr>
        <w:t xml:space="preserve"> of total 12 rotations</w:t>
      </w:r>
      <w:r>
        <w:rPr>
          <w:lang w:val="en-US" w:eastAsia="zh-CN"/>
        </w:rPr>
        <w:t>) is only acceptable for below 3GHz.</w:t>
      </w:r>
    </w:p>
    <w:p w14:paraId="051FE8A2" w14:textId="5C3ACC16" w:rsidR="00E549AB" w:rsidRDefault="0073233C" w:rsidP="00E549AB">
      <w:pPr>
        <w:spacing w:after="120"/>
        <w:ind w:left="1418" w:hanging="1418"/>
        <w:rPr>
          <w:b/>
          <w:bCs/>
        </w:rPr>
      </w:pPr>
      <w:r>
        <w:rPr>
          <w:b/>
          <w:bCs/>
        </w:rPr>
        <w:t>Proposal</w:t>
      </w:r>
      <w:r w:rsidR="00E549AB">
        <w:rPr>
          <w:b/>
          <w:bCs/>
        </w:rPr>
        <w:t xml:space="preserve"> </w:t>
      </w:r>
      <w:r w:rsidR="00AB06A4">
        <w:rPr>
          <w:b/>
          <w:bCs/>
        </w:rPr>
        <w:t>3</w:t>
      </w:r>
      <w:r w:rsidR="00E549AB" w:rsidRPr="00DF1B01">
        <w:rPr>
          <w:b/>
          <w:bCs/>
        </w:rPr>
        <w:t>:</w:t>
      </w:r>
      <w:r w:rsidR="00E549AB" w:rsidRPr="00DF1B01">
        <w:rPr>
          <w:b/>
          <w:bCs/>
        </w:rPr>
        <w:tab/>
      </w:r>
      <w:r w:rsidR="004053CF" w:rsidRPr="004053CF">
        <w:rPr>
          <w:b/>
          <w:bCs/>
        </w:rPr>
        <w:t>Option 2 (TP@95% can pass 10 of total 12 rotations) is only acceptable for below 3GHz.</w:t>
      </w:r>
    </w:p>
    <w:p w14:paraId="54251045" w14:textId="2E4269E6" w:rsidR="00957424" w:rsidRPr="007C4CA8" w:rsidRDefault="00957424" w:rsidP="001F27BD">
      <w:pPr>
        <w:pStyle w:val="2"/>
        <w:tabs>
          <w:tab w:val="left" w:pos="720"/>
          <w:tab w:val="left" w:pos="1440"/>
          <w:tab w:val="left" w:pos="2160"/>
          <w:tab w:val="left" w:pos="2880"/>
          <w:tab w:val="left" w:pos="3600"/>
          <w:tab w:val="left" w:pos="4320"/>
          <w:tab w:val="left" w:pos="5040"/>
          <w:tab w:val="right" w:pos="9632"/>
        </w:tabs>
      </w:pPr>
      <w:r>
        <w:t>2.2</w:t>
      </w:r>
      <w:r>
        <w:tab/>
      </w:r>
      <w:r w:rsidR="00157F16">
        <w:t>FR2 Figure of Merit</w:t>
      </w:r>
      <w:r w:rsidR="001F27BD">
        <w:tab/>
      </w:r>
    </w:p>
    <w:p w14:paraId="46EFC265" w14:textId="2FD5D7F7" w:rsidR="002B2C8C" w:rsidRDefault="002B2C8C" w:rsidP="002B2C8C">
      <w:r>
        <w:t xml:space="preserve">In RAN4#96e meeting, FR2 FoM </w:t>
      </w:r>
      <w:r w:rsidR="00C35E66">
        <w:rPr>
          <w:rFonts w:hint="eastAsia"/>
          <w:lang w:eastAsia="zh-CN"/>
        </w:rPr>
        <w:t>wa</w:t>
      </w:r>
      <w:r>
        <w:t xml:space="preserve"> agreed to adopt average approach among top [50%] test points, and further check whether [50%] percentile value of CDF could also be a FoM</w:t>
      </w:r>
      <w:r w:rsidR="0016561A">
        <w:t xml:space="preserve"> as shown in the WF [1]</w:t>
      </w:r>
      <w:r>
        <w:t>:</w:t>
      </w:r>
    </w:p>
    <w:p w14:paraId="77017F25" w14:textId="77777777" w:rsidR="002B2C8C" w:rsidRDefault="002B2C8C" w:rsidP="002B2C8C">
      <w:r>
        <w:rPr>
          <w:noProof/>
          <w:lang w:val="en-US" w:eastAsia="zh-CN"/>
        </w:rPr>
        <mc:AlternateContent>
          <mc:Choice Requires="wps">
            <w:drawing>
              <wp:inline distT="0" distB="0" distL="0" distR="0" wp14:anchorId="7B969727" wp14:editId="258C2DF6">
                <wp:extent cx="6037385" cy="967154"/>
                <wp:effectExtent l="0" t="0" r="20955" b="2349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967154"/>
                        </a:xfrm>
                        <a:prstGeom prst="rect">
                          <a:avLst/>
                        </a:prstGeom>
                        <a:solidFill>
                          <a:srgbClr val="FFFFFF"/>
                        </a:solidFill>
                        <a:ln w="9525">
                          <a:solidFill>
                            <a:srgbClr val="000000"/>
                          </a:solidFill>
                          <a:miter lim="800000"/>
                          <a:headEnd/>
                          <a:tailEnd/>
                        </a:ln>
                      </wps:spPr>
                      <wps:txbx>
                        <w:txbxContent>
                          <w:p w14:paraId="4239B9C6" w14:textId="77777777" w:rsidR="00457815" w:rsidRPr="002B2C8C" w:rsidRDefault="00BE35C1" w:rsidP="002B2C8C">
                            <w:pPr>
                              <w:numPr>
                                <w:ilvl w:val="0"/>
                                <w:numId w:val="36"/>
                              </w:numPr>
                              <w:rPr>
                                <w:lang w:val="en-US"/>
                              </w:rPr>
                            </w:pPr>
                            <w:r w:rsidRPr="002B2C8C">
                              <w:rPr>
                                <w:lang w:val="en-US"/>
                              </w:rPr>
                              <w:t>For FR2 MIMO OTA performance requirements:</w:t>
                            </w:r>
                          </w:p>
                          <w:p w14:paraId="3B98B8F9" w14:textId="77777777" w:rsidR="00457815" w:rsidRPr="002B2C8C" w:rsidRDefault="00BE35C1" w:rsidP="002B2C8C">
                            <w:pPr>
                              <w:numPr>
                                <w:ilvl w:val="1"/>
                                <w:numId w:val="36"/>
                              </w:numPr>
                              <w:rPr>
                                <w:lang w:val="en-US"/>
                              </w:rPr>
                            </w:pPr>
                            <w:r w:rsidRPr="002B2C8C">
                              <w:rPr>
                                <w:lang w:val="en-US"/>
                              </w:rPr>
                              <w:t>Select averaging all the values better than [50%] percentile of CCDF as the Figure of Merit for FR2 MIMO OTA requirement</w:t>
                            </w:r>
                          </w:p>
                          <w:p w14:paraId="738A29A1" w14:textId="727FBE6E" w:rsidR="002B2C8C" w:rsidRPr="002B2C8C" w:rsidRDefault="00BE35C1" w:rsidP="002B2C8C">
                            <w:pPr>
                              <w:numPr>
                                <w:ilvl w:val="1"/>
                                <w:numId w:val="36"/>
                              </w:numPr>
                              <w:rPr>
                                <w:lang w:val="en-US"/>
                              </w:rPr>
                            </w:pPr>
                            <w:r w:rsidRPr="002B2C8C">
                              <w:rPr>
                                <w:lang w:val="en-US"/>
                              </w:rPr>
                              <w:t>Further check whether [50%] percentile value of the CCDF curve should also be a FoM of FR2</w:t>
                            </w:r>
                          </w:p>
                        </w:txbxContent>
                      </wps:txbx>
                      <wps:bodyPr rot="0" vert="horz" wrap="square" lIns="91440" tIns="45720" rIns="91440" bIns="45720" anchor="t" anchorCtr="0">
                        <a:noAutofit/>
                      </wps:bodyPr>
                    </wps:wsp>
                  </a:graphicData>
                </a:graphic>
              </wp:inline>
            </w:drawing>
          </mc:Choice>
          <mc:Fallback>
            <w:pict>
              <v:shape w14:anchorId="7B969727" id="文本框 5" o:spid="_x0000_s1029" type="#_x0000_t202" style="width:475.4pt;height:7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">
                <v:textbox>
                  <w:txbxContent>
                    <w:p w14:paraId="4239B9C6" w14:textId="77777777" w:rsidR="00000000" w:rsidRPr="002B2C8C" w:rsidRDefault="00BE35C1" w:rsidP="002B2C8C">
                      <w:pPr>
                        <w:numPr>
                          <w:ilvl w:val="0"/>
                          <w:numId w:val="36"/>
                        </w:numPr>
                        <w:rPr>
                          <w:lang w:val="en-US"/>
                        </w:rPr>
                      </w:pPr>
                      <w:r w:rsidRPr="002B2C8C">
                        <w:rPr>
                          <w:lang w:val="en-US"/>
                        </w:rPr>
                        <w:t>For FR2 MIMO OTA performance re</w:t>
                      </w:r>
                      <w:r w:rsidRPr="002B2C8C">
                        <w:rPr>
                          <w:lang w:val="en-US"/>
                        </w:rPr>
                        <w:t>quirements:</w:t>
                      </w:r>
                    </w:p>
                    <w:p w14:paraId="3B98B8F9" w14:textId="77777777" w:rsidR="00000000" w:rsidRPr="002B2C8C" w:rsidRDefault="00BE35C1" w:rsidP="002B2C8C">
                      <w:pPr>
                        <w:numPr>
                          <w:ilvl w:val="1"/>
                          <w:numId w:val="36"/>
                        </w:numPr>
                        <w:rPr>
                          <w:lang w:val="en-US"/>
                        </w:rPr>
                      </w:pPr>
                      <w:r w:rsidRPr="002B2C8C">
                        <w:rPr>
                          <w:lang w:val="en-US"/>
                        </w:rPr>
                        <w:t>Select averaging all the values better than [50%] percentile of CCDF as the Figure of Merit for FR2 MIMO OTA requirement</w:t>
                      </w:r>
                    </w:p>
                    <w:p w14:paraId="738A29A1" w14:textId="727FBE6E" w:rsidR="002B2C8C" w:rsidRPr="002B2C8C" w:rsidRDefault="00BE35C1" w:rsidP="002B2C8C">
                      <w:pPr>
                        <w:numPr>
                          <w:ilvl w:val="1"/>
                          <w:numId w:val="36"/>
                        </w:numPr>
                        <w:rPr>
                          <w:lang w:val="en-US"/>
                        </w:rPr>
                      </w:pPr>
                      <w:r w:rsidRPr="002B2C8C">
                        <w:rPr>
                          <w:lang w:val="en-US"/>
                        </w:rPr>
                        <w:t>Further check whether [50%] percentile value of the CCDF curve should also be a FoM of FR2</w:t>
                      </w:r>
                    </w:p>
                  </w:txbxContent>
                </v:textbox>
                <w10:anchorlock/>
              </v:shape>
            </w:pict>
          </mc:Fallback>
        </mc:AlternateContent>
      </w:r>
    </w:p>
    <w:p w14:paraId="1CA9D07D" w14:textId="3D15DE98" w:rsidR="000543C8" w:rsidRDefault="0057762E" w:rsidP="000735D4">
      <w:pPr>
        <w:rPr>
          <w:lang w:val="en-US" w:eastAsia="zh-CN"/>
        </w:rPr>
      </w:pPr>
      <w:r>
        <w:rPr>
          <w:lang w:val="en-US" w:eastAsia="zh-CN"/>
        </w:rPr>
        <w:t xml:space="preserve">If [50%] percentile value is also taken as a FoM, no extra test case is needed but </w:t>
      </w:r>
      <w:r w:rsidR="0045689F">
        <w:rPr>
          <w:lang w:val="en-US" w:eastAsia="zh-CN"/>
        </w:rPr>
        <w:t>an addition of post data processing. However, there is a problem whether the [50%] percentile value can guarantee 70% and 95% TP. In case 95%TP could not be achieved at [50%] percentile,</w:t>
      </w:r>
      <w:r w:rsidR="00F427C6">
        <w:rPr>
          <w:lang w:val="en-US" w:eastAsia="zh-CN"/>
        </w:rPr>
        <w:t xml:space="preserve"> there will be no test result for this FoM.</w:t>
      </w:r>
    </w:p>
    <w:p w14:paraId="24F6A287" w14:textId="6D9AB8E9" w:rsidR="00F427C6" w:rsidRDefault="00F427C6" w:rsidP="00F427C6">
      <w:pPr>
        <w:spacing w:after="120"/>
        <w:ind w:left="1418" w:hanging="1418"/>
        <w:rPr>
          <w:b/>
          <w:bCs/>
        </w:rPr>
      </w:pPr>
      <w:r>
        <w:rPr>
          <w:b/>
          <w:bCs/>
        </w:rPr>
        <w:t>Observation 3</w:t>
      </w:r>
      <w:r w:rsidRPr="00DF1B01">
        <w:rPr>
          <w:b/>
          <w:bCs/>
        </w:rPr>
        <w:t>:</w:t>
      </w:r>
      <w:r w:rsidRPr="00DF1B01">
        <w:rPr>
          <w:b/>
          <w:bCs/>
        </w:rPr>
        <w:tab/>
      </w:r>
      <w:r>
        <w:rPr>
          <w:b/>
          <w:bCs/>
        </w:rPr>
        <w:t>if [50%] percentile value is also taken as a FoM, that means no exception points allowed for all top [50%] test points.</w:t>
      </w:r>
    </w:p>
    <w:p w14:paraId="0B0941AB" w14:textId="17421C13" w:rsidR="00F427C6" w:rsidRPr="00F427C6" w:rsidRDefault="00F427C6" w:rsidP="000735D4">
      <w:pPr>
        <w:rPr>
          <w:bCs/>
          <w:lang w:eastAsia="zh-CN"/>
        </w:rPr>
      </w:pPr>
      <w:r>
        <w:rPr>
          <w:rFonts w:hint="eastAsia"/>
          <w:bCs/>
          <w:lang w:eastAsia="zh-CN"/>
        </w:rPr>
        <w:t>O</w:t>
      </w:r>
      <w:r>
        <w:rPr>
          <w:bCs/>
          <w:lang w:eastAsia="zh-CN"/>
        </w:rPr>
        <w:t xml:space="preserve">n the other hand, if </w:t>
      </w:r>
      <w:r>
        <w:rPr>
          <w:lang w:val="en-US" w:eastAsia="zh-CN"/>
        </w:rPr>
        <w:t xml:space="preserve">[50%] percentile value is also taken as a FoM, the FR2 MIMO OTA FoM would be very similar to SISO TIS spec format which is “average/maximum” among </w:t>
      </w:r>
      <w:r w:rsidR="00B857F9">
        <w:rPr>
          <w:lang w:val="en-US" w:eastAsia="zh-CN"/>
        </w:rPr>
        <w:t>channels</w:t>
      </w:r>
      <w:r>
        <w:rPr>
          <w:lang w:val="en-US" w:eastAsia="zh-CN"/>
        </w:rPr>
        <w:t>. For MIMO OTA, usually only one ch</w:t>
      </w:r>
      <w:r w:rsidR="00B857F9">
        <w:rPr>
          <w:lang w:val="en-US" w:eastAsia="zh-CN"/>
        </w:rPr>
        <w:t>annel is verified for each band.</w:t>
      </w:r>
    </w:p>
    <w:p w14:paraId="2D0535D4" w14:textId="3C0D43E7" w:rsidR="0041413C" w:rsidRDefault="0044617F" w:rsidP="00C90FD3">
      <w:pPr>
        <w:spacing w:after="120"/>
        <w:ind w:left="1418" w:hanging="1418"/>
        <w:rPr>
          <w:b/>
          <w:bCs/>
        </w:rPr>
      </w:pPr>
      <w:r>
        <w:rPr>
          <w:b/>
          <w:bCs/>
        </w:rPr>
        <w:t xml:space="preserve">Proposal </w:t>
      </w:r>
      <w:r w:rsidR="00B857F9">
        <w:rPr>
          <w:b/>
          <w:bCs/>
        </w:rPr>
        <w:t>4</w:t>
      </w:r>
      <w:r w:rsidRPr="00DF1B01">
        <w:rPr>
          <w:b/>
          <w:bCs/>
        </w:rPr>
        <w:t>:</w:t>
      </w:r>
      <w:r w:rsidRPr="00DF1B01">
        <w:rPr>
          <w:b/>
          <w:bCs/>
        </w:rPr>
        <w:tab/>
      </w:r>
      <w:r w:rsidR="00B857F9">
        <w:rPr>
          <w:b/>
          <w:bCs/>
        </w:rPr>
        <w:t>For NR MIMO OTA, only middle channel shall be verified for each band</w:t>
      </w:r>
      <w:r>
        <w:rPr>
          <w:b/>
          <w:bCs/>
        </w:rPr>
        <w:t>.</w:t>
      </w:r>
    </w:p>
    <w:p w14:paraId="73137CFF" w14:textId="6885572B" w:rsidR="00157F16" w:rsidRPr="007C4CA8" w:rsidRDefault="00157F16" w:rsidP="00157F16">
      <w:pPr>
        <w:pStyle w:val="2"/>
        <w:tabs>
          <w:tab w:val="left" w:pos="720"/>
          <w:tab w:val="left" w:pos="1440"/>
          <w:tab w:val="left" w:pos="2160"/>
          <w:tab w:val="left" w:pos="2880"/>
          <w:tab w:val="left" w:pos="3600"/>
          <w:tab w:val="left" w:pos="4320"/>
          <w:tab w:val="left" w:pos="5040"/>
          <w:tab w:val="right" w:pos="9632"/>
        </w:tabs>
      </w:pPr>
      <w:r>
        <w:lastRenderedPageBreak/>
        <w:t>2.3</w:t>
      </w:r>
      <w:r>
        <w:tab/>
        <w:t>FR2 RMC on downlink modulation</w:t>
      </w:r>
      <w:r>
        <w:tab/>
      </w:r>
    </w:p>
    <w:p w14:paraId="57FE7070" w14:textId="14E5E82F" w:rsidR="00715008" w:rsidRDefault="00715008" w:rsidP="00715008">
      <w:pPr>
        <w:rPr>
          <w:lang w:val="en-US" w:eastAsia="zh-CN"/>
        </w:rPr>
      </w:pPr>
      <w:r>
        <w:rPr>
          <w:rFonts w:hint="eastAsia"/>
          <w:lang w:val="en-US" w:eastAsia="zh-CN"/>
        </w:rPr>
        <w:t>FR</w:t>
      </w:r>
      <w:r>
        <w:rPr>
          <w:lang w:val="en-US" w:eastAsia="zh-CN"/>
        </w:rPr>
        <w:t>2 downlink modulation parameter has been discussed for several meeting</w:t>
      </w:r>
      <w:r w:rsidR="000C4BBC">
        <w:rPr>
          <w:lang w:val="en-US" w:eastAsia="zh-CN"/>
        </w:rPr>
        <w:t>s</w:t>
      </w:r>
      <w:r>
        <w:rPr>
          <w:lang w:val="en-US" w:eastAsia="zh-CN"/>
        </w:rPr>
        <w:t xml:space="preserve"> and decision is expected to be made in this meeting between 16QAM and 64QAM as shown in the WF [1]:</w:t>
      </w:r>
    </w:p>
    <w:p w14:paraId="426E05FE" w14:textId="43F26B61" w:rsidR="00715008" w:rsidRDefault="00715008" w:rsidP="00715008">
      <w:pPr>
        <w:rPr>
          <w:bCs/>
          <w:lang w:val="en-US" w:eastAsia="zh-CN"/>
        </w:rPr>
      </w:pPr>
      <w:r>
        <w:rPr>
          <w:noProof/>
          <w:lang w:val="en-US" w:eastAsia="zh-CN"/>
        </w:rPr>
        <mc:AlternateContent>
          <mc:Choice Requires="wps">
            <w:drawing>
              <wp:inline distT="0" distB="0" distL="0" distR="0" wp14:anchorId="460E509D" wp14:editId="093ABE49">
                <wp:extent cx="6037385" cy="767862"/>
                <wp:effectExtent l="0" t="0" r="20955" b="1333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767862"/>
                        </a:xfrm>
                        <a:prstGeom prst="rect">
                          <a:avLst/>
                        </a:prstGeom>
                        <a:solidFill>
                          <a:srgbClr val="FFFFFF"/>
                        </a:solidFill>
                        <a:ln w="9525">
                          <a:solidFill>
                            <a:srgbClr val="000000"/>
                          </a:solidFill>
                          <a:miter lim="800000"/>
                          <a:headEnd/>
                          <a:tailEnd/>
                        </a:ln>
                      </wps:spPr>
                      <wps:txbx>
                        <w:txbxContent>
                          <w:p w14:paraId="21AD7603" w14:textId="77777777" w:rsidR="00457815" w:rsidRPr="00715008" w:rsidRDefault="00BE35C1" w:rsidP="00715008">
                            <w:pPr>
                              <w:numPr>
                                <w:ilvl w:val="0"/>
                                <w:numId w:val="37"/>
                              </w:numPr>
                              <w:rPr>
                                <w:lang w:val="en-US"/>
                              </w:rPr>
                            </w:pPr>
                            <w:r w:rsidRPr="00715008">
                              <w:rPr>
                                <w:lang w:val="en-US"/>
                              </w:rPr>
                              <w:t xml:space="preserve">Further discuss the down-selection of FR2 RMC, feasibility of 64 QAM for FR2 will be checked, and final conclusion will be made next meeting.  </w:t>
                            </w:r>
                          </w:p>
                          <w:p w14:paraId="16951E0B" w14:textId="77777777" w:rsidR="00457815" w:rsidRPr="00715008" w:rsidRDefault="00BE35C1" w:rsidP="00715008">
                            <w:pPr>
                              <w:numPr>
                                <w:ilvl w:val="1"/>
                                <w:numId w:val="37"/>
                              </w:numPr>
                              <w:rPr>
                                <w:lang w:val="en-US"/>
                              </w:rPr>
                            </w:pPr>
                            <w:r w:rsidRPr="00715008">
                              <w:rPr>
                                <w:lang w:val="en-US"/>
                              </w:rPr>
                              <w:t>Technical input from companies is encouraged to analyze SNR range and feasibility of 64QAM</w:t>
                            </w:r>
                          </w:p>
                          <w:p w14:paraId="761CA4FD" w14:textId="2017715E" w:rsidR="00715008" w:rsidRPr="00715008" w:rsidRDefault="00715008" w:rsidP="00715008">
                            <w:pPr>
                              <w:rPr>
                                <w:lang w:val="en-US"/>
                              </w:rPr>
                            </w:pPr>
                          </w:p>
                        </w:txbxContent>
                      </wps:txbx>
                      <wps:bodyPr rot="0" vert="horz" wrap="square" lIns="91440" tIns="45720" rIns="91440" bIns="45720" anchor="t" anchorCtr="0">
                        <a:noAutofit/>
                      </wps:bodyPr>
                    </wps:wsp>
                  </a:graphicData>
                </a:graphic>
              </wp:inline>
            </w:drawing>
          </mc:Choice>
          <mc:Fallback>
            <w:pict>
              <v:shape w14:anchorId="460E509D" id="文本框 6" o:spid="_x0000_s1030" type="#_x0000_t202" style="width:475.4pt;height:6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">
                <v:textbox>
                  <w:txbxContent>
                    <w:p w14:paraId="21AD7603" w14:textId="77777777" w:rsidR="00000000" w:rsidRPr="00715008" w:rsidRDefault="00BE35C1" w:rsidP="00715008">
                      <w:pPr>
                        <w:numPr>
                          <w:ilvl w:val="0"/>
                          <w:numId w:val="37"/>
                        </w:numPr>
                        <w:rPr>
                          <w:lang w:val="en-US"/>
                        </w:rPr>
                      </w:pPr>
                      <w:r w:rsidRPr="00715008">
                        <w:rPr>
                          <w:lang w:val="en-US"/>
                        </w:rPr>
                        <w:t>Further discuss the down-s</w:t>
                      </w:r>
                      <w:r w:rsidRPr="00715008">
                        <w:rPr>
                          <w:lang w:val="en-US"/>
                        </w:rPr>
                        <w:t xml:space="preserve">election of FR2 RMC, feasibility of 64 QAM for FR2 will be checked, and final conclusion will be made next meeting.  </w:t>
                      </w:r>
                    </w:p>
                    <w:p w14:paraId="16951E0B" w14:textId="77777777" w:rsidR="00000000" w:rsidRPr="00715008" w:rsidRDefault="00BE35C1" w:rsidP="00715008">
                      <w:pPr>
                        <w:numPr>
                          <w:ilvl w:val="1"/>
                          <w:numId w:val="37"/>
                        </w:numPr>
                        <w:rPr>
                          <w:lang w:val="en-US"/>
                        </w:rPr>
                      </w:pPr>
                      <w:r w:rsidRPr="00715008">
                        <w:rPr>
                          <w:lang w:val="en-US"/>
                        </w:rPr>
                        <w:t>Technical input from companies is encouraged to analyze SNR range and fe</w:t>
                      </w:r>
                      <w:r w:rsidRPr="00715008">
                        <w:rPr>
                          <w:lang w:val="en-US"/>
                        </w:rPr>
                        <w:t>asibility of 64QAM</w:t>
                      </w:r>
                    </w:p>
                    <w:p w14:paraId="761CA4FD" w14:textId="2017715E" w:rsidR="00715008" w:rsidRPr="00715008" w:rsidRDefault="00715008" w:rsidP="00715008">
                      <w:pPr>
                        <w:rPr>
                          <w:lang w:val="en-US"/>
                        </w:rPr>
                      </w:pPr>
                    </w:p>
                  </w:txbxContent>
                </v:textbox>
                <w10:anchorlock/>
              </v:shape>
            </w:pict>
          </mc:Fallback>
        </mc:AlternateContent>
      </w:r>
    </w:p>
    <w:p w14:paraId="2DA2AC8B" w14:textId="2718E4DD" w:rsidR="00715008" w:rsidRDefault="000C4BBC" w:rsidP="00715008">
      <w:pPr>
        <w:rPr>
          <w:bCs/>
          <w:lang w:val="en-US" w:eastAsia="zh-CN"/>
        </w:rPr>
      </w:pPr>
      <w:r>
        <w:rPr>
          <w:rFonts w:hint="eastAsia"/>
          <w:bCs/>
          <w:lang w:val="en-US" w:eastAsia="zh-CN"/>
        </w:rPr>
        <w:t>6</w:t>
      </w:r>
      <w:r>
        <w:rPr>
          <w:bCs/>
          <w:lang w:val="en-US" w:eastAsia="zh-CN"/>
        </w:rPr>
        <w:t xml:space="preserve">4QAM </w:t>
      </w:r>
      <w:r w:rsidR="0057672A">
        <w:rPr>
          <w:bCs/>
          <w:lang w:val="en-US" w:eastAsia="zh-CN"/>
        </w:rPr>
        <w:t>can be considered</w:t>
      </w:r>
      <w:r>
        <w:rPr>
          <w:bCs/>
          <w:lang w:val="en-US" w:eastAsia="zh-CN"/>
        </w:rPr>
        <w:t xml:space="preserve"> not feasible at least for FR2 high bands </w:t>
      </w:r>
      <w:r w:rsidR="0057672A">
        <w:rPr>
          <w:bCs/>
          <w:lang w:val="en-US" w:eastAsia="zh-CN"/>
        </w:rPr>
        <w:t xml:space="preserve">(e.g. 39GHz bands), feasible SNR </w:t>
      </w:r>
      <w:r w:rsidR="0016561A">
        <w:rPr>
          <w:bCs/>
          <w:lang w:val="en-US" w:eastAsia="zh-CN"/>
        </w:rPr>
        <w:t>as 11.8dB [3</w:t>
      </w:r>
      <w:r w:rsidR="0057672A">
        <w:rPr>
          <w:bCs/>
          <w:lang w:val="en-US" w:eastAsia="zh-CN"/>
        </w:rPr>
        <w:t>] could not even support 70%TP</w:t>
      </w:r>
      <w:r w:rsidR="005A376E">
        <w:rPr>
          <w:bCs/>
          <w:lang w:val="en-US" w:eastAsia="zh-CN"/>
        </w:rPr>
        <w:t>, so it is not possible to achieve 95%TP. Moreover, n262 is agreed to be introduce</w:t>
      </w:r>
      <w:r w:rsidR="001B3471">
        <w:rPr>
          <w:bCs/>
          <w:lang w:val="en-US" w:eastAsia="zh-CN"/>
        </w:rPr>
        <w:t>d</w:t>
      </w:r>
      <w:r w:rsidR="005A376E">
        <w:rPr>
          <w:bCs/>
          <w:lang w:val="en-US" w:eastAsia="zh-CN"/>
        </w:rPr>
        <w:t xml:space="preserve"> </w:t>
      </w:r>
      <w:r w:rsidR="001B3471">
        <w:rPr>
          <w:bCs/>
          <w:lang w:val="en-US" w:eastAsia="zh-CN"/>
        </w:rPr>
        <w:t>as FR2 new band</w:t>
      </w:r>
      <w:r w:rsidR="005A376E">
        <w:rPr>
          <w:bCs/>
          <w:lang w:val="en-US" w:eastAsia="zh-CN"/>
        </w:rPr>
        <w:t xml:space="preserve"> which</w:t>
      </w:r>
      <w:r w:rsidR="009B10AF">
        <w:rPr>
          <w:bCs/>
          <w:lang w:val="en-US" w:eastAsia="zh-CN"/>
        </w:rPr>
        <w:t xml:space="preserve"> is up to 48.5GHz, hence the feasible SNR will be further deteriorated. </w:t>
      </w:r>
    </w:p>
    <w:p w14:paraId="30A5B995" w14:textId="5CD72E46" w:rsidR="002E50B6" w:rsidRDefault="002E50B6" w:rsidP="002E50B6">
      <w:pPr>
        <w:spacing w:after="120"/>
        <w:ind w:left="1418" w:hanging="1418"/>
        <w:rPr>
          <w:b/>
          <w:bCs/>
        </w:rPr>
      </w:pPr>
      <w:r>
        <w:rPr>
          <w:b/>
          <w:bCs/>
        </w:rPr>
        <w:t>Observation 4</w:t>
      </w:r>
      <w:r w:rsidRPr="00DF1B01">
        <w:rPr>
          <w:b/>
          <w:bCs/>
        </w:rPr>
        <w:t>:</w:t>
      </w:r>
      <w:r w:rsidRPr="00DF1B01">
        <w:rPr>
          <w:b/>
          <w:bCs/>
        </w:rPr>
        <w:tab/>
      </w:r>
      <w:r>
        <w:rPr>
          <w:b/>
          <w:bCs/>
        </w:rPr>
        <w:t>64</w:t>
      </w:r>
      <w:r>
        <w:rPr>
          <w:rFonts w:hint="eastAsia"/>
          <w:b/>
          <w:bCs/>
          <w:lang w:eastAsia="zh-CN"/>
        </w:rPr>
        <w:t>QAM</w:t>
      </w:r>
      <w:r>
        <w:rPr>
          <w:b/>
          <w:bCs/>
          <w:lang w:eastAsia="zh-CN"/>
        </w:rPr>
        <w:t xml:space="preserve"> is not feasible for FR2 high bands due to limited SNR</w:t>
      </w:r>
      <w:r>
        <w:rPr>
          <w:b/>
          <w:bCs/>
        </w:rPr>
        <w:t>.</w:t>
      </w:r>
    </w:p>
    <w:p w14:paraId="79B17CE5" w14:textId="7D8BDD70" w:rsidR="00715008" w:rsidRDefault="0084194E" w:rsidP="00715008">
      <w:pPr>
        <w:rPr>
          <w:bCs/>
          <w:lang w:eastAsia="zh-CN"/>
        </w:rPr>
      </w:pPr>
      <w:r>
        <w:rPr>
          <w:rFonts w:hint="eastAsia"/>
          <w:bCs/>
          <w:lang w:eastAsia="zh-CN"/>
        </w:rPr>
        <w:t>F</w:t>
      </w:r>
      <w:r>
        <w:rPr>
          <w:bCs/>
          <w:lang w:eastAsia="zh-CN"/>
        </w:rPr>
        <w:t>or FR2 low bands (n257/258/261), the feasibility of 64QAM is still controversial. Assume feasible SNR as 11.8dB</w:t>
      </w:r>
      <w:r w:rsidR="0016561A">
        <w:rPr>
          <w:bCs/>
          <w:lang w:eastAsia="zh-CN"/>
        </w:rPr>
        <w:t xml:space="preserve"> </w:t>
      </w:r>
      <w:r>
        <w:rPr>
          <w:bCs/>
          <w:lang w:eastAsia="zh-CN"/>
        </w:rPr>
        <w:t xml:space="preserve">at </w:t>
      </w:r>
      <w:r w:rsidR="00E23A92">
        <w:rPr>
          <w:bCs/>
          <w:lang w:eastAsia="zh-CN"/>
        </w:rPr>
        <w:t>n260, the feasible SNR at n257</w:t>
      </w:r>
      <w:r>
        <w:rPr>
          <w:bCs/>
          <w:lang w:eastAsia="zh-CN"/>
        </w:rPr>
        <w:t xml:space="preserve"> will be improved by 3.</w:t>
      </w:r>
      <w:r w:rsidR="00204237">
        <w:rPr>
          <w:bCs/>
          <w:lang w:eastAsia="zh-CN"/>
        </w:rPr>
        <w:t>4</w:t>
      </w:r>
      <w:r>
        <w:rPr>
          <w:bCs/>
          <w:lang w:eastAsia="zh-CN"/>
        </w:rPr>
        <w:t xml:space="preserve">dB due to smaller path loss and by </w:t>
      </w:r>
      <w:r w:rsidR="00204237">
        <w:rPr>
          <w:bCs/>
          <w:lang w:eastAsia="zh-CN"/>
        </w:rPr>
        <w:t>4.3dB due to better EIS spherical coverage performance, i.e. 11.8+3.4+4.3=</w:t>
      </w:r>
      <w:r w:rsidR="00E23A92">
        <w:rPr>
          <w:bCs/>
          <w:lang w:eastAsia="zh-CN"/>
        </w:rPr>
        <w:t>19.5dB. With 19.5dB SNR under noise free condition, there is no margin to achieve 70%TP, and not feasible for 95% TP.</w:t>
      </w:r>
    </w:p>
    <w:p w14:paraId="2FDB5763" w14:textId="5D94EE6E" w:rsidR="00E23A92" w:rsidRDefault="00E23A92" w:rsidP="00E23A92">
      <w:pPr>
        <w:spacing w:after="120"/>
        <w:ind w:left="1418" w:hanging="1418"/>
        <w:rPr>
          <w:b/>
          <w:bCs/>
        </w:rPr>
      </w:pPr>
      <w:r>
        <w:rPr>
          <w:b/>
          <w:bCs/>
        </w:rPr>
        <w:t>Observation 4</w:t>
      </w:r>
      <w:r w:rsidRPr="00DF1B01">
        <w:rPr>
          <w:b/>
          <w:bCs/>
        </w:rPr>
        <w:t>:</w:t>
      </w:r>
      <w:r w:rsidRPr="00DF1B01">
        <w:rPr>
          <w:b/>
          <w:bCs/>
        </w:rPr>
        <w:tab/>
      </w:r>
      <w:r>
        <w:rPr>
          <w:b/>
          <w:bCs/>
        </w:rPr>
        <w:t>64</w:t>
      </w:r>
      <w:r>
        <w:rPr>
          <w:rFonts w:hint="eastAsia"/>
          <w:b/>
          <w:bCs/>
          <w:lang w:eastAsia="zh-CN"/>
        </w:rPr>
        <w:t>QAM</w:t>
      </w:r>
      <w:r>
        <w:rPr>
          <w:b/>
          <w:bCs/>
          <w:lang w:eastAsia="zh-CN"/>
        </w:rPr>
        <w:t xml:space="preserve"> is not feasible for FR2 low bands since 95%TP is difficult to be achieved.</w:t>
      </w:r>
    </w:p>
    <w:p w14:paraId="1FE27645" w14:textId="3B0E8732" w:rsidR="00E23A92" w:rsidRDefault="00E23A92" w:rsidP="00715008">
      <w:pPr>
        <w:rPr>
          <w:bCs/>
          <w:lang w:eastAsia="zh-CN"/>
        </w:rPr>
      </w:pPr>
      <w:r>
        <w:rPr>
          <w:bCs/>
          <w:lang w:eastAsia="zh-CN"/>
        </w:rPr>
        <w:t xml:space="preserve">Moreover, even 64QAM is feasible for FR2 low bands, then it would not be aligned with FR2 high bands. A unified modulation </w:t>
      </w:r>
      <w:r w:rsidR="00D879A4">
        <w:rPr>
          <w:bCs/>
          <w:lang w:eastAsia="zh-CN"/>
        </w:rPr>
        <w:t>type for all FR2 band</w:t>
      </w:r>
      <w:bookmarkStart w:id="1" w:name="_GoBack"/>
      <w:bookmarkEnd w:id="1"/>
      <w:r w:rsidR="00D879A4">
        <w:rPr>
          <w:bCs/>
          <w:lang w:eastAsia="zh-CN"/>
        </w:rPr>
        <w:t>s is</w:t>
      </w:r>
      <w:r>
        <w:rPr>
          <w:bCs/>
          <w:lang w:eastAsia="zh-CN"/>
        </w:rPr>
        <w:t xml:space="preserve"> highly preferred.</w:t>
      </w:r>
    </w:p>
    <w:p w14:paraId="4D8D30B5" w14:textId="74DB5798" w:rsidR="00E23A92" w:rsidRDefault="00E23A92" w:rsidP="00E23A92">
      <w:pPr>
        <w:spacing w:after="120"/>
        <w:ind w:left="1418" w:hanging="1418"/>
        <w:rPr>
          <w:b/>
          <w:bCs/>
        </w:rPr>
      </w:pPr>
      <w:r>
        <w:rPr>
          <w:b/>
          <w:bCs/>
        </w:rPr>
        <w:t>Proposal 5</w:t>
      </w:r>
      <w:r w:rsidRPr="00DF1B01">
        <w:rPr>
          <w:b/>
          <w:bCs/>
        </w:rPr>
        <w:t>:</w:t>
      </w:r>
      <w:r w:rsidRPr="00DF1B01">
        <w:rPr>
          <w:b/>
          <w:bCs/>
        </w:rPr>
        <w:tab/>
      </w:r>
      <w:r>
        <w:rPr>
          <w:b/>
          <w:bCs/>
        </w:rPr>
        <w:t>For FR2 NR MIMO OTA, 16QAM is adopted as downlink modulation for all FR2 bands.</w:t>
      </w:r>
    </w:p>
    <w:p w14:paraId="3764CAFA" w14:textId="761D5D35" w:rsidR="00235EE7" w:rsidRDefault="00235EE7" w:rsidP="00235EE7">
      <w:pPr>
        <w:pStyle w:val="1"/>
      </w:pPr>
      <w:r>
        <w:t xml:space="preserve">3. </w:t>
      </w:r>
      <w:r>
        <w:tab/>
        <w:t>Conclusion</w:t>
      </w:r>
    </w:p>
    <w:p w14:paraId="5B4B35EC" w14:textId="77777777" w:rsidR="00BC3508" w:rsidRDefault="00BC3508" w:rsidP="00BC3508">
      <w:pPr>
        <w:spacing w:after="120"/>
        <w:ind w:left="1418" w:hanging="1418"/>
        <w:rPr>
          <w:b/>
          <w:bCs/>
        </w:rPr>
      </w:pPr>
      <w:r>
        <w:rPr>
          <w:b/>
          <w:bCs/>
        </w:rPr>
        <w:t>Observation 1</w:t>
      </w:r>
      <w:r w:rsidRPr="00DF1B01">
        <w:rPr>
          <w:b/>
          <w:bCs/>
        </w:rPr>
        <w:t>:</w:t>
      </w:r>
      <w:r w:rsidRPr="00DF1B01">
        <w:rPr>
          <w:b/>
          <w:bCs/>
        </w:rPr>
        <w:tab/>
      </w:r>
      <w:r>
        <w:rPr>
          <w:b/>
          <w:bCs/>
        </w:rPr>
        <w:t xml:space="preserve">the precondition for defining exception points is to specify the </w:t>
      </w:r>
      <w:r w:rsidRPr="00506B82">
        <w:rPr>
          <w:b/>
          <w:bCs/>
          <w:i/>
        </w:rPr>
        <w:t>P</w:t>
      </w:r>
      <w:r w:rsidRPr="00506B82">
        <w:rPr>
          <w:b/>
          <w:bCs/>
          <w:i/>
          <w:vertAlign w:val="subscript"/>
        </w:rPr>
        <w:t>RS-EPRE-MAX</w:t>
      </w:r>
      <w:r w:rsidRPr="00506B82">
        <w:rPr>
          <w:b/>
          <w:bCs/>
        </w:rPr>
        <w:t xml:space="preserve"> </w:t>
      </w:r>
      <w:r>
        <w:rPr>
          <w:b/>
          <w:bCs/>
        </w:rPr>
        <w:t>(maximum downlink RS-ERPE) parameter.</w:t>
      </w:r>
    </w:p>
    <w:p w14:paraId="67C41A1C" w14:textId="77777777" w:rsidR="00BC3508" w:rsidRDefault="00BC3508" w:rsidP="00BC3508">
      <w:pPr>
        <w:spacing w:after="120"/>
        <w:ind w:left="1418" w:hanging="1418"/>
        <w:rPr>
          <w:b/>
          <w:bCs/>
        </w:rPr>
      </w:pPr>
      <w:r>
        <w:rPr>
          <w:b/>
          <w:bCs/>
        </w:rPr>
        <w:t>Proposal 1</w:t>
      </w:r>
      <w:r w:rsidRPr="00DF1B01">
        <w:rPr>
          <w:b/>
          <w:bCs/>
        </w:rPr>
        <w:t>:</w:t>
      </w:r>
      <w:r w:rsidRPr="00DF1B01">
        <w:rPr>
          <w:b/>
          <w:bCs/>
        </w:rPr>
        <w:tab/>
      </w:r>
      <w:r w:rsidRPr="00506B82">
        <w:rPr>
          <w:b/>
          <w:bCs/>
          <w:i/>
        </w:rPr>
        <w:t>P</w:t>
      </w:r>
      <w:r w:rsidRPr="00506B82">
        <w:rPr>
          <w:b/>
          <w:bCs/>
          <w:i/>
          <w:vertAlign w:val="subscript"/>
        </w:rPr>
        <w:t>RS-EPRE-MAX</w:t>
      </w:r>
      <w:r w:rsidRPr="00506B82">
        <w:rPr>
          <w:b/>
          <w:bCs/>
        </w:rPr>
        <w:t xml:space="preserve"> </w:t>
      </w:r>
      <w:r>
        <w:rPr>
          <w:b/>
          <w:bCs/>
        </w:rPr>
        <w:t xml:space="preserve">(maximum downlink RS-ERPE) parameter shall be specified for FR1 NR MIMO OTA. Further discussion is needed if </w:t>
      </w:r>
      <w:r w:rsidRPr="007F698E">
        <w:rPr>
          <w:b/>
          <w:bCs/>
        </w:rPr>
        <w:t>-80dBm/15kHz or equivalent (-77dBm/30kHz)</w:t>
      </w:r>
      <w:r>
        <w:rPr>
          <w:b/>
          <w:bCs/>
        </w:rPr>
        <w:t xml:space="preserve"> could be re-used for whole NR FR1 range.</w:t>
      </w:r>
    </w:p>
    <w:p w14:paraId="201F7485" w14:textId="77777777" w:rsidR="00BC3508" w:rsidRDefault="00BC3508" w:rsidP="00BC3508">
      <w:pPr>
        <w:spacing w:after="120"/>
        <w:ind w:left="1418" w:hanging="1418"/>
        <w:rPr>
          <w:b/>
          <w:bCs/>
        </w:rPr>
      </w:pPr>
      <w:r>
        <w:rPr>
          <w:b/>
          <w:bCs/>
        </w:rPr>
        <w:t>Proposal 2</w:t>
      </w:r>
      <w:r w:rsidRPr="00DF1B01">
        <w:rPr>
          <w:b/>
          <w:bCs/>
        </w:rPr>
        <w:t>:</w:t>
      </w:r>
      <w:r w:rsidRPr="00DF1B01">
        <w:rPr>
          <w:b/>
          <w:bCs/>
        </w:rPr>
        <w:tab/>
      </w:r>
      <w:r>
        <w:rPr>
          <w:b/>
          <w:bCs/>
        </w:rPr>
        <w:t>exception points shall be specified for FR1 NR MIMO OTA at both 70%TP and 95%TP</w:t>
      </w:r>
    </w:p>
    <w:p w14:paraId="4E32EC89" w14:textId="77777777" w:rsidR="00BC3508" w:rsidRDefault="00BC3508" w:rsidP="00BC3508">
      <w:pPr>
        <w:spacing w:after="120"/>
        <w:ind w:left="1418" w:hanging="1418"/>
        <w:rPr>
          <w:b/>
          <w:bCs/>
        </w:rPr>
      </w:pPr>
      <w:r>
        <w:rPr>
          <w:b/>
          <w:bCs/>
        </w:rPr>
        <w:t>Observation 2</w:t>
      </w:r>
      <w:r w:rsidRPr="00DF1B01">
        <w:rPr>
          <w:b/>
          <w:bCs/>
        </w:rPr>
        <w:t>:</w:t>
      </w:r>
      <w:r w:rsidRPr="00DF1B01">
        <w:rPr>
          <w:b/>
          <w:bCs/>
        </w:rPr>
        <w:tab/>
      </w:r>
      <w:r>
        <w:rPr>
          <w:b/>
          <w:bCs/>
        </w:rPr>
        <w:t xml:space="preserve">Option 1 </w:t>
      </w:r>
      <w:r w:rsidRPr="00652FAC">
        <w:rPr>
          <w:b/>
          <w:bCs/>
        </w:rPr>
        <w:t>(TP@90% can pass 11 of total 12 rotations) is even more stringent than the LTE exception point requirement at 70%TP (TP@70% can pass 11 of total 12 rotations)</w:t>
      </w:r>
      <w:r>
        <w:rPr>
          <w:b/>
          <w:bCs/>
        </w:rPr>
        <w:t>.</w:t>
      </w:r>
    </w:p>
    <w:p w14:paraId="768ED168" w14:textId="77777777" w:rsidR="00BC3508" w:rsidRDefault="00BC3508" w:rsidP="00BC3508">
      <w:pPr>
        <w:spacing w:after="120"/>
        <w:ind w:left="1418" w:hanging="1418"/>
        <w:rPr>
          <w:b/>
          <w:bCs/>
        </w:rPr>
      </w:pPr>
      <w:r>
        <w:rPr>
          <w:b/>
          <w:bCs/>
        </w:rPr>
        <w:t>Proposal 3</w:t>
      </w:r>
      <w:r w:rsidRPr="00DF1B01">
        <w:rPr>
          <w:b/>
          <w:bCs/>
        </w:rPr>
        <w:t>:</w:t>
      </w:r>
      <w:r w:rsidRPr="00DF1B01">
        <w:rPr>
          <w:b/>
          <w:bCs/>
        </w:rPr>
        <w:tab/>
      </w:r>
      <w:r w:rsidRPr="004053CF">
        <w:rPr>
          <w:b/>
          <w:bCs/>
        </w:rPr>
        <w:t>Option 2 (TP@95% can pass 10 of total 12 rotations) is only acceptable for below 3GHz.</w:t>
      </w:r>
    </w:p>
    <w:p w14:paraId="7482ED46" w14:textId="77777777" w:rsidR="00BC3508" w:rsidRDefault="00BC3508" w:rsidP="00BC3508">
      <w:pPr>
        <w:spacing w:after="120"/>
        <w:ind w:left="1418" w:hanging="1418"/>
        <w:rPr>
          <w:b/>
          <w:bCs/>
        </w:rPr>
      </w:pPr>
      <w:r>
        <w:rPr>
          <w:b/>
          <w:bCs/>
        </w:rPr>
        <w:t>Observation 3</w:t>
      </w:r>
      <w:r w:rsidRPr="00DF1B01">
        <w:rPr>
          <w:b/>
          <w:bCs/>
        </w:rPr>
        <w:t>:</w:t>
      </w:r>
      <w:r w:rsidRPr="00DF1B01">
        <w:rPr>
          <w:b/>
          <w:bCs/>
        </w:rPr>
        <w:tab/>
      </w:r>
      <w:r>
        <w:rPr>
          <w:b/>
          <w:bCs/>
        </w:rPr>
        <w:t>if [50%] percentile value is also taken as a FoM, that means no exception points allowed for all top [50%] test points.</w:t>
      </w:r>
    </w:p>
    <w:p w14:paraId="628E1E3A" w14:textId="77777777" w:rsidR="00BC3508" w:rsidRDefault="00BC3508" w:rsidP="00BC3508">
      <w:pPr>
        <w:spacing w:after="120"/>
        <w:ind w:left="1418" w:hanging="1418"/>
        <w:rPr>
          <w:b/>
          <w:bCs/>
        </w:rPr>
      </w:pPr>
      <w:r>
        <w:rPr>
          <w:b/>
          <w:bCs/>
        </w:rPr>
        <w:t>Proposal 4</w:t>
      </w:r>
      <w:r w:rsidRPr="00DF1B01">
        <w:rPr>
          <w:b/>
          <w:bCs/>
        </w:rPr>
        <w:t>:</w:t>
      </w:r>
      <w:r w:rsidRPr="00DF1B01">
        <w:rPr>
          <w:b/>
          <w:bCs/>
        </w:rPr>
        <w:tab/>
      </w:r>
      <w:r>
        <w:rPr>
          <w:b/>
          <w:bCs/>
        </w:rPr>
        <w:t>For NR MIMO OTA, only middle channel shall be verified for each band.</w:t>
      </w:r>
    </w:p>
    <w:p w14:paraId="1D3A7093" w14:textId="77777777" w:rsidR="00BC3508" w:rsidRDefault="00BC3508" w:rsidP="00BC3508">
      <w:pPr>
        <w:spacing w:after="120"/>
        <w:ind w:left="1418" w:hanging="1418"/>
        <w:rPr>
          <w:b/>
          <w:bCs/>
        </w:rPr>
      </w:pPr>
      <w:r>
        <w:rPr>
          <w:b/>
          <w:bCs/>
        </w:rPr>
        <w:t>Observation 4</w:t>
      </w:r>
      <w:r w:rsidRPr="00DF1B01">
        <w:rPr>
          <w:b/>
          <w:bCs/>
        </w:rPr>
        <w:t>:</w:t>
      </w:r>
      <w:r w:rsidRPr="00DF1B01">
        <w:rPr>
          <w:b/>
          <w:bCs/>
        </w:rPr>
        <w:tab/>
      </w:r>
      <w:r>
        <w:rPr>
          <w:b/>
          <w:bCs/>
        </w:rPr>
        <w:t>64</w:t>
      </w:r>
      <w:r>
        <w:rPr>
          <w:rFonts w:hint="eastAsia"/>
          <w:b/>
          <w:bCs/>
          <w:lang w:eastAsia="zh-CN"/>
        </w:rPr>
        <w:t>QAM</w:t>
      </w:r>
      <w:r>
        <w:rPr>
          <w:b/>
          <w:bCs/>
          <w:lang w:eastAsia="zh-CN"/>
        </w:rPr>
        <w:t xml:space="preserve"> is not feasible for FR2 high bands due to limited SNR</w:t>
      </w:r>
      <w:r>
        <w:rPr>
          <w:b/>
          <w:bCs/>
        </w:rPr>
        <w:t>.</w:t>
      </w:r>
    </w:p>
    <w:p w14:paraId="4AD99348" w14:textId="77777777" w:rsidR="00BC3508" w:rsidRDefault="00BC3508" w:rsidP="00BC3508">
      <w:pPr>
        <w:spacing w:after="120"/>
        <w:ind w:left="1418" w:hanging="1418"/>
        <w:rPr>
          <w:b/>
          <w:bCs/>
        </w:rPr>
      </w:pPr>
      <w:r>
        <w:rPr>
          <w:b/>
          <w:bCs/>
        </w:rPr>
        <w:t>Observation 4</w:t>
      </w:r>
      <w:r w:rsidRPr="00DF1B01">
        <w:rPr>
          <w:b/>
          <w:bCs/>
        </w:rPr>
        <w:t>:</w:t>
      </w:r>
      <w:r w:rsidRPr="00DF1B01">
        <w:rPr>
          <w:b/>
          <w:bCs/>
        </w:rPr>
        <w:tab/>
      </w:r>
      <w:r>
        <w:rPr>
          <w:b/>
          <w:bCs/>
        </w:rPr>
        <w:t>64</w:t>
      </w:r>
      <w:r>
        <w:rPr>
          <w:rFonts w:hint="eastAsia"/>
          <w:b/>
          <w:bCs/>
          <w:lang w:eastAsia="zh-CN"/>
        </w:rPr>
        <w:t>QAM</w:t>
      </w:r>
      <w:r>
        <w:rPr>
          <w:b/>
          <w:bCs/>
          <w:lang w:eastAsia="zh-CN"/>
        </w:rPr>
        <w:t xml:space="preserve"> is not feasible for FR2 low bands since 95%TP is difficult to be achieved.</w:t>
      </w:r>
    </w:p>
    <w:p w14:paraId="0A731200" w14:textId="77777777" w:rsidR="00BC3508" w:rsidRDefault="00BC3508" w:rsidP="00BC3508">
      <w:pPr>
        <w:spacing w:after="120"/>
        <w:ind w:left="1418" w:hanging="1418"/>
        <w:rPr>
          <w:b/>
          <w:bCs/>
        </w:rPr>
      </w:pPr>
      <w:r>
        <w:rPr>
          <w:b/>
          <w:bCs/>
        </w:rPr>
        <w:t>Proposal 5</w:t>
      </w:r>
      <w:r w:rsidRPr="00DF1B01">
        <w:rPr>
          <w:b/>
          <w:bCs/>
        </w:rPr>
        <w:t>:</w:t>
      </w:r>
      <w:r w:rsidRPr="00DF1B01">
        <w:rPr>
          <w:b/>
          <w:bCs/>
        </w:rPr>
        <w:tab/>
      </w:r>
      <w:r>
        <w:rPr>
          <w:b/>
          <w:bCs/>
        </w:rPr>
        <w:t>For FR2 NR MIMO OTA, 16QAM is adopted as downlink modulation for all FR2 bands.</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DF2C77D" w14:textId="1A4CBCC2" w:rsidR="00B037F6" w:rsidRDefault="00B037F6" w:rsidP="00141F6D">
      <w:pPr>
        <w:pStyle w:val="af3"/>
        <w:numPr>
          <w:ilvl w:val="0"/>
          <w:numId w:val="26"/>
        </w:numPr>
        <w:ind w:firstLineChars="0"/>
        <w:rPr>
          <w:lang w:val="en-US"/>
        </w:rPr>
      </w:pPr>
      <w:r>
        <w:rPr>
          <w:lang w:val="en-US"/>
        </w:rPr>
        <w:t>R4-201</w:t>
      </w:r>
      <w:r w:rsidR="00141F6D">
        <w:rPr>
          <w:lang w:val="en-US"/>
        </w:rPr>
        <w:t>2707</w:t>
      </w:r>
      <w:r w:rsidRPr="00F461DD">
        <w:rPr>
          <w:lang w:val="en-US"/>
        </w:rPr>
        <w:t xml:space="preserve"> </w:t>
      </w:r>
      <w:r w:rsidRPr="00F461DD">
        <w:rPr>
          <w:lang w:val="en-US"/>
        </w:rPr>
        <w:tab/>
      </w:r>
      <w:r>
        <w:rPr>
          <w:lang w:val="en-US"/>
        </w:rPr>
        <w:t xml:space="preserve">  </w:t>
      </w:r>
      <w:r w:rsidRPr="00F461DD">
        <w:rPr>
          <w:lang w:val="en-US"/>
        </w:rPr>
        <w:t>“</w:t>
      </w:r>
      <w:r w:rsidR="00141F6D" w:rsidRPr="00141F6D">
        <w:rPr>
          <w:lang w:val="en-US"/>
        </w:rPr>
        <w:t>WF on NR MIMO OTA</w:t>
      </w:r>
      <w:r w:rsidRPr="00F461DD">
        <w:rPr>
          <w:lang w:val="en-US"/>
        </w:rPr>
        <w:t>”,</w:t>
      </w:r>
      <w:r>
        <w:rPr>
          <w:lang w:val="en-US"/>
        </w:rPr>
        <w:t xml:space="preserve"> </w:t>
      </w:r>
      <w:r w:rsidR="00141F6D">
        <w:rPr>
          <w:lang w:val="en-US"/>
        </w:rPr>
        <w:t>vivo, CAICT, Spirent</w:t>
      </w:r>
    </w:p>
    <w:p w14:paraId="638B7ED4" w14:textId="7C0E5283" w:rsidR="00412B1F" w:rsidRDefault="00412B1F" w:rsidP="00412B1F">
      <w:pPr>
        <w:pStyle w:val="af3"/>
        <w:numPr>
          <w:ilvl w:val="0"/>
          <w:numId w:val="26"/>
        </w:numPr>
        <w:ind w:firstLineChars="0"/>
        <w:rPr>
          <w:lang w:val="en-US"/>
        </w:rPr>
      </w:pPr>
      <w:r w:rsidRPr="00412B1F">
        <w:rPr>
          <w:lang w:val="en-US"/>
        </w:rPr>
        <w:t>R4-1911637</w:t>
      </w:r>
      <w:r>
        <w:rPr>
          <w:lang w:val="en-US"/>
        </w:rPr>
        <w:t xml:space="preserve">    </w:t>
      </w:r>
      <w:r w:rsidRPr="00F461DD">
        <w:rPr>
          <w:lang w:val="en-US"/>
        </w:rPr>
        <w:t>“</w:t>
      </w:r>
      <w:r w:rsidRPr="00141F6D">
        <w:rPr>
          <w:lang w:val="en-US"/>
        </w:rPr>
        <w:t>WF on NR MIMO OTA</w:t>
      </w:r>
      <w:r w:rsidRPr="00F461DD">
        <w:rPr>
          <w:lang w:val="en-US"/>
        </w:rPr>
        <w:t>”,</w:t>
      </w:r>
      <w:r>
        <w:rPr>
          <w:lang w:val="en-US"/>
        </w:rPr>
        <w:t xml:space="preserve"> CAICT, Spirent, CMCC, SGS Wireless</w:t>
      </w:r>
    </w:p>
    <w:p w14:paraId="07F328A3" w14:textId="438596CA" w:rsidR="00412B1F" w:rsidRDefault="0016561A" w:rsidP="00040904">
      <w:pPr>
        <w:pStyle w:val="af3"/>
        <w:numPr>
          <w:ilvl w:val="0"/>
          <w:numId w:val="26"/>
        </w:numPr>
        <w:ind w:firstLineChars="0"/>
        <w:rPr>
          <w:lang w:val="en-US"/>
        </w:rPr>
      </w:pPr>
      <w:r w:rsidRPr="0016561A">
        <w:rPr>
          <w:rFonts w:hint="eastAsia"/>
          <w:lang w:val="en-US" w:eastAsia="zh-CN"/>
        </w:rPr>
        <w:t>R</w:t>
      </w:r>
      <w:r w:rsidRPr="0016561A">
        <w:rPr>
          <w:lang w:val="en-US" w:eastAsia="zh-CN"/>
        </w:rPr>
        <w:t>4-2011335     “Considerations on performance requirements for FR2 MIMO OTA”, Qualcomm</w:t>
      </w:r>
    </w:p>
    <w:p w14:paraId="3B395687" w14:textId="7B648945" w:rsidR="009754AB" w:rsidRDefault="009754AB" w:rsidP="00040904">
      <w:pPr>
        <w:pStyle w:val="af3"/>
        <w:numPr>
          <w:ilvl w:val="0"/>
          <w:numId w:val="26"/>
        </w:numPr>
        <w:ind w:firstLineChars="0"/>
        <w:rPr>
          <w:lang w:val="en-US"/>
        </w:rPr>
      </w:pPr>
      <w:r>
        <w:rPr>
          <w:lang w:val="en-US" w:eastAsia="zh-CN"/>
        </w:rPr>
        <w:t>TS 37.144</w:t>
      </w:r>
    </w:p>
    <w:p w14:paraId="5AF315FA" w14:textId="7301D945" w:rsidR="009754AB" w:rsidRPr="0016561A" w:rsidRDefault="009754AB" w:rsidP="00040904">
      <w:pPr>
        <w:pStyle w:val="af3"/>
        <w:numPr>
          <w:ilvl w:val="0"/>
          <w:numId w:val="26"/>
        </w:numPr>
        <w:ind w:firstLineChars="0"/>
        <w:rPr>
          <w:lang w:val="en-US"/>
        </w:rPr>
      </w:pPr>
      <w:r>
        <w:rPr>
          <w:lang w:val="en-US" w:eastAsia="zh-CN"/>
        </w:rPr>
        <w:lastRenderedPageBreak/>
        <w:t>TR 37.977</w:t>
      </w:r>
    </w:p>
    <w:p w14:paraId="1E824E0D" w14:textId="77777777" w:rsidR="00E33B8C" w:rsidRPr="005040C7" w:rsidRDefault="00E33B8C" w:rsidP="00B4352E">
      <w:pPr>
        <w:pStyle w:val="a8"/>
        <w:rPr>
          <w:lang w:val="en-US"/>
        </w:rPr>
      </w:pPr>
    </w:p>
    <w:sectPr w:rsidR="00E33B8C" w:rsidRPr="005040C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D8CCE" w14:textId="77777777" w:rsidR="00C8171F" w:rsidRDefault="00C8171F" w:rsidP="00707BAC">
      <w:pPr>
        <w:spacing w:after="0"/>
      </w:pPr>
      <w:r>
        <w:separator/>
      </w:r>
    </w:p>
  </w:endnote>
  <w:endnote w:type="continuationSeparator" w:id="0">
    <w:p w14:paraId="1BCCE6FE" w14:textId="77777777" w:rsidR="00C8171F" w:rsidRDefault="00C8171F"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B4D49" w14:textId="77777777" w:rsidR="00C8171F" w:rsidRDefault="00C8171F" w:rsidP="00707BAC">
      <w:pPr>
        <w:spacing w:after="0"/>
      </w:pPr>
      <w:r>
        <w:separator/>
      </w:r>
    </w:p>
  </w:footnote>
  <w:footnote w:type="continuationSeparator" w:id="0">
    <w:p w14:paraId="4E4931D6" w14:textId="77777777" w:rsidR="00C8171F" w:rsidRDefault="00C8171F"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3D1488"/>
    <w:multiLevelType w:val="hybridMultilevel"/>
    <w:tmpl w:val="D5BC3D0E"/>
    <w:lvl w:ilvl="0" w:tplc="CE1A3CD4">
      <w:start w:val="1"/>
      <w:numFmt w:val="bullet"/>
      <w:lvlText w:val="–"/>
      <w:lvlJc w:val="left"/>
      <w:pPr>
        <w:tabs>
          <w:tab w:val="num" w:pos="720"/>
        </w:tabs>
        <w:ind w:left="720" w:hanging="360"/>
      </w:pPr>
      <w:rPr>
        <w:rFonts w:ascii="Arial" w:hAnsi="Arial" w:hint="default"/>
      </w:rPr>
    </w:lvl>
    <w:lvl w:ilvl="1" w:tplc="1F403BA6">
      <w:start w:val="1"/>
      <w:numFmt w:val="bullet"/>
      <w:lvlText w:val="–"/>
      <w:lvlJc w:val="left"/>
      <w:pPr>
        <w:tabs>
          <w:tab w:val="num" w:pos="1440"/>
        </w:tabs>
        <w:ind w:left="1440" w:hanging="360"/>
      </w:pPr>
      <w:rPr>
        <w:rFonts w:ascii="Arial" w:hAnsi="Arial" w:hint="default"/>
      </w:rPr>
    </w:lvl>
    <w:lvl w:ilvl="2" w:tplc="A6D4842E">
      <w:start w:val="142"/>
      <w:numFmt w:val="bullet"/>
      <w:lvlText w:val="•"/>
      <w:lvlJc w:val="left"/>
      <w:pPr>
        <w:tabs>
          <w:tab w:val="num" w:pos="2160"/>
        </w:tabs>
        <w:ind w:left="2160" w:hanging="360"/>
      </w:pPr>
      <w:rPr>
        <w:rFonts w:ascii="Arial" w:hAnsi="Arial" w:hint="default"/>
      </w:rPr>
    </w:lvl>
    <w:lvl w:ilvl="3" w:tplc="59B4AD08">
      <w:start w:val="142"/>
      <w:numFmt w:val="bullet"/>
      <w:lvlText w:val="–"/>
      <w:lvlJc w:val="left"/>
      <w:pPr>
        <w:tabs>
          <w:tab w:val="num" w:pos="2880"/>
        </w:tabs>
        <w:ind w:left="2880" w:hanging="360"/>
      </w:pPr>
      <w:rPr>
        <w:rFonts w:ascii="Arial" w:hAnsi="Arial" w:hint="default"/>
      </w:rPr>
    </w:lvl>
    <w:lvl w:ilvl="4" w:tplc="B9A81362" w:tentative="1">
      <w:start w:val="1"/>
      <w:numFmt w:val="bullet"/>
      <w:lvlText w:val="–"/>
      <w:lvlJc w:val="left"/>
      <w:pPr>
        <w:tabs>
          <w:tab w:val="num" w:pos="3600"/>
        </w:tabs>
        <w:ind w:left="3600" w:hanging="360"/>
      </w:pPr>
      <w:rPr>
        <w:rFonts w:ascii="Arial" w:hAnsi="Arial" w:hint="default"/>
      </w:rPr>
    </w:lvl>
    <w:lvl w:ilvl="5" w:tplc="DDBAD5C8" w:tentative="1">
      <w:start w:val="1"/>
      <w:numFmt w:val="bullet"/>
      <w:lvlText w:val="–"/>
      <w:lvlJc w:val="left"/>
      <w:pPr>
        <w:tabs>
          <w:tab w:val="num" w:pos="4320"/>
        </w:tabs>
        <w:ind w:left="4320" w:hanging="360"/>
      </w:pPr>
      <w:rPr>
        <w:rFonts w:ascii="Arial" w:hAnsi="Arial" w:hint="default"/>
      </w:rPr>
    </w:lvl>
    <w:lvl w:ilvl="6" w:tplc="15361218" w:tentative="1">
      <w:start w:val="1"/>
      <w:numFmt w:val="bullet"/>
      <w:lvlText w:val="–"/>
      <w:lvlJc w:val="left"/>
      <w:pPr>
        <w:tabs>
          <w:tab w:val="num" w:pos="5040"/>
        </w:tabs>
        <w:ind w:left="5040" w:hanging="360"/>
      </w:pPr>
      <w:rPr>
        <w:rFonts w:ascii="Arial" w:hAnsi="Arial" w:hint="default"/>
      </w:rPr>
    </w:lvl>
    <w:lvl w:ilvl="7" w:tplc="9B348E56" w:tentative="1">
      <w:start w:val="1"/>
      <w:numFmt w:val="bullet"/>
      <w:lvlText w:val="–"/>
      <w:lvlJc w:val="left"/>
      <w:pPr>
        <w:tabs>
          <w:tab w:val="num" w:pos="5760"/>
        </w:tabs>
        <w:ind w:left="5760" w:hanging="360"/>
      </w:pPr>
      <w:rPr>
        <w:rFonts w:ascii="Arial" w:hAnsi="Arial" w:hint="default"/>
      </w:rPr>
    </w:lvl>
    <w:lvl w:ilvl="8" w:tplc="0024A3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C74E29"/>
    <w:multiLevelType w:val="hybridMultilevel"/>
    <w:tmpl w:val="793C9700"/>
    <w:lvl w:ilvl="0" w:tplc="737A97B8">
      <w:start w:val="1"/>
      <w:numFmt w:val="bullet"/>
      <w:lvlText w:val="–"/>
      <w:lvlJc w:val="left"/>
      <w:pPr>
        <w:tabs>
          <w:tab w:val="num" w:pos="360"/>
        </w:tabs>
        <w:ind w:left="360" w:hanging="360"/>
      </w:pPr>
      <w:rPr>
        <w:rFonts w:ascii="Arial" w:hAnsi="Arial" w:hint="default"/>
      </w:rPr>
    </w:lvl>
    <w:lvl w:ilvl="1" w:tplc="06067BE6">
      <w:start w:val="1"/>
      <w:numFmt w:val="bullet"/>
      <w:lvlText w:val="–"/>
      <w:lvlJc w:val="left"/>
      <w:pPr>
        <w:tabs>
          <w:tab w:val="num" w:pos="1080"/>
        </w:tabs>
        <w:ind w:left="1080" w:hanging="360"/>
      </w:pPr>
      <w:rPr>
        <w:rFonts w:ascii="Arial" w:hAnsi="Arial" w:hint="default"/>
      </w:rPr>
    </w:lvl>
    <w:lvl w:ilvl="2" w:tplc="C45455BA">
      <w:start w:val="142"/>
      <w:numFmt w:val="bullet"/>
      <w:lvlText w:val="•"/>
      <w:lvlJc w:val="left"/>
      <w:pPr>
        <w:tabs>
          <w:tab w:val="num" w:pos="1800"/>
        </w:tabs>
        <w:ind w:left="1800" w:hanging="360"/>
      </w:pPr>
      <w:rPr>
        <w:rFonts w:ascii="Arial" w:hAnsi="Arial" w:hint="default"/>
      </w:rPr>
    </w:lvl>
    <w:lvl w:ilvl="3" w:tplc="23304DFC" w:tentative="1">
      <w:start w:val="1"/>
      <w:numFmt w:val="bullet"/>
      <w:lvlText w:val="–"/>
      <w:lvlJc w:val="left"/>
      <w:pPr>
        <w:tabs>
          <w:tab w:val="num" w:pos="2520"/>
        </w:tabs>
        <w:ind w:left="2520" w:hanging="360"/>
      </w:pPr>
      <w:rPr>
        <w:rFonts w:ascii="Arial" w:hAnsi="Arial" w:hint="default"/>
      </w:rPr>
    </w:lvl>
    <w:lvl w:ilvl="4" w:tplc="151C38B0" w:tentative="1">
      <w:start w:val="1"/>
      <w:numFmt w:val="bullet"/>
      <w:lvlText w:val="–"/>
      <w:lvlJc w:val="left"/>
      <w:pPr>
        <w:tabs>
          <w:tab w:val="num" w:pos="3240"/>
        </w:tabs>
        <w:ind w:left="3240" w:hanging="360"/>
      </w:pPr>
      <w:rPr>
        <w:rFonts w:ascii="Arial" w:hAnsi="Arial" w:hint="default"/>
      </w:rPr>
    </w:lvl>
    <w:lvl w:ilvl="5" w:tplc="18AE54C8" w:tentative="1">
      <w:start w:val="1"/>
      <w:numFmt w:val="bullet"/>
      <w:lvlText w:val="–"/>
      <w:lvlJc w:val="left"/>
      <w:pPr>
        <w:tabs>
          <w:tab w:val="num" w:pos="3960"/>
        </w:tabs>
        <w:ind w:left="3960" w:hanging="360"/>
      </w:pPr>
      <w:rPr>
        <w:rFonts w:ascii="Arial" w:hAnsi="Arial" w:hint="default"/>
      </w:rPr>
    </w:lvl>
    <w:lvl w:ilvl="6" w:tplc="CFBAC954" w:tentative="1">
      <w:start w:val="1"/>
      <w:numFmt w:val="bullet"/>
      <w:lvlText w:val="–"/>
      <w:lvlJc w:val="left"/>
      <w:pPr>
        <w:tabs>
          <w:tab w:val="num" w:pos="4680"/>
        </w:tabs>
        <w:ind w:left="4680" w:hanging="360"/>
      </w:pPr>
      <w:rPr>
        <w:rFonts w:ascii="Arial" w:hAnsi="Arial" w:hint="default"/>
      </w:rPr>
    </w:lvl>
    <w:lvl w:ilvl="7" w:tplc="4C96A540" w:tentative="1">
      <w:start w:val="1"/>
      <w:numFmt w:val="bullet"/>
      <w:lvlText w:val="–"/>
      <w:lvlJc w:val="left"/>
      <w:pPr>
        <w:tabs>
          <w:tab w:val="num" w:pos="5400"/>
        </w:tabs>
        <w:ind w:left="5400" w:hanging="360"/>
      </w:pPr>
      <w:rPr>
        <w:rFonts w:ascii="Arial" w:hAnsi="Arial" w:hint="default"/>
      </w:rPr>
    </w:lvl>
    <w:lvl w:ilvl="8" w:tplc="10FC0F6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8F67AF"/>
    <w:multiLevelType w:val="hybridMultilevel"/>
    <w:tmpl w:val="E6FA8A30"/>
    <w:lvl w:ilvl="0" w:tplc="B2F4C5B6">
      <w:start w:val="1"/>
      <w:numFmt w:val="bullet"/>
      <w:lvlText w:val="–"/>
      <w:lvlJc w:val="left"/>
      <w:pPr>
        <w:tabs>
          <w:tab w:val="num" w:pos="360"/>
        </w:tabs>
        <w:ind w:left="360" w:hanging="360"/>
      </w:pPr>
      <w:rPr>
        <w:rFonts w:ascii="Arial" w:hAnsi="Arial" w:hint="default"/>
      </w:rPr>
    </w:lvl>
    <w:lvl w:ilvl="1" w:tplc="8FA64CD0">
      <w:start w:val="1"/>
      <w:numFmt w:val="bullet"/>
      <w:lvlText w:val="–"/>
      <w:lvlJc w:val="left"/>
      <w:pPr>
        <w:tabs>
          <w:tab w:val="num" w:pos="1080"/>
        </w:tabs>
        <w:ind w:left="1080" w:hanging="360"/>
      </w:pPr>
      <w:rPr>
        <w:rFonts w:ascii="Arial" w:hAnsi="Arial" w:hint="default"/>
      </w:rPr>
    </w:lvl>
    <w:lvl w:ilvl="2" w:tplc="3F3A2080">
      <w:start w:val="142"/>
      <w:numFmt w:val="bullet"/>
      <w:lvlText w:val="•"/>
      <w:lvlJc w:val="left"/>
      <w:pPr>
        <w:tabs>
          <w:tab w:val="num" w:pos="1800"/>
        </w:tabs>
        <w:ind w:left="1800" w:hanging="360"/>
      </w:pPr>
      <w:rPr>
        <w:rFonts w:ascii="Arial" w:hAnsi="Arial" w:hint="default"/>
      </w:rPr>
    </w:lvl>
    <w:lvl w:ilvl="3" w:tplc="5A609C4C" w:tentative="1">
      <w:start w:val="1"/>
      <w:numFmt w:val="bullet"/>
      <w:lvlText w:val="–"/>
      <w:lvlJc w:val="left"/>
      <w:pPr>
        <w:tabs>
          <w:tab w:val="num" w:pos="2520"/>
        </w:tabs>
        <w:ind w:left="2520" w:hanging="360"/>
      </w:pPr>
      <w:rPr>
        <w:rFonts w:ascii="Arial" w:hAnsi="Arial" w:hint="default"/>
      </w:rPr>
    </w:lvl>
    <w:lvl w:ilvl="4" w:tplc="85741C8A" w:tentative="1">
      <w:start w:val="1"/>
      <w:numFmt w:val="bullet"/>
      <w:lvlText w:val="–"/>
      <w:lvlJc w:val="left"/>
      <w:pPr>
        <w:tabs>
          <w:tab w:val="num" w:pos="3240"/>
        </w:tabs>
        <w:ind w:left="3240" w:hanging="360"/>
      </w:pPr>
      <w:rPr>
        <w:rFonts w:ascii="Arial" w:hAnsi="Arial" w:hint="default"/>
      </w:rPr>
    </w:lvl>
    <w:lvl w:ilvl="5" w:tplc="3B6E64A2" w:tentative="1">
      <w:start w:val="1"/>
      <w:numFmt w:val="bullet"/>
      <w:lvlText w:val="–"/>
      <w:lvlJc w:val="left"/>
      <w:pPr>
        <w:tabs>
          <w:tab w:val="num" w:pos="3960"/>
        </w:tabs>
        <w:ind w:left="3960" w:hanging="360"/>
      </w:pPr>
      <w:rPr>
        <w:rFonts w:ascii="Arial" w:hAnsi="Arial" w:hint="default"/>
      </w:rPr>
    </w:lvl>
    <w:lvl w:ilvl="6" w:tplc="35CEA938" w:tentative="1">
      <w:start w:val="1"/>
      <w:numFmt w:val="bullet"/>
      <w:lvlText w:val="–"/>
      <w:lvlJc w:val="left"/>
      <w:pPr>
        <w:tabs>
          <w:tab w:val="num" w:pos="4680"/>
        </w:tabs>
        <w:ind w:left="4680" w:hanging="360"/>
      </w:pPr>
      <w:rPr>
        <w:rFonts w:ascii="Arial" w:hAnsi="Arial" w:hint="default"/>
      </w:rPr>
    </w:lvl>
    <w:lvl w:ilvl="7" w:tplc="41DE485A" w:tentative="1">
      <w:start w:val="1"/>
      <w:numFmt w:val="bullet"/>
      <w:lvlText w:val="–"/>
      <w:lvlJc w:val="left"/>
      <w:pPr>
        <w:tabs>
          <w:tab w:val="num" w:pos="5400"/>
        </w:tabs>
        <w:ind w:left="5400" w:hanging="360"/>
      </w:pPr>
      <w:rPr>
        <w:rFonts w:ascii="Arial" w:hAnsi="Arial" w:hint="default"/>
      </w:rPr>
    </w:lvl>
    <w:lvl w:ilvl="8" w:tplc="1C904A2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F8278FE"/>
    <w:multiLevelType w:val="hybridMultilevel"/>
    <w:tmpl w:val="0A6E90D8"/>
    <w:lvl w:ilvl="0" w:tplc="46EC5A94">
      <w:start w:val="1"/>
      <w:numFmt w:val="bullet"/>
      <w:lvlText w:val="–"/>
      <w:lvlJc w:val="left"/>
      <w:pPr>
        <w:tabs>
          <w:tab w:val="num" w:pos="360"/>
        </w:tabs>
        <w:ind w:left="360" w:hanging="360"/>
      </w:pPr>
      <w:rPr>
        <w:rFonts w:ascii="Arial" w:hAnsi="Arial"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3051F60"/>
    <w:multiLevelType w:val="hybridMultilevel"/>
    <w:tmpl w:val="C038C178"/>
    <w:lvl w:ilvl="0" w:tplc="BBFC2840">
      <w:start w:val="1"/>
      <w:numFmt w:val="bullet"/>
      <w:lvlText w:val="•"/>
      <w:lvlJc w:val="left"/>
      <w:pPr>
        <w:tabs>
          <w:tab w:val="num" w:pos="360"/>
        </w:tabs>
        <w:ind w:left="360" w:hanging="360"/>
      </w:pPr>
      <w:rPr>
        <w:rFonts w:ascii="Arial" w:hAnsi="Arial" w:hint="default"/>
      </w:rPr>
    </w:lvl>
    <w:lvl w:ilvl="1" w:tplc="8DA0C0FC">
      <w:start w:val="1"/>
      <w:numFmt w:val="bullet"/>
      <w:lvlText w:val="•"/>
      <w:lvlJc w:val="left"/>
      <w:pPr>
        <w:tabs>
          <w:tab w:val="num" w:pos="1080"/>
        </w:tabs>
        <w:ind w:left="1080" w:hanging="360"/>
      </w:pPr>
      <w:rPr>
        <w:rFonts w:ascii="Arial" w:hAnsi="Arial" w:hint="default"/>
      </w:rPr>
    </w:lvl>
    <w:lvl w:ilvl="2" w:tplc="3020A8BE">
      <w:start w:val="1"/>
      <w:numFmt w:val="bullet"/>
      <w:lvlText w:val="•"/>
      <w:lvlJc w:val="left"/>
      <w:pPr>
        <w:tabs>
          <w:tab w:val="num" w:pos="1800"/>
        </w:tabs>
        <w:ind w:left="1800" w:hanging="360"/>
      </w:pPr>
      <w:rPr>
        <w:rFonts w:ascii="Arial" w:hAnsi="Arial" w:hint="default"/>
      </w:rPr>
    </w:lvl>
    <w:lvl w:ilvl="3" w:tplc="362EFF6E">
      <w:start w:val="142"/>
      <w:numFmt w:val="bullet"/>
      <w:lvlText w:val="–"/>
      <w:lvlJc w:val="left"/>
      <w:pPr>
        <w:tabs>
          <w:tab w:val="num" w:pos="2520"/>
        </w:tabs>
        <w:ind w:left="2520" w:hanging="360"/>
      </w:pPr>
      <w:rPr>
        <w:rFonts w:ascii="Arial" w:hAnsi="Arial" w:hint="default"/>
      </w:rPr>
    </w:lvl>
    <w:lvl w:ilvl="4" w:tplc="E7C4ECEE" w:tentative="1">
      <w:start w:val="1"/>
      <w:numFmt w:val="bullet"/>
      <w:lvlText w:val="•"/>
      <w:lvlJc w:val="left"/>
      <w:pPr>
        <w:tabs>
          <w:tab w:val="num" w:pos="3240"/>
        </w:tabs>
        <w:ind w:left="3240" w:hanging="360"/>
      </w:pPr>
      <w:rPr>
        <w:rFonts w:ascii="Arial" w:hAnsi="Arial" w:hint="default"/>
      </w:rPr>
    </w:lvl>
    <w:lvl w:ilvl="5" w:tplc="E3DC2CD6" w:tentative="1">
      <w:start w:val="1"/>
      <w:numFmt w:val="bullet"/>
      <w:lvlText w:val="•"/>
      <w:lvlJc w:val="left"/>
      <w:pPr>
        <w:tabs>
          <w:tab w:val="num" w:pos="3960"/>
        </w:tabs>
        <w:ind w:left="3960" w:hanging="360"/>
      </w:pPr>
      <w:rPr>
        <w:rFonts w:ascii="Arial" w:hAnsi="Arial" w:hint="default"/>
      </w:rPr>
    </w:lvl>
    <w:lvl w:ilvl="6" w:tplc="73C49C2A" w:tentative="1">
      <w:start w:val="1"/>
      <w:numFmt w:val="bullet"/>
      <w:lvlText w:val="•"/>
      <w:lvlJc w:val="left"/>
      <w:pPr>
        <w:tabs>
          <w:tab w:val="num" w:pos="4680"/>
        </w:tabs>
        <w:ind w:left="4680" w:hanging="360"/>
      </w:pPr>
      <w:rPr>
        <w:rFonts w:ascii="Arial" w:hAnsi="Arial" w:hint="default"/>
      </w:rPr>
    </w:lvl>
    <w:lvl w:ilvl="7" w:tplc="9A5E8AF4" w:tentative="1">
      <w:start w:val="1"/>
      <w:numFmt w:val="bullet"/>
      <w:lvlText w:val="•"/>
      <w:lvlJc w:val="left"/>
      <w:pPr>
        <w:tabs>
          <w:tab w:val="num" w:pos="5400"/>
        </w:tabs>
        <w:ind w:left="5400" w:hanging="360"/>
      </w:pPr>
      <w:rPr>
        <w:rFonts w:ascii="Arial" w:hAnsi="Arial" w:hint="default"/>
      </w:rPr>
    </w:lvl>
    <w:lvl w:ilvl="8" w:tplc="4E5EBF6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9"/>
  </w:num>
  <w:num w:numId="9">
    <w:abstractNumId w:val="22"/>
  </w:num>
  <w:num w:numId="10">
    <w:abstractNumId w:val="20"/>
  </w:num>
  <w:num w:numId="11">
    <w:abstractNumId w:val="18"/>
  </w:num>
  <w:num w:numId="12">
    <w:abstractNumId w:val="11"/>
  </w:num>
  <w:num w:numId="13">
    <w:abstractNumId w:val="27"/>
  </w:num>
  <w:num w:numId="14">
    <w:abstractNumId w:val="17"/>
  </w:num>
  <w:num w:numId="15">
    <w:abstractNumId w:val="10"/>
  </w:num>
  <w:num w:numId="16">
    <w:abstractNumId w:val="35"/>
  </w:num>
  <w:num w:numId="17">
    <w:abstractNumId w:val="19"/>
  </w:num>
  <w:num w:numId="18">
    <w:abstractNumId w:val="33"/>
  </w:num>
  <w:num w:numId="19">
    <w:abstractNumId w:val="15"/>
  </w:num>
  <w:num w:numId="20">
    <w:abstractNumId w:val="21"/>
  </w:num>
  <w:num w:numId="21">
    <w:abstractNumId w:val="32"/>
  </w:num>
  <w:num w:numId="22">
    <w:abstractNumId w:val="36"/>
  </w:num>
  <w:num w:numId="23">
    <w:abstractNumId w:val="26"/>
  </w:num>
  <w:num w:numId="24">
    <w:abstractNumId w:val="24"/>
  </w:num>
  <w:num w:numId="25">
    <w:abstractNumId w:val="23"/>
  </w:num>
  <w:num w:numId="26">
    <w:abstractNumId w:val="34"/>
  </w:num>
  <w:num w:numId="27">
    <w:abstractNumId w:val="7"/>
  </w:num>
  <w:num w:numId="28">
    <w:abstractNumId w:val="25"/>
  </w:num>
  <w:num w:numId="29">
    <w:abstractNumId w:val="28"/>
  </w:num>
  <w:num w:numId="30">
    <w:abstractNumId w:val="31"/>
  </w:num>
  <w:num w:numId="31">
    <w:abstractNumId w:val="16"/>
  </w:num>
  <w:num w:numId="32">
    <w:abstractNumId w:val="30"/>
  </w:num>
  <w:num w:numId="33">
    <w:abstractNumId w:val="8"/>
  </w:num>
  <w:num w:numId="34">
    <w:abstractNumId w:val="13"/>
  </w:num>
  <w:num w:numId="35">
    <w:abstractNumId w:val="12"/>
  </w:num>
  <w:num w:numId="36">
    <w:abstractNumId w:val="9"/>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669"/>
    <w:rsid w:val="00037A84"/>
    <w:rsid w:val="00037E40"/>
    <w:rsid w:val="0004455E"/>
    <w:rsid w:val="000454A9"/>
    <w:rsid w:val="0005251E"/>
    <w:rsid w:val="000543C8"/>
    <w:rsid w:val="0006136D"/>
    <w:rsid w:val="00061E36"/>
    <w:rsid w:val="00062E39"/>
    <w:rsid w:val="00065FBC"/>
    <w:rsid w:val="00066825"/>
    <w:rsid w:val="000735D4"/>
    <w:rsid w:val="00077EB3"/>
    <w:rsid w:val="0008401F"/>
    <w:rsid w:val="00085E46"/>
    <w:rsid w:val="000908D9"/>
    <w:rsid w:val="00092B0C"/>
    <w:rsid w:val="00097642"/>
    <w:rsid w:val="000A012E"/>
    <w:rsid w:val="000A355F"/>
    <w:rsid w:val="000A567D"/>
    <w:rsid w:val="000A643B"/>
    <w:rsid w:val="000A6859"/>
    <w:rsid w:val="000B0067"/>
    <w:rsid w:val="000B4F74"/>
    <w:rsid w:val="000B7218"/>
    <w:rsid w:val="000B7869"/>
    <w:rsid w:val="000C39B0"/>
    <w:rsid w:val="000C4BBC"/>
    <w:rsid w:val="000C678D"/>
    <w:rsid w:val="000D0679"/>
    <w:rsid w:val="000D1375"/>
    <w:rsid w:val="000D18EC"/>
    <w:rsid w:val="000D2B24"/>
    <w:rsid w:val="000D334B"/>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546D"/>
    <w:rsid w:val="0010618D"/>
    <w:rsid w:val="00110F74"/>
    <w:rsid w:val="00112950"/>
    <w:rsid w:val="00116429"/>
    <w:rsid w:val="00116811"/>
    <w:rsid w:val="001214AE"/>
    <w:rsid w:val="00122190"/>
    <w:rsid w:val="0012277A"/>
    <w:rsid w:val="0012444A"/>
    <w:rsid w:val="0012615B"/>
    <w:rsid w:val="00126E1A"/>
    <w:rsid w:val="00131AFF"/>
    <w:rsid w:val="00133395"/>
    <w:rsid w:val="001351EB"/>
    <w:rsid w:val="00135A74"/>
    <w:rsid w:val="0014069D"/>
    <w:rsid w:val="0014180B"/>
    <w:rsid w:val="00141F6D"/>
    <w:rsid w:val="00144F7C"/>
    <w:rsid w:val="00144FDD"/>
    <w:rsid w:val="001512D7"/>
    <w:rsid w:val="00156359"/>
    <w:rsid w:val="001573DA"/>
    <w:rsid w:val="00157F16"/>
    <w:rsid w:val="00161C73"/>
    <w:rsid w:val="00164965"/>
    <w:rsid w:val="0016561A"/>
    <w:rsid w:val="00165F9B"/>
    <w:rsid w:val="00166E70"/>
    <w:rsid w:val="00171914"/>
    <w:rsid w:val="00173477"/>
    <w:rsid w:val="001735AE"/>
    <w:rsid w:val="00176BE7"/>
    <w:rsid w:val="00180BAA"/>
    <w:rsid w:val="001927C1"/>
    <w:rsid w:val="00194778"/>
    <w:rsid w:val="001965EF"/>
    <w:rsid w:val="00196AD3"/>
    <w:rsid w:val="001A09A7"/>
    <w:rsid w:val="001A3577"/>
    <w:rsid w:val="001A5E68"/>
    <w:rsid w:val="001A65EF"/>
    <w:rsid w:val="001A6E64"/>
    <w:rsid w:val="001B07BB"/>
    <w:rsid w:val="001B3183"/>
    <w:rsid w:val="001B3471"/>
    <w:rsid w:val="001B515F"/>
    <w:rsid w:val="001B7369"/>
    <w:rsid w:val="001C055E"/>
    <w:rsid w:val="001C54B6"/>
    <w:rsid w:val="001C6513"/>
    <w:rsid w:val="001D2C8E"/>
    <w:rsid w:val="001D4399"/>
    <w:rsid w:val="001D69F3"/>
    <w:rsid w:val="001D747B"/>
    <w:rsid w:val="001E21C9"/>
    <w:rsid w:val="001E244E"/>
    <w:rsid w:val="001E3B48"/>
    <w:rsid w:val="001E4305"/>
    <w:rsid w:val="001E6D5E"/>
    <w:rsid w:val="001E7DE9"/>
    <w:rsid w:val="001F27BD"/>
    <w:rsid w:val="001F62BD"/>
    <w:rsid w:val="001F6791"/>
    <w:rsid w:val="001F7D2F"/>
    <w:rsid w:val="00200596"/>
    <w:rsid w:val="00201520"/>
    <w:rsid w:val="00201FB4"/>
    <w:rsid w:val="00202E77"/>
    <w:rsid w:val="00203D36"/>
    <w:rsid w:val="00204237"/>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14AB"/>
    <w:rsid w:val="00241773"/>
    <w:rsid w:val="0024179A"/>
    <w:rsid w:val="00244785"/>
    <w:rsid w:val="002476C8"/>
    <w:rsid w:val="00251CFA"/>
    <w:rsid w:val="00253CE9"/>
    <w:rsid w:val="002553F6"/>
    <w:rsid w:val="00256DDC"/>
    <w:rsid w:val="0026064B"/>
    <w:rsid w:val="002611B2"/>
    <w:rsid w:val="00262F34"/>
    <w:rsid w:val="00266CCC"/>
    <w:rsid w:val="002702A8"/>
    <w:rsid w:val="002715F5"/>
    <w:rsid w:val="00271A13"/>
    <w:rsid w:val="00271A4B"/>
    <w:rsid w:val="00271E8B"/>
    <w:rsid w:val="00272536"/>
    <w:rsid w:val="00280E6B"/>
    <w:rsid w:val="00281315"/>
    <w:rsid w:val="00281EEF"/>
    <w:rsid w:val="002820E8"/>
    <w:rsid w:val="002927A0"/>
    <w:rsid w:val="00292875"/>
    <w:rsid w:val="00293D04"/>
    <w:rsid w:val="00293E95"/>
    <w:rsid w:val="002960BC"/>
    <w:rsid w:val="00296FE3"/>
    <w:rsid w:val="002A08FE"/>
    <w:rsid w:val="002A0EE7"/>
    <w:rsid w:val="002A1465"/>
    <w:rsid w:val="002A1534"/>
    <w:rsid w:val="002A1C01"/>
    <w:rsid w:val="002A35C0"/>
    <w:rsid w:val="002A482D"/>
    <w:rsid w:val="002A58FF"/>
    <w:rsid w:val="002B09A1"/>
    <w:rsid w:val="002B2704"/>
    <w:rsid w:val="002B2C8C"/>
    <w:rsid w:val="002B3F06"/>
    <w:rsid w:val="002B76BD"/>
    <w:rsid w:val="002C188C"/>
    <w:rsid w:val="002C4114"/>
    <w:rsid w:val="002C65B6"/>
    <w:rsid w:val="002C6F6F"/>
    <w:rsid w:val="002C7CB6"/>
    <w:rsid w:val="002D4CC7"/>
    <w:rsid w:val="002D4FBE"/>
    <w:rsid w:val="002D6A81"/>
    <w:rsid w:val="002D7345"/>
    <w:rsid w:val="002E00C3"/>
    <w:rsid w:val="002E1105"/>
    <w:rsid w:val="002E332E"/>
    <w:rsid w:val="002E50B6"/>
    <w:rsid w:val="002E7011"/>
    <w:rsid w:val="002F099C"/>
    <w:rsid w:val="002F1C8C"/>
    <w:rsid w:val="002F1E60"/>
    <w:rsid w:val="002F28ED"/>
    <w:rsid w:val="002F4B05"/>
    <w:rsid w:val="00300502"/>
    <w:rsid w:val="00302E72"/>
    <w:rsid w:val="003030FB"/>
    <w:rsid w:val="00306C18"/>
    <w:rsid w:val="0030770F"/>
    <w:rsid w:val="00314F38"/>
    <w:rsid w:val="003213CD"/>
    <w:rsid w:val="00323E33"/>
    <w:rsid w:val="00324D06"/>
    <w:rsid w:val="00331FD7"/>
    <w:rsid w:val="00333C34"/>
    <w:rsid w:val="00336024"/>
    <w:rsid w:val="0034635A"/>
    <w:rsid w:val="003476B3"/>
    <w:rsid w:val="00350C9A"/>
    <w:rsid w:val="00351D53"/>
    <w:rsid w:val="003561F2"/>
    <w:rsid w:val="0035781C"/>
    <w:rsid w:val="0036064E"/>
    <w:rsid w:val="00360EAB"/>
    <w:rsid w:val="00362184"/>
    <w:rsid w:val="003659AF"/>
    <w:rsid w:val="00365A0B"/>
    <w:rsid w:val="003665F7"/>
    <w:rsid w:val="00367DF1"/>
    <w:rsid w:val="003701E8"/>
    <w:rsid w:val="00372958"/>
    <w:rsid w:val="00375439"/>
    <w:rsid w:val="00375AA5"/>
    <w:rsid w:val="00375F76"/>
    <w:rsid w:val="00376FE4"/>
    <w:rsid w:val="00387300"/>
    <w:rsid w:val="0038770D"/>
    <w:rsid w:val="00392B77"/>
    <w:rsid w:val="00396CB4"/>
    <w:rsid w:val="0039732A"/>
    <w:rsid w:val="003A1D5C"/>
    <w:rsid w:val="003A281C"/>
    <w:rsid w:val="003A43B2"/>
    <w:rsid w:val="003A4CD3"/>
    <w:rsid w:val="003B2D77"/>
    <w:rsid w:val="003B3C8C"/>
    <w:rsid w:val="003B3F6F"/>
    <w:rsid w:val="003B4BF2"/>
    <w:rsid w:val="003B6C61"/>
    <w:rsid w:val="003B6F17"/>
    <w:rsid w:val="003C3383"/>
    <w:rsid w:val="003C6E6F"/>
    <w:rsid w:val="003D15E3"/>
    <w:rsid w:val="003D1FB3"/>
    <w:rsid w:val="003D4428"/>
    <w:rsid w:val="003D570B"/>
    <w:rsid w:val="003D5A84"/>
    <w:rsid w:val="003E1C3F"/>
    <w:rsid w:val="003E244A"/>
    <w:rsid w:val="003E361E"/>
    <w:rsid w:val="003E45A0"/>
    <w:rsid w:val="003E4CBC"/>
    <w:rsid w:val="003E501D"/>
    <w:rsid w:val="003E722B"/>
    <w:rsid w:val="003F01CB"/>
    <w:rsid w:val="003F1C99"/>
    <w:rsid w:val="003F2104"/>
    <w:rsid w:val="003F30E0"/>
    <w:rsid w:val="003F6DA5"/>
    <w:rsid w:val="00401D41"/>
    <w:rsid w:val="0040441D"/>
    <w:rsid w:val="004053CF"/>
    <w:rsid w:val="004062E5"/>
    <w:rsid w:val="00407CB8"/>
    <w:rsid w:val="004127B2"/>
    <w:rsid w:val="00412B1F"/>
    <w:rsid w:val="00413187"/>
    <w:rsid w:val="00413286"/>
    <w:rsid w:val="0041413C"/>
    <w:rsid w:val="00414CE5"/>
    <w:rsid w:val="00415D3D"/>
    <w:rsid w:val="00416764"/>
    <w:rsid w:val="00424D1C"/>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689F"/>
    <w:rsid w:val="00457815"/>
    <w:rsid w:val="00457F94"/>
    <w:rsid w:val="004601B1"/>
    <w:rsid w:val="004609D7"/>
    <w:rsid w:val="00462017"/>
    <w:rsid w:val="00466F25"/>
    <w:rsid w:val="004673F2"/>
    <w:rsid w:val="004708F7"/>
    <w:rsid w:val="00470E07"/>
    <w:rsid w:val="00471253"/>
    <w:rsid w:val="00474779"/>
    <w:rsid w:val="00474FE5"/>
    <w:rsid w:val="00481250"/>
    <w:rsid w:val="00482C49"/>
    <w:rsid w:val="00484A20"/>
    <w:rsid w:val="00484C72"/>
    <w:rsid w:val="00493943"/>
    <w:rsid w:val="00496FBC"/>
    <w:rsid w:val="00497F17"/>
    <w:rsid w:val="004A1643"/>
    <w:rsid w:val="004A16AE"/>
    <w:rsid w:val="004A5A94"/>
    <w:rsid w:val="004A5BB3"/>
    <w:rsid w:val="004A729E"/>
    <w:rsid w:val="004A75DD"/>
    <w:rsid w:val="004B37BC"/>
    <w:rsid w:val="004B3B08"/>
    <w:rsid w:val="004B6D91"/>
    <w:rsid w:val="004B6DB4"/>
    <w:rsid w:val="004B7001"/>
    <w:rsid w:val="004C1484"/>
    <w:rsid w:val="004C4B54"/>
    <w:rsid w:val="004C7E10"/>
    <w:rsid w:val="004D17AA"/>
    <w:rsid w:val="004D3585"/>
    <w:rsid w:val="004D43C9"/>
    <w:rsid w:val="004D59D7"/>
    <w:rsid w:val="004D7D70"/>
    <w:rsid w:val="004E0CCF"/>
    <w:rsid w:val="004E11D7"/>
    <w:rsid w:val="004E2A68"/>
    <w:rsid w:val="004E46A9"/>
    <w:rsid w:val="004F040C"/>
    <w:rsid w:val="004F6C74"/>
    <w:rsid w:val="005040C7"/>
    <w:rsid w:val="00505F2F"/>
    <w:rsid w:val="00506B82"/>
    <w:rsid w:val="00510657"/>
    <w:rsid w:val="005120D5"/>
    <w:rsid w:val="0051609F"/>
    <w:rsid w:val="005160BC"/>
    <w:rsid w:val="00516961"/>
    <w:rsid w:val="00521539"/>
    <w:rsid w:val="005245B7"/>
    <w:rsid w:val="00524E6D"/>
    <w:rsid w:val="005266F8"/>
    <w:rsid w:val="005324DC"/>
    <w:rsid w:val="00532DE4"/>
    <w:rsid w:val="00532EAA"/>
    <w:rsid w:val="005341AC"/>
    <w:rsid w:val="00534509"/>
    <w:rsid w:val="00545BAE"/>
    <w:rsid w:val="005520D7"/>
    <w:rsid w:val="005522C9"/>
    <w:rsid w:val="005536D9"/>
    <w:rsid w:val="00555A4B"/>
    <w:rsid w:val="00562289"/>
    <w:rsid w:val="00562430"/>
    <w:rsid w:val="00562DA2"/>
    <w:rsid w:val="0056467B"/>
    <w:rsid w:val="00566A51"/>
    <w:rsid w:val="00566BC5"/>
    <w:rsid w:val="00570432"/>
    <w:rsid w:val="00571120"/>
    <w:rsid w:val="0057452A"/>
    <w:rsid w:val="0057672A"/>
    <w:rsid w:val="0057762E"/>
    <w:rsid w:val="005839AE"/>
    <w:rsid w:val="0058669B"/>
    <w:rsid w:val="0059257A"/>
    <w:rsid w:val="00594B0C"/>
    <w:rsid w:val="005950C9"/>
    <w:rsid w:val="0059740E"/>
    <w:rsid w:val="0059794A"/>
    <w:rsid w:val="00597FAA"/>
    <w:rsid w:val="005A0F40"/>
    <w:rsid w:val="005A11AB"/>
    <w:rsid w:val="005A376E"/>
    <w:rsid w:val="005A5500"/>
    <w:rsid w:val="005B03DB"/>
    <w:rsid w:val="005B07E1"/>
    <w:rsid w:val="005B16F2"/>
    <w:rsid w:val="005B191A"/>
    <w:rsid w:val="005B4A28"/>
    <w:rsid w:val="005B7B72"/>
    <w:rsid w:val="005C0D66"/>
    <w:rsid w:val="005C1194"/>
    <w:rsid w:val="005C11A1"/>
    <w:rsid w:val="005C40A7"/>
    <w:rsid w:val="005C7B6C"/>
    <w:rsid w:val="005D1530"/>
    <w:rsid w:val="005D1BD4"/>
    <w:rsid w:val="005D2017"/>
    <w:rsid w:val="005D2EF9"/>
    <w:rsid w:val="005D3879"/>
    <w:rsid w:val="005D487E"/>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8DF"/>
    <w:rsid w:val="00613A36"/>
    <w:rsid w:val="00614B5C"/>
    <w:rsid w:val="00620F8A"/>
    <w:rsid w:val="00627153"/>
    <w:rsid w:val="00633513"/>
    <w:rsid w:val="006360DE"/>
    <w:rsid w:val="00641460"/>
    <w:rsid w:val="00641885"/>
    <w:rsid w:val="00643254"/>
    <w:rsid w:val="006443D3"/>
    <w:rsid w:val="006465F2"/>
    <w:rsid w:val="00652416"/>
    <w:rsid w:val="006529D4"/>
    <w:rsid w:val="00652FAC"/>
    <w:rsid w:val="0066106D"/>
    <w:rsid w:val="00663B65"/>
    <w:rsid w:val="00664963"/>
    <w:rsid w:val="00670183"/>
    <w:rsid w:val="00674D9B"/>
    <w:rsid w:val="0068118E"/>
    <w:rsid w:val="006834CE"/>
    <w:rsid w:val="00687DAF"/>
    <w:rsid w:val="00691155"/>
    <w:rsid w:val="00691500"/>
    <w:rsid w:val="00691C09"/>
    <w:rsid w:val="00694663"/>
    <w:rsid w:val="00694771"/>
    <w:rsid w:val="00695F3B"/>
    <w:rsid w:val="006A0689"/>
    <w:rsid w:val="006A084D"/>
    <w:rsid w:val="006A3DD3"/>
    <w:rsid w:val="006A4B59"/>
    <w:rsid w:val="006A5A9F"/>
    <w:rsid w:val="006B00EC"/>
    <w:rsid w:val="006B1BAA"/>
    <w:rsid w:val="006B3E20"/>
    <w:rsid w:val="006B4A0C"/>
    <w:rsid w:val="006B4F48"/>
    <w:rsid w:val="006B592B"/>
    <w:rsid w:val="006B6FF5"/>
    <w:rsid w:val="006B7583"/>
    <w:rsid w:val="006C0280"/>
    <w:rsid w:val="006C14EE"/>
    <w:rsid w:val="006C3160"/>
    <w:rsid w:val="006C4938"/>
    <w:rsid w:val="006D0652"/>
    <w:rsid w:val="006D11E4"/>
    <w:rsid w:val="006D244C"/>
    <w:rsid w:val="006D4126"/>
    <w:rsid w:val="006D5E7B"/>
    <w:rsid w:val="006D7CD3"/>
    <w:rsid w:val="006D7F36"/>
    <w:rsid w:val="006E06A3"/>
    <w:rsid w:val="006E159B"/>
    <w:rsid w:val="006E1DCD"/>
    <w:rsid w:val="006E274D"/>
    <w:rsid w:val="006F2300"/>
    <w:rsid w:val="006F5D2F"/>
    <w:rsid w:val="006F77A5"/>
    <w:rsid w:val="007009E6"/>
    <w:rsid w:val="0070412E"/>
    <w:rsid w:val="007059AA"/>
    <w:rsid w:val="00706B0F"/>
    <w:rsid w:val="007070AF"/>
    <w:rsid w:val="007077C3"/>
    <w:rsid w:val="00707BAC"/>
    <w:rsid w:val="00707C88"/>
    <w:rsid w:val="00713B49"/>
    <w:rsid w:val="00715008"/>
    <w:rsid w:val="00721F34"/>
    <w:rsid w:val="00722C80"/>
    <w:rsid w:val="007244F1"/>
    <w:rsid w:val="007254B7"/>
    <w:rsid w:val="007256B4"/>
    <w:rsid w:val="0073233C"/>
    <w:rsid w:val="00733CD6"/>
    <w:rsid w:val="00740D11"/>
    <w:rsid w:val="00741F57"/>
    <w:rsid w:val="007477B0"/>
    <w:rsid w:val="00752554"/>
    <w:rsid w:val="00753BFB"/>
    <w:rsid w:val="00757789"/>
    <w:rsid w:val="00757E61"/>
    <w:rsid w:val="007628A2"/>
    <w:rsid w:val="00763E7F"/>
    <w:rsid w:val="00766B19"/>
    <w:rsid w:val="0077018C"/>
    <w:rsid w:val="00772B8A"/>
    <w:rsid w:val="00773D2F"/>
    <w:rsid w:val="00774F6F"/>
    <w:rsid w:val="007773D9"/>
    <w:rsid w:val="007816A2"/>
    <w:rsid w:val="007823A4"/>
    <w:rsid w:val="00783107"/>
    <w:rsid w:val="00787532"/>
    <w:rsid w:val="0079056A"/>
    <w:rsid w:val="00791CE3"/>
    <w:rsid w:val="00792165"/>
    <w:rsid w:val="00795AC4"/>
    <w:rsid w:val="00796075"/>
    <w:rsid w:val="007A1A88"/>
    <w:rsid w:val="007A1C3F"/>
    <w:rsid w:val="007A305C"/>
    <w:rsid w:val="007A3E74"/>
    <w:rsid w:val="007A4163"/>
    <w:rsid w:val="007A7524"/>
    <w:rsid w:val="007A7D9F"/>
    <w:rsid w:val="007B0169"/>
    <w:rsid w:val="007B0DCB"/>
    <w:rsid w:val="007B1B75"/>
    <w:rsid w:val="007B487C"/>
    <w:rsid w:val="007B605F"/>
    <w:rsid w:val="007B6FCF"/>
    <w:rsid w:val="007C1BB2"/>
    <w:rsid w:val="007C40A9"/>
    <w:rsid w:val="007C4CA8"/>
    <w:rsid w:val="007C501E"/>
    <w:rsid w:val="007C6050"/>
    <w:rsid w:val="007C7B00"/>
    <w:rsid w:val="007D3C2D"/>
    <w:rsid w:val="007D7F6F"/>
    <w:rsid w:val="007E257A"/>
    <w:rsid w:val="007E62D2"/>
    <w:rsid w:val="007F53EB"/>
    <w:rsid w:val="007F5A2D"/>
    <w:rsid w:val="007F5E5A"/>
    <w:rsid w:val="007F698E"/>
    <w:rsid w:val="007F6D42"/>
    <w:rsid w:val="00801D2B"/>
    <w:rsid w:val="0080320A"/>
    <w:rsid w:val="00805A8B"/>
    <w:rsid w:val="00811641"/>
    <w:rsid w:val="00816A2B"/>
    <w:rsid w:val="0082323B"/>
    <w:rsid w:val="008260DD"/>
    <w:rsid w:val="00830C2E"/>
    <w:rsid w:val="00835AEA"/>
    <w:rsid w:val="00840344"/>
    <w:rsid w:val="0084194E"/>
    <w:rsid w:val="00843682"/>
    <w:rsid w:val="00843945"/>
    <w:rsid w:val="00847E91"/>
    <w:rsid w:val="00850213"/>
    <w:rsid w:val="00851D3E"/>
    <w:rsid w:val="00854CDE"/>
    <w:rsid w:val="008561B0"/>
    <w:rsid w:val="008616FC"/>
    <w:rsid w:val="00862D21"/>
    <w:rsid w:val="0087296A"/>
    <w:rsid w:val="00873078"/>
    <w:rsid w:val="008763BE"/>
    <w:rsid w:val="008765FC"/>
    <w:rsid w:val="00881ABF"/>
    <w:rsid w:val="00881B6A"/>
    <w:rsid w:val="00885E3A"/>
    <w:rsid w:val="0089500C"/>
    <w:rsid w:val="008A2D89"/>
    <w:rsid w:val="008A4C1E"/>
    <w:rsid w:val="008A54A4"/>
    <w:rsid w:val="008B016A"/>
    <w:rsid w:val="008B3FFC"/>
    <w:rsid w:val="008B5B7D"/>
    <w:rsid w:val="008C1A14"/>
    <w:rsid w:val="008C3CA2"/>
    <w:rsid w:val="008C48DA"/>
    <w:rsid w:val="008C661E"/>
    <w:rsid w:val="008D305A"/>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69EE"/>
    <w:rsid w:val="00906CD4"/>
    <w:rsid w:val="009108B0"/>
    <w:rsid w:val="00912B0E"/>
    <w:rsid w:val="00914BF2"/>
    <w:rsid w:val="00915AEB"/>
    <w:rsid w:val="00915ECD"/>
    <w:rsid w:val="00916F8E"/>
    <w:rsid w:val="009209E5"/>
    <w:rsid w:val="00921764"/>
    <w:rsid w:val="00921957"/>
    <w:rsid w:val="0092542D"/>
    <w:rsid w:val="009259C5"/>
    <w:rsid w:val="00931C6F"/>
    <w:rsid w:val="00932943"/>
    <w:rsid w:val="00934028"/>
    <w:rsid w:val="0093408A"/>
    <w:rsid w:val="00934DE1"/>
    <w:rsid w:val="00936F1F"/>
    <w:rsid w:val="00940E80"/>
    <w:rsid w:val="0094130A"/>
    <w:rsid w:val="00943C8B"/>
    <w:rsid w:val="00945C06"/>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54AB"/>
    <w:rsid w:val="0097566C"/>
    <w:rsid w:val="00976BAB"/>
    <w:rsid w:val="00977122"/>
    <w:rsid w:val="0098447D"/>
    <w:rsid w:val="00991B6D"/>
    <w:rsid w:val="0099203C"/>
    <w:rsid w:val="009A0380"/>
    <w:rsid w:val="009A2557"/>
    <w:rsid w:val="009A35A6"/>
    <w:rsid w:val="009A43B7"/>
    <w:rsid w:val="009A4753"/>
    <w:rsid w:val="009A5E26"/>
    <w:rsid w:val="009B0424"/>
    <w:rsid w:val="009B100E"/>
    <w:rsid w:val="009B10AF"/>
    <w:rsid w:val="009B1137"/>
    <w:rsid w:val="009B15F9"/>
    <w:rsid w:val="009B2CCD"/>
    <w:rsid w:val="009B375B"/>
    <w:rsid w:val="009B430B"/>
    <w:rsid w:val="009B4544"/>
    <w:rsid w:val="009C054C"/>
    <w:rsid w:val="009C0B67"/>
    <w:rsid w:val="009C39D8"/>
    <w:rsid w:val="009C4322"/>
    <w:rsid w:val="009C6EAA"/>
    <w:rsid w:val="009C744F"/>
    <w:rsid w:val="009D21B1"/>
    <w:rsid w:val="009D45BE"/>
    <w:rsid w:val="009D4FA1"/>
    <w:rsid w:val="009D51F8"/>
    <w:rsid w:val="009D6F57"/>
    <w:rsid w:val="009D7AE6"/>
    <w:rsid w:val="009E08C2"/>
    <w:rsid w:val="009E2A58"/>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7D67"/>
    <w:rsid w:val="00A2251C"/>
    <w:rsid w:val="00A307F8"/>
    <w:rsid w:val="00A30923"/>
    <w:rsid w:val="00A315E3"/>
    <w:rsid w:val="00A34971"/>
    <w:rsid w:val="00A40FD1"/>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5BFF"/>
    <w:rsid w:val="00A72DC8"/>
    <w:rsid w:val="00A770F1"/>
    <w:rsid w:val="00A812C2"/>
    <w:rsid w:val="00A8315B"/>
    <w:rsid w:val="00A857B5"/>
    <w:rsid w:val="00A87689"/>
    <w:rsid w:val="00A92091"/>
    <w:rsid w:val="00A93BFE"/>
    <w:rsid w:val="00A941AC"/>
    <w:rsid w:val="00A948A5"/>
    <w:rsid w:val="00AA0034"/>
    <w:rsid w:val="00AA0672"/>
    <w:rsid w:val="00AA32D4"/>
    <w:rsid w:val="00AA33EC"/>
    <w:rsid w:val="00AA3D9A"/>
    <w:rsid w:val="00AA4A5A"/>
    <w:rsid w:val="00AA57EC"/>
    <w:rsid w:val="00AA6AE6"/>
    <w:rsid w:val="00AA6C2D"/>
    <w:rsid w:val="00AB06A4"/>
    <w:rsid w:val="00AB357F"/>
    <w:rsid w:val="00AB66DB"/>
    <w:rsid w:val="00AB6DDF"/>
    <w:rsid w:val="00AC0742"/>
    <w:rsid w:val="00AC0BF0"/>
    <w:rsid w:val="00AC2AA6"/>
    <w:rsid w:val="00AC33F5"/>
    <w:rsid w:val="00AD3E3F"/>
    <w:rsid w:val="00AD4335"/>
    <w:rsid w:val="00AD6423"/>
    <w:rsid w:val="00AD73C1"/>
    <w:rsid w:val="00AD7D8B"/>
    <w:rsid w:val="00AE0DB0"/>
    <w:rsid w:val="00AE50D0"/>
    <w:rsid w:val="00AF0505"/>
    <w:rsid w:val="00AF2933"/>
    <w:rsid w:val="00AF3088"/>
    <w:rsid w:val="00AF5CBA"/>
    <w:rsid w:val="00AF5E77"/>
    <w:rsid w:val="00AF6AF2"/>
    <w:rsid w:val="00B00129"/>
    <w:rsid w:val="00B037F6"/>
    <w:rsid w:val="00B03E3A"/>
    <w:rsid w:val="00B05907"/>
    <w:rsid w:val="00B074EB"/>
    <w:rsid w:val="00B07E87"/>
    <w:rsid w:val="00B10065"/>
    <w:rsid w:val="00B10A08"/>
    <w:rsid w:val="00B23705"/>
    <w:rsid w:val="00B23BF2"/>
    <w:rsid w:val="00B31916"/>
    <w:rsid w:val="00B33522"/>
    <w:rsid w:val="00B34509"/>
    <w:rsid w:val="00B3577D"/>
    <w:rsid w:val="00B3741F"/>
    <w:rsid w:val="00B37FCE"/>
    <w:rsid w:val="00B40E28"/>
    <w:rsid w:val="00B41800"/>
    <w:rsid w:val="00B420A4"/>
    <w:rsid w:val="00B42867"/>
    <w:rsid w:val="00B4352E"/>
    <w:rsid w:val="00B4457A"/>
    <w:rsid w:val="00B44EB4"/>
    <w:rsid w:val="00B450C4"/>
    <w:rsid w:val="00B45164"/>
    <w:rsid w:val="00B45DF2"/>
    <w:rsid w:val="00B46B41"/>
    <w:rsid w:val="00B504D0"/>
    <w:rsid w:val="00B5070C"/>
    <w:rsid w:val="00B51D56"/>
    <w:rsid w:val="00B5499F"/>
    <w:rsid w:val="00B5530A"/>
    <w:rsid w:val="00B57E31"/>
    <w:rsid w:val="00B60568"/>
    <w:rsid w:val="00B61AE2"/>
    <w:rsid w:val="00B6327D"/>
    <w:rsid w:val="00B74080"/>
    <w:rsid w:val="00B74655"/>
    <w:rsid w:val="00B74ADF"/>
    <w:rsid w:val="00B7523E"/>
    <w:rsid w:val="00B753CF"/>
    <w:rsid w:val="00B7550F"/>
    <w:rsid w:val="00B76020"/>
    <w:rsid w:val="00B772D6"/>
    <w:rsid w:val="00B7745E"/>
    <w:rsid w:val="00B77567"/>
    <w:rsid w:val="00B80170"/>
    <w:rsid w:val="00B81F12"/>
    <w:rsid w:val="00B821E7"/>
    <w:rsid w:val="00B857F9"/>
    <w:rsid w:val="00B86088"/>
    <w:rsid w:val="00B90EDB"/>
    <w:rsid w:val="00B9250E"/>
    <w:rsid w:val="00B94B0F"/>
    <w:rsid w:val="00B94E4F"/>
    <w:rsid w:val="00BA1B77"/>
    <w:rsid w:val="00BA22F3"/>
    <w:rsid w:val="00BA3C61"/>
    <w:rsid w:val="00BA4DF2"/>
    <w:rsid w:val="00BA6E46"/>
    <w:rsid w:val="00BA7246"/>
    <w:rsid w:val="00BB0856"/>
    <w:rsid w:val="00BB140D"/>
    <w:rsid w:val="00BB2DCE"/>
    <w:rsid w:val="00BB43CE"/>
    <w:rsid w:val="00BC1273"/>
    <w:rsid w:val="00BC160C"/>
    <w:rsid w:val="00BC3508"/>
    <w:rsid w:val="00BE0EF3"/>
    <w:rsid w:val="00BE1BA1"/>
    <w:rsid w:val="00BE35C1"/>
    <w:rsid w:val="00BE3C14"/>
    <w:rsid w:val="00BE4CD1"/>
    <w:rsid w:val="00BF3C2F"/>
    <w:rsid w:val="00BF4421"/>
    <w:rsid w:val="00C00824"/>
    <w:rsid w:val="00C008BA"/>
    <w:rsid w:val="00C01262"/>
    <w:rsid w:val="00C02544"/>
    <w:rsid w:val="00C030D6"/>
    <w:rsid w:val="00C03FE3"/>
    <w:rsid w:val="00C050BC"/>
    <w:rsid w:val="00C062C8"/>
    <w:rsid w:val="00C06D5E"/>
    <w:rsid w:val="00C07551"/>
    <w:rsid w:val="00C10C7E"/>
    <w:rsid w:val="00C1142C"/>
    <w:rsid w:val="00C1219E"/>
    <w:rsid w:val="00C21D61"/>
    <w:rsid w:val="00C2400B"/>
    <w:rsid w:val="00C240C2"/>
    <w:rsid w:val="00C24348"/>
    <w:rsid w:val="00C25C5A"/>
    <w:rsid w:val="00C26E87"/>
    <w:rsid w:val="00C26F39"/>
    <w:rsid w:val="00C32014"/>
    <w:rsid w:val="00C32114"/>
    <w:rsid w:val="00C32D04"/>
    <w:rsid w:val="00C33EEE"/>
    <w:rsid w:val="00C3557A"/>
    <w:rsid w:val="00C35C3E"/>
    <w:rsid w:val="00C35E66"/>
    <w:rsid w:val="00C45FFE"/>
    <w:rsid w:val="00C46A5D"/>
    <w:rsid w:val="00C51460"/>
    <w:rsid w:val="00C514B4"/>
    <w:rsid w:val="00C51D0C"/>
    <w:rsid w:val="00C550B3"/>
    <w:rsid w:val="00C56833"/>
    <w:rsid w:val="00C56E53"/>
    <w:rsid w:val="00C60AC9"/>
    <w:rsid w:val="00C629C7"/>
    <w:rsid w:val="00C64982"/>
    <w:rsid w:val="00C743A6"/>
    <w:rsid w:val="00C747B4"/>
    <w:rsid w:val="00C74AEF"/>
    <w:rsid w:val="00C766A4"/>
    <w:rsid w:val="00C77F34"/>
    <w:rsid w:val="00C80F24"/>
    <w:rsid w:val="00C8171F"/>
    <w:rsid w:val="00C829AC"/>
    <w:rsid w:val="00C83458"/>
    <w:rsid w:val="00C83E56"/>
    <w:rsid w:val="00C87836"/>
    <w:rsid w:val="00C908CF"/>
    <w:rsid w:val="00C90FD3"/>
    <w:rsid w:val="00C95058"/>
    <w:rsid w:val="00C9521B"/>
    <w:rsid w:val="00CA134D"/>
    <w:rsid w:val="00CA3421"/>
    <w:rsid w:val="00CB1071"/>
    <w:rsid w:val="00CB171D"/>
    <w:rsid w:val="00CB317F"/>
    <w:rsid w:val="00CB635A"/>
    <w:rsid w:val="00CB6B45"/>
    <w:rsid w:val="00CB77B2"/>
    <w:rsid w:val="00CC1CFE"/>
    <w:rsid w:val="00CC2FB1"/>
    <w:rsid w:val="00CC358C"/>
    <w:rsid w:val="00CC3F06"/>
    <w:rsid w:val="00CD038F"/>
    <w:rsid w:val="00CD230E"/>
    <w:rsid w:val="00CD2E25"/>
    <w:rsid w:val="00CD36F5"/>
    <w:rsid w:val="00CD6C1C"/>
    <w:rsid w:val="00CD75B8"/>
    <w:rsid w:val="00CE3E8B"/>
    <w:rsid w:val="00CE47D2"/>
    <w:rsid w:val="00CE5127"/>
    <w:rsid w:val="00CE6D8D"/>
    <w:rsid w:val="00CF2230"/>
    <w:rsid w:val="00CF3165"/>
    <w:rsid w:val="00CF3819"/>
    <w:rsid w:val="00CF4CB6"/>
    <w:rsid w:val="00CF69F2"/>
    <w:rsid w:val="00D16BC9"/>
    <w:rsid w:val="00D20034"/>
    <w:rsid w:val="00D210A7"/>
    <w:rsid w:val="00D21BE1"/>
    <w:rsid w:val="00D22E26"/>
    <w:rsid w:val="00D2529E"/>
    <w:rsid w:val="00D3208D"/>
    <w:rsid w:val="00D32C1B"/>
    <w:rsid w:val="00D33F43"/>
    <w:rsid w:val="00D35B3D"/>
    <w:rsid w:val="00D3699F"/>
    <w:rsid w:val="00D43454"/>
    <w:rsid w:val="00D43BEF"/>
    <w:rsid w:val="00D45657"/>
    <w:rsid w:val="00D5193D"/>
    <w:rsid w:val="00D52E46"/>
    <w:rsid w:val="00D57735"/>
    <w:rsid w:val="00D620BA"/>
    <w:rsid w:val="00D62530"/>
    <w:rsid w:val="00D65CEF"/>
    <w:rsid w:val="00D66097"/>
    <w:rsid w:val="00D709B7"/>
    <w:rsid w:val="00D72B6B"/>
    <w:rsid w:val="00D76DF6"/>
    <w:rsid w:val="00D81C65"/>
    <w:rsid w:val="00D834AB"/>
    <w:rsid w:val="00D84406"/>
    <w:rsid w:val="00D879A4"/>
    <w:rsid w:val="00D92533"/>
    <w:rsid w:val="00D92CB5"/>
    <w:rsid w:val="00DA1D30"/>
    <w:rsid w:val="00DA3470"/>
    <w:rsid w:val="00DA40CF"/>
    <w:rsid w:val="00DA529C"/>
    <w:rsid w:val="00DA5D84"/>
    <w:rsid w:val="00DA730B"/>
    <w:rsid w:val="00DB2F50"/>
    <w:rsid w:val="00DB6C32"/>
    <w:rsid w:val="00DC0E3F"/>
    <w:rsid w:val="00DC278D"/>
    <w:rsid w:val="00DC3625"/>
    <w:rsid w:val="00DC44B8"/>
    <w:rsid w:val="00DC5098"/>
    <w:rsid w:val="00DC5180"/>
    <w:rsid w:val="00DC62D9"/>
    <w:rsid w:val="00DC7967"/>
    <w:rsid w:val="00DD34BB"/>
    <w:rsid w:val="00DE00E1"/>
    <w:rsid w:val="00DE0CCB"/>
    <w:rsid w:val="00DE4EAA"/>
    <w:rsid w:val="00DE6A1E"/>
    <w:rsid w:val="00DF2FE5"/>
    <w:rsid w:val="00DF46FA"/>
    <w:rsid w:val="00E00A95"/>
    <w:rsid w:val="00E00D0C"/>
    <w:rsid w:val="00E030B8"/>
    <w:rsid w:val="00E033EA"/>
    <w:rsid w:val="00E041FB"/>
    <w:rsid w:val="00E04A0D"/>
    <w:rsid w:val="00E059B5"/>
    <w:rsid w:val="00E06FE9"/>
    <w:rsid w:val="00E07046"/>
    <w:rsid w:val="00E074AF"/>
    <w:rsid w:val="00E07822"/>
    <w:rsid w:val="00E07880"/>
    <w:rsid w:val="00E15DB9"/>
    <w:rsid w:val="00E166DD"/>
    <w:rsid w:val="00E175AA"/>
    <w:rsid w:val="00E2087E"/>
    <w:rsid w:val="00E20DAE"/>
    <w:rsid w:val="00E23A92"/>
    <w:rsid w:val="00E243E8"/>
    <w:rsid w:val="00E30BA1"/>
    <w:rsid w:val="00E319A8"/>
    <w:rsid w:val="00E31C62"/>
    <w:rsid w:val="00E32B32"/>
    <w:rsid w:val="00E33B8C"/>
    <w:rsid w:val="00E35269"/>
    <w:rsid w:val="00E35657"/>
    <w:rsid w:val="00E357E9"/>
    <w:rsid w:val="00E35FB3"/>
    <w:rsid w:val="00E3638E"/>
    <w:rsid w:val="00E37501"/>
    <w:rsid w:val="00E4016E"/>
    <w:rsid w:val="00E509F8"/>
    <w:rsid w:val="00E54351"/>
    <w:rsid w:val="00E549AB"/>
    <w:rsid w:val="00E5616F"/>
    <w:rsid w:val="00E56DB5"/>
    <w:rsid w:val="00E643B7"/>
    <w:rsid w:val="00E65216"/>
    <w:rsid w:val="00E705DB"/>
    <w:rsid w:val="00E70AD9"/>
    <w:rsid w:val="00E716B6"/>
    <w:rsid w:val="00E727F4"/>
    <w:rsid w:val="00E733D3"/>
    <w:rsid w:val="00E73716"/>
    <w:rsid w:val="00E73A82"/>
    <w:rsid w:val="00E73F5D"/>
    <w:rsid w:val="00E773F5"/>
    <w:rsid w:val="00E82F3C"/>
    <w:rsid w:val="00E82FBB"/>
    <w:rsid w:val="00E85889"/>
    <w:rsid w:val="00E85F30"/>
    <w:rsid w:val="00E8767B"/>
    <w:rsid w:val="00E90AB3"/>
    <w:rsid w:val="00E9253F"/>
    <w:rsid w:val="00E936EE"/>
    <w:rsid w:val="00E94FFB"/>
    <w:rsid w:val="00E954F6"/>
    <w:rsid w:val="00E956F0"/>
    <w:rsid w:val="00E96910"/>
    <w:rsid w:val="00EA33CB"/>
    <w:rsid w:val="00EA438F"/>
    <w:rsid w:val="00EB018E"/>
    <w:rsid w:val="00EB1B75"/>
    <w:rsid w:val="00EB2720"/>
    <w:rsid w:val="00EB73E3"/>
    <w:rsid w:val="00EB750D"/>
    <w:rsid w:val="00EC56D8"/>
    <w:rsid w:val="00EC61AF"/>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CA3"/>
    <w:rsid w:val="00F1018C"/>
    <w:rsid w:val="00F13034"/>
    <w:rsid w:val="00F22B0E"/>
    <w:rsid w:val="00F26458"/>
    <w:rsid w:val="00F313FB"/>
    <w:rsid w:val="00F32110"/>
    <w:rsid w:val="00F322C2"/>
    <w:rsid w:val="00F33934"/>
    <w:rsid w:val="00F40717"/>
    <w:rsid w:val="00F4191D"/>
    <w:rsid w:val="00F427C6"/>
    <w:rsid w:val="00F435BC"/>
    <w:rsid w:val="00F44D73"/>
    <w:rsid w:val="00F46008"/>
    <w:rsid w:val="00F461DD"/>
    <w:rsid w:val="00F51864"/>
    <w:rsid w:val="00F56263"/>
    <w:rsid w:val="00F56FF3"/>
    <w:rsid w:val="00F62A38"/>
    <w:rsid w:val="00F63660"/>
    <w:rsid w:val="00F64BD9"/>
    <w:rsid w:val="00F675F1"/>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4"/>
    <w:uiPriority w:val="34"/>
    <w:qFormat/>
    <w:rsid w:val="00FB2CAD"/>
    <w:pPr>
      <w:ind w:firstLineChars="200" w:firstLine="420"/>
    </w:p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80638286">
          <w:marLeft w:val="1166"/>
          <w:marRight w:val="0"/>
          <w:marTop w:val="96"/>
          <w:marBottom w:val="0"/>
          <w:divBdr>
            <w:top w:val="none" w:sz="0" w:space="0" w:color="auto"/>
            <w:left w:val="none" w:sz="0" w:space="0" w:color="auto"/>
            <w:bottom w:val="none" w:sz="0" w:space="0" w:color="auto"/>
            <w:right w:val="none" w:sz="0" w:space="0" w:color="auto"/>
          </w:divBdr>
        </w:div>
        <w:div w:id="61606534">
          <w:marLeft w:val="1800"/>
          <w:marRight w:val="0"/>
          <w:marTop w:val="77"/>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1957176318">
          <w:marLeft w:val="1166"/>
          <w:marRight w:val="0"/>
          <w:marTop w:val="9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354429513">
          <w:marLeft w:val="1800"/>
          <w:marRight w:val="0"/>
          <w:marTop w:val="86"/>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945310181">
          <w:marLeft w:val="1166"/>
          <w:marRight w:val="0"/>
          <w:marTop w:val="96"/>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 w:id="15548992">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1739009443">
          <w:marLeft w:val="1166"/>
          <w:marRight w:val="0"/>
          <w:marTop w:val="9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1112045499">
          <w:marLeft w:val="1166"/>
          <w:marRight w:val="0"/>
          <w:marTop w:val="9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309671815">
          <w:marLeft w:val="2520"/>
          <w:marRight w:val="0"/>
          <w:marTop w:val="77"/>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667682524">
          <w:marLeft w:val="1166"/>
          <w:marRight w:val="0"/>
          <w:marTop w:val="96"/>
          <w:marBottom w:val="0"/>
          <w:divBdr>
            <w:top w:val="none" w:sz="0" w:space="0" w:color="auto"/>
            <w:left w:val="none" w:sz="0" w:space="0" w:color="auto"/>
            <w:bottom w:val="none" w:sz="0" w:space="0" w:color="auto"/>
            <w:right w:val="none" w:sz="0" w:space="0" w:color="auto"/>
          </w:divBdr>
        </w:div>
        <w:div w:id="251817759">
          <w:marLeft w:val="1800"/>
          <w:marRight w:val="0"/>
          <w:marTop w:val="86"/>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1379621451">
          <w:marLeft w:val="1166"/>
          <w:marRight w:val="0"/>
          <w:marTop w:val="96"/>
          <w:marBottom w:val="0"/>
          <w:divBdr>
            <w:top w:val="none" w:sz="0" w:space="0" w:color="auto"/>
            <w:left w:val="none" w:sz="0" w:space="0" w:color="auto"/>
            <w:bottom w:val="none" w:sz="0" w:space="0" w:color="auto"/>
            <w:right w:val="none" w:sz="0" w:space="0" w:color="auto"/>
          </w:divBdr>
        </w:div>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069F5-8CCF-4C35-8A2B-F1048CD2B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4876</TotalTime>
  <Pages>4</Pages>
  <Words>1118</Words>
  <Characters>6376</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261</cp:revision>
  <cp:lastPrinted>2020-04-08T05:49:00Z</cp:lastPrinted>
  <dcterms:created xsi:type="dcterms:W3CDTF">2020-04-08T09:11:00Z</dcterms:created>
  <dcterms:modified xsi:type="dcterms:W3CDTF">2020-10-23T06:53:00Z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