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B2C" w:rsidRPr="00C212F4" w:rsidRDefault="004B0B2C" w:rsidP="004B0B2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lang w:val="en-US"/>
        </w:rPr>
      </w:pPr>
      <w:bookmarkStart w:id="0" w:name="OLE_LINK5"/>
      <w:bookmarkStart w:id="1" w:name="OLE_LINK6"/>
      <w:r w:rsidRPr="00C212F4">
        <w:rPr>
          <w:rFonts w:ascii="Arial" w:hAnsi="Arial" w:cs="Arial"/>
          <w:b/>
          <w:bCs/>
          <w:lang w:val="en-US"/>
        </w:rPr>
        <w:t>3GPP TSG-RAN WG4 #96-e</w:t>
      </w:r>
      <w:r w:rsidRPr="00C212F4">
        <w:rPr>
          <w:rFonts w:ascii="Arial" w:hAnsi="Arial" w:cs="Arial"/>
          <w:b/>
          <w:lang w:val="en-US"/>
        </w:rPr>
        <w:tab/>
      </w:r>
      <w:r w:rsidRPr="00C212F4">
        <w:rPr>
          <w:rFonts w:ascii="Arial" w:hAnsi="Arial" w:cs="Arial"/>
          <w:b/>
          <w:lang w:val="en-US" w:eastAsia="zh-TW"/>
        </w:rPr>
        <w:t>R4-</w:t>
      </w:r>
      <w:r w:rsidR="00B06833">
        <w:rPr>
          <w:rFonts w:ascii="Arial" w:hAnsi="Arial" w:cs="Arial"/>
          <w:b/>
          <w:lang w:val="en-US" w:eastAsia="zh-TW"/>
        </w:rPr>
        <w:t>2010755</w:t>
      </w:r>
    </w:p>
    <w:p w:rsidR="004B0B2C" w:rsidRPr="00C212F4" w:rsidRDefault="001463F8" w:rsidP="004B0B2C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E-Meeting, 17 August 2020 </w:t>
      </w:r>
      <w:r w:rsidR="00F16585">
        <w:rPr>
          <w:rFonts w:ascii="Arial" w:hAnsi="Arial" w:cs="Arial"/>
          <w:b/>
          <w:bCs/>
          <w:lang w:val="en-US"/>
        </w:rPr>
        <w:t>-</w:t>
      </w:r>
      <w:r>
        <w:rPr>
          <w:rFonts w:ascii="Arial" w:hAnsi="Arial" w:cs="Arial"/>
          <w:b/>
          <w:bCs/>
          <w:lang w:val="en-US"/>
        </w:rPr>
        <w:t xml:space="preserve"> 28</w:t>
      </w:r>
      <w:r w:rsidR="004B0B2C" w:rsidRPr="00C212F4">
        <w:rPr>
          <w:rFonts w:ascii="Arial" w:hAnsi="Arial" w:cs="Arial"/>
          <w:b/>
          <w:bCs/>
          <w:lang w:val="en-US"/>
        </w:rPr>
        <w:t xml:space="preserve"> August 2020</w:t>
      </w:r>
    </w:p>
    <w:p w:rsidR="00873C77" w:rsidRDefault="00873C77" w:rsidP="004B0B2C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_GoBack"/>
      <w:bookmarkEnd w:id="2"/>
    </w:p>
    <w:p w:rsidR="004B0B2C" w:rsidRPr="00C212F4" w:rsidRDefault="004B0B2C" w:rsidP="004B0B2C">
      <w:pPr>
        <w:spacing w:after="60"/>
        <w:ind w:left="1985" w:hanging="1985"/>
        <w:rPr>
          <w:rFonts w:ascii="Arial" w:hAnsi="Arial" w:cs="Arial"/>
        </w:rPr>
      </w:pPr>
      <w:r w:rsidRPr="00C212F4">
        <w:rPr>
          <w:rFonts w:ascii="Arial" w:hAnsi="Arial" w:cs="Arial"/>
          <w:b/>
          <w:bCs/>
        </w:rPr>
        <w:t>Title:</w:t>
      </w:r>
      <w:r w:rsidRPr="00C212F4">
        <w:rPr>
          <w:rFonts w:ascii="Arial" w:hAnsi="Arial" w:cs="Arial"/>
          <w:b/>
        </w:rPr>
        <w:tab/>
      </w:r>
      <w:r w:rsidRPr="00C212F4">
        <w:rPr>
          <w:rFonts w:ascii="Arial" w:hAnsi="Arial" w:cs="Arial"/>
        </w:rPr>
        <w:t xml:space="preserve">Reply LS on </w:t>
      </w:r>
      <w:r w:rsidR="002765D9" w:rsidRPr="00C212F4">
        <w:rPr>
          <w:rFonts w:ascii="Arial" w:eastAsia="ＭＳ 明朝" w:hAnsi="Arial" w:cs="Arial"/>
          <w:bCs/>
        </w:rPr>
        <w:t>SCell Dormancy</w:t>
      </w:r>
    </w:p>
    <w:p w:rsidR="004B0B2C" w:rsidRPr="00C212F4" w:rsidRDefault="004B0B2C" w:rsidP="004B0B2C">
      <w:pPr>
        <w:spacing w:after="60"/>
        <w:ind w:left="1985" w:hanging="1985"/>
        <w:rPr>
          <w:rFonts w:ascii="Arial" w:hAnsi="Arial" w:cs="Arial"/>
        </w:rPr>
      </w:pPr>
      <w:r w:rsidRPr="00C212F4">
        <w:rPr>
          <w:rFonts w:ascii="Arial" w:hAnsi="Arial" w:cs="Arial"/>
          <w:b/>
          <w:bCs/>
        </w:rPr>
        <w:t>Release:</w:t>
      </w:r>
      <w:r w:rsidRPr="00C212F4">
        <w:rPr>
          <w:rFonts w:ascii="Arial" w:hAnsi="Arial" w:cs="Arial"/>
          <w:bCs/>
        </w:rPr>
        <w:tab/>
      </w:r>
      <w:r w:rsidRPr="00C212F4">
        <w:rPr>
          <w:rFonts w:ascii="Arial" w:hAnsi="Arial" w:cs="Arial"/>
        </w:rPr>
        <w:t>Rel-16</w:t>
      </w:r>
    </w:p>
    <w:p w:rsidR="004B0B2C" w:rsidRPr="00C212F4" w:rsidRDefault="004B0B2C" w:rsidP="004B0B2C">
      <w:pPr>
        <w:spacing w:after="60"/>
        <w:ind w:left="1985" w:hanging="1985"/>
        <w:rPr>
          <w:rFonts w:ascii="Arial" w:hAnsi="Arial" w:cs="Arial"/>
        </w:rPr>
      </w:pPr>
      <w:r w:rsidRPr="00C212F4">
        <w:rPr>
          <w:rFonts w:ascii="Arial" w:hAnsi="Arial" w:cs="Arial"/>
          <w:b/>
          <w:bCs/>
        </w:rPr>
        <w:t>Work Item:</w:t>
      </w:r>
      <w:r w:rsidRPr="00C212F4">
        <w:rPr>
          <w:rFonts w:ascii="Arial" w:hAnsi="Arial" w:cs="Arial"/>
          <w:bCs/>
        </w:rPr>
        <w:tab/>
      </w:r>
    </w:p>
    <w:p w:rsidR="004B0B2C" w:rsidRPr="00C212F4" w:rsidRDefault="004B0B2C" w:rsidP="004B0B2C">
      <w:pPr>
        <w:spacing w:after="60"/>
        <w:ind w:left="1985" w:hanging="1985"/>
        <w:rPr>
          <w:rFonts w:ascii="Arial" w:hAnsi="Arial" w:cs="Arial"/>
          <w:lang w:val="en-US"/>
        </w:rPr>
      </w:pPr>
      <w:r w:rsidRPr="00C212F4">
        <w:rPr>
          <w:rFonts w:ascii="Arial" w:hAnsi="Arial" w:cs="Arial"/>
          <w:b/>
          <w:bCs/>
        </w:rPr>
        <w:t>Reply To:</w:t>
      </w:r>
      <w:r w:rsidRPr="00C212F4">
        <w:rPr>
          <w:rFonts w:ascii="Arial" w:hAnsi="Arial" w:cs="Arial"/>
          <w:lang w:val="en-US"/>
        </w:rPr>
        <w:tab/>
      </w:r>
      <w:r w:rsidR="002765D9" w:rsidRPr="00C212F4">
        <w:rPr>
          <w:rFonts w:ascii="Arial" w:hAnsi="Arial" w:cs="Arial"/>
          <w:lang w:val="en-US"/>
        </w:rPr>
        <w:t>R1-2005081</w:t>
      </w:r>
    </w:p>
    <w:p w:rsidR="004B0B2C" w:rsidRPr="00C212F4" w:rsidRDefault="004B0B2C" w:rsidP="004B0B2C">
      <w:pPr>
        <w:spacing w:after="60"/>
        <w:ind w:left="1985" w:hanging="1985"/>
        <w:rPr>
          <w:rFonts w:ascii="Arial" w:hAnsi="Arial" w:cs="Arial"/>
          <w:b/>
        </w:rPr>
      </w:pPr>
    </w:p>
    <w:p w:rsidR="004B0B2C" w:rsidRPr="00C212F4" w:rsidRDefault="004B0B2C" w:rsidP="004B0B2C">
      <w:pPr>
        <w:spacing w:after="60"/>
        <w:ind w:left="1985" w:hanging="1985"/>
        <w:rPr>
          <w:rFonts w:ascii="Arial" w:hAnsi="Arial" w:cs="Arial"/>
        </w:rPr>
      </w:pPr>
      <w:r w:rsidRPr="00C212F4">
        <w:rPr>
          <w:rFonts w:ascii="Arial" w:hAnsi="Arial" w:cs="Arial"/>
          <w:b/>
          <w:bCs/>
        </w:rPr>
        <w:t>Source:</w:t>
      </w:r>
      <w:r w:rsidRPr="00C212F4">
        <w:rPr>
          <w:rFonts w:ascii="Arial" w:hAnsi="Arial" w:cs="Arial"/>
          <w:bCs/>
        </w:rPr>
        <w:tab/>
        <w:t>RAN WG4</w:t>
      </w:r>
    </w:p>
    <w:p w:rsidR="004B0B2C" w:rsidRPr="00C212F4" w:rsidRDefault="004B0B2C" w:rsidP="004B0B2C">
      <w:pPr>
        <w:spacing w:after="60"/>
        <w:ind w:left="1985" w:hanging="1985"/>
        <w:rPr>
          <w:rFonts w:ascii="Arial" w:hAnsi="Arial" w:cs="Arial"/>
        </w:rPr>
      </w:pPr>
      <w:r w:rsidRPr="00C212F4">
        <w:rPr>
          <w:rFonts w:ascii="Arial" w:hAnsi="Arial" w:cs="Arial"/>
          <w:b/>
          <w:bCs/>
        </w:rPr>
        <w:t>To:</w:t>
      </w:r>
      <w:r w:rsidRPr="00C212F4">
        <w:rPr>
          <w:rFonts w:ascii="Arial" w:hAnsi="Arial" w:cs="Arial"/>
          <w:bCs/>
        </w:rPr>
        <w:tab/>
        <w:t xml:space="preserve">RAN </w:t>
      </w:r>
      <w:r w:rsidR="002765D9" w:rsidRPr="00C212F4">
        <w:rPr>
          <w:rFonts w:ascii="Arial" w:hAnsi="Arial" w:cs="Arial"/>
          <w:bCs/>
        </w:rPr>
        <w:t>WG1</w:t>
      </w:r>
    </w:p>
    <w:p w:rsidR="004B0B2C" w:rsidRPr="00C212F4" w:rsidRDefault="004B0B2C" w:rsidP="004B0B2C">
      <w:pPr>
        <w:spacing w:after="60"/>
        <w:ind w:left="1985" w:hanging="1985"/>
        <w:rPr>
          <w:rFonts w:ascii="Arial" w:hAnsi="Arial" w:cs="Arial"/>
        </w:rPr>
      </w:pPr>
      <w:r w:rsidRPr="00C212F4">
        <w:rPr>
          <w:rFonts w:ascii="Arial" w:hAnsi="Arial" w:cs="Arial"/>
          <w:b/>
          <w:bCs/>
        </w:rPr>
        <w:t>CC:</w:t>
      </w:r>
      <w:r w:rsidRPr="00C212F4">
        <w:rPr>
          <w:rFonts w:ascii="Arial" w:hAnsi="Arial" w:cs="Arial"/>
        </w:rPr>
        <w:t xml:space="preserve"> </w:t>
      </w:r>
      <w:r w:rsidRPr="00C212F4">
        <w:rPr>
          <w:rFonts w:ascii="Arial" w:hAnsi="Arial" w:cs="Arial"/>
        </w:rPr>
        <w:tab/>
      </w:r>
    </w:p>
    <w:p w:rsidR="004B0B2C" w:rsidRPr="00C212F4" w:rsidRDefault="004B0B2C" w:rsidP="004B0B2C">
      <w:pPr>
        <w:spacing w:after="60"/>
        <w:ind w:left="1985" w:hanging="1985"/>
        <w:rPr>
          <w:rFonts w:ascii="Arial" w:hAnsi="Arial" w:cs="Arial"/>
          <w:bCs/>
        </w:rPr>
      </w:pPr>
    </w:p>
    <w:p w:rsidR="004B0B2C" w:rsidRPr="00C212F4" w:rsidRDefault="004B0B2C" w:rsidP="004B0B2C">
      <w:pPr>
        <w:tabs>
          <w:tab w:val="left" w:pos="2268"/>
        </w:tabs>
        <w:rPr>
          <w:rFonts w:ascii="Arial" w:hAnsi="Arial" w:cs="Arial"/>
        </w:rPr>
      </w:pPr>
      <w:r w:rsidRPr="00C212F4">
        <w:rPr>
          <w:rFonts w:ascii="Arial" w:hAnsi="Arial" w:cs="Arial"/>
          <w:b/>
          <w:bCs/>
        </w:rPr>
        <w:t>Contact Person:</w:t>
      </w:r>
      <w:r w:rsidRPr="00C212F4">
        <w:rPr>
          <w:rFonts w:ascii="Arial" w:hAnsi="Arial" w:cs="Arial"/>
          <w:bCs/>
        </w:rPr>
        <w:tab/>
      </w:r>
    </w:p>
    <w:p w:rsidR="004B0B2C" w:rsidRPr="00C212F4" w:rsidRDefault="004B0B2C" w:rsidP="002765D9">
      <w:pPr>
        <w:pStyle w:val="Heading4"/>
        <w:tabs>
          <w:tab w:val="left" w:pos="2268"/>
        </w:tabs>
        <w:rPr>
          <w:rFonts w:ascii="Arial" w:hAnsi="Arial" w:cs="Arial"/>
          <w:b/>
          <w:i w:val="0"/>
          <w:color w:val="auto"/>
        </w:rPr>
      </w:pPr>
      <w:r w:rsidRPr="00C212F4">
        <w:rPr>
          <w:rFonts w:ascii="Arial" w:hAnsi="Arial" w:cs="Arial"/>
          <w:i w:val="0"/>
          <w:color w:val="auto"/>
        </w:rPr>
        <w:t>Name:</w:t>
      </w:r>
      <w:r w:rsidRPr="00C212F4">
        <w:rPr>
          <w:rFonts w:ascii="Arial" w:hAnsi="Arial" w:cs="Arial"/>
          <w:bCs/>
          <w:i w:val="0"/>
          <w:color w:val="auto"/>
        </w:rPr>
        <w:tab/>
      </w:r>
      <w:r w:rsidR="002765D9" w:rsidRPr="00C212F4">
        <w:rPr>
          <w:rFonts w:ascii="Arial" w:hAnsi="Arial" w:cs="Arial"/>
          <w:bCs/>
          <w:i w:val="0"/>
          <w:color w:val="auto"/>
        </w:rPr>
        <w:t>Venkatarao Gonuguntla</w:t>
      </w:r>
    </w:p>
    <w:p w:rsidR="004B0B2C" w:rsidRPr="00C212F4" w:rsidRDefault="004B0B2C" w:rsidP="002765D9">
      <w:pPr>
        <w:pStyle w:val="Heading7"/>
        <w:tabs>
          <w:tab w:val="left" w:pos="2268"/>
        </w:tabs>
        <w:rPr>
          <w:rFonts w:ascii="Arial" w:hAnsi="Arial" w:cs="Arial"/>
        </w:rPr>
      </w:pPr>
      <w:r w:rsidRPr="00C212F4">
        <w:rPr>
          <w:rFonts w:ascii="Arial" w:hAnsi="Arial" w:cs="Arial"/>
          <w:i w:val="0"/>
          <w:color w:val="auto"/>
        </w:rPr>
        <w:t>E-mail Address:</w:t>
      </w:r>
      <w:r w:rsidRPr="00C212F4">
        <w:rPr>
          <w:rFonts w:ascii="Arial" w:hAnsi="Arial" w:cs="Arial"/>
          <w:i w:val="0"/>
          <w:color w:val="auto"/>
        </w:rPr>
        <w:tab/>
      </w:r>
      <w:r w:rsidR="002765D9" w:rsidRPr="00C212F4">
        <w:rPr>
          <w:rFonts w:ascii="Arial" w:hAnsi="Arial" w:cs="Arial"/>
          <w:i w:val="0"/>
          <w:color w:val="auto"/>
        </w:rPr>
        <w:t>venkatarao.gonuguntla@india.nec.com</w:t>
      </w:r>
    </w:p>
    <w:p w:rsidR="004B0B2C" w:rsidRPr="00C212F4" w:rsidRDefault="004B0B2C" w:rsidP="004B0B2C">
      <w:pPr>
        <w:pBdr>
          <w:bottom w:val="single" w:sz="4" w:space="1" w:color="auto"/>
        </w:pBdr>
        <w:rPr>
          <w:rFonts w:ascii="Arial" w:hAnsi="Arial" w:cs="Arial"/>
        </w:rPr>
      </w:pPr>
    </w:p>
    <w:p w:rsidR="004B0B2C" w:rsidRPr="00C212F4" w:rsidRDefault="004B0B2C" w:rsidP="004B0B2C">
      <w:pPr>
        <w:rPr>
          <w:rFonts w:ascii="Arial" w:hAnsi="Arial" w:cs="Arial"/>
        </w:rPr>
      </w:pPr>
    </w:p>
    <w:p w:rsidR="004B0B2C" w:rsidRPr="00C212F4" w:rsidRDefault="004B0B2C" w:rsidP="004B0B2C">
      <w:pPr>
        <w:spacing w:after="120"/>
        <w:rPr>
          <w:rFonts w:ascii="Arial" w:hAnsi="Arial" w:cs="Arial"/>
          <w:b/>
          <w:bCs/>
        </w:rPr>
      </w:pPr>
      <w:r w:rsidRPr="00C212F4">
        <w:rPr>
          <w:rFonts w:ascii="Arial" w:hAnsi="Arial" w:cs="Arial"/>
          <w:b/>
          <w:bCs/>
        </w:rPr>
        <w:t>1. Overall Description:</w:t>
      </w:r>
    </w:p>
    <w:p w:rsidR="002765D9" w:rsidRPr="00C212F4" w:rsidRDefault="004B0B2C" w:rsidP="004B0B2C">
      <w:pPr>
        <w:jc w:val="both"/>
        <w:rPr>
          <w:rFonts w:ascii="Arial" w:hAnsi="Arial" w:cs="Arial"/>
        </w:rPr>
      </w:pPr>
      <w:r w:rsidRPr="00C212F4">
        <w:rPr>
          <w:rFonts w:ascii="Arial" w:hAnsi="Arial" w:cs="Arial"/>
        </w:rPr>
        <w:t xml:space="preserve">RAN4 thanks </w:t>
      </w:r>
      <w:r w:rsidR="002765D9" w:rsidRPr="00C212F4">
        <w:rPr>
          <w:rFonts w:ascii="Arial" w:hAnsi="Arial" w:cs="Arial"/>
        </w:rPr>
        <w:t xml:space="preserve">RAN1 for </w:t>
      </w:r>
      <w:r w:rsidRPr="00C212F4">
        <w:rPr>
          <w:rFonts w:ascii="Arial" w:hAnsi="Arial" w:cs="Arial"/>
        </w:rPr>
        <w:t>the LS</w:t>
      </w:r>
      <w:r w:rsidR="002765D9" w:rsidRPr="00C212F4">
        <w:rPr>
          <w:rFonts w:ascii="Arial" w:hAnsi="Arial" w:cs="Arial"/>
        </w:rPr>
        <w:t xml:space="preserve"> on SCell dormancy. In the LS RAN1 requested RAN4 to inform RAN1 about the discussions/agreements in the RAN4 for the questions mentioned in the LS. RAN4 had discussed the LS and the RAN4 response is provided below. </w:t>
      </w:r>
    </w:p>
    <w:p w:rsidR="008A794C" w:rsidRPr="00C212F4" w:rsidRDefault="008A794C" w:rsidP="008A794C">
      <w:pPr>
        <w:jc w:val="both"/>
        <w:rPr>
          <w:rFonts w:ascii="Arial" w:hAnsi="Arial" w:cs="Arial"/>
        </w:rPr>
      </w:pPr>
      <w:r w:rsidRPr="00C212F4">
        <w:rPr>
          <w:rFonts w:ascii="Arial" w:hAnsi="Arial" w:cs="Arial"/>
        </w:rPr>
        <w:t>Q</w:t>
      </w:r>
      <w:r w:rsidR="00BB1D7C">
        <w:rPr>
          <w:rFonts w:ascii="Arial" w:hAnsi="Arial" w:cs="Arial"/>
        </w:rPr>
        <w:t xml:space="preserve">1. </w:t>
      </w:r>
      <w:r w:rsidRPr="00C212F4">
        <w:rPr>
          <w:rFonts w:ascii="Arial" w:hAnsi="Arial" w:cs="Arial"/>
        </w:rPr>
        <w:t>RAN1 requests RAN4 to inform RAN1 of the current RAN4 agreements/discussion (if any) for below cases including whether RAN4 is developing RF/RRM requirements for these cases</w:t>
      </w:r>
    </w:p>
    <w:p w:rsidR="008A794C" w:rsidRPr="00C212F4" w:rsidRDefault="008A794C" w:rsidP="008A794C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sz w:val="22"/>
          <w:szCs w:val="22"/>
        </w:rPr>
      </w:pPr>
      <w:r w:rsidRPr="00C212F4">
        <w:rPr>
          <w:rFonts w:ascii="Arial" w:hAnsi="Arial" w:cs="Arial"/>
          <w:sz w:val="22"/>
          <w:szCs w:val="22"/>
        </w:rPr>
        <w:t>Case when DCI with SCell dormancy indication is received on primary cell within first three symbols of a slot, and indicates a BWP change on SCell(s) with same/different SCS as that of primary cell</w:t>
      </w:r>
    </w:p>
    <w:p w:rsidR="008A794C" w:rsidRDefault="008A794C" w:rsidP="008A794C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sz w:val="22"/>
          <w:szCs w:val="22"/>
        </w:rPr>
      </w:pPr>
      <w:r w:rsidRPr="00C212F4">
        <w:rPr>
          <w:rFonts w:ascii="Arial" w:hAnsi="Arial" w:cs="Arial"/>
          <w:sz w:val="22"/>
          <w:szCs w:val="22"/>
        </w:rPr>
        <w:t>Case when DCI with SCell dormancy indication is received on primary cell later than first three symbols of a slot, and indicates a BWP change on SCell(s) with same/different SCS as that of primary cell.</w:t>
      </w:r>
    </w:p>
    <w:p w:rsidR="00C212F4" w:rsidRPr="00C212F4" w:rsidRDefault="00C212F4" w:rsidP="00C212F4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:rsidR="008A794C" w:rsidRPr="00C212F4" w:rsidRDefault="008A794C" w:rsidP="008A794C">
      <w:pPr>
        <w:jc w:val="both"/>
        <w:rPr>
          <w:rFonts w:ascii="Arial" w:hAnsi="Arial" w:cs="Arial"/>
        </w:rPr>
      </w:pPr>
      <w:r w:rsidRPr="00C212F4">
        <w:rPr>
          <w:rFonts w:ascii="Arial" w:hAnsi="Arial" w:cs="Arial"/>
        </w:rPr>
        <w:t xml:space="preserve">A1: RAN4 discussed requirements when DCI carrying SCell dormancy indication </w:t>
      </w:r>
      <w:r w:rsidR="0038423F" w:rsidRPr="00C212F4">
        <w:rPr>
          <w:rFonts w:ascii="Arial" w:hAnsi="Arial" w:cs="Arial"/>
        </w:rPr>
        <w:t xml:space="preserve">is </w:t>
      </w:r>
      <w:r w:rsidRPr="00C212F4">
        <w:rPr>
          <w:rFonts w:ascii="Arial" w:hAnsi="Arial" w:cs="Arial"/>
        </w:rPr>
        <w:t>received before X symbols of a slot</w:t>
      </w:r>
      <w:r w:rsidR="0038423F" w:rsidRPr="00C212F4">
        <w:rPr>
          <w:rFonts w:ascii="Arial" w:hAnsi="Arial" w:cs="Arial"/>
        </w:rPr>
        <w:t xml:space="preserve"> and after X (=3 or 7) symbols of a slot. </w:t>
      </w:r>
      <w:r w:rsidR="00283C0E" w:rsidRPr="00C212F4">
        <w:rPr>
          <w:rFonts w:ascii="Arial" w:hAnsi="Arial" w:cs="Arial"/>
        </w:rPr>
        <w:t xml:space="preserve">If DCI is received after first X symbols, RAN4 in principle agreed to extend the delay requirement by 1 slot. </w:t>
      </w:r>
      <w:r w:rsidR="008C0966" w:rsidRPr="00C212F4">
        <w:rPr>
          <w:rFonts w:ascii="Arial" w:hAnsi="Arial" w:cs="Arial"/>
        </w:rPr>
        <w:t>However, s</w:t>
      </w:r>
      <w:r w:rsidR="0038423F" w:rsidRPr="00C212F4">
        <w:rPr>
          <w:rFonts w:ascii="Arial" w:hAnsi="Arial" w:cs="Arial"/>
        </w:rPr>
        <w:t xml:space="preserve">ince there was no agreement yet in RAN1 to introduce triggering of DCI with SCell dormancy indication on primary cell after first three symbols of a slot, RAN4 agreed to define requirements only for the case of DCI trigger received before first 3 symbols of the slot. If RAN1 agrees to introduce DCI triggering carrying SCell dormancy indication on primary cell after first 3 symbols of the slot, RAN4 requests RAN1 to kindly inform about the same so that RAN4 can introduce </w:t>
      </w:r>
      <w:r w:rsidR="00EE083F">
        <w:rPr>
          <w:rFonts w:ascii="Arial" w:hAnsi="Arial" w:cs="Arial"/>
        </w:rPr>
        <w:t xml:space="preserve">the </w:t>
      </w:r>
      <w:r w:rsidR="0038423F" w:rsidRPr="00C212F4">
        <w:rPr>
          <w:rFonts w:ascii="Arial" w:hAnsi="Arial" w:cs="Arial"/>
        </w:rPr>
        <w:t xml:space="preserve">requirements.  </w:t>
      </w:r>
    </w:p>
    <w:p w:rsidR="008A794C" w:rsidRPr="00C212F4" w:rsidRDefault="008A794C" w:rsidP="008A794C">
      <w:pPr>
        <w:jc w:val="both"/>
        <w:rPr>
          <w:rFonts w:ascii="Arial" w:hAnsi="Arial" w:cs="Arial"/>
        </w:rPr>
      </w:pPr>
    </w:p>
    <w:p w:rsidR="008A794C" w:rsidRPr="00C212F4" w:rsidRDefault="006F7C05" w:rsidP="008A79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Q2</w:t>
      </w:r>
      <w:r w:rsidR="00BB1D7C">
        <w:rPr>
          <w:rFonts w:ascii="Arial" w:hAnsi="Arial" w:cs="Arial"/>
        </w:rPr>
        <w:t xml:space="preserve">. </w:t>
      </w:r>
      <w:r w:rsidR="008A794C" w:rsidRPr="00C212F4">
        <w:rPr>
          <w:rFonts w:ascii="Arial" w:hAnsi="Arial" w:cs="Arial"/>
        </w:rPr>
        <w:t xml:space="preserve">RAN1 requests RAN4 to inform RAN1 if there are any differences in RF/RRM requirements between case when DCI with SCell dormancy indication is received with DCI format 2_6 and case when DCI with SCell dormancy indication is received with DCI format 0_1/1_1. </w:t>
      </w:r>
    </w:p>
    <w:p w:rsidR="0030576F" w:rsidRPr="00C212F4" w:rsidRDefault="0030576F" w:rsidP="00C212F4">
      <w:pPr>
        <w:jc w:val="both"/>
        <w:rPr>
          <w:rFonts w:ascii="Arial" w:hAnsi="Arial" w:cs="Arial"/>
        </w:rPr>
      </w:pPr>
      <w:r w:rsidRPr="00C212F4">
        <w:rPr>
          <w:rFonts w:ascii="Arial" w:hAnsi="Arial" w:cs="Arial"/>
        </w:rPr>
        <w:t xml:space="preserve">A2: RAN4 </w:t>
      </w:r>
      <w:r w:rsidR="00C212F4" w:rsidRPr="00C212F4">
        <w:rPr>
          <w:rFonts w:ascii="Arial" w:hAnsi="Arial" w:cs="Arial"/>
        </w:rPr>
        <w:t>discussed this issue and agreed that RRM requirements for case when DCI with SCell dormancy indication is received with DCI format 2_6 and case when DCI with SCell dormancy indication is received with DCI format 0_1/1_1 are same.</w:t>
      </w:r>
    </w:p>
    <w:p w:rsidR="004B0B2C" w:rsidRPr="00C212F4" w:rsidRDefault="006F7C05" w:rsidP="008A79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BB1D7C">
        <w:rPr>
          <w:rFonts w:ascii="Arial" w:hAnsi="Arial" w:cs="Arial"/>
        </w:rPr>
        <w:t xml:space="preserve">3. </w:t>
      </w:r>
      <w:r w:rsidR="008A794C" w:rsidRPr="00C212F4">
        <w:rPr>
          <w:rFonts w:ascii="Arial" w:hAnsi="Arial" w:cs="Arial"/>
        </w:rPr>
        <w:t>RAN1 requests RAN4 to inform RAN1 of cases (if any) where the RF/RRM requirements for switching between dormant and non-dormant BWP are different from the requirements for switching between two non-dormant BWPs, and whether the requirements for either of these cases will be  different from Rel15 DCI based BWP switching.</w:t>
      </w:r>
      <w:r w:rsidR="004B0B2C" w:rsidRPr="00C212F4">
        <w:rPr>
          <w:rFonts w:ascii="Arial" w:hAnsi="Arial" w:cs="Arial"/>
        </w:rPr>
        <w:t xml:space="preserve"> </w:t>
      </w:r>
    </w:p>
    <w:p w:rsidR="004B0B2C" w:rsidRPr="00C212F4" w:rsidRDefault="00C212F4" w:rsidP="004B0B2C">
      <w:pPr>
        <w:spacing w:after="120"/>
        <w:rPr>
          <w:rFonts w:ascii="Arial" w:hAnsi="Arial" w:cs="Arial"/>
          <w:bCs/>
        </w:rPr>
      </w:pPr>
      <w:r w:rsidRPr="00C212F4">
        <w:rPr>
          <w:rFonts w:ascii="Arial" w:hAnsi="Arial" w:cs="Arial"/>
          <w:bCs/>
        </w:rPr>
        <w:t xml:space="preserve">A3: </w:t>
      </w:r>
      <w:r w:rsidR="004B6B28">
        <w:rPr>
          <w:rFonts w:ascii="Arial" w:hAnsi="Arial" w:cs="Arial"/>
          <w:bCs/>
        </w:rPr>
        <w:t xml:space="preserve">RAN4 discussed and agreed to define two set of requirements, that is general and optimised switching delay requirements based </w:t>
      </w:r>
      <w:r w:rsidR="00D20A7B">
        <w:rPr>
          <w:rFonts w:ascii="Arial" w:hAnsi="Arial" w:cs="Arial"/>
          <w:bCs/>
        </w:rPr>
        <w:t xml:space="preserve">on </w:t>
      </w:r>
      <w:r w:rsidR="004B6B28">
        <w:rPr>
          <w:rFonts w:ascii="Arial" w:hAnsi="Arial" w:cs="Arial"/>
          <w:bCs/>
        </w:rPr>
        <w:t>the BWP configuration change between active BWP</w:t>
      </w:r>
      <w:r w:rsidR="00D20A7B">
        <w:rPr>
          <w:rFonts w:ascii="Arial" w:hAnsi="Arial" w:cs="Arial"/>
          <w:bCs/>
        </w:rPr>
        <w:t xml:space="preserve"> (regular BWP)</w:t>
      </w:r>
      <w:r w:rsidR="004B6B28">
        <w:rPr>
          <w:rFonts w:ascii="Arial" w:hAnsi="Arial" w:cs="Arial"/>
          <w:bCs/>
        </w:rPr>
        <w:t xml:space="preserve"> and dormant BWP. When </w:t>
      </w:r>
      <w:r w:rsidR="004B6B28" w:rsidRPr="004B6B28">
        <w:rPr>
          <w:rFonts w:ascii="Arial" w:hAnsi="Arial" w:cs="Arial"/>
          <w:bCs/>
        </w:rPr>
        <w:t xml:space="preserve">only parameters for PDCCH monitoring and CSI-RS reporting differ between regular BWP and dormant BWP, </w:t>
      </w:r>
      <w:r w:rsidR="004B6B28">
        <w:rPr>
          <w:rFonts w:ascii="Arial" w:hAnsi="Arial" w:cs="Arial"/>
          <w:bCs/>
        </w:rPr>
        <w:t xml:space="preserve">RAN4 agreed that </w:t>
      </w:r>
      <w:r w:rsidR="004B6B28" w:rsidRPr="004B6B28">
        <w:rPr>
          <w:rFonts w:ascii="Arial" w:hAnsi="Arial" w:cs="Arial"/>
          <w:bCs/>
        </w:rPr>
        <w:t xml:space="preserve">BWP switch delay </w:t>
      </w:r>
      <w:r w:rsidR="004B6B28">
        <w:rPr>
          <w:rFonts w:ascii="Arial" w:hAnsi="Arial" w:cs="Arial"/>
          <w:bCs/>
        </w:rPr>
        <w:t xml:space="preserve">can be optimised w.r.t Rel-15 BWP switch delay. The BWP switch delay for </w:t>
      </w:r>
      <w:r w:rsidR="00D20A7B">
        <w:rPr>
          <w:rFonts w:ascii="Arial" w:hAnsi="Arial" w:cs="Arial"/>
          <w:bCs/>
        </w:rPr>
        <w:t xml:space="preserve">the </w:t>
      </w:r>
      <w:r w:rsidR="004B6B28">
        <w:rPr>
          <w:rFonts w:ascii="Arial" w:hAnsi="Arial" w:cs="Arial"/>
          <w:bCs/>
        </w:rPr>
        <w:t xml:space="preserve">scenarios where optimised BWP switch delay requirements can be applied is </w:t>
      </w:r>
      <w:r w:rsidR="004B6B28" w:rsidRPr="004B6B28">
        <w:rPr>
          <w:rFonts w:ascii="Arial" w:hAnsi="Arial" w:cs="Arial"/>
          <w:bCs/>
        </w:rPr>
        <w:t>Rel-15 Type-1 BWP switch delay</w:t>
      </w:r>
      <w:r w:rsidR="004B6B28">
        <w:rPr>
          <w:rFonts w:ascii="Arial" w:hAnsi="Arial" w:cs="Arial"/>
          <w:bCs/>
        </w:rPr>
        <w:t>.</w:t>
      </w:r>
    </w:p>
    <w:p w:rsidR="004B0B2C" w:rsidRPr="00C212F4" w:rsidRDefault="004B0B2C" w:rsidP="004B0B2C">
      <w:pPr>
        <w:spacing w:after="120"/>
        <w:rPr>
          <w:rFonts w:ascii="Arial" w:hAnsi="Arial" w:cs="Arial"/>
          <w:bCs/>
        </w:rPr>
      </w:pPr>
    </w:p>
    <w:p w:rsidR="004B0B2C" w:rsidRPr="00C212F4" w:rsidRDefault="004B0B2C" w:rsidP="004B0B2C">
      <w:pPr>
        <w:spacing w:after="120"/>
        <w:rPr>
          <w:rFonts w:ascii="Arial" w:hAnsi="Arial" w:cs="Arial"/>
          <w:b/>
          <w:bCs/>
        </w:rPr>
      </w:pPr>
      <w:r w:rsidRPr="00C212F4">
        <w:rPr>
          <w:rFonts w:ascii="Arial" w:hAnsi="Arial" w:cs="Arial"/>
          <w:b/>
          <w:bCs/>
        </w:rPr>
        <w:t>2. Actions:</w:t>
      </w:r>
    </w:p>
    <w:p w:rsidR="004B0B2C" w:rsidRPr="00C212F4" w:rsidRDefault="004B0B2C" w:rsidP="004B0B2C">
      <w:pPr>
        <w:spacing w:after="120"/>
        <w:ind w:left="993" w:hanging="993"/>
        <w:rPr>
          <w:rFonts w:ascii="Arial" w:hAnsi="Arial" w:cs="Arial"/>
        </w:rPr>
      </w:pPr>
      <w:r w:rsidRPr="00C212F4">
        <w:rPr>
          <w:rFonts w:ascii="Arial" w:hAnsi="Arial" w:cs="Arial"/>
          <w:b/>
        </w:rPr>
        <w:t xml:space="preserve">ACTION: </w:t>
      </w:r>
      <w:r w:rsidRPr="00C212F4">
        <w:rPr>
          <w:rFonts w:ascii="Arial" w:hAnsi="Arial" w:cs="Arial"/>
        </w:rPr>
        <w:t>RAN4 respectfully asks RAN</w:t>
      </w:r>
      <w:r w:rsidR="00197E79">
        <w:rPr>
          <w:rFonts w:ascii="Arial" w:hAnsi="Arial" w:cs="Arial"/>
        </w:rPr>
        <w:t>1</w:t>
      </w:r>
      <w:r w:rsidRPr="00C212F4">
        <w:rPr>
          <w:rFonts w:ascii="Arial" w:hAnsi="Arial" w:cs="Arial"/>
        </w:rPr>
        <w:t xml:space="preserve"> to take above RAN4 </w:t>
      </w:r>
      <w:r w:rsidR="00197E79">
        <w:rPr>
          <w:rFonts w:ascii="Arial" w:hAnsi="Arial" w:cs="Arial"/>
        </w:rPr>
        <w:t>discussion/agreements</w:t>
      </w:r>
      <w:r w:rsidRPr="00C212F4">
        <w:rPr>
          <w:rFonts w:ascii="Arial" w:hAnsi="Arial" w:cs="Arial"/>
        </w:rPr>
        <w:t xml:space="preserve"> into consideration </w:t>
      </w:r>
      <w:r w:rsidR="00B01212">
        <w:rPr>
          <w:rFonts w:ascii="Arial" w:hAnsi="Arial" w:cs="Arial"/>
        </w:rPr>
        <w:t>for</w:t>
      </w:r>
      <w:r w:rsidRPr="00C212F4">
        <w:rPr>
          <w:rFonts w:ascii="Arial" w:hAnsi="Arial" w:cs="Arial"/>
        </w:rPr>
        <w:t xml:space="preserve"> the future work.</w:t>
      </w:r>
    </w:p>
    <w:p w:rsidR="004B0B2C" w:rsidRPr="00C212F4" w:rsidRDefault="004B0B2C" w:rsidP="004B0B2C">
      <w:pPr>
        <w:spacing w:after="120"/>
        <w:ind w:left="993" w:hanging="993"/>
        <w:rPr>
          <w:rFonts w:ascii="Arial" w:hAnsi="Arial" w:cs="Arial"/>
          <w:bCs/>
        </w:rPr>
      </w:pPr>
    </w:p>
    <w:p w:rsidR="004B0B2C" w:rsidRPr="00C212F4" w:rsidRDefault="005E4CDB" w:rsidP="004B0B2C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3. Date of </w:t>
      </w:r>
      <w:r w:rsidR="00966DF2">
        <w:rPr>
          <w:rFonts w:ascii="Arial" w:hAnsi="Arial" w:cs="Arial"/>
          <w:b/>
          <w:bCs/>
        </w:rPr>
        <w:t>n</w:t>
      </w:r>
      <w:r w:rsidR="004B0B2C" w:rsidRPr="00C212F4">
        <w:rPr>
          <w:rFonts w:ascii="Arial" w:hAnsi="Arial" w:cs="Arial"/>
          <w:b/>
          <w:bCs/>
        </w:rPr>
        <w:t xml:space="preserve">ext RAN4 Meetings: </w:t>
      </w:r>
    </w:p>
    <w:p w:rsidR="004B0B2C" w:rsidRPr="00C212F4" w:rsidRDefault="004B0B2C" w:rsidP="004B0B2C">
      <w:pPr>
        <w:tabs>
          <w:tab w:val="left" w:pos="5103"/>
        </w:tabs>
        <w:spacing w:after="120"/>
        <w:rPr>
          <w:rFonts w:ascii="Arial" w:hAnsi="Arial" w:cs="Arial"/>
        </w:rPr>
      </w:pPr>
      <w:r w:rsidRPr="00C212F4">
        <w:rPr>
          <w:rFonts w:ascii="Arial" w:hAnsi="Arial" w:cs="Arial"/>
        </w:rPr>
        <w:t>RAN4#9</w:t>
      </w:r>
      <w:r w:rsidR="0057151C">
        <w:rPr>
          <w:rFonts w:ascii="Arial" w:hAnsi="Arial" w:cs="Arial"/>
        </w:rPr>
        <w:t>7-e</w:t>
      </w:r>
      <w:r w:rsidR="00D27FF7">
        <w:rPr>
          <w:rFonts w:ascii="Arial" w:hAnsi="Arial" w:cs="Arial"/>
        </w:rPr>
        <w:tab/>
      </w:r>
      <w:r w:rsidRPr="00C212F4">
        <w:rPr>
          <w:rFonts w:ascii="Arial" w:hAnsi="Arial" w:cs="Arial"/>
        </w:rPr>
        <w:t>2</w:t>
      </w:r>
      <w:r w:rsidR="00D27FF7">
        <w:rPr>
          <w:rFonts w:ascii="Arial" w:hAnsi="Arial" w:cs="Arial"/>
        </w:rPr>
        <w:t>6</w:t>
      </w:r>
      <w:r w:rsidR="00D27FF7">
        <w:rPr>
          <w:rFonts w:ascii="Arial" w:hAnsi="Arial" w:cs="Arial"/>
          <w:vertAlign w:val="superscript"/>
        </w:rPr>
        <w:t xml:space="preserve"> </w:t>
      </w:r>
      <w:r w:rsidR="00D27FF7">
        <w:rPr>
          <w:rFonts w:ascii="Arial" w:hAnsi="Arial" w:cs="Arial"/>
        </w:rPr>
        <w:t>October 2020 – 13 November 2020</w:t>
      </w:r>
    </w:p>
    <w:p w:rsidR="00E32914" w:rsidRPr="00C212F4" w:rsidRDefault="004B0B2C" w:rsidP="00D27FF7">
      <w:pPr>
        <w:tabs>
          <w:tab w:val="left" w:pos="5103"/>
        </w:tabs>
        <w:spacing w:after="120"/>
        <w:rPr>
          <w:rFonts w:ascii="Arial" w:eastAsiaTheme="minorHAnsi" w:hAnsi="Arial" w:cs="Arial"/>
          <w:lang w:val="en-US" w:eastAsia="en-US"/>
        </w:rPr>
      </w:pPr>
      <w:r w:rsidRPr="00C212F4">
        <w:rPr>
          <w:rFonts w:ascii="Arial" w:hAnsi="Arial" w:cs="Arial"/>
        </w:rPr>
        <w:t>RAN4#9</w:t>
      </w:r>
      <w:r w:rsidR="00D27FF7">
        <w:rPr>
          <w:rFonts w:ascii="Arial" w:hAnsi="Arial" w:cs="Arial"/>
        </w:rPr>
        <w:t>8</w:t>
      </w:r>
      <w:r w:rsidRPr="00C212F4">
        <w:rPr>
          <w:rFonts w:ascii="Arial" w:hAnsi="Arial" w:cs="Arial"/>
        </w:rPr>
        <w:tab/>
      </w:r>
      <w:r w:rsidR="00D27FF7">
        <w:rPr>
          <w:rFonts w:ascii="Arial" w:hAnsi="Arial" w:cs="Arial"/>
        </w:rPr>
        <w:t>18 January 2021 – 22 January 2021 (TBC)</w:t>
      </w:r>
      <w:r w:rsidRPr="00C212F4">
        <w:rPr>
          <w:rFonts w:ascii="Arial" w:hAnsi="Arial" w:cs="Arial"/>
        </w:rPr>
        <w:t xml:space="preserve">   </w:t>
      </w:r>
      <w:bookmarkEnd w:id="0"/>
      <w:bookmarkEnd w:id="1"/>
    </w:p>
    <w:sectPr w:rsidR="00E32914" w:rsidRPr="00C212F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30A57"/>
    <w:multiLevelType w:val="hybridMultilevel"/>
    <w:tmpl w:val="B8A8AEFA"/>
    <w:lvl w:ilvl="0" w:tplc="4BB60EA6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62C6C5A" w:tentative="1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06BDF0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2AA0B276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F58F342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E829258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100F2A8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540B110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E700EA4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5A4163E"/>
    <w:multiLevelType w:val="hybridMultilevel"/>
    <w:tmpl w:val="8AC2A968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F1251A"/>
    <w:multiLevelType w:val="hybridMultilevel"/>
    <w:tmpl w:val="7D62BA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75A6"/>
    <w:multiLevelType w:val="hybridMultilevel"/>
    <w:tmpl w:val="83F25A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F40BC"/>
    <w:multiLevelType w:val="hybridMultilevel"/>
    <w:tmpl w:val="312CD1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A2E870">
      <w:numFmt w:val="bullet"/>
      <w:lvlText w:val="-"/>
      <w:lvlJc w:val="left"/>
      <w:pPr>
        <w:ind w:left="1440" w:hanging="360"/>
      </w:pPr>
      <w:rPr>
        <w:rFonts w:asciiTheme="minorHAnsi" w:eastAsia="Times New Roman" w:hAnsiTheme="minorHAnsi" w:cstheme="minorHAnsi" w:hint="default"/>
        <w:sz w:val="22"/>
        <w:szCs w:val="22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C1774"/>
    <w:multiLevelType w:val="hybridMultilevel"/>
    <w:tmpl w:val="38127DE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916EF"/>
    <w:multiLevelType w:val="hybridMultilevel"/>
    <w:tmpl w:val="508C9936"/>
    <w:lvl w:ilvl="0" w:tplc="4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7837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CA6134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6533A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6C9E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D8AA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A53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BE11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426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963B26"/>
    <w:multiLevelType w:val="hybridMultilevel"/>
    <w:tmpl w:val="C4E2AD26"/>
    <w:lvl w:ilvl="0" w:tplc="4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E75AF4"/>
    <w:multiLevelType w:val="hybridMultilevel"/>
    <w:tmpl w:val="245074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30B8A"/>
    <w:multiLevelType w:val="hybridMultilevel"/>
    <w:tmpl w:val="BD7A6A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0200B"/>
    <w:multiLevelType w:val="hybridMultilevel"/>
    <w:tmpl w:val="C58AF146"/>
    <w:lvl w:ilvl="0" w:tplc="4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D94272"/>
    <w:multiLevelType w:val="hybridMultilevel"/>
    <w:tmpl w:val="C81EAB86"/>
    <w:lvl w:ilvl="0" w:tplc="DE7E2800">
      <w:start w:val="1"/>
      <w:numFmt w:val="bullet"/>
      <w:lvlText w:val="•"/>
      <w:lvlJc w:val="left"/>
      <w:pPr>
        <w:tabs>
          <w:tab w:val="num" w:pos="-1524"/>
        </w:tabs>
        <w:ind w:left="-1524" w:hanging="360"/>
      </w:pPr>
      <w:rPr>
        <w:rFonts w:ascii="Arial" w:hAnsi="Arial" w:hint="default"/>
      </w:rPr>
    </w:lvl>
    <w:lvl w:ilvl="1" w:tplc="111011EE">
      <w:start w:val="238"/>
      <w:numFmt w:val="bullet"/>
      <w:lvlText w:val="–"/>
      <w:lvlJc w:val="left"/>
      <w:pPr>
        <w:tabs>
          <w:tab w:val="num" w:pos="-804"/>
        </w:tabs>
        <w:ind w:left="-804" w:hanging="360"/>
      </w:pPr>
      <w:rPr>
        <w:rFonts w:ascii="Arial" w:hAnsi="Arial" w:hint="default"/>
      </w:rPr>
    </w:lvl>
    <w:lvl w:ilvl="2" w:tplc="3D9626B6" w:tentative="1">
      <w:start w:val="1"/>
      <w:numFmt w:val="bullet"/>
      <w:lvlText w:val="•"/>
      <w:lvlJc w:val="left"/>
      <w:pPr>
        <w:tabs>
          <w:tab w:val="num" w:pos="-84"/>
        </w:tabs>
        <w:ind w:left="-84" w:hanging="360"/>
      </w:pPr>
      <w:rPr>
        <w:rFonts w:ascii="Arial" w:hAnsi="Arial" w:hint="default"/>
      </w:rPr>
    </w:lvl>
    <w:lvl w:ilvl="3" w:tplc="91EEE004" w:tentative="1">
      <w:start w:val="1"/>
      <w:numFmt w:val="bullet"/>
      <w:lvlText w:val="•"/>
      <w:lvlJc w:val="left"/>
      <w:pPr>
        <w:tabs>
          <w:tab w:val="num" w:pos="636"/>
        </w:tabs>
        <w:ind w:left="636" w:hanging="360"/>
      </w:pPr>
      <w:rPr>
        <w:rFonts w:ascii="Arial" w:hAnsi="Arial" w:hint="default"/>
      </w:rPr>
    </w:lvl>
    <w:lvl w:ilvl="4" w:tplc="96E2F2C4" w:tentative="1">
      <w:start w:val="1"/>
      <w:numFmt w:val="bullet"/>
      <w:lvlText w:val="•"/>
      <w:lvlJc w:val="left"/>
      <w:pPr>
        <w:tabs>
          <w:tab w:val="num" w:pos="1356"/>
        </w:tabs>
        <w:ind w:left="1356" w:hanging="360"/>
      </w:pPr>
      <w:rPr>
        <w:rFonts w:ascii="Arial" w:hAnsi="Arial" w:hint="default"/>
      </w:rPr>
    </w:lvl>
    <w:lvl w:ilvl="5" w:tplc="FFF029D2" w:tentative="1">
      <w:start w:val="1"/>
      <w:numFmt w:val="bullet"/>
      <w:lvlText w:val="•"/>
      <w:lvlJc w:val="left"/>
      <w:pPr>
        <w:tabs>
          <w:tab w:val="num" w:pos="2076"/>
        </w:tabs>
        <w:ind w:left="2076" w:hanging="360"/>
      </w:pPr>
      <w:rPr>
        <w:rFonts w:ascii="Arial" w:hAnsi="Arial" w:hint="default"/>
      </w:rPr>
    </w:lvl>
    <w:lvl w:ilvl="6" w:tplc="B6BE3968" w:tentative="1">
      <w:start w:val="1"/>
      <w:numFmt w:val="bullet"/>
      <w:lvlText w:val="•"/>
      <w:lvlJc w:val="left"/>
      <w:pPr>
        <w:tabs>
          <w:tab w:val="num" w:pos="2796"/>
        </w:tabs>
        <w:ind w:left="2796" w:hanging="360"/>
      </w:pPr>
      <w:rPr>
        <w:rFonts w:ascii="Arial" w:hAnsi="Arial" w:hint="default"/>
      </w:rPr>
    </w:lvl>
    <w:lvl w:ilvl="7" w:tplc="D14A90F8" w:tentative="1">
      <w:start w:val="1"/>
      <w:numFmt w:val="bullet"/>
      <w:lvlText w:val="•"/>
      <w:lvlJc w:val="left"/>
      <w:pPr>
        <w:tabs>
          <w:tab w:val="num" w:pos="3516"/>
        </w:tabs>
        <w:ind w:left="3516" w:hanging="360"/>
      </w:pPr>
      <w:rPr>
        <w:rFonts w:ascii="Arial" w:hAnsi="Arial" w:hint="default"/>
      </w:rPr>
    </w:lvl>
    <w:lvl w:ilvl="8" w:tplc="20604ACE" w:tentative="1">
      <w:start w:val="1"/>
      <w:numFmt w:val="bullet"/>
      <w:lvlText w:val="•"/>
      <w:lvlJc w:val="left"/>
      <w:pPr>
        <w:tabs>
          <w:tab w:val="num" w:pos="4236"/>
        </w:tabs>
        <w:ind w:left="4236" w:hanging="360"/>
      </w:pPr>
      <w:rPr>
        <w:rFonts w:ascii="Arial" w:hAnsi="Arial" w:hint="default"/>
      </w:rPr>
    </w:lvl>
  </w:abstractNum>
  <w:abstractNum w:abstractNumId="12" w15:restartNumberingAfterBreak="0">
    <w:nsid w:val="356B0799"/>
    <w:multiLevelType w:val="hybridMultilevel"/>
    <w:tmpl w:val="617AF654"/>
    <w:lvl w:ilvl="0" w:tplc="8292C48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8D24ED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EC017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B6C88E0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A9C13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5A261F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95E4B8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CA5E3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A60B2E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B55666D"/>
    <w:multiLevelType w:val="hybridMultilevel"/>
    <w:tmpl w:val="6CE278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CE6608"/>
    <w:multiLevelType w:val="hybridMultilevel"/>
    <w:tmpl w:val="25A48562"/>
    <w:lvl w:ilvl="0" w:tplc="763A2C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9CD50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6068CBE">
      <w:start w:val="18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22E5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3EDD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3B43C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9281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63AF3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B60B1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3414C11"/>
    <w:multiLevelType w:val="hybridMultilevel"/>
    <w:tmpl w:val="F410D45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010C4B"/>
    <w:multiLevelType w:val="hybridMultilevel"/>
    <w:tmpl w:val="9C1C77F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4A7B4D"/>
    <w:multiLevelType w:val="hybridMultilevel"/>
    <w:tmpl w:val="3B6E5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3366C"/>
    <w:multiLevelType w:val="hybridMultilevel"/>
    <w:tmpl w:val="32789B7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37D3A"/>
    <w:multiLevelType w:val="hybridMultilevel"/>
    <w:tmpl w:val="C3DA2F32"/>
    <w:lvl w:ilvl="0" w:tplc="EF52A298">
      <w:start w:val="1"/>
      <w:numFmt w:val="bullet"/>
      <w:lvlText w:val="─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4BB0F30A" w:tentative="1">
      <w:start w:val="1"/>
      <w:numFmt w:val="bullet"/>
      <w:lvlText w:val="─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820A3616" w:tentative="1">
      <w:start w:val="1"/>
      <w:numFmt w:val="bullet"/>
      <w:lvlText w:val="─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4FD87D56" w:tentative="1">
      <w:start w:val="1"/>
      <w:numFmt w:val="bullet"/>
      <w:lvlText w:val="─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A85084BA" w:tentative="1">
      <w:start w:val="1"/>
      <w:numFmt w:val="bullet"/>
      <w:lvlText w:val="─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42E23C88" w:tentative="1">
      <w:start w:val="1"/>
      <w:numFmt w:val="bullet"/>
      <w:lvlText w:val="─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AED6B89C" w:tentative="1">
      <w:start w:val="1"/>
      <w:numFmt w:val="bullet"/>
      <w:lvlText w:val="─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B17092DA" w:tentative="1">
      <w:start w:val="1"/>
      <w:numFmt w:val="bullet"/>
      <w:lvlText w:val="─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5C28E740" w:tentative="1">
      <w:start w:val="1"/>
      <w:numFmt w:val="bullet"/>
      <w:lvlText w:val="─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20" w15:restartNumberingAfterBreak="0">
    <w:nsid w:val="4E207395"/>
    <w:multiLevelType w:val="hybridMultilevel"/>
    <w:tmpl w:val="4596DCB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AB0326"/>
    <w:multiLevelType w:val="hybridMultilevel"/>
    <w:tmpl w:val="018CCB3E"/>
    <w:lvl w:ilvl="0" w:tplc="A4921C44">
      <w:start w:val="1"/>
      <w:numFmt w:val="bullet"/>
      <w:lvlText w:val="─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A698ABA0" w:tentative="1">
      <w:start w:val="1"/>
      <w:numFmt w:val="bullet"/>
      <w:lvlText w:val="─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CBE6F024" w:tentative="1">
      <w:start w:val="1"/>
      <w:numFmt w:val="bullet"/>
      <w:lvlText w:val="─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1F52D3AE" w:tentative="1">
      <w:start w:val="1"/>
      <w:numFmt w:val="bullet"/>
      <w:lvlText w:val="─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34AE4CD6" w:tentative="1">
      <w:start w:val="1"/>
      <w:numFmt w:val="bullet"/>
      <w:lvlText w:val="─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24902C58" w:tentative="1">
      <w:start w:val="1"/>
      <w:numFmt w:val="bullet"/>
      <w:lvlText w:val="─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8F4CC97A" w:tentative="1">
      <w:start w:val="1"/>
      <w:numFmt w:val="bullet"/>
      <w:lvlText w:val="─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D692579C" w:tentative="1">
      <w:start w:val="1"/>
      <w:numFmt w:val="bullet"/>
      <w:lvlText w:val="─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9454CC04" w:tentative="1">
      <w:start w:val="1"/>
      <w:numFmt w:val="bullet"/>
      <w:lvlText w:val="─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22" w15:restartNumberingAfterBreak="0">
    <w:nsid w:val="5A775209"/>
    <w:multiLevelType w:val="hybridMultilevel"/>
    <w:tmpl w:val="F29AC710"/>
    <w:lvl w:ilvl="0" w:tplc="D424FD98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217B"/>
    <w:multiLevelType w:val="multilevel"/>
    <w:tmpl w:val="6DC827F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ascii="Arial" w:hAnsi="Arial" w:cs="Arial"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CB93D3E"/>
    <w:multiLevelType w:val="hybridMultilevel"/>
    <w:tmpl w:val="58D66C9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17442B"/>
    <w:multiLevelType w:val="hybridMultilevel"/>
    <w:tmpl w:val="B4444518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73007D"/>
    <w:multiLevelType w:val="hybridMultilevel"/>
    <w:tmpl w:val="B9707C62"/>
    <w:lvl w:ilvl="0" w:tplc="3974847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1FC087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B3662B2">
      <w:start w:val="30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B8358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C4BB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9BA60F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44AD51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AE319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10649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3"/>
  </w:num>
  <w:num w:numId="3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5"/>
  </w:num>
  <w:num w:numId="6">
    <w:abstractNumId w:val="20"/>
  </w:num>
  <w:num w:numId="7">
    <w:abstractNumId w:val="3"/>
  </w:num>
  <w:num w:numId="8">
    <w:abstractNumId w:val="7"/>
  </w:num>
  <w:num w:numId="9">
    <w:abstractNumId w:val="18"/>
  </w:num>
  <w:num w:numId="10">
    <w:abstractNumId w:val="5"/>
  </w:num>
  <w:num w:numId="11">
    <w:abstractNumId w:val="26"/>
  </w:num>
  <w:num w:numId="12">
    <w:abstractNumId w:val="12"/>
  </w:num>
  <w:num w:numId="13">
    <w:abstractNumId w:val="9"/>
  </w:num>
  <w:num w:numId="14">
    <w:abstractNumId w:val="17"/>
  </w:num>
  <w:num w:numId="15">
    <w:abstractNumId w:val="2"/>
  </w:num>
  <w:num w:numId="16">
    <w:abstractNumId w:val="8"/>
  </w:num>
  <w:num w:numId="17">
    <w:abstractNumId w:val="11"/>
  </w:num>
  <w:num w:numId="18">
    <w:abstractNumId w:val="4"/>
  </w:num>
  <w:num w:numId="19">
    <w:abstractNumId w:val="24"/>
  </w:num>
  <w:num w:numId="20">
    <w:abstractNumId w:val="16"/>
  </w:num>
  <w:num w:numId="21">
    <w:abstractNumId w:val="10"/>
  </w:num>
  <w:num w:numId="22">
    <w:abstractNumId w:val="14"/>
  </w:num>
  <w:num w:numId="23">
    <w:abstractNumId w:val="19"/>
  </w:num>
  <w:num w:numId="24">
    <w:abstractNumId w:val="21"/>
  </w:num>
  <w:num w:numId="25">
    <w:abstractNumId w:val="13"/>
  </w:num>
  <w:num w:numId="26">
    <w:abstractNumId w:val="25"/>
  </w:num>
  <w:num w:numId="27">
    <w:abstractNumId w:val="0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CEC"/>
    <w:rsid w:val="0000297D"/>
    <w:rsid w:val="000029ED"/>
    <w:rsid w:val="000045D1"/>
    <w:rsid w:val="00006BEB"/>
    <w:rsid w:val="000124B5"/>
    <w:rsid w:val="000264A2"/>
    <w:rsid w:val="00034847"/>
    <w:rsid w:val="00034DD3"/>
    <w:rsid w:val="000414C1"/>
    <w:rsid w:val="00044567"/>
    <w:rsid w:val="00064A30"/>
    <w:rsid w:val="00064CC3"/>
    <w:rsid w:val="00066EC7"/>
    <w:rsid w:val="00074DD2"/>
    <w:rsid w:val="000768E3"/>
    <w:rsid w:val="000913CC"/>
    <w:rsid w:val="000934F7"/>
    <w:rsid w:val="000A0E8C"/>
    <w:rsid w:val="000C3DF6"/>
    <w:rsid w:val="000D764A"/>
    <w:rsid w:val="000E1687"/>
    <w:rsid w:val="000F28B0"/>
    <w:rsid w:val="000F3530"/>
    <w:rsid w:val="000F4A87"/>
    <w:rsid w:val="000F4D9B"/>
    <w:rsid w:val="000F5334"/>
    <w:rsid w:val="00106CA9"/>
    <w:rsid w:val="00111400"/>
    <w:rsid w:val="001172D2"/>
    <w:rsid w:val="00117414"/>
    <w:rsid w:val="00120543"/>
    <w:rsid w:val="00122121"/>
    <w:rsid w:val="00124EA7"/>
    <w:rsid w:val="00142231"/>
    <w:rsid w:val="001463F8"/>
    <w:rsid w:val="001518A4"/>
    <w:rsid w:val="0018427F"/>
    <w:rsid w:val="00187256"/>
    <w:rsid w:val="00192048"/>
    <w:rsid w:val="001961AA"/>
    <w:rsid w:val="00197E79"/>
    <w:rsid w:val="001A4FE5"/>
    <w:rsid w:val="001E36AD"/>
    <w:rsid w:val="001E3E86"/>
    <w:rsid w:val="001F3466"/>
    <w:rsid w:val="001F4E59"/>
    <w:rsid w:val="0020066E"/>
    <w:rsid w:val="00205785"/>
    <w:rsid w:val="002332FA"/>
    <w:rsid w:val="00256D9A"/>
    <w:rsid w:val="00262E74"/>
    <w:rsid w:val="00266286"/>
    <w:rsid w:val="002765D9"/>
    <w:rsid w:val="0028044E"/>
    <w:rsid w:val="00283C0E"/>
    <w:rsid w:val="00285C8A"/>
    <w:rsid w:val="00285E23"/>
    <w:rsid w:val="0029591D"/>
    <w:rsid w:val="00296D52"/>
    <w:rsid w:val="002A5304"/>
    <w:rsid w:val="002B1A96"/>
    <w:rsid w:val="002C127D"/>
    <w:rsid w:val="002C179A"/>
    <w:rsid w:val="002C799E"/>
    <w:rsid w:val="002D1057"/>
    <w:rsid w:val="002F36F3"/>
    <w:rsid w:val="00300C97"/>
    <w:rsid w:val="00304EA1"/>
    <w:rsid w:val="0030576F"/>
    <w:rsid w:val="00306CBE"/>
    <w:rsid w:val="00312466"/>
    <w:rsid w:val="00317490"/>
    <w:rsid w:val="00324705"/>
    <w:rsid w:val="003442AE"/>
    <w:rsid w:val="003457BF"/>
    <w:rsid w:val="003526AA"/>
    <w:rsid w:val="00365B74"/>
    <w:rsid w:val="003700D4"/>
    <w:rsid w:val="003703F4"/>
    <w:rsid w:val="00375FD9"/>
    <w:rsid w:val="0038423F"/>
    <w:rsid w:val="003845EA"/>
    <w:rsid w:val="00386D0D"/>
    <w:rsid w:val="00392799"/>
    <w:rsid w:val="003A09DD"/>
    <w:rsid w:val="003A1F1C"/>
    <w:rsid w:val="003B10AC"/>
    <w:rsid w:val="003B4833"/>
    <w:rsid w:val="003B55A4"/>
    <w:rsid w:val="003C6890"/>
    <w:rsid w:val="003D5E29"/>
    <w:rsid w:val="003E2CEC"/>
    <w:rsid w:val="003E386D"/>
    <w:rsid w:val="003E521F"/>
    <w:rsid w:val="003F1092"/>
    <w:rsid w:val="003F30FA"/>
    <w:rsid w:val="003F72B9"/>
    <w:rsid w:val="00402551"/>
    <w:rsid w:val="00411425"/>
    <w:rsid w:val="00412BE9"/>
    <w:rsid w:val="00432BB3"/>
    <w:rsid w:val="00441DC2"/>
    <w:rsid w:val="00470C02"/>
    <w:rsid w:val="00482641"/>
    <w:rsid w:val="004950F1"/>
    <w:rsid w:val="00497A15"/>
    <w:rsid w:val="004A0F9D"/>
    <w:rsid w:val="004A6A83"/>
    <w:rsid w:val="004B0B2C"/>
    <w:rsid w:val="004B4E2E"/>
    <w:rsid w:val="004B6B28"/>
    <w:rsid w:val="004C5A6A"/>
    <w:rsid w:val="004C7118"/>
    <w:rsid w:val="004D2E2F"/>
    <w:rsid w:val="004D3A4F"/>
    <w:rsid w:val="004D5853"/>
    <w:rsid w:val="004D72AD"/>
    <w:rsid w:val="004E3399"/>
    <w:rsid w:val="004E5463"/>
    <w:rsid w:val="004E5EF2"/>
    <w:rsid w:val="005004CC"/>
    <w:rsid w:val="005017CF"/>
    <w:rsid w:val="00502C97"/>
    <w:rsid w:val="00515C37"/>
    <w:rsid w:val="0051632F"/>
    <w:rsid w:val="0052402C"/>
    <w:rsid w:val="00526DEC"/>
    <w:rsid w:val="00555757"/>
    <w:rsid w:val="005579B8"/>
    <w:rsid w:val="005624A9"/>
    <w:rsid w:val="00563566"/>
    <w:rsid w:val="0057151C"/>
    <w:rsid w:val="00583A13"/>
    <w:rsid w:val="0059236B"/>
    <w:rsid w:val="00592723"/>
    <w:rsid w:val="00595C96"/>
    <w:rsid w:val="005B50E0"/>
    <w:rsid w:val="005C43FC"/>
    <w:rsid w:val="005D47D0"/>
    <w:rsid w:val="005E0A41"/>
    <w:rsid w:val="005E0C09"/>
    <w:rsid w:val="005E3EAC"/>
    <w:rsid w:val="005E4CDB"/>
    <w:rsid w:val="005F053E"/>
    <w:rsid w:val="005F3214"/>
    <w:rsid w:val="005F6177"/>
    <w:rsid w:val="005F7029"/>
    <w:rsid w:val="006046E3"/>
    <w:rsid w:val="006053E6"/>
    <w:rsid w:val="00621C72"/>
    <w:rsid w:val="00626C33"/>
    <w:rsid w:val="0063145B"/>
    <w:rsid w:val="00641B39"/>
    <w:rsid w:val="0064686F"/>
    <w:rsid w:val="00647285"/>
    <w:rsid w:val="00650ADC"/>
    <w:rsid w:val="006601C1"/>
    <w:rsid w:val="006678A1"/>
    <w:rsid w:val="00672BF5"/>
    <w:rsid w:val="006745C9"/>
    <w:rsid w:val="006776DB"/>
    <w:rsid w:val="006835A8"/>
    <w:rsid w:val="0069141B"/>
    <w:rsid w:val="006A2507"/>
    <w:rsid w:val="006A6361"/>
    <w:rsid w:val="006B121C"/>
    <w:rsid w:val="006D419F"/>
    <w:rsid w:val="006F7C05"/>
    <w:rsid w:val="00720906"/>
    <w:rsid w:val="00736551"/>
    <w:rsid w:val="0075106C"/>
    <w:rsid w:val="007679F7"/>
    <w:rsid w:val="00772500"/>
    <w:rsid w:val="007923ED"/>
    <w:rsid w:val="007937FB"/>
    <w:rsid w:val="00794162"/>
    <w:rsid w:val="007A3DBB"/>
    <w:rsid w:val="007B2DEC"/>
    <w:rsid w:val="007B490A"/>
    <w:rsid w:val="007B6DD5"/>
    <w:rsid w:val="007C2C30"/>
    <w:rsid w:val="007D5400"/>
    <w:rsid w:val="007E0599"/>
    <w:rsid w:val="007E5050"/>
    <w:rsid w:val="007E6DF9"/>
    <w:rsid w:val="00810C35"/>
    <w:rsid w:val="00812BBE"/>
    <w:rsid w:val="0081712A"/>
    <w:rsid w:val="00821DD0"/>
    <w:rsid w:val="00822FB9"/>
    <w:rsid w:val="0083729F"/>
    <w:rsid w:val="0084292B"/>
    <w:rsid w:val="00847598"/>
    <w:rsid w:val="0085172D"/>
    <w:rsid w:val="00856208"/>
    <w:rsid w:val="00864539"/>
    <w:rsid w:val="00865933"/>
    <w:rsid w:val="00871A89"/>
    <w:rsid w:val="00872D2B"/>
    <w:rsid w:val="00873C77"/>
    <w:rsid w:val="008754D3"/>
    <w:rsid w:val="0088181F"/>
    <w:rsid w:val="0088415B"/>
    <w:rsid w:val="00894ED8"/>
    <w:rsid w:val="008952FF"/>
    <w:rsid w:val="00896EDD"/>
    <w:rsid w:val="008A794C"/>
    <w:rsid w:val="008B1C61"/>
    <w:rsid w:val="008C0966"/>
    <w:rsid w:val="008D7088"/>
    <w:rsid w:val="008E55C5"/>
    <w:rsid w:val="008F118C"/>
    <w:rsid w:val="008F76BC"/>
    <w:rsid w:val="009006D6"/>
    <w:rsid w:val="00911F5B"/>
    <w:rsid w:val="00921E84"/>
    <w:rsid w:val="00922B45"/>
    <w:rsid w:val="009251F3"/>
    <w:rsid w:val="009269AC"/>
    <w:rsid w:val="00935244"/>
    <w:rsid w:val="00937567"/>
    <w:rsid w:val="009420A6"/>
    <w:rsid w:val="00954876"/>
    <w:rsid w:val="0096620F"/>
    <w:rsid w:val="00966DF2"/>
    <w:rsid w:val="00967A2B"/>
    <w:rsid w:val="00976C02"/>
    <w:rsid w:val="00987334"/>
    <w:rsid w:val="009A4D4E"/>
    <w:rsid w:val="009C4CB3"/>
    <w:rsid w:val="009D3D8B"/>
    <w:rsid w:val="009D4267"/>
    <w:rsid w:val="009F3112"/>
    <w:rsid w:val="009F7F46"/>
    <w:rsid w:val="00A26A91"/>
    <w:rsid w:val="00A27916"/>
    <w:rsid w:val="00A323D4"/>
    <w:rsid w:val="00A62761"/>
    <w:rsid w:val="00A76916"/>
    <w:rsid w:val="00A92C6A"/>
    <w:rsid w:val="00AA3FA6"/>
    <w:rsid w:val="00AA504C"/>
    <w:rsid w:val="00AB3DA2"/>
    <w:rsid w:val="00AC46AD"/>
    <w:rsid w:val="00AE00EF"/>
    <w:rsid w:val="00AF0AB5"/>
    <w:rsid w:val="00AF1E94"/>
    <w:rsid w:val="00AF7A4B"/>
    <w:rsid w:val="00B01212"/>
    <w:rsid w:val="00B06603"/>
    <w:rsid w:val="00B06833"/>
    <w:rsid w:val="00B1338C"/>
    <w:rsid w:val="00B1520E"/>
    <w:rsid w:val="00B21293"/>
    <w:rsid w:val="00B3682A"/>
    <w:rsid w:val="00B53367"/>
    <w:rsid w:val="00B53FCC"/>
    <w:rsid w:val="00B5452A"/>
    <w:rsid w:val="00B54A89"/>
    <w:rsid w:val="00B76B84"/>
    <w:rsid w:val="00B81AF6"/>
    <w:rsid w:val="00B823EC"/>
    <w:rsid w:val="00B83C1C"/>
    <w:rsid w:val="00B90B3B"/>
    <w:rsid w:val="00B951D9"/>
    <w:rsid w:val="00BA2D49"/>
    <w:rsid w:val="00BA2EC1"/>
    <w:rsid w:val="00BA3495"/>
    <w:rsid w:val="00BA350E"/>
    <w:rsid w:val="00BA4126"/>
    <w:rsid w:val="00BB1D7C"/>
    <w:rsid w:val="00BC0330"/>
    <w:rsid w:val="00BC5102"/>
    <w:rsid w:val="00BC7710"/>
    <w:rsid w:val="00BC7794"/>
    <w:rsid w:val="00BD0484"/>
    <w:rsid w:val="00BD62A5"/>
    <w:rsid w:val="00BF2BA7"/>
    <w:rsid w:val="00BF3B9E"/>
    <w:rsid w:val="00BF4C8A"/>
    <w:rsid w:val="00C11051"/>
    <w:rsid w:val="00C212F4"/>
    <w:rsid w:val="00C254BB"/>
    <w:rsid w:val="00C35F54"/>
    <w:rsid w:val="00C53E37"/>
    <w:rsid w:val="00C71ACF"/>
    <w:rsid w:val="00C72901"/>
    <w:rsid w:val="00C8171F"/>
    <w:rsid w:val="00C926B3"/>
    <w:rsid w:val="00C9419B"/>
    <w:rsid w:val="00C97ED1"/>
    <w:rsid w:val="00CA620E"/>
    <w:rsid w:val="00CB3B70"/>
    <w:rsid w:val="00CC0A14"/>
    <w:rsid w:val="00CC0E2E"/>
    <w:rsid w:val="00CC1C19"/>
    <w:rsid w:val="00CC3F61"/>
    <w:rsid w:val="00CD79E6"/>
    <w:rsid w:val="00CE1E27"/>
    <w:rsid w:val="00CF36EB"/>
    <w:rsid w:val="00CF3CE6"/>
    <w:rsid w:val="00CF6485"/>
    <w:rsid w:val="00D0167F"/>
    <w:rsid w:val="00D1530E"/>
    <w:rsid w:val="00D174E2"/>
    <w:rsid w:val="00D20A7B"/>
    <w:rsid w:val="00D24EE1"/>
    <w:rsid w:val="00D27FF7"/>
    <w:rsid w:val="00D3256A"/>
    <w:rsid w:val="00D372B1"/>
    <w:rsid w:val="00D456E7"/>
    <w:rsid w:val="00D6651D"/>
    <w:rsid w:val="00D705E1"/>
    <w:rsid w:val="00D70C99"/>
    <w:rsid w:val="00D7231D"/>
    <w:rsid w:val="00D750EC"/>
    <w:rsid w:val="00D77BF5"/>
    <w:rsid w:val="00D77E46"/>
    <w:rsid w:val="00D80321"/>
    <w:rsid w:val="00D808C4"/>
    <w:rsid w:val="00D812EF"/>
    <w:rsid w:val="00D921A1"/>
    <w:rsid w:val="00D9358E"/>
    <w:rsid w:val="00D93DB3"/>
    <w:rsid w:val="00D953E0"/>
    <w:rsid w:val="00D95C27"/>
    <w:rsid w:val="00DB4C51"/>
    <w:rsid w:val="00DC6EAE"/>
    <w:rsid w:val="00DD6DF5"/>
    <w:rsid w:val="00DE2781"/>
    <w:rsid w:val="00DE567C"/>
    <w:rsid w:val="00DF526C"/>
    <w:rsid w:val="00DF6307"/>
    <w:rsid w:val="00E051F0"/>
    <w:rsid w:val="00E14218"/>
    <w:rsid w:val="00E16544"/>
    <w:rsid w:val="00E25030"/>
    <w:rsid w:val="00E3168E"/>
    <w:rsid w:val="00E32914"/>
    <w:rsid w:val="00E357C1"/>
    <w:rsid w:val="00E37C84"/>
    <w:rsid w:val="00E4650B"/>
    <w:rsid w:val="00E50D57"/>
    <w:rsid w:val="00E60AB6"/>
    <w:rsid w:val="00E62A70"/>
    <w:rsid w:val="00E7416F"/>
    <w:rsid w:val="00E8030C"/>
    <w:rsid w:val="00E8069F"/>
    <w:rsid w:val="00E83461"/>
    <w:rsid w:val="00E9045C"/>
    <w:rsid w:val="00E949A7"/>
    <w:rsid w:val="00E975A9"/>
    <w:rsid w:val="00EA1153"/>
    <w:rsid w:val="00EA3D03"/>
    <w:rsid w:val="00EC08EF"/>
    <w:rsid w:val="00EE083F"/>
    <w:rsid w:val="00EE142D"/>
    <w:rsid w:val="00EE6583"/>
    <w:rsid w:val="00F03457"/>
    <w:rsid w:val="00F03D74"/>
    <w:rsid w:val="00F06053"/>
    <w:rsid w:val="00F14291"/>
    <w:rsid w:val="00F15FE7"/>
    <w:rsid w:val="00F16585"/>
    <w:rsid w:val="00F36340"/>
    <w:rsid w:val="00F470F7"/>
    <w:rsid w:val="00F50697"/>
    <w:rsid w:val="00F566D6"/>
    <w:rsid w:val="00F63E38"/>
    <w:rsid w:val="00F65AED"/>
    <w:rsid w:val="00F66BDF"/>
    <w:rsid w:val="00F714C0"/>
    <w:rsid w:val="00F71BF3"/>
    <w:rsid w:val="00F72EC3"/>
    <w:rsid w:val="00F75400"/>
    <w:rsid w:val="00F770A9"/>
    <w:rsid w:val="00F90253"/>
    <w:rsid w:val="00F90773"/>
    <w:rsid w:val="00F979FD"/>
    <w:rsid w:val="00FA0B1E"/>
    <w:rsid w:val="00FA137F"/>
    <w:rsid w:val="00FA7CAE"/>
    <w:rsid w:val="00FB1EC7"/>
    <w:rsid w:val="00FB3494"/>
    <w:rsid w:val="00FB3F16"/>
    <w:rsid w:val="00FB44D0"/>
    <w:rsid w:val="00FB6BE7"/>
    <w:rsid w:val="00FC475C"/>
    <w:rsid w:val="00FD1D1C"/>
    <w:rsid w:val="00FD2439"/>
    <w:rsid w:val="00FD3BBD"/>
    <w:rsid w:val="00FD4F9E"/>
    <w:rsid w:val="00FE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10B180-E2D6-4200-8C80-AE6819BFB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651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D6651D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0B2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E2CEC"/>
    <w:rPr>
      <w:rFonts w:ascii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C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CEC"/>
    <w:rPr>
      <w:sz w:val="20"/>
      <w:szCs w:val="20"/>
    </w:rPr>
  </w:style>
  <w:style w:type="paragraph" w:customStyle="1" w:styleId="RAN4H2">
    <w:name w:val="RAN4 H2"/>
    <w:basedOn w:val="Normal"/>
    <w:next w:val="Normal"/>
    <w:qFormat/>
    <w:rsid w:val="003E2CEC"/>
    <w:pPr>
      <w:keepNext/>
      <w:keepLines/>
      <w:numPr>
        <w:ilvl w:val="1"/>
        <w:numId w:val="2"/>
      </w:numPr>
      <w:spacing w:before="180" w:after="180" w:line="240" w:lineRule="auto"/>
      <w:outlineLvl w:val="1"/>
    </w:pPr>
    <w:rPr>
      <w:rFonts w:ascii="Arial" w:eastAsia="Times New Roman" w:hAnsi="Arial" w:cs="Times New Roman"/>
      <w:sz w:val="32"/>
      <w:szCs w:val="20"/>
      <w:lang w:val="en-GB" w:eastAsia="en-US"/>
    </w:rPr>
  </w:style>
  <w:style w:type="paragraph" w:customStyle="1" w:styleId="RAN4H1">
    <w:name w:val="RAN4 H1"/>
    <w:basedOn w:val="Normal"/>
    <w:next w:val="Normal"/>
    <w:qFormat/>
    <w:rsid w:val="003E2C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RAN4H3">
    <w:name w:val="RAN4 H3"/>
    <w:basedOn w:val="Normal"/>
    <w:qFormat/>
    <w:rsid w:val="003E2CEC"/>
    <w:pPr>
      <w:numPr>
        <w:ilvl w:val="2"/>
        <w:numId w:val="2"/>
      </w:numPr>
      <w:spacing w:after="160" w:line="259" w:lineRule="auto"/>
    </w:pPr>
    <w:rPr>
      <w:rFonts w:ascii="Arial" w:eastAsiaTheme="minorHAnsi" w:hAnsi="Arial" w:cs="Arial"/>
      <w:sz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CEC"/>
    <w:rPr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3E2CEC"/>
    <w:pPr>
      <w:spacing w:line="240" w:lineRule="auto"/>
    </w:pPr>
    <w:rPr>
      <w:rFonts w:ascii="Times New Roman" w:eastAsiaTheme="minorHAnsi" w:hAnsi="Times New Roman"/>
      <w:b/>
      <w:bCs/>
      <w:color w:val="4F81BD" w:themeColor="accent1"/>
      <w:sz w:val="18"/>
      <w:szCs w:val="1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2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2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D62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rsid w:val="00C72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リスト段落 (文字)"/>
    <w:aliases w:val="- Bullets (文字),목록 단락 (文字),Lista1 (文字),?? ?? (文字),????? (文字),???? (文字),列出段落1 (文字),中等深浅网格 1 - 着色 21 (文字),列表段落 (文字),列出段落 (文字)"/>
    <w:basedOn w:val="DefaultParagraphFont"/>
    <w:link w:val="a0"/>
    <w:uiPriority w:val="34"/>
    <w:locked/>
    <w:rsid w:val="00BF4C8A"/>
    <w:rPr>
      <w:rFonts w:ascii="Times" w:hAnsi="Times" w:cs="Times"/>
      <w:lang w:eastAsia="x-none"/>
    </w:rPr>
  </w:style>
  <w:style w:type="paragraph" w:customStyle="1" w:styleId="a0">
    <w:name w:val="リスト段落"/>
    <w:aliases w:val="- Bullets,목록 단락,Lista1,?? ??,?????,????,列出段落1,中等深浅网格 1 - 着色 21,列表段落,列出段落"/>
    <w:basedOn w:val="Normal"/>
    <w:link w:val="a"/>
    <w:uiPriority w:val="34"/>
    <w:rsid w:val="00BF4C8A"/>
    <w:pPr>
      <w:spacing w:after="0" w:line="240" w:lineRule="auto"/>
      <w:ind w:leftChars="400" w:left="840"/>
    </w:pPr>
    <w:rPr>
      <w:rFonts w:ascii="Times" w:hAnsi="Times" w:cs="Times"/>
      <w:lang w:eastAsia="x-none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qFormat/>
    <w:rsid w:val="00D6651D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651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0B2C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275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3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1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15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7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1319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772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63001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4293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3868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37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80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7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92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3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86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2372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73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26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187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952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61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09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0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16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86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256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692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297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06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9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625604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741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4619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7786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085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9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85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739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7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54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337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752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9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6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39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7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4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9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49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3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35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30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FB8C9-5F2F-4E18-B05B-A716BEB4C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t-ikeda@ap.jp.nec.com</Manager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VENKATARAO GONUGUNTLA</dc:creator>
  <cp:lastModifiedBy>Venkat (NEC)</cp:lastModifiedBy>
  <cp:revision>25</cp:revision>
  <dcterms:created xsi:type="dcterms:W3CDTF">2020-08-07T00:08:00Z</dcterms:created>
  <dcterms:modified xsi:type="dcterms:W3CDTF">2020-08-07T13:50:00Z</dcterms:modified>
</cp:coreProperties>
</file>