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14:paraId="71EDFE05" w14:textId="13685D68" w:rsidR="00F007F2" w:rsidRDefault="00F007F2" w:rsidP="00F007F2">
      <w:pPr>
        <w:pStyle w:val="CRCoverPage"/>
        <w:tabs>
          <w:tab w:val="right" w:pos="9639"/>
        </w:tabs>
        <w:spacing w:after="0"/>
        <w:rPr>
          <w:b/>
          <w:i/>
          <w:noProof/>
          <w:sz w:val="28"/>
        </w:rPr>
      </w:pPr>
      <w:r>
        <w:rPr>
          <w:b/>
          <w:noProof/>
          <w:sz w:val="24"/>
        </w:rPr>
        <w:t>3GPP TSG-</w:t>
      </w:r>
      <w:r w:rsidR="00973415">
        <w:rPr>
          <w:b/>
          <w:noProof/>
          <w:sz w:val="24"/>
        </w:rPr>
        <w:fldChar w:fldCharType="begin"/>
      </w:r>
      <w:r w:rsidR="00973415">
        <w:rPr>
          <w:b/>
          <w:noProof/>
          <w:sz w:val="24"/>
        </w:rPr>
        <w:instrText xml:space="preserve"> DOCPROPERTY  TSG/WGRef  \* MERGEFORMAT </w:instrText>
      </w:r>
      <w:r w:rsidR="00973415">
        <w:rPr>
          <w:b/>
          <w:noProof/>
          <w:sz w:val="24"/>
        </w:rPr>
        <w:fldChar w:fldCharType="separate"/>
      </w:r>
      <w:r>
        <w:rPr>
          <w:b/>
          <w:noProof/>
          <w:sz w:val="24"/>
        </w:rPr>
        <w:t>RAN4</w:t>
      </w:r>
      <w:r w:rsidR="00973415">
        <w:rPr>
          <w:b/>
          <w:noProof/>
          <w:sz w:val="24"/>
        </w:rPr>
        <w:fldChar w:fldCharType="end"/>
      </w:r>
      <w:r>
        <w:rPr>
          <w:b/>
          <w:noProof/>
          <w:sz w:val="24"/>
        </w:rPr>
        <w:t xml:space="preserve"> Meeting #</w:t>
      </w:r>
      <w:r w:rsidR="00973415">
        <w:rPr>
          <w:b/>
          <w:noProof/>
          <w:sz w:val="24"/>
        </w:rPr>
        <w:fldChar w:fldCharType="begin"/>
      </w:r>
      <w:r w:rsidR="00973415">
        <w:rPr>
          <w:b/>
          <w:noProof/>
          <w:sz w:val="24"/>
        </w:rPr>
        <w:instrText xml:space="preserve"> DOCPROPERTY  MtgSeq  \* MERGEFORMAT </w:instrText>
      </w:r>
      <w:r w:rsidR="00973415">
        <w:rPr>
          <w:b/>
          <w:noProof/>
          <w:sz w:val="24"/>
        </w:rPr>
        <w:fldChar w:fldCharType="separate"/>
      </w:r>
      <w:r w:rsidRPr="00EB09B7">
        <w:rPr>
          <w:b/>
          <w:noProof/>
          <w:sz w:val="24"/>
        </w:rPr>
        <w:t>9</w:t>
      </w:r>
      <w:r>
        <w:rPr>
          <w:b/>
          <w:noProof/>
          <w:sz w:val="24"/>
        </w:rPr>
        <w:t>5</w:t>
      </w:r>
      <w:r w:rsidR="00973415">
        <w:rPr>
          <w:b/>
          <w:noProof/>
          <w:sz w:val="24"/>
        </w:rPr>
        <w:fldChar w:fldCharType="end"/>
      </w:r>
      <w:r w:rsidR="00973415">
        <w:rPr>
          <w:b/>
          <w:noProof/>
          <w:sz w:val="24"/>
        </w:rPr>
        <w:fldChar w:fldCharType="begin"/>
      </w:r>
      <w:r w:rsidR="00973415">
        <w:rPr>
          <w:b/>
          <w:noProof/>
          <w:sz w:val="24"/>
        </w:rPr>
        <w:instrText xml:space="preserve"> DOCPROPERTY  MtgTitle  \* MERGEFORMAT </w:instrText>
      </w:r>
      <w:r w:rsidR="00973415">
        <w:rPr>
          <w:b/>
          <w:noProof/>
          <w:sz w:val="24"/>
        </w:rPr>
        <w:fldChar w:fldCharType="separate"/>
      </w:r>
      <w:r>
        <w:rPr>
          <w:b/>
          <w:noProof/>
          <w:sz w:val="24"/>
        </w:rPr>
        <w:t>-e</w:t>
      </w:r>
      <w:r w:rsidR="00973415">
        <w:rPr>
          <w:b/>
          <w:noProof/>
          <w:sz w:val="24"/>
        </w:rPr>
        <w:fldChar w:fldCharType="end"/>
      </w:r>
      <w:r>
        <w:rPr>
          <w:b/>
          <w:i/>
          <w:noProof/>
          <w:sz w:val="28"/>
        </w:rPr>
        <w:tab/>
      </w:r>
      <w:r w:rsidR="00973415">
        <w:rPr>
          <w:b/>
          <w:i/>
          <w:noProof/>
          <w:sz w:val="28"/>
        </w:rPr>
        <w:fldChar w:fldCharType="begin"/>
      </w:r>
      <w:r w:rsidR="00973415">
        <w:rPr>
          <w:b/>
          <w:i/>
          <w:noProof/>
          <w:sz w:val="28"/>
        </w:rPr>
        <w:instrText xml:space="preserve"> DOCPROPERTY  Tdoc#  \* MERGEFORMAT </w:instrText>
      </w:r>
      <w:r w:rsidR="00973415">
        <w:rPr>
          <w:b/>
          <w:i/>
          <w:noProof/>
          <w:sz w:val="28"/>
        </w:rPr>
        <w:fldChar w:fldCharType="separate"/>
      </w:r>
      <w:r w:rsidRPr="00A32EC4">
        <w:rPr>
          <w:b/>
          <w:i/>
          <w:noProof/>
          <w:sz w:val="28"/>
        </w:rPr>
        <w:t>R4-200</w:t>
      </w:r>
      <w:r>
        <w:rPr>
          <w:b/>
          <w:i/>
          <w:noProof/>
          <w:sz w:val="28"/>
        </w:rPr>
        <w:t>xxxx</w:t>
      </w:r>
      <w:r w:rsidRPr="00A32EC4">
        <w:rPr>
          <w:b/>
          <w:i/>
          <w:noProof/>
          <w:sz w:val="28"/>
        </w:rPr>
        <w:t xml:space="preserve"> </w:t>
      </w:r>
      <w:r w:rsidR="00973415">
        <w:rPr>
          <w:b/>
          <w:i/>
          <w:noProof/>
          <w:sz w:val="28"/>
        </w:rPr>
        <w:fldChar w:fldCharType="end"/>
      </w:r>
    </w:p>
    <w:p w14:paraId="0EB5E519" w14:textId="77777777"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14:paraId="0E0F466F" w14:textId="77777777" w:rsidR="00615EBB" w:rsidRPr="00F007F2" w:rsidRDefault="00615EBB" w:rsidP="00915D73">
      <w:pPr>
        <w:spacing w:after="120"/>
        <w:ind w:left="1985" w:hanging="1985"/>
        <w:rPr>
          <w:rFonts w:ascii="Arial" w:eastAsia="MS Mincho" w:hAnsi="Arial" w:cs="Arial"/>
          <w:b/>
          <w:sz w:val="22"/>
        </w:rPr>
      </w:pPr>
    </w:p>
    <w:p w14:paraId="3A7F753C" w14:textId="77777777"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14:paraId="50D5329D" w14:textId="2AF017B4"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14:paraId="1E0389E7" w14:textId="4F4DF171"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14:paraId="67B0962B" w14:textId="0319B659"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14:paraId="4A0AE149" w14:textId="4268E307" w:rsidR="005D7AF8" w:rsidRPr="00F007F2" w:rsidRDefault="00915D73" w:rsidP="00FA5848">
      <w:pPr>
        <w:pStyle w:val="1"/>
        <w:rPr>
          <w:rFonts w:eastAsiaTheme="minorEastAsia"/>
          <w:lang w:val="en-US" w:eastAsia="zh-CN"/>
        </w:rPr>
      </w:pPr>
      <w:r w:rsidRPr="00F007F2">
        <w:rPr>
          <w:lang w:val="en-US" w:eastAsia="ja-JP"/>
        </w:rPr>
        <w:t>Introduction</w:t>
      </w:r>
    </w:p>
    <w:p w14:paraId="1A286333" w14:textId="4A6DA389"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14:paraId="397737A2" w14:textId="129A3B3E"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14:paraId="7354F018" w14:textId="23A1129B" w:rsidR="00A327A0" w:rsidRDefault="00A327A0" w:rsidP="00642BC6">
      <w:pPr>
        <w:rPr>
          <w:iCs/>
        </w:rPr>
      </w:pPr>
    </w:p>
    <w:p w14:paraId="22F85436" w14:textId="77777777" w:rsidR="00A327A0" w:rsidRPr="00A327A0" w:rsidRDefault="00A327A0" w:rsidP="00A327A0">
      <w:pPr>
        <w:pStyle w:val="afe"/>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14:paraId="2BC371DC" w14:textId="77777777" w:rsidR="00A327A0" w:rsidRPr="00A327A0" w:rsidRDefault="00A327A0" w:rsidP="00A327A0">
      <w:pPr>
        <w:pStyle w:val="afe"/>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14:paraId="03F3E163" w14:textId="77777777" w:rsidR="00A327A0" w:rsidRPr="00A327A0" w:rsidRDefault="00A327A0" w:rsidP="00A327A0">
      <w:pPr>
        <w:pStyle w:val="afe"/>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14:paraId="3E1A4BFC" w14:textId="77777777" w:rsidR="00A327A0" w:rsidRPr="00A327A0" w:rsidRDefault="00A327A0" w:rsidP="00A327A0">
      <w:pPr>
        <w:pStyle w:val="afe"/>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1: complete this work by Rel-16. If not consensus can be reached by RAN4#96e, do not define CBM RRM requirements in Rel-16</w:t>
      </w:r>
    </w:p>
    <w:p w14:paraId="11E1E528" w14:textId="77777777" w:rsidR="00A327A0" w:rsidRPr="00A327A0" w:rsidRDefault="00A327A0" w:rsidP="00A327A0">
      <w:pPr>
        <w:pStyle w:val="afe"/>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14:paraId="2220E482" w14:textId="77777777" w:rsidR="00A327A0" w:rsidRPr="00A327A0" w:rsidRDefault="00A327A0" w:rsidP="00A327A0">
      <w:pPr>
        <w:pStyle w:val="afe"/>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14:paraId="62EB12CF" w14:textId="77777777" w:rsidR="00A327A0" w:rsidRPr="00A327A0" w:rsidRDefault="00A327A0" w:rsidP="00A327A0">
      <w:pPr>
        <w:ind w:left="284"/>
        <w:rPr>
          <w:iCs/>
        </w:rPr>
      </w:pPr>
      <w:r w:rsidRPr="00A327A0">
        <w:rPr>
          <w:iCs/>
        </w:rPr>
        <w:t>Agreement: 8us MRTD is defined for IBM based FR2 inter-band CA</w:t>
      </w:r>
    </w:p>
    <w:p w14:paraId="755397ED" w14:textId="77777777" w:rsidR="00A327A0" w:rsidRPr="00F007F2" w:rsidRDefault="00A327A0" w:rsidP="00642BC6">
      <w:pPr>
        <w:rPr>
          <w:iCs/>
        </w:rPr>
      </w:pPr>
    </w:p>
    <w:p w14:paraId="609286E5" w14:textId="6806178E" w:rsidR="00E80B52" w:rsidRPr="005D1C9D" w:rsidRDefault="00142BB9" w:rsidP="00805BE8">
      <w:pPr>
        <w:pStyle w:val="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14:paraId="021B0424" w14:textId="77777777" w:rsidR="00FE4CC2" w:rsidRPr="00F007F2" w:rsidRDefault="00FE4CC2" w:rsidP="00FE4CC2">
      <w:pPr>
        <w:pStyle w:val="2"/>
        <w:rPr>
          <w:lang w:val="en-US"/>
        </w:rPr>
      </w:pPr>
      <w:r w:rsidRPr="00F007F2">
        <w:rPr>
          <w:lang w:val="en-US"/>
        </w:rPr>
        <w:t>Companies’ contributions summary</w:t>
      </w:r>
    </w:p>
    <w:tbl>
      <w:tblPr>
        <w:tblStyle w:val="afd"/>
        <w:tblW w:w="0" w:type="auto"/>
        <w:tblLook w:val="04A0" w:firstRow="1" w:lastRow="0" w:firstColumn="1" w:lastColumn="0" w:noHBand="0" w:noVBand="1"/>
      </w:tblPr>
      <w:tblGrid>
        <w:gridCol w:w="1539"/>
        <w:gridCol w:w="1283"/>
        <w:gridCol w:w="6809"/>
      </w:tblGrid>
      <w:tr w:rsidR="00FE4CC2" w:rsidRPr="005D1C9D" w14:paraId="03C9EAC9" w14:textId="77777777" w:rsidTr="0054233E">
        <w:trPr>
          <w:trHeight w:val="468"/>
        </w:trPr>
        <w:tc>
          <w:tcPr>
            <w:tcW w:w="1539" w:type="dxa"/>
            <w:vAlign w:val="center"/>
          </w:tcPr>
          <w:p w14:paraId="617A8F8D" w14:textId="77777777" w:rsidR="00FE4CC2" w:rsidRPr="00F007F2" w:rsidRDefault="00FE4CC2" w:rsidP="003B7BA7">
            <w:pPr>
              <w:spacing w:before="120" w:after="120"/>
              <w:rPr>
                <w:b/>
                <w:bCs/>
              </w:rPr>
            </w:pPr>
            <w:r w:rsidRPr="00F007F2">
              <w:rPr>
                <w:b/>
                <w:bCs/>
              </w:rPr>
              <w:t>T-doc number</w:t>
            </w:r>
          </w:p>
        </w:tc>
        <w:tc>
          <w:tcPr>
            <w:tcW w:w="1283" w:type="dxa"/>
            <w:vAlign w:val="center"/>
          </w:tcPr>
          <w:p w14:paraId="35E1F017" w14:textId="77777777" w:rsidR="00FE4CC2" w:rsidRPr="00F007F2" w:rsidRDefault="00FE4CC2" w:rsidP="003B7BA7">
            <w:pPr>
              <w:spacing w:before="120" w:after="120"/>
              <w:rPr>
                <w:b/>
                <w:bCs/>
              </w:rPr>
            </w:pPr>
            <w:r w:rsidRPr="00F007F2">
              <w:rPr>
                <w:b/>
                <w:bCs/>
              </w:rPr>
              <w:t>Company</w:t>
            </w:r>
          </w:p>
        </w:tc>
        <w:tc>
          <w:tcPr>
            <w:tcW w:w="6809" w:type="dxa"/>
            <w:vAlign w:val="center"/>
          </w:tcPr>
          <w:p w14:paraId="37C460FF" w14:textId="77777777" w:rsidR="00FE4CC2" w:rsidRPr="00F007F2" w:rsidRDefault="00FE4CC2" w:rsidP="003B7BA7">
            <w:pPr>
              <w:spacing w:before="120" w:after="120"/>
              <w:rPr>
                <w:b/>
                <w:bCs/>
              </w:rPr>
            </w:pPr>
            <w:r w:rsidRPr="00F007F2">
              <w:rPr>
                <w:b/>
                <w:bCs/>
              </w:rPr>
              <w:t>Proposals / Observations</w:t>
            </w:r>
          </w:p>
        </w:tc>
      </w:tr>
      <w:tr w:rsidR="00FE4CC2" w:rsidRPr="005D1C9D" w14:paraId="6E9EC7B6" w14:textId="77777777" w:rsidTr="0054233E">
        <w:trPr>
          <w:trHeight w:val="468"/>
        </w:trPr>
        <w:tc>
          <w:tcPr>
            <w:tcW w:w="1539" w:type="dxa"/>
          </w:tcPr>
          <w:p w14:paraId="00850F5B" w14:textId="77777777" w:rsidR="00A327A0" w:rsidRDefault="00481816" w:rsidP="00A327A0">
            <w:pPr>
              <w:rPr>
                <w:rFonts w:ascii="Arial" w:hAnsi="Arial" w:cs="Arial"/>
                <w:b/>
                <w:bCs/>
                <w:color w:val="0000FF"/>
                <w:sz w:val="16"/>
                <w:szCs w:val="16"/>
                <w:u w:val="single"/>
              </w:rPr>
            </w:pPr>
            <w:hyperlink r:id="rId12" w:history="1">
              <w:r w:rsidR="00A327A0">
                <w:rPr>
                  <w:rStyle w:val="ac"/>
                  <w:rFonts w:ascii="Arial" w:hAnsi="Arial" w:cs="Arial"/>
                  <w:b/>
                  <w:bCs/>
                  <w:sz w:val="16"/>
                  <w:szCs w:val="16"/>
                </w:rPr>
                <w:t>R4-2009766</w:t>
              </w:r>
            </w:hyperlink>
          </w:p>
          <w:p w14:paraId="14A42731" w14:textId="72836C65" w:rsidR="00FE4CC2" w:rsidRPr="00F007F2" w:rsidRDefault="00FE4CC2" w:rsidP="003B7BA7">
            <w:pPr>
              <w:spacing w:before="120" w:after="120"/>
            </w:pPr>
          </w:p>
        </w:tc>
        <w:tc>
          <w:tcPr>
            <w:tcW w:w="1283" w:type="dxa"/>
          </w:tcPr>
          <w:p w14:paraId="78803BBE" w14:textId="59EAFDFE" w:rsidR="00FE4CC2" w:rsidRPr="00F007F2" w:rsidRDefault="00A327A0" w:rsidP="003B7BA7">
            <w:pPr>
              <w:spacing w:before="120" w:after="120"/>
            </w:pPr>
            <w:r>
              <w:t>Xiaomi</w:t>
            </w:r>
          </w:p>
        </w:tc>
        <w:tc>
          <w:tcPr>
            <w:tcW w:w="6809" w:type="dxa"/>
          </w:tcPr>
          <w:p w14:paraId="6D7AAF27" w14:textId="77777777" w:rsidR="00A327A0" w:rsidRDefault="00A327A0" w:rsidP="00A327A0">
            <w:pPr>
              <w:rPr>
                <w:b/>
                <w:sz w:val="20"/>
                <w:szCs w:val="20"/>
              </w:rPr>
            </w:pPr>
            <w:r w:rsidRPr="006C1056">
              <w:rPr>
                <w:b/>
                <w:sz w:val="20"/>
                <w:szCs w:val="20"/>
              </w:rPr>
              <w:t>Proposal 1: The MRTD for FR2 inter-band CA with CBM is defined as 260ns.</w:t>
            </w:r>
          </w:p>
          <w:p w14:paraId="169E63A8" w14:textId="77777777"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14:paraId="6A80EA06" w14:textId="77777777" w:rsidR="00FE4CC2" w:rsidRPr="00F007F2" w:rsidRDefault="00FE4CC2" w:rsidP="003B7BA7">
            <w:pPr>
              <w:spacing w:before="120" w:after="120"/>
            </w:pPr>
          </w:p>
        </w:tc>
      </w:tr>
      <w:tr w:rsidR="00A327A0" w:rsidRPr="005D1C9D" w14:paraId="22196054" w14:textId="77777777" w:rsidTr="0054233E">
        <w:trPr>
          <w:trHeight w:val="468"/>
        </w:trPr>
        <w:tc>
          <w:tcPr>
            <w:tcW w:w="1539" w:type="dxa"/>
          </w:tcPr>
          <w:p w14:paraId="1907E687" w14:textId="77777777" w:rsidR="00A327A0" w:rsidRDefault="00481816" w:rsidP="00A327A0">
            <w:pPr>
              <w:rPr>
                <w:rFonts w:ascii="Arial" w:hAnsi="Arial" w:cs="Arial"/>
                <w:b/>
                <w:bCs/>
                <w:color w:val="0000FF"/>
                <w:sz w:val="16"/>
                <w:szCs w:val="16"/>
                <w:u w:val="single"/>
              </w:rPr>
            </w:pPr>
            <w:hyperlink r:id="rId13" w:history="1">
              <w:r w:rsidR="00A327A0">
                <w:rPr>
                  <w:rStyle w:val="ac"/>
                  <w:rFonts w:ascii="Arial" w:hAnsi="Arial" w:cs="Arial"/>
                  <w:b/>
                  <w:bCs/>
                  <w:sz w:val="16"/>
                  <w:szCs w:val="16"/>
                </w:rPr>
                <w:t>R4-2009984</w:t>
              </w:r>
            </w:hyperlink>
          </w:p>
          <w:p w14:paraId="163CAD93" w14:textId="77777777" w:rsidR="00A327A0" w:rsidRPr="00F007F2" w:rsidRDefault="00A327A0" w:rsidP="003B7BA7">
            <w:pPr>
              <w:spacing w:before="120" w:after="120"/>
            </w:pPr>
          </w:p>
        </w:tc>
        <w:tc>
          <w:tcPr>
            <w:tcW w:w="1283" w:type="dxa"/>
          </w:tcPr>
          <w:p w14:paraId="30DB8B1D" w14:textId="177521DF" w:rsidR="00A327A0" w:rsidRPr="00F007F2" w:rsidRDefault="00A327A0" w:rsidP="003B7BA7">
            <w:pPr>
              <w:spacing w:before="120" w:after="120"/>
            </w:pPr>
            <w:r>
              <w:t>Qualcomm</w:t>
            </w:r>
          </w:p>
        </w:tc>
        <w:tc>
          <w:tcPr>
            <w:tcW w:w="6809" w:type="dxa"/>
          </w:tcPr>
          <w:p w14:paraId="18F94A11" w14:textId="77777777"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14:paraId="2E9B2FD0" w14:textId="77777777" w:rsidR="00A327A0" w:rsidRPr="00E304D3" w:rsidRDefault="00A327A0" w:rsidP="00A327A0">
            <w:r w:rsidRPr="00E304D3">
              <w:rPr>
                <w:b/>
                <w:bCs/>
              </w:rPr>
              <w:t>Observation 2:</w:t>
            </w:r>
            <w:r w:rsidRPr="00E304D3">
              <w:t xml:space="preserve"> In an FR2 inter band CA with CBM scenario, when </w:t>
            </w:r>
            <w:proofErr w:type="spellStart"/>
            <w:r w:rsidRPr="00E304D3">
              <w:t>gNB</w:t>
            </w:r>
            <w:proofErr w:type="spellEnd"/>
            <w:r w:rsidRPr="00E304D3">
              <w:t xml:space="preserve"> switches its TCI state, where the new reference signal is not </w:t>
            </w:r>
            <w:proofErr w:type="spellStart"/>
            <w:r w:rsidRPr="00E304D3">
              <w:t>QCLed</w:t>
            </w:r>
            <w:proofErr w:type="spellEnd"/>
            <w:r w:rsidRPr="00E304D3">
              <w:t xml:space="preserve"> to the previous reference signal, UE would</w:t>
            </w:r>
            <w:r>
              <w:t xml:space="preserve"> </w:t>
            </w:r>
            <w:r w:rsidRPr="00E304D3">
              <w:t>use one band’s timing as the reference time and use that to simultaneously change RX beams for all bands.</w:t>
            </w:r>
          </w:p>
          <w:p w14:paraId="12861CE6" w14:textId="77777777" w:rsidR="00A327A0" w:rsidRPr="00E304D3" w:rsidRDefault="00A327A0" w:rsidP="00A327A0">
            <w:pPr>
              <w:pStyle w:val="afe"/>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14:paraId="3E0F7155" w14:textId="77777777" w:rsidR="00A327A0" w:rsidRPr="00E304D3" w:rsidRDefault="00A327A0" w:rsidP="00A327A0">
            <w:r w:rsidRPr="00E304D3">
              <w:rPr>
                <w:b/>
                <w:bCs/>
              </w:rPr>
              <w:t>Observation 3:</w:t>
            </w:r>
            <w:r w:rsidRPr="00E304D3">
              <w:t xml:space="preserve"> UE may have to change its RX beam even if </w:t>
            </w:r>
            <w:proofErr w:type="spellStart"/>
            <w:r w:rsidRPr="00E304D3">
              <w:t>gNB</w:t>
            </w:r>
            <w:proofErr w:type="spellEnd"/>
            <w:r w:rsidRPr="00E304D3">
              <w:t xml:space="preserve"> TX beam remains the same, e.g. 1) to tackle rotation or 2) to train its RX beam set while </w:t>
            </w:r>
            <w:proofErr w:type="spellStart"/>
            <w:r w:rsidRPr="00E304D3">
              <w:t>gNB</w:t>
            </w:r>
            <w:proofErr w:type="spellEnd"/>
            <w:r w:rsidRPr="00E304D3">
              <w:t xml:space="preserve"> transmits CSI-RS with repetition parameter ON.</w:t>
            </w:r>
          </w:p>
          <w:p w14:paraId="717B922F" w14:textId="77777777"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14:paraId="2CA3F9C8" w14:textId="77777777"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14:paraId="29B225EE" w14:textId="77777777"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14:paraId="3265DEBF" w14:textId="77777777" w:rsidR="00A327A0" w:rsidRPr="00E304D3" w:rsidRDefault="00A327A0" w:rsidP="00A327A0">
            <w:pPr>
              <w:rPr>
                <w:b/>
                <w:bCs/>
              </w:rPr>
            </w:pPr>
            <w:r w:rsidRPr="00E304D3">
              <w:rPr>
                <w:b/>
                <w:bCs/>
              </w:rPr>
              <w:t xml:space="preserve">Observation 7: </w:t>
            </w:r>
            <w:r w:rsidRPr="00E304D3">
              <w:t xml:space="preserve">If MTTD is defined for CBM UEs in FR2 inter band CA, then mitigation techniques also need to be introduced when </w:t>
            </w:r>
            <w:proofErr w:type="spellStart"/>
            <w:r w:rsidRPr="00E304D3">
              <w:t>gNB</w:t>
            </w:r>
            <w:proofErr w:type="spellEnd"/>
            <w:r w:rsidRPr="00E304D3">
              <w:t xml:space="preserve"> changes UL spatial relationship and UE changes UL TX beams.</w:t>
            </w:r>
            <w:r w:rsidRPr="00E304D3">
              <w:rPr>
                <w:b/>
                <w:bCs/>
              </w:rPr>
              <w:t xml:space="preserve"> </w:t>
            </w:r>
          </w:p>
          <w:p w14:paraId="091F2393" w14:textId="77777777"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14:paraId="0AA47E3F" w14:textId="77777777" w:rsidR="00A327A0" w:rsidRPr="00E304D3" w:rsidRDefault="00A327A0" w:rsidP="00A327A0">
            <w:pPr>
              <w:rPr>
                <w:b/>
                <w:bCs/>
                <w:u w:val="single"/>
              </w:rPr>
            </w:pPr>
            <w:r w:rsidRPr="00E304D3">
              <w:rPr>
                <w:b/>
                <w:bCs/>
              </w:rPr>
              <w:t xml:space="preserve">Proposal 2: </w:t>
            </w:r>
            <w:r w:rsidRPr="00E304D3">
              <w:t xml:space="preserve">If MRTD &gt; CP duration is allowed for CBM UEs, </w:t>
            </w:r>
            <w:proofErr w:type="spellStart"/>
            <w:r w:rsidRPr="00E304D3">
              <w:t>gNB</w:t>
            </w:r>
            <w:proofErr w:type="spellEnd"/>
            <w:r w:rsidRPr="00E304D3">
              <w:t xml:space="preserve"> and UE should have a common understanding about the reference band, i.e., the band whose time UE uses as a reference time during TCI state switch. This can be done in one of the following two ways:</w:t>
            </w:r>
          </w:p>
          <w:p w14:paraId="638BE112" w14:textId="77777777" w:rsidR="00A327A0" w:rsidRPr="00E304D3" w:rsidRDefault="00A327A0" w:rsidP="00A327A0">
            <w:pPr>
              <w:pStyle w:val="afe"/>
              <w:numPr>
                <w:ilvl w:val="0"/>
                <w:numId w:val="21"/>
              </w:numPr>
              <w:overflowPunct/>
              <w:autoSpaceDE/>
              <w:autoSpaceDN/>
              <w:adjustRightInd/>
              <w:spacing w:after="120"/>
              <w:ind w:firstLineChars="0"/>
              <w:textAlignment w:val="auto"/>
              <w:rPr>
                <w:u w:val="single"/>
              </w:rPr>
            </w:pPr>
            <w:proofErr w:type="spellStart"/>
            <w:r w:rsidRPr="00E304D3">
              <w:t>gNB</w:t>
            </w:r>
            <w:proofErr w:type="spellEnd"/>
            <w:r w:rsidRPr="00E304D3">
              <w:t xml:space="preserve"> can explicitly inform UE about the reference band or </w:t>
            </w:r>
          </w:p>
          <w:p w14:paraId="0846537F" w14:textId="77777777" w:rsidR="00A327A0" w:rsidRPr="00E304D3" w:rsidRDefault="00A327A0" w:rsidP="00A327A0">
            <w:pPr>
              <w:pStyle w:val="afe"/>
              <w:numPr>
                <w:ilvl w:val="0"/>
                <w:numId w:val="21"/>
              </w:numPr>
              <w:overflowPunct/>
              <w:autoSpaceDE/>
              <w:autoSpaceDN/>
              <w:adjustRightInd/>
              <w:spacing w:after="120"/>
              <w:ind w:firstLineChars="0"/>
              <w:textAlignment w:val="auto"/>
            </w:pPr>
            <w:r w:rsidRPr="00E304D3">
              <w:t xml:space="preserve">the reference band can be defined through spec, e.g. the band containing the </w:t>
            </w:r>
            <w:proofErr w:type="spellStart"/>
            <w:r w:rsidRPr="00E304D3">
              <w:t>PCell</w:t>
            </w:r>
            <w:proofErr w:type="spellEnd"/>
            <w:r w:rsidRPr="00E304D3">
              <w:t>/</w:t>
            </w:r>
            <w:proofErr w:type="spellStart"/>
            <w:r w:rsidRPr="00E304D3">
              <w:t>PSCell</w:t>
            </w:r>
            <w:proofErr w:type="spellEnd"/>
            <w:r w:rsidRPr="00E304D3">
              <w:t xml:space="preserve"> (if </w:t>
            </w:r>
            <w:proofErr w:type="spellStart"/>
            <w:r w:rsidRPr="00E304D3">
              <w:t>PCell</w:t>
            </w:r>
            <w:proofErr w:type="spellEnd"/>
            <w:r w:rsidRPr="00E304D3">
              <w:t>/</w:t>
            </w:r>
            <w:proofErr w:type="spellStart"/>
            <w:r w:rsidRPr="00E304D3">
              <w:t>PSCell</w:t>
            </w:r>
            <w:proofErr w:type="spellEnd"/>
            <w:r w:rsidRPr="00E304D3">
              <w:t xml:space="preserve"> is in FR</w:t>
            </w:r>
            <w:r>
              <w:t>2)</w:t>
            </w:r>
            <w:r w:rsidRPr="00E304D3">
              <w:t xml:space="preserve"> or the band with the lowest CC index within FR2.</w:t>
            </w:r>
          </w:p>
          <w:p w14:paraId="0CFDEE74" w14:textId="77777777" w:rsidR="00A327A0" w:rsidRPr="00E304D3" w:rsidRDefault="00A327A0" w:rsidP="00A327A0">
            <w:r w:rsidRPr="00E304D3">
              <w:rPr>
                <w:b/>
                <w:bCs/>
              </w:rPr>
              <w:t xml:space="preserve">Proposal 3: </w:t>
            </w:r>
            <w:r w:rsidRPr="00E304D3">
              <w:t xml:space="preserve">If MRTD &gt; CP duration is allowed for CBM UEs, RAN4 allows one of the following two techniques to mitigate impact to non-reference bands during TCI state switch, where the new reference signal is not </w:t>
            </w:r>
            <w:proofErr w:type="spellStart"/>
            <w:r w:rsidRPr="00E304D3">
              <w:t>QCLed</w:t>
            </w:r>
            <w:proofErr w:type="spellEnd"/>
            <w:r w:rsidRPr="00E304D3">
              <w:t xml:space="preserve"> to the previous reference signal:</w:t>
            </w:r>
          </w:p>
          <w:p w14:paraId="04B19E47" w14:textId="77777777" w:rsidR="00A327A0" w:rsidRPr="00E304D3" w:rsidRDefault="00A327A0" w:rsidP="00A327A0">
            <w:pPr>
              <w:pStyle w:val="afe"/>
              <w:numPr>
                <w:ilvl w:val="0"/>
                <w:numId w:val="20"/>
              </w:numPr>
              <w:overflowPunct/>
              <w:autoSpaceDE/>
              <w:autoSpaceDN/>
              <w:adjustRightInd/>
              <w:spacing w:after="120"/>
              <w:ind w:firstLineChars="0"/>
              <w:textAlignment w:val="auto"/>
            </w:pPr>
            <w:r w:rsidRPr="00E304D3">
              <w:t>Inserting guard symbol before every TCI state switch or</w:t>
            </w:r>
          </w:p>
          <w:p w14:paraId="2D11BDDF" w14:textId="77777777" w:rsidR="00A327A0" w:rsidRPr="00E304D3" w:rsidRDefault="00A327A0" w:rsidP="00A327A0">
            <w:pPr>
              <w:pStyle w:val="afe"/>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14:paraId="1CADD0B5" w14:textId="77777777" w:rsidR="00A327A0" w:rsidRPr="00E304D3" w:rsidRDefault="00A327A0" w:rsidP="00A327A0">
            <w:pPr>
              <w:pStyle w:val="afe"/>
              <w:ind w:left="1440" w:firstLineChars="0" w:firstLine="0"/>
              <w:rPr>
                <w:b/>
                <w:bCs/>
              </w:rPr>
            </w:pPr>
            <w:r w:rsidRPr="00E304D3">
              <w:t xml:space="preserve">E.g. UE is not expected to transmit PUCCH/PUSCH/SRS or receive PDCCH/PDSCH/TRS/CSI-RS for CQI on the symbol and on one symbol before the symbol where </w:t>
            </w:r>
            <w:proofErr w:type="spellStart"/>
            <w:r w:rsidRPr="00E304D3">
              <w:t>gNB</w:t>
            </w:r>
            <w:proofErr w:type="spellEnd"/>
            <w:r w:rsidRPr="00E304D3">
              <w:t xml:space="preserve"> switches its TCI state.</w:t>
            </w:r>
          </w:p>
          <w:p w14:paraId="532C682D" w14:textId="77777777" w:rsidR="00A327A0" w:rsidRPr="00E304D3" w:rsidRDefault="00A327A0" w:rsidP="00A327A0">
            <w:r w:rsidRPr="00E304D3">
              <w:rPr>
                <w:b/>
                <w:bCs/>
              </w:rPr>
              <w:t>Proposal 4:</w:t>
            </w:r>
            <w:r w:rsidRPr="00E304D3">
              <w:t xml:space="preserve"> If MRTD &gt; CP duration for CBM UEs, RAN4 allows one of the two mitigation techniques shown in proposal 3 while </w:t>
            </w:r>
            <w:proofErr w:type="spellStart"/>
            <w:r w:rsidRPr="00E304D3">
              <w:t>gNB</w:t>
            </w:r>
            <w:proofErr w:type="spellEnd"/>
            <w:r w:rsidRPr="00E304D3">
              <w:t xml:space="preserve"> transmits CSI-RS with repetition parameter ON.</w:t>
            </w:r>
          </w:p>
          <w:p w14:paraId="69A55791" w14:textId="77777777"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14:paraId="071D51FC" w14:textId="77777777"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14:paraId="0ADEF123" w14:textId="77777777"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14:paraId="25D59539" w14:textId="77777777"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14:paraId="71749F8A" w14:textId="77777777" w:rsidR="00A327A0" w:rsidRPr="00F007F2" w:rsidRDefault="00A327A0" w:rsidP="003B7BA7">
            <w:pPr>
              <w:spacing w:before="120" w:after="120"/>
            </w:pPr>
          </w:p>
        </w:tc>
      </w:tr>
      <w:tr w:rsidR="00A327A0" w:rsidRPr="005D1C9D" w14:paraId="38D47726" w14:textId="77777777" w:rsidTr="0054233E">
        <w:trPr>
          <w:trHeight w:val="468"/>
        </w:trPr>
        <w:tc>
          <w:tcPr>
            <w:tcW w:w="1539" w:type="dxa"/>
          </w:tcPr>
          <w:p w14:paraId="23E55B72" w14:textId="77777777" w:rsidR="0054233E" w:rsidRDefault="00481816" w:rsidP="0054233E">
            <w:pPr>
              <w:rPr>
                <w:rFonts w:ascii="Arial" w:hAnsi="Arial" w:cs="Arial"/>
                <w:b/>
                <w:bCs/>
                <w:color w:val="0000FF"/>
                <w:sz w:val="16"/>
                <w:szCs w:val="16"/>
                <w:u w:val="single"/>
              </w:rPr>
            </w:pPr>
            <w:hyperlink r:id="rId14" w:history="1">
              <w:r w:rsidR="0054233E">
                <w:rPr>
                  <w:rStyle w:val="ac"/>
                  <w:rFonts w:ascii="Arial" w:hAnsi="Arial" w:cs="Arial"/>
                  <w:b/>
                  <w:bCs/>
                  <w:sz w:val="16"/>
                  <w:szCs w:val="16"/>
                </w:rPr>
                <w:t>R4-2010051</w:t>
              </w:r>
            </w:hyperlink>
          </w:p>
          <w:p w14:paraId="42913F45" w14:textId="77777777" w:rsidR="00A327A0" w:rsidRPr="00F007F2" w:rsidRDefault="00A327A0" w:rsidP="003B7BA7">
            <w:pPr>
              <w:spacing w:before="120" w:after="120"/>
            </w:pPr>
          </w:p>
        </w:tc>
        <w:tc>
          <w:tcPr>
            <w:tcW w:w="1283" w:type="dxa"/>
          </w:tcPr>
          <w:p w14:paraId="59352237" w14:textId="703F7FDA" w:rsidR="00A327A0" w:rsidRPr="00F007F2" w:rsidRDefault="0054233E" w:rsidP="003B7BA7">
            <w:pPr>
              <w:spacing w:before="120" w:after="120"/>
            </w:pPr>
            <w:r>
              <w:t>Apple</w:t>
            </w:r>
          </w:p>
        </w:tc>
        <w:tc>
          <w:tcPr>
            <w:tcW w:w="6809" w:type="dxa"/>
          </w:tcPr>
          <w:p w14:paraId="1773443B" w14:textId="77777777"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14:paraId="3C0D4B0C" w14:textId="77777777" w:rsidR="0054233E" w:rsidRPr="0030706F" w:rsidRDefault="0054233E" w:rsidP="0054233E">
            <w:pPr>
              <w:snapToGrid w:val="0"/>
              <w:rPr>
                <w:b/>
                <w:bCs/>
              </w:rPr>
            </w:pPr>
            <w:r w:rsidRPr="0030706F">
              <w:rPr>
                <w:b/>
                <w:bCs/>
              </w:rPr>
              <w:t xml:space="preserve">Observation 2: FR2 </w:t>
            </w:r>
            <w:proofErr w:type="spellStart"/>
            <w:r w:rsidRPr="0030706F">
              <w:rPr>
                <w:b/>
                <w:bCs/>
              </w:rPr>
              <w:t>SCell</w:t>
            </w:r>
            <w:proofErr w:type="spellEnd"/>
            <w:r w:rsidRPr="0030706F">
              <w:rPr>
                <w:b/>
                <w:bCs/>
              </w:rPr>
              <w:t xml:space="preserve"> activation requirements for intra-band CA suggests that when common beam management is assumed, fine timing and spatial information from one CC can be directly re-used by the other CC. This again makes it important that symbol level alignment should be with CP length.</w:t>
            </w:r>
          </w:p>
          <w:p w14:paraId="6504ED5D" w14:textId="77777777"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14:paraId="20B72234" w14:textId="77777777" w:rsidR="0054233E" w:rsidRPr="0030706F" w:rsidRDefault="0054233E" w:rsidP="0054233E">
            <w:pPr>
              <w:jc w:val="both"/>
              <w:rPr>
                <w:b/>
                <w:bCs/>
              </w:rPr>
            </w:pPr>
            <w:r w:rsidRPr="0030706F">
              <w:rPr>
                <w:b/>
                <w:bCs/>
              </w:rPr>
              <w:t>Proposal 1: The following revision is proposed for TS38.133</w:t>
            </w:r>
          </w:p>
          <w:p w14:paraId="2CA7F19E" w14:textId="77777777"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14:paraId="6B6D79C4" w14:textId="77777777" w:rsidTr="003E3D38">
              <w:trPr>
                <w:jc w:val="center"/>
              </w:trPr>
              <w:tc>
                <w:tcPr>
                  <w:tcW w:w="2251" w:type="dxa"/>
                  <w:shd w:val="clear" w:color="auto" w:fill="auto"/>
                </w:tcPr>
                <w:p w14:paraId="41ED143D" w14:textId="77777777" w:rsidR="0054233E" w:rsidRPr="00DD3199" w:rsidRDefault="0054233E" w:rsidP="0054233E">
                  <w:pPr>
                    <w:pStyle w:val="TAH"/>
                  </w:pPr>
                  <w:r w:rsidRPr="00DD3199">
                    <w:t>Frequency Range of the pair of carriers</w:t>
                  </w:r>
                </w:p>
              </w:tc>
              <w:tc>
                <w:tcPr>
                  <w:tcW w:w="3003" w:type="dxa"/>
                  <w:shd w:val="clear" w:color="auto" w:fill="auto"/>
                </w:tcPr>
                <w:p w14:paraId="3F2E39D5" w14:textId="77777777" w:rsidR="0054233E" w:rsidRPr="00DD3199" w:rsidRDefault="0054233E" w:rsidP="0054233E">
                  <w:pPr>
                    <w:pStyle w:val="TAH"/>
                  </w:pPr>
                  <w:r w:rsidRPr="00DD3199">
                    <w:t xml:space="preserve">Maximum receive timing difference (µs) </w:t>
                  </w:r>
                </w:p>
              </w:tc>
            </w:tr>
            <w:tr w:rsidR="0054233E" w:rsidRPr="00DD3199" w14:paraId="3F2A7D7A" w14:textId="77777777" w:rsidTr="003E3D38">
              <w:trPr>
                <w:jc w:val="center"/>
              </w:trPr>
              <w:tc>
                <w:tcPr>
                  <w:tcW w:w="2251" w:type="dxa"/>
                  <w:shd w:val="clear" w:color="auto" w:fill="auto"/>
                </w:tcPr>
                <w:p w14:paraId="61E548CA" w14:textId="77777777" w:rsidR="0054233E" w:rsidRPr="00DD3199" w:rsidRDefault="0054233E" w:rsidP="0054233E">
                  <w:pPr>
                    <w:pStyle w:val="TAC"/>
                  </w:pPr>
                  <w:r w:rsidRPr="00DD3199">
                    <w:t>FR1</w:t>
                  </w:r>
                </w:p>
              </w:tc>
              <w:tc>
                <w:tcPr>
                  <w:tcW w:w="3003" w:type="dxa"/>
                  <w:shd w:val="clear" w:color="auto" w:fill="auto"/>
                </w:tcPr>
                <w:p w14:paraId="34265F80" w14:textId="77777777" w:rsidR="0054233E" w:rsidRPr="00DD3199" w:rsidRDefault="0054233E" w:rsidP="0054233E">
                  <w:pPr>
                    <w:pStyle w:val="TAC"/>
                  </w:pPr>
                  <w:r w:rsidRPr="00DD3199">
                    <w:t>33</w:t>
                  </w:r>
                </w:p>
              </w:tc>
            </w:tr>
            <w:tr w:rsidR="0054233E" w:rsidRPr="00DD3199" w14:paraId="596CF6C9" w14:textId="77777777" w:rsidTr="003E3D38">
              <w:trPr>
                <w:jc w:val="center"/>
              </w:trPr>
              <w:tc>
                <w:tcPr>
                  <w:tcW w:w="2251" w:type="dxa"/>
                  <w:shd w:val="clear" w:color="auto" w:fill="FFFF00"/>
                </w:tcPr>
                <w:p w14:paraId="5C1C9234" w14:textId="77777777" w:rsidR="0054233E" w:rsidRPr="008B18C8" w:rsidRDefault="0054233E" w:rsidP="0054233E">
                  <w:pPr>
                    <w:pStyle w:val="TAC"/>
                    <w:rPr>
                      <w:highlight w:val="yellow"/>
                    </w:rPr>
                  </w:pPr>
                  <w:r w:rsidRPr="008B18C8">
                    <w:rPr>
                      <w:highlight w:val="yellow"/>
                    </w:rPr>
                    <w:t>FR2</w:t>
                  </w:r>
                </w:p>
              </w:tc>
              <w:tc>
                <w:tcPr>
                  <w:tcW w:w="3003" w:type="dxa"/>
                  <w:shd w:val="clear" w:color="auto" w:fill="FFFF00"/>
                </w:tcPr>
                <w:p w14:paraId="4F21A969" w14:textId="77777777"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14:paraId="2E65772B" w14:textId="77777777" w:rsidTr="003E3D38">
              <w:trPr>
                <w:jc w:val="center"/>
              </w:trPr>
              <w:tc>
                <w:tcPr>
                  <w:tcW w:w="2251" w:type="dxa"/>
                  <w:shd w:val="clear" w:color="auto" w:fill="auto"/>
                </w:tcPr>
                <w:p w14:paraId="44446E76" w14:textId="77777777" w:rsidR="0054233E" w:rsidRPr="00DD3199" w:rsidRDefault="0054233E" w:rsidP="0054233E">
                  <w:pPr>
                    <w:pStyle w:val="TAC"/>
                  </w:pPr>
                  <w:r w:rsidRPr="00DD3199">
                    <w:t>Between FR1 and FR2</w:t>
                  </w:r>
                </w:p>
              </w:tc>
              <w:tc>
                <w:tcPr>
                  <w:tcW w:w="3003" w:type="dxa"/>
                  <w:shd w:val="clear" w:color="auto" w:fill="auto"/>
                </w:tcPr>
                <w:p w14:paraId="104E7EDC" w14:textId="77777777" w:rsidR="0054233E" w:rsidRPr="00DD3199" w:rsidRDefault="0054233E" w:rsidP="0054233E">
                  <w:pPr>
                    <w:pStyle w:val="TAC"/>
                  </w:pPr>
                  <w:r w:rsidRPr="00DD3199">
                    <w:rPr>
                      <w:lang w:eastAsia="zh-CN"/>
                    </w:rPr>
                    <w:t xml:space="preserve">25 </w:t>
                  </w:r>
                </w:p>
              </w:tc>
            </w:tr>
            <w:tr w:rsidR="0054233E" w:rsidRPr="00DD3199" w14:paraId="6C7ABD8A" w14:textId="77777777" w:rsidTr="003E3D38">
              <w:trPr>
                <w:jc w:val="center"/>
              </w:trPr>
              <w:tc>
                <w:tcPr>
                  <w:tcW w:w="5254" w:type="dxa"/>
                  <w:gridSpan w:val="2"/>
                  <w:shd w:val="clear" w:color="auto" w:fill="auto"/>
                </w:tcPr>
                <w:p w14:paraId="05997DC6" w14:textId="77777777"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14:paraId="3BC64235" w14:textId="77777777" w:rsidR="0054233E" w:rsidRDefault="0054233E" w:rsidP="0054233E">
            <w:pPr>
              <w:jc w:val="both"/>
            </w:pPr>
          </w:p>
          <w:p w14:paraId="3FE6B476" w14:textId="77777777"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14:paraId="10A5D81B" w14:textId="77777777"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w:t>
            </w:r>
            <w:proofErr w:type="spellStart"/>
            <w:r w:rsidRPr="00EE4F87">
              <w:rPr>
                <w:b/>
                <w:bCs/>
              </w:rPr>
              <w:t>gNB</w:t>
            </w:r>
            <w:proofErr w:type="spellEnd"/>
            <w:r w:rsidRPr="00EE4F87">
              <w:rPr>
                <w:b/>
                <w:bCs/>
              </w:rPr>
              <w:t xml:space="preserve"> for all CC are collocated and the same Rx antenna array at UE is shared by all CC.  </w:t>
            </w:r>
          </w:p>
          <w:p w14:paraId="456030FE" w14:textId="77777777"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14:paraId="666E8440" w14:textId="77777777" w:rsidR="00A327A0" w:rsidRPr="00F007F2" w:rsidRDefault="00A327A0" w:rsidP="003B7BA7">
            <w:pPr>
              <w:spacing w:before="120" w:after="120"/>
            </w:pPr>
          </w:p>
        </w:tc>
      </w:tr>
      <w:tr w:rsidR="0054233E" w:rsidRPr="005D1C9D" w14:paraId="00DA0B30" w14:textId="77777777" w:rsidTr="0054233E">
        <w:trPr>
          <w:trHeight w:val="468"/>
        </w:trPr>
        <w:tc>
          <w:tcPr>
            <w:tcW w:w="1539" w:type="dxa"/>
          </w:tcPr>
          <w:p w14:paraId="5F6E931A" w14:textId="77777777" w:rsidR="0054233E" w:rsidRDefault="00481816" w:rsidP="0054233E">
            <w:pPr>
              <w:rPr>
                <w:rFonts w:ascii="Arial" w:hAnsi="Arial" w:cs="Arial"/>
                <w:b/>
                <w:bCs/>
                <w:color w:val="0000FF"/>
                <w:sz w:val="16"/>
                <w:szCs w:val="16"/>
                <w:u w:val="single"/>
              </w:rPr>
            </w:pPr>
            <w:hyperlink r:id="rId15" w:history="1">
              <w:r w:rsidR="0054233E">
                <w:rPr>
                  <w:rStyle w:val="ac"/>
                  <w:rFonts w:ascii="Arial" w:hAnsi="Arial" w:cs="Arial"/>
                  <w:b/>
                  <w:bCs/>
                  <w:sz w:val="16"/>
                  <w:szCs w:val="16"/>
                </w:rPr>
                <w:t>R4-2010311</w:t>
              </w:r>
            </w:hyperlink>
          </w:p>
          <w:p w14:paraId="2B965564" w14:textId="77777777" w:rsidR="0054233E" w:rsidRDefault="0054233E" w:rsidP="0054233E">
            <w:pPr>
              <w:rPr>
                <w:rFonts w:ascii="Arial" w:hAnsi="Arial" w:cs="Arial"/>
                <w:b/>
                <w:bCs/>
                <w:color w:val="0000FF"/>
                <w:sz w:val="16"/>
                <w:szCs w:val="16"/>
                <w:u w:val="single"/>
              </w:rPr>
            </w:pPr>
          </w:p>
        </w:tc>
        <w:tc>
          <w:tcPr>
            <w:tcW w:w="1283" w:type="dxa"/>
          </w:tcPr>
          <w:p w14:paraId="4156B6CB" w14:textId="1EC3B452" w:rsidR="0054233E" w:rsidRDefault="0054233E" w:rsidP="003B7BA7">
            <w:pPr>
              <w:spacing w:before="120" w:after="120"/>
            </w:pPr>
            <w:proofErr w:type="spellStart"/>
            <w:r>
              <w:t>Mediatek</w:t>
            </w:r>
            <w:proofErr w:type="spellEnd"/>
          </w:p>
        </w:tc>
        <w:tc>
          <w:tcPr>
            <w:tcW w:w="6809" w:type="dxa"/>
          </w:tcPr>
          <w:p w14:paraId="7B9CD55D"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_Ref36503315 \h  \* MERGEFORMAT </w:instrText>
            </w:r>
            <w:r>
              <w:rPr>
                <w:b/>
                <w:sz w:val="20"/>
                <w:szCs w:val="20"/>
                <w:lang w:eastAsia="x-none"/>
              </w:rPr>
            </w:r>
            <w:r>
              <w:rPr>
                <w:b/>
                <w:sz w:val="20"/>
                <w:szCs w:val="20"/>
                <w:lang w:eastAsia="x-none"/>
              </w:rPr>
              <w:fldChar w:fldCharType="separate"/>
            </w:r>
            <w:r w:rsidRPr="000F0E29">
              <w:rPr>
                <w:b/>
                <w:sz w:val="20"/>
                <w:szCs w:val="20"/>
                <w:lang w:eastAsia="x-none"/>
              </w:rPr>
              <w:t>Observation 1: For FR2 inter-band CA with CBM, the MRTD should be smaller than CP/2 in order to provide UE sufficient to switch the common Rx beam of all CCs.</w:t>
            </w:r>
            <w:r>
              <w:rPr>
                <w:b/>
                <w:sz w:val="20"/>
                <w:szCs w:val="20"/>
                <w:lang w:eastAsia="x-none"/>
              </w:rPr>
              <w:fldChar w:fldCharType="end"/>
            </w:r>
          </w:p>
          <w:p w14:paraId="4AB2582E"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_Ref47214831 \h  \* MERGEFORMAT </w:instrText>
            </w:r>
            <w:r>
              <w:rPr>
                <w:b/>
                <w:sz w:val="20"/>
                <w:szCs w:val="20"/>
                <w:lang w:eastAsia="x-none"/>
              </w:rPr>
            </w:r>
            <w:r>
              <w:rPr>
                <w:b/>
                <w:sz w:val="20"/>
                <w:szCs w:val="20"/>
                <w:lang w:eastAsia="x-none"/>
              </w:rPr>
              <w:fldChar w:fldCharType="separate"/>
            </w:r>
            <w:r w:rsidRPr="000F0E29">
              <w:rPr>
                <w:b/>
                <w:sz w:val="20"/>
                <w:szCs w:val="20"/>
                <w:lang w:eastAsia="x-none"/>
              </w:rPr>
              <w:t>Observation 2: If MRTD &gt; 260ns, the time and condition to trigger DL interruption caused by Rx beam sweeping could be completely unknown to network.</w:t>
            </w:r>
            <w:r>
              <w:rPr>
                <w:b/>
                <w:sz w:val="20"/>
                <w:szCs w:val="20"/>
                <w:lang w:eastAsia="x-none"/>
              </w:rPr>
              <w:fldChar w:fldCharType="end"/>
            </w:r>
          </w:p>
          <w:p w14:paraId="36EDBF3E"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_Ref47214833 \h  \* MERGEFORMAT </w:instrText>
            </w:r>
            <w:r>
              <w:rPr>
                <w:b/>
                <w:sz w:val="20"/>
                <w:szCs w:val="20"/>
                <w:lang w:eastAsia="x-none"/>
              </w:rPr>
            </w:r>
            <w:r>
              <w:rPr>
                <w:b/>
                <w:sz w:val="20"/>
                <w:szCs w:val="20"/>
                <w:lang w:eastAsia="x-none"/>
              </w:rPr>
              <w:fldChar w:fldCharType="separate"/>
            </w:r>
            <w:r w:rsidRPr="000F0E29">
              <w:rPr>
                <w:b/>
                <w:sz w:val="20"/>
                <w:szCs w:val="20"/>
                <w:lang w:eastAsia="x-none"/>
              </w:rPr>
              <w:t>Observation 3: If MRTD &gt; 260ns, the interruption caused by Rx beam sweeping is very likely to impact the PDCCH symbol of a slot, making the whole slot useless.</w:t>
            </w:r>
            <w:r>
              <w:rPr>
                <w:b/>
                <w:sz w:val="20"/>
                <w:szCs w:val="20"/>
                <w:lang w:eastAsia="x-none"/>
              </w:rPr>
              <w:fldChar w:fldCharType="end"/>
            </w:r>
          </w:p>
          <w:p w14:paraId="59CE81E4"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_Ref36503329 \h  \* MERGEFORMAT </w:instrText>
            </w:r>
            <w:r>
              <w:rPr>
                <w:b/>
                <w:sz w:val="20"/>
                <w:szCs w:val="20"/>
                <w:lang w:eastAsia="x-none"/>
              </w:rPr>
            </w:r>
            <w:r>
              <w:rPr>
                <w:b/>
                <w:sz w:val="20"/>
                <w:szCs w:val="20"/>
                <w:lang w:eastAsia="x-none"/>
              </w:rPr>
              <w:fldChar w:fldCharType="separate"/>
            </w:r>
            <w:r w:rsidRPr="000F0E29">
              <w:rPr>
                <w:b/>
                <w:sz w:val="20"/>
                <w:szCs w:val="20"/>
                <w:lang w:eastAsia="x-none"/>
              </w:rPr>
              <w:t>Proposal 1: For FR2 inter-band CA with CBM, the MRTD should be 260ns to avoid unexpected interruption to DL reception. If 260ns is not agreeable, no MRTD and MTTD requirements for CBM are introduced in Rel-16.</w:t>
            </w:r>
            <w:r>
              <w:rPr>
                <w:b/>
                <w:sz w:val="20"/>
                <w:szCs w:val="20"/>
                <w:lang w:eastAsia="x-none"/>
              </w:rPr>
              <w:fldChar w:fldCharType="end"/>
            </w:r>
          </w:p>
          <w:p w14:paraId="36AF5EF1" w14:textId="77777777" w:rsidR="0054233E" w:rsidRPr="0030706F" w:rsidRDefault="0054233E" w:rsidP="0054233E">
            <w:pPr>
              <w:snapToGrid w:val="0"/>
              <w:rPr>
                <w:b/>
                <w:bCs/>
              </w:rPr>
            </w:pPr>
          </w:p>
        </w:tc>
      </w:tr>
      <w:tr w:rsidR="00A327A0" w:rsidRPr="005D1C9D" w14:paraId="761CABF6" w14:textId="77777777" w:rsidTr="0054233E">
        <w:trPr>
          <w:trHeight w:val="468"/>
        </w:trPr>
        <w:tc>
          <w:tcPr>
            <w:tcW w:w="1539" w:type="dxa"/>
          </w:tcPr>
          <w:p w14:paraId="107C523C" w14:textId="77777777" w:rsidR="0054233E" w:rsidRDefault="00481816" w:rsidP="0054233E">
            <w:pPr>
              <w:rPr>
                <w:rFonts w:ascii="Arial" w:hAnsi="Arial" w:cs="Arial"/>
                <w:b/>
                <w:bCs/>
                <w:color w:val="0000FF"/>
                <w:sz w:val="16"/>
                <w:szCs w:val="16"/>
                <w:u w:val="single"/>
              </w:rPr>
            </w:pPr>
            <w:hyperlink r:id="rId16" w:history="1">
              <w:r w:rsidR="0054233E">
                <w:rPr>
                  <w:rStyle w:val="ac"/>
                  <w:rFonts w:ascii="Arial" w:hAnsi="Arial" w:cs="Arial"/>
                  <w:b/>
                  <w:bCs/>
                  <w:sz w:val="16"/>
                  <w:szCs w:val="16"/>
                </w:rPr>
                <w:t>R4-2010616</w:t>
              </w:r>
            </w:hyperlink>
          </w:p>
          <w:p w14:paraId="0E31D77B" w14:textId="77777777" w:rsidR="00A327A0" w:rsidRPr="00F007F2" w:rsidRDefault="00A327A0" w:rsidP="003B7BA7">
            <w:pPr>
              <w:spacing w:before="120" w:after="120"/>
            </w:pPr>
          </w:p>
        </w:tc>
        <w:tc>
          <w:tcPr>
            <w:tcW w:w="1283" w:type="dxa"/>
          </w:tcPr>
          <w:p w14:paraId="2F628C5E" w14:textId="77777777" w:rsidR="0054233E" w:rsidRDefault="0054233E" w:rsidP="0054233E">
            <w:pPr>
              <w:rPr>
                <w:rFonts w:ascii="Arial" w:hAnsi="Arial" w:cs="Arial"/>
                <w:sz w:val="16"/>
                <w:szCs w:val="16"/>
              </w:rPr>
            </w:pPr>
            <w:r>
              <w:rPr>
                <w:rFonts w:ascii="Arial" w:hAnsi="Arial" w:cs="Arial"/>
                <w:sz w:val="16"/>
                <w:szCs w:val="16"/>
              </w:rPr>
              <w:t>Ericsson, KDDI Corporation, NTT DOCOMO INC</w:t>
            </w:r>
          </w:p>
          <w:p w14:paraId="29244B9F" w14:textId="77777777" w:rsidR="00A327A0" w:rsidRPr="00F007F2" w:rsidRDefault="00A327A0" w:rsidP="003B7BA7">
            <w:pPr>
              <w:spacing w:before="120" w:after="120"/>
            </w:pPr>
          </w:p>
        </w:tc>
        <w:tc>
          <w:tcPr>
            <w:tcW w:w="6809" w:type="dxa"/>
          </w:tcPr>
          <w:p w14:paraId="1F743A13" w14:textId="77777777"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14:paraId="48E4A918" w14:textId="77777777"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14:paraId="0737CE6C" w14:textId="77777777" w:rsidR="0054233E" w:rsidRPr="00992A84" w:rsidRDefault="0054233E" w:rsidP="0054233E">
            <w:r>
              <w:t>Given these observations, we propose the following:</w:t>
            </w:r>
          </w:p>
          <w:p w14:paraId="02F6AA67" w14:textId="77777777"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14:paraId="4BF3E87D" w14:textId="77777777"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14:paraId="672AF0A8" w14:textId="77777777" w:rsidR="0054233E" w:rsidRPr="003463C5" w:rsidRDefault="0054233E" w:rsidP="0054233E">
            <w:pPr>
              <w:pStyle w:val="afe"/>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14:paraId="755F476D" w14:textId="77777777" w:rsidR="0054233E" w:rsidRPr="003463C5" w:rsidRDefault="0054233E" w:rsidP="0054233E">
            <w:pPr>
              <w:pStyle w:val="afe"/>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14:paraId="63441E1A" w14:textId="77777777" w:rsidR="0054233E" w:rsidRPr="003463C5" w:rsidRDefault="0054233E" w:rsidP="0054233E">
            <w:pPr>
              <w:pStyle w:val="afe"/>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14:paraId="4743AEE0" w14:textId="77777777"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14:paraId="0A98A2A4" w14:textId="77777777"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14:paraId="7075E69B" w14:textId="77777777" w:rsidR="00A327A0" w:rsidRPr="00F007F2" w:rsidRDefault="00A327A0" w:rsidP="003B7BA7">
            <w:pPr>
              <w:spacing w:before="120" w:after="120"/>
            </w:pPr>
          </w:p>
        </w:tc>
      </w:tr>
      <w:tr w:rsidR="00A327A0" w:rsidRPr="005D1C9D" w14:paraId="53DF395B" w14:textId="77777777" w:rsidTr="0054233E">
        <w:trPr>
          <w:trHeight w:val="468"/>
        </w:trPr>
        <w:tc>
          <w:tcPr>
            <w:tcW w:w="1539" w:type="dxa"/>
          </w:tcPr>
          <w:p w14:paraId="50D4A816" w14:textId="77777777" w:rsidR="0054233E" w:rsidRDefault="00481816" w:rsidP="0054233E">
            <w:pPr>
              <w:rPr>
                <w:rFonts w:ascii="Arial" w:hAnsi="Arial" w:cs="Arial"/>
                <w:b/>
                <w:bCs/>
                <w:color w:val="0000FF"/>
                <w:sz w:val="16"/>
                <w:szCs w:val="16"/>
                <w:u w:val="single"/>
              </w:rPr>
            </w:pPr>
            <w:hyperlink r:id="rId17" w:history="1">
              <w:r w:rsidR="0054233E">
                <w:rPr>
                  <w:rStyle w:val="ac"/>
                  <w:rFonts w:ascii="Arial" w:hAnsi="Arial" w:cs="Arial"/>
                  <w:b/>
                  <w:bCs/>
                  <w:sz w:val="16"/>
                  <w:szCs w:val="16"/>
                </w:rPr>
                <w:t>R4-2010710</w:t>
              </w:r>
            </w:hyperlink>
          </w:p>
          <w:p w14:paraId="44FDECAF" w14:textId="77777777" w:rsidR="00A327A0" w:rsidRPr="00F007F2" w:rsidRDefault="00A327A0" w:rsidP="003B7BA7">
            <w:pPr>
              <w:spacing w:before="120" w:after="120"/>
            </w:pPr>
          </w:p>
        </w:tc>
        <w:tc>
          <w:tcPr>
            <w:tcW w:w="1283" w:type="dxa"/>
          </w:tcPr>
          <w:p w14:paraId="5C6DDA34" w14:textId="636FB32C" w:rsidR="00A327A0" w:rsidRPr="00F007F2" w:rsidRDefault="0054233E" w:rsidP="003B7BA7">
            <w:pPr>
              <w:spacing w:before="120" w:after="120"/>
            </w:pPr>
            <w:r>
              <w:t>OPPO</w:t>
            </w:r>
          </w:p>
        </w:tc>
        <w:tc>
          <w:tcPr>
            <w:tcW w:w="6809" w:type="dxa"/>
          </w:tcPr>
          <w:p w14:paraId="57B74316" w14:textId="77777777"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14:paraId="2C959137" w14:textId="77777777"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14:paraId="00F0A5E1" w14:textId="77777777"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14:paraId="2B185360" w14:textId="77777777"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14:paraId="5F434AEA" w14:textId="77777777"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14:paraId="7D58D48E" w14:textId="77777777" w:rsidR="00A327A0" w:rsidRPr="00F007F2" w:rsidRDefault="00A327A0" w:rsidP="003B7BA7">
            <w:pPr>
              <w:spacing w:before="120" w:after="120"/>
            </w:pPr>
          </w:p>
        </w:tc>
      </w:tr>
      <w:tr w:rsidR="00A327A0" w:rsidRPr="005D1C9D" w14:paraId="641CD00A" w14:textId="77777777" w:rsidTr="0054233E">
        <w:trPr>
          <w:trHeight w:val="468"/>
        </w:trPr>
        <w:tc>
          <w:tcPr>
            <w:tcW w:w="1539" w:type="dxa"/>
          </w:tcPr>
          <w:p w14:paraId="54E12244" w14:textId="77777777" w:rsidR="0054233E" w:rsidRDefault="00481816" w:rsidP="0054233E">
            <w:pPr>
              <w:rPr>
                <w:rFonts w:ascii="Arial" w:hAnsi="Arial" w:cs="Arial"/>
                <w:b/>
                <w:bCs/>
                <w:color w:val="0000FF"/>
                <w:sz w:val="16"/>
                <w:szCs w:val="16"/>
                <w:u w:val="single"/>
              </w:rPr>
            </w:pPr>
            <w:hyperlink r:id="rId18" w:history="1">
              <w:r w:rsidR="0054233E">
                <w:rPr>
                  <w:rStyle w:val="ac"/>
                  <w:rFonts w:ascii="Arial" w:hAnsi="Arial" w:cs="Arial"/>
                  <w:b/>
                  <w:bCs/>
                  <w:sz w:val="16"/>
                  <w:szCs w:val="16"/>
                </w:rPr>
                <w:t>R4-2010757</w:t>
              </w:r>
            </w:hyperlink>
          </w:p>
          <w:p w14:paraId="35A835F2" w14:textId="77777777" w:rsidR="00A327A0" w:rsidRPr="00F007F2" w:rsidRDefault="00A327A0" w:rsidP="003B7BA7">
            <w:pPr>
              <w:spacing w:before="120" w:after="120"/>
            </w:pPr>
          </w:p>
        </w:tc>
        <w:tc>
          <w:tcPr>
            <w:tcW w:w="1283" w:type="dxa"/>
          </w:tcPr>
          <w:p w14:paraId="112A4F3F" w14:textId="0C73C8FF" w:rsidR="00A327A0" w:rsidRPr="00F007F2" w:rsidRDefault="0054233E" w:rsidP="003B7BA7">
            <w:pPr>
              <w:spacing w:before="120" w:after="120"/>
            </w:pPr>
            <w:r>
              <w:t>NEC</w:t>
            </w:r>
          </w:p>
        </w:tc>
        <w:tc>
          <w:tcPr>
            <w:tcW w:w="6809" w:type="dxa"/>
          </w:tcPr>
          <w:p w14:paraId="1BFD5C7B"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1: RAN4 to introduce new MRTD of 3us for an UE which is only capable of CBM.</w:t>
            </w:r>
          </w:p>
          <w:p w14:paraId="61D18B76"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14:paraId="3EE01139"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3: RAN4 to agree that performance degradation of </w:t>
            </w:r>
            <w:proofErr w:type="spellStart"/>
            <w:r w:rsidRPr="00757E96">
              <w:rPr>
                <w:rFonts w:asciiTheme="minorHAnsi" w:hAnsiTheme="minorHAnsi" w:cstheme="minorHAnsi"/>
                <w:b/>
                <w:sz w:val="22"/>
              </w:rPr>
              <w:t>upto</w:t>
            </w:r>
            <w:proofErr w:type="spellEnd"/>
            <w:r w:rsidRPr="00757E96">
              <w:rPr>
                <w:rFonts w:asciiTheme="minorHAnsi" w:hAnsiTheme="minorHAnsi" w:cstheme="minorHAnsi"/>
                <w:b/>
                <w:sz w:val="22"/>
              </w:rPr>
              <w:t xml:space="preserve"> 1 OFDM symbol is allowed for UE operating in CBM during RX beam switch.</w:t>
            </w:r>
          </w:p>
          <w:p w14:paraId="35018C01"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14:paraId="1F2EDE8F" w14:textId="77777777" w:rsidR="00A327A0" w:rsidRPr="00F007F2" w:rsidRDefault="00A327A0" w:rsidP="003B7BA7">
            <w:pPr>
              <w:spacing w:before="120" w:after="120"/>
            </w:pPr>
          </w:p>
        </w:tc>
      </w:tr>
      <w:tr w:rsidR="0054233E" w:rsidRPr="005D1C9D" w14:paraId="4670B91F" w14:textId="77777777" w:rsidTr="0054233E">
        <w:trPr>
          <w:trHeight w:val="468"/>
        </w:trPr>
        <w:tc>
          <w:tcPr>
            <w:tcW w:w="1539" w:type="dxa"/>
          </w:tcPr>
          <w:p w14:paraId="40660366" w14:textId="58839CEE" w:rsidR="0054233E" w:rsidRPr="00F007F2" w:rsidRDefault="00481816" w:rsidP="0054233E">
            <w:pPr>
              <w:spacing w:before="120" w:after="120"/>
            </w:pPr>
            <w:hyperlink r:id="rId19" w:history="1">
              <w:r w:rsidR="0054233E">
                <w:rPr>
                  <w:rStyle w:val="ac"/>
                  <w:rFonts w:ascii="Arial" w:hAnsi="Arial" w:cs="Arial"/>
                  <w:b/>
                  <w:bCs/>
                  <w:sz w:val="16"/>
                  <w:szCs w:val="16"/>
                </w:rPr>
                <w:t>R4-2011062</w:t>
              </w:r>
            </w:hyperlink>
          </w:p>
        </w:tc>
        <w:tc>
          <w:tcPr>
            <w:tcW w:w="1283" w:type="dxa"/>
          </w:tcPr>
          <w:p w14:paraId="249D2BE2" w14:textId="0254C5A6" w:rsidR="0054233E" w:rsidRPr="00F007F2" w:rsidRDefault="0054233E" w:rsidP="0054233E">
            <w:pPr>
              <w:spacing w:before="120" w:after="120"/>
            </w:pPr>
            <w:r>
              <w:t xml:space="preserve">Huawei, </w:t>
            </w:r>
            <w:proofErr w:type="spellStart"/>
            <w:r>
              <w:t>HiSilicon</w:t>
            </w:r>
            <w:proofErr w:type="spellEnd"/>
          </w:p>
        </w:tc>
        <w:tc>
          <w:tcPr>
            <w:tcW w:w="6809" w:type="dxa"/>
          </w:tcPr>
          <w:p w14:paraId="234B0DB7" w14:textId="77777777" w:rsidR="0054233E" w:rsidRPr="00C95438" w:rsidRDefault="0054233E" w:rsidP="0054233E">
            <w:pPr>
              <w:widowControl w:val="0"/>
              <w:snapToGrid w:val="0"/>
              <w:spacing w:before="180"/>
              <w:rPr>
                <w:rFonts w:eastAsia="宋体"/>
                <w:b/>
                <w:i/>
                <w:sz w:val="22"/>
              </w:rPr>
            </w:pPr>
            <w:r w:rsidRPr="00C95438">
              <w:rPr>
                <w:rFonts w:eastAsia="宋体" w:hint="eastAsia"/>
                <w:b/>
                <w:i/>
                <w:sz w:val="22"/>
              </w:rPr>
              <w:t>O</w:t>
            </w:r>
            <w:r w:rsidRPr="00C95438">
              <w:rPr>
                <w:rFonts w:eastAsia="宋体"/>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14:paraId="1159E3D3" w14:textId="77777777" w:rsidR="0054233E" w:rsidRDefault="0054233E" w:rsidP="0054233E">
            <w:pPr>
              <w:widowControl w:val="0"/>
              <w:snapToGrid w:val="0"/>
              <w:spacing w:before="180"/>
              <w:rPr>
                <w:rFonts w:eastAsia="宋体"/>
                <w:b/>
                <w:i/>
                <w:sz w:val="22"/>
                <w:szCs w:val="22"/>
              </w:rPr>
            </w:pPr>
            <w:r>
              <w:rPr>
                <w:rFonts w:eastAsia="宋体"/>
                <w:b/>
                <w:i/>
                <w:sz w:val="22"/>
                <w:szCs w:val="22"/>
              </w:rPr>
              <w:t>Proposal</w:t>
            </w:r>
            <w:r w:rsidRPr="00AD3535">
              <w:rPr>
                <w:rFonts w:eastAsia="宋体" w:hint="eastAsia"/>
                <w:b/>
                <w:i/>
                <w:sz w:val="22"/>
                <w:szCs w:val="22"/>
              </w:rPr>
              <w:t xml:space="preserve"> </w:t>
            </w:r>
            <w:r>
              <w:rPr>
                <w:rFonts w:eastAsia="宋体"/>
                <w:b/>
                <w:i/>
                <w:sz w:val="22"/>
                <w:szCs w:val="22"/>
              </w:rPr>
              <w:t>1</w:t>
            </w:r>
            <w:r w:rsidRPr="00AD3535">
              <w:rPr>
                <w:rFonts w:eastAsia="宋体" w:hint="eastAsia"/>
                <w:b/>
                <w:i/>
                <w:sz w:val="22"/>
                <w:szCs w:val="22"/>
              </w:rPr>
              <w:t>:</w:t>
            </w:r>
            <w:r>
              <w:rPr>
                <w:rFonts w:eastAsia="宋体"/>
                <w:b/>
                <w:i/>
                <w:sz w:val="22"/>
                <w:szCs w:val="22"/>
              </w:rPr>
              <w:t xml:space="preserve"> If the interruption due to UE beam switching is not acceptable for CBM UE, we suggest not to define </w:t>
            </w:r>
            <w:r w:rsidRPr="00B35328">
              <w:rPr>
                <w:rFonts w:eastAsia="宋体"/>
                <w:b/>
                <w:i/>
                <w:sz w:val="22"/>
                <w:szCs w:val="22"/>
              </w:rPr>
              <w:t xml:space="preserve">RRM requirements </w:t>
            </w:r>
            <w:r>
              <w:rPr>
                <w:rFonts w:eastAsia="宋体"/>
                <w:b/>
                <w:i/>
                <w:sz w:val="22"/>
                <w:szCs w:val="22"/>
              </w:rPr>
              <w:t xml:space="preserve">for </w:t>
            </w:r>
            <w:r w:rsidRPr="00B35328">
              <w:rPr>
                <w:rFonts w:eastAsia="宋体"/>
                <w:b/>
                <w:i/>
                <w:sz w:val="22"/>
                <w:szCs w:val="22"/>
              </w:rPr>
              <w:t xml:space="preserve">CBM </w:t>
            </w:r>
            <w:r>
              <w:rPr>
                <w:rFonts w:eastAsia="宋体"/>
                <w:b/>
                <w:i/>
                <w:sz w:val="22"/>
                <w:szCs w:val="22"/>
              </w:rPr>
              <w:t xml:space="preserve">based FR2 inter-band CA </w:t>
            </w:r>
            <w:r w:rsidRPr="00B35328">
              <w:rPr>
                <w:rFonts w:eastAsia="宋体"/>
                <w:b/>
                <w:i/>
                <w:sz w:val="22"/>
                <w:szCs w:val="22"/>
              </w:rPr>
              <w:t>in Rel-16</w:t>
            </w:r>
            <w:r>
              <w:rPr>
                <w:rFonts w:eastAsia="宋体"/>
                <w:b/>
                <w:i/>
                <w:sz w:val="22"/>
                <w:szCs w:val="22"/>
              </w:rPr>
              <w:t>.</w:t>
            </w:r>
          </w:p>
          <w:p w14:paraId="3CA9500C" w14:textId="77777777" w:rsidR="0054233E" w:rsidRPr="00F007F2" w:rsidRDefault="0054233E" w:rsidP="0054233E">
            <w:pPr>
              <w:spacing w:before="120" w:after="120"/>
            </w:pPr>
          </w:p>
        </w:tc>
      </w:tr>
      <w:tr w:rsidR="0054233E" w:rsidRPr="005D1C9D" w14:paraId="468F7EDF" w14:textId="77777777" w:rsidTr="0054233E">
        <w:trPr>
          <w:trHeight w:val="468"/>
        </w:trPr>
        <w:tc>
          <w:tcPr>
            <w:tcW w:w="1539" w:type="dxa"/>
          </w:tcPr>
          <w:p w14:paraId="1A0D9FEB" w14:textId="4C282FB3" w:rsidR="0054233E" w:rsidRPr="00F007F2" w:rsidRDefault="00481816" w:rsidP="0054233E">
            <w:pPr>
              <w:spacing w:before="120" w:after="120"/>
            </w:pPr>
            <w:hyperlink r:id="rId20" w:history="1">
              <w:r w:rsidR="0054233E">
                <w:rPr>
                  <w:rStyle w:val="ac"/>
                  <w:rFonts w:ascii="Arial" w:hAnsi="Arial" w:cs="Arial"/>
                  <w:b/>
                  <w:bCs/>
                  <w:sz w:val="16"/>
                  <w:szCs w:val="16"/>
                </w:rPr>
                <w:t>R4-2011429</w:t>
              </w:r>
            </w:hyperlink>
          </w:p>
        </w:tc>
        <w:tc>
          <w:tcPr>
            <w:tcW w:w="1283" w:type="dxa"/>
          </w:tcPr>
          <w:p w14:paraId="17BCBE8F" w14:textId="13950892" w:rsidR="0054233E" w:rsidRPr="00F007F2" w:rsidRDefault="0054233E" w:rsidP="0054233E">
            <w:pPr>
              <w:spacing w:before="120" w:after="120"/>
            </w:pPr>
            <w:r>
              <w:t>Nokia, Nokia Shanghai Bell</w:t>
            </w:r>
          </w:p>
        </w:tc>
        <w:tc>
          <w:tcPr>
            <w:tcW w:w="6809" w:type="dxa"/>
          </w:tcPr>
          <w:p w14:paraId="1F20534D" w14:textId="77777777"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14:paraId="36286247" w14:textId="77777777"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14:paraId="3EE732AA" w14:textId="77777777" w:rsidR="0054233E" w:rsidRPr="0054233E" w:rsidRDefault="0054233E" w:rsidP="0054233E">
            <w:pPr>
              <w:spacing w:before="120" w:after="120"/>
              <w:rPr>
                <w:lang w:val="en-GB"/>
              </w:rPr>
            </w:pPr>
          </w:p>
        </w:tc>
      </w:tr>
      <w:tr w:rsidR="0054233E" w:rsidRPr="005D1C9D" w14:paraId="3F50B4E2" w14:textId="77777777" w:rsidTr="0054233E">
        <w:trPr>
          <w:trHeight w:val="468"/>
        </w:trPr>
        <w:tc>
          <w:tcPr>
            <w:tcW w:w="1539" w:type="dxa"/>
          </w:tcPr>
          <w:p w14:paraId="0A03060F" w14:textId="77777777" w:rsidR="0054233E" w:rsidRPr="00F007F2" w:rsidRDefault="0054233E" w:rsidP="003B7BA7">
            <w:pPr>
              <w:spacing w:before="120" w:after="120"/>
            </w:pPr>
          </w:p>
        </w:tc>
        <w:tc>
          <w:tcPr>
            <w:tcW w:w="1283" w:type="dxa"/>
          </w:tcPr>
          <w:p w14:paraId="310C2725" w14:textId="77777777" w:rsidR="0054233E" w:rsidRPr="00F007F2" w:rsidRDefault="0054233E" w:rsidP="003B7BA7">
            <w:pPr>
              <w:spacing w:before="120" w:after="120"/>
            </w:pPr>
          </w:p>
        </w:tc>
        <w:tc>
          <w:tcPr>
            <w:tcW w:w="6809" w:type="dxa"/>
          </w:tcPr>
          <w:p w14:paraId="3A468B09" w14:textId="77777777" w:rsidR="0054233E" w:rsidRPr="00F007F2" w:rsidRDefault="0054233E" w:rsidP="003B7BA7">
            <w:pPr>
              <w:spacing w:before="120" w:after="120"/>
            </w:pPr>
          </w:p>
        </w:tc>
      </w:tr>
    </w:tbl>
    <w:p w14:paraId="53A2FAF5" w14:textId="77777777" w:rsidR="00FE4CC2" w:rsidRPr="00F007F2" w:rsidRDefault="00FE4CC2" w:rsidP="00FE4CC2"/>
    <w:p w14:paraId="01195C52" w14:textId="77777777" w:rsidR="00FE4CC2" w:rsidRPr="00F007F2" w:rsidRDefault="00FE4CC2" w:rsidP="00FE4CC2">
      <w:pPr>
        <w:pStyle w:val="2"/>
        <w:numPr>
          <w:ilvl w:val="0"/>
          <w:numId w:val="0"/>
        </w:numPr>
        <w:ind w:left="576"/>
        <w:rPr>
          <w:lang w:val="en-US"/>
        </w:rPr>
      </w:pPr>
    </w:p>
    <w:p w14:paraId="67EA3547" w14:textId="374DAF9A" w:rsidR="00484C5D" w:rsidRPr="00F007F2" w:rsidRDefault="0068617D" w:rsidP="00B831AE">
      <w:pPr>
        <w:pStyle w:val="2"/>
        <w:rPr>
          <w:lang w:val="en-US"/>
        </w:rPr>
      </w:pPr>
      <w:r w:rsidRPr="00F007F2">
        <w:rPr>
          <w:lang w:val="en-US"/>
        </w:rPr>
        <w:t>Summary of Open Issues</w:t>
      </w:r>
    </w:p>
    <w:p w14:paraId="2C85179F" w14:textId="6B807E3D"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p>
    <w:p w14:paraId="7E6FA7EC" w14:textId="3095751F" w:rsidR="00902AD8" w:rsidRPr="005D1C9D" w:rsidRDefault="00902AD8" w:rsidP="00DE0F2F">
      <w:pPr>
        <w:pStyle w:val="afe"/>
        <w:overflowPunct/>
        <w:autoSpaceDE/>
        <w:autoSpaceDN/>
        <w:adjustRightInd/>
        <w:spacing w:after="120"/>
        <w:ind w:left="1440" w:firstLineChars="0" w:firstLine="0"/>
        <w:textAlignment w:val="auto"/>
        <w:rPr>
          <w:rFonts w:eastAsia="宋体"/>
          <w:color w:val="0070C0"/>
          <w:szCs w:val="24"/>
          <w:lang w:val="en-US" w:eastAsia="zh-CN"/>
        </w:rPr>
      </w:pPr>
    </w:p>
    <w:p w14:paraId="2DB1A6EB" w14:textId="35A3C810" w:rsidR="00B356CE" w:rsidRDefault="00571777" w:rsidP="005B4802">
      <w:pPr>
        <w:pStyle w:val="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14:paraId="52E9CCC9" w14:textId="77777777"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14:paraId="673EDF1C" w14:textId="6E622E8E" w:rsidR="00030707" w:rsidRPr="00030707" w:rsidRDefault="00030707" w:rsidP="00030707">
      <w:pPr>
        <w:rPr>
          <w:rFonts w:eastAsia="MS Mincho"/>
        </w:rPr>
      </w:pPr>
    </w:p>
    <w:p w14:paraId="556EF604" w14:textId="25D7DB18" w:rsidR="00B356CE" w:rsidRPr="00B356CE" w:rsidRDefault="00B8766F" w:rsidP="00B356CE">
      <w:pPr>
        <w:pStyle w:val="afe"/>
        <w:numPr>
          <w:ilvl w:val="0"/>
          <w:numId w:val="9"/>
        </w:numPr>
        <w:ind w:firstLineChars="0"/>
        <w:rPr>
          <w:b/>
          <w:i/>
          <w:color w:val="0070C0"/>
          <w:lang w:val="en-US" w:eastAsia="zh-CN"/>
        </w:rPr>
      </w:pPr>
      <w:r w:rsidRPr="00F007F2">
        <w:rPr>
          <w:b/>
          <w:color w:val="0070C0"/>
          <w:u w:val="single"/>
          <w:lang w:val="en-US" w:eastAsia="ko-KR"/>
        </w:rPr>
        <w:t xml:space="preserve">Option 1: 260ns (Apple, </w:t>
      </w:r>
      <w:proofErr w:type="spellStart"/>
      <w:r w:rsidRPr="00F007F2">
        <w:rPr>
          <w:b/>
          <w:color w:val="0070C0"/>
          <w:u w:val="single"/>
          <w:lang w:val="en-US" w:eastAsia="ko-KR"/>
        </w:rPr>
        <w:t>Mediatek</w:t>
      </w:r>
      <w:proofErr w:type="spellEnd"/>
      <w:r w:rsidR="003B7BA7">
        <w:rPr>
          <w:b/>
          <w:color w:val="0070C0"/>
          <w:u w:val="single"/>
          <w:lang w:val="en-US" w:eastAsia="ko-KR"/>
        </w:rPr>
        <w:t>, Qualcomm</w:t>
      </w:r>
      <w:r w:rsidR="0054233E">
        <w:rPr>
          <w:b/>
          <w:color w:val="0070C0"/>
          <w:u w:val="single"/>
          <w:lang w:val="en-US" w:eastAsia="ko-KR"/>
        </w:rPr>
        <w:t xml:space="preserve">, </w:t>
      </w:r>
      <w:proofErr w:type="spellStart"/>
      <w:r w:rsidR="00B356CE">
        <w:rPr>
          <w:b/>
          <w:color w:val="0070C0"/>
          <w:u w:val="single"/>
          <w:lang w:val="en-US" w:eastAsia="ko-KR"/>
        </w:rPr>
        <w:t>Xiaomi</w:t>
      </w:r>
      <w:proofErr w:type="spellEnd"/>
      <w:r w:rsidR="00B356CE">
        <w:rPr>
          <w:b/>
          <w:color w:val="0070C0"/>
          <w:u w:val="single"/>
          <w:lang w:val="en-US" w:eastAsia="ko-KR"/>
        </w:rPr>
        <w:t>, OPPO</w:t>
      </w:r>
      <w:r w:rsidRPr="00F007F2">
        <w:rPr>
          <w:b/>
          <w:color w:val="0070C0"/>
          <w:u w:val="single"/>
          <w:lang w:val="en-US" w:eastAsia="ko-KR"/>
        </w:rPr>
        <w:t>)</w:t>
      </w:r>
    </w:p>
    <w:p w14:paraId="652C91F8" w14:textId="7BA2E80C" w:rsidR="00B356CE" w:rsidRPr="008B4CE0" w:rsidRDefault="00236977" w:rsidP="00B356CE">
      <w:pPr>
        <w:pStyle w:val="afe"/>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14:paraId="0A9FB6C3" w14:textId="7C153D6D" w:rsidR="00B356CE" w:rsidRPr="00030707" w:rsidRDefault="00257297" w:rsidP="00030707">
      <w:pPr>
        <w:pStyle w:val="afe"/>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0" w:author="Huawei" w:date="2020-08-14T21:52:00Z">
        <w:r w:rsidR="008A391F">
          <w:rPr>
            <w:b/>
            <w:bCs/>
            <w:iCs/>
            <w:color w:val="0070C0"/>
            <w:u w:val="single"/>
            <w:lang w:eastAsia="ko-KR"/>
          </w:rPr>
          <w:t>, Huawei</w:t>
        </w:r>
      </w:ins>
      <w:r w:rsidR="00B356CE">
        <w:rPr>
          <w:b/>
          <w:bCs/>
          <w:iCs/>
          <w:color w:val="0070C0"/>
          <w:u w:val="single"/>
          <w:lang w:eastAsia="ko-KR"/>
        </w:rPr>
        <w:t>)</w:t>
      </w:r>
      <w:bookmarkStart w:id="1" w:name="_GoBack"/>
      <w:bookmarkEnd w:id="1"/>
    </w:p>
    <w:p w14:paraId="4AD6ED55" w14:textId="36333672" w:rsidR="003B7BA7" w:rsidRPr="00B356CE" w:rsidRDefault="003B7BA7" w:rsidP="00B356CE">
      <w:pPr>
        <w:pStyle w:val="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14:paraId="294AD483" w14:textId="2089FA86" w:rsidR="003B7BA7" w:rsidRPr="005D1C9D" w:rsidRDefault="003B7BA7" w:rsidP="003B7BA7">
      <w:pPr>
        <w:pStyle w:val="afe"/>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14:paraId="4802FA3D" w14:textId="111E93F2" w:rsidR="00030707" w:rsidRDefault="003B7BA7" w:rsidP="00030707">
      <w:pPr>
        <w:pStyle w:val="afe"/>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14:paraId="5D1E65F5" w14:textId="0329BE0D" w:rsidR="0088120E" w:rsidRPr="0088120E" w:rsidRDefault="0088120E" w:rsidP="0088120E">
      <w:pPr>
        <w:pStyle w:val="afe"/>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14:paraId="36C78114" w14:textId="6E1A60A9" w:rsidR="003B7BA7" w:rsidRPr="00030707" w:rsidRDefault="00030707" w:rsidP="003B7BA7">
      <w:pPr>
        <w:pStyle w:val="afe"/>
        <w:numPr>
          <w:ilvl w:val="0"/>
          <w:numId w:val="9"/>
        </w:numPr>
        <w:ind w:firstLineChars="0"/>
        <w:rPr>
          <w:b/>
          <w:iCs/>
          <w:color w:val="0070C0"/>
          <w:u w:val="single"/>
          <w:lang w:val="en-US" w:eastAsia="zh-CN"/>
        </w:rPr>
      </w:pPr>
      <w:r w:rsidRPr="00030707">
        <w:rPr>
          <w:b/>
          <w:iCs/>
          <w:color w:val="0070C0"/>
          <w:u w:val="single"/>
          <w:lang w:val="en-US" w:eastAsia="zh-CN"/>
        </w:rPr>
        <w:t xml:space="preserve">Option </w:t>
      </w:r>
      <w:r w:rsidR="0088120E">
        <w:rPr>
          <w:b/>
          <w:iCs/>
          <w:color w:val="0070C0"/>
          <w:u w:val="single"/>
          <w:lang w:val="en-US" w:eastAsia="zh-CN"/>
        </w:rPr>
        <w:t>4</w:t>
      </w:r>
      <w:r w:rsidRPr="00030707">
        <w:rPr>
          <w:b/>
          <w:iCs/>
          <w:color w:val="0070C0"/>
          <w:u w:val="single"/>
          <w:lang w:val="en-US" w:eastAsia="zh-CN"/>
        </w:rPr>
        <w:t xml:space="preserve">:No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14:paraId="7A15579D" w14:textId="1B19B2AA" w:rsidR="003B7BA7" w:rsidRPr="005D1C9D" w:rsidRDefault="003B7BA7" w:rsidP="003B7BA7">
      <w:pPr>
        <w:pStyle w:val="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14:paraId="4C1D8099" w14:textId="77777777"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14:paraId="22DB4AA5" w14:textId="77777777"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14:paraId="5017796E" w14:textId="77777777" w:rsidTr="003B7BA7">
        <w:trPr>
          <w:jc w:val="center"/>
        </w:trPr>
        <w:tc>
          <w:tcPr>
            <w:tcW w:w="2251" w:type="dxa"/>
            <w:shd w:val="clear" w:color="auto" w:fill="auto"/>
          </w:tcPr>
          <w:p w14:paraId="51CB6658" w14:textId="77777777" w:rsidR="003B7BA7" w:rsidRPr="00DD3199" w:rsidRDefault="003B7BA7" w:rsidP="003B7BA7">
            <w:pPr>
              <w:pStyle w:val="TAH"/>
            </w:pPr>
            <w:r w:rsidRPr="00DD3199">
              <w:t>Frequency Range of the pair of carriers</w:t>
            </w:r>
          </w:p>
        </w:tc>
        <w:tc>
          <w:tcPr>
            <w:tcW w:w="3003" w:type="dxa"/>
            <w:shd w:val="clear" w:color="auto" w:fill="auto"/>
          </w:tcPr>
          <w:p w14:paraId="032225F9" w14:textId="77777777" w:rsidR="003B7BA7" w:rsidRPr="00DD3199" w:rsidRDefault="003B7BA7" w:rsidP="003B7BA7">
            <w:pPr>
              <w:pStyle w:val="TAH"/>
            </w:pPr>
            <w:r w:rsidRPr="00DD3199">
              <w:t xml:space="preserve">Maximum receive timing difference (µs) </w:t>
            </w:r>
          </w:p>
        </w:tc>
      </w:tr>
      <w:tr w:rsidR="003B7BA7" w:rsidRPr="00DD3199" w14:paraId="184F80BC" w14:textId="77777777" w:rsidTr="003B7BA7">
        <w:trPr>
          <w:jc w:val="center"/>
        </w:trPr>
        <w:tc>
          <w:tcPr>
            <w:tcW w:w="2251" w:type="dxa"/>
            <w:shd w:val="clear" w:color="auto" w:fill="auto"/>
          </w:tcPr>
          <w:p w14:paraId="2F9A3EBD" w14:textId="77777777" w:rsidR="003B7BA7" w:rsidRPr="00DD3199" w:rsidRDefault="003B7BA7" w:rsidP="003B7BA7">
            <w:pPr>
              <w:pStyle w:val="TAC"/>
            </w:pPr>
            <w:r w:rsidRPr="00DD3199">
              <w:t>FR1</w:t>
            </w:r>
          </w:p>
        </w:tc>
        <w:tc>
          <w:tcPr>
            <w:tcW w:w="3003" w:type="dxa"/>
            <w:shd w:val="clear" w:color="auto" w:fill="auto"/>
          </w:tcPr>
          <w:p w14:paraId="4B65B7F8" w14:textId="77777777" w:rsidR="003B7BA7" w:rsidRPr="00DD3199" w:rsidRDefault="003B7BA7" w:rsidP="003B7BA7">
            <w:pPr>
              <w:pStyle w:val="TAC"/>
            </w:pPr>
            <w:r w:rsidRPr="00DD3199">
              <w:t>33</w:t>
            </w:r>
          </w:p>
        </w:tc>
      </w:tr>
      <w:tr w:rsidR="003B7BA7" w:rsidRPr="00DD3199" w14:paraId="0D09F323" w14:textId="77777777" w:rsidTr="003B7BA7">
        <w:trPr>
          <w:jc w:val="center"/>
        </w:trPr>
        <w:tc>
          <w:tcPr>
            <w:tcW w:w="2251" w:type="dxa"/>
            <w:shd w:val="clear" w:color="auto" w:fill="FFFF00"/>
          </w:tcPr>
          <w:p w14:paraId="3D0A6565" w14:textId="77777777" w:rsidR="003B7BA7" w:rsidRPr="008B18C8" w:rsidRDefault="003B7BA7" w:rsidP="003B7BA7">
            <w:pPr>
              <w:pStyle w:val="TAC"/>
              <w:rPr>
                <w:highlight w:val="yellow"/>
              </w:rPr>
            </w:pPr>
            <w:r w:rsidRPr="008B18C8">
              <w:rPr>
                <w:highlight w:val="yellow"/>
              </w:rPr>
              <w:t>FR2</w:t>
            </w:r>
          </w:p>
        </w:tc>
        <w:tc>
          <w:tcPr>
            <w:tcW w:w="3003" w:type="dxa"/>
            <w:shd w:val="clear" w:color="auto" w:fill="FFFF00"/>
          </w:tcPr>
          <w:p w14:paraId="52E096E7" w14:textId="77777777"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14:paraId="12D5A14C" w14:textId="77777777" w:rsidTr="003B7BA7">
        <w:trPr>
          <w:jc w:val="center"/>
        </w:trPr>
        <w:tc>
          <w:tcPr>
            <w:tcW w:w="2251" w:type="dxa"/>
            <w:shd w:val="clear" w:color="auto" w:fill="auto"/>
          </w:tcPr>
          <w:p w14:paraId="51C149AD" w14:textId="77777777" w:rsidR="003B7BA7" w:rsidRPr="00DD3199" w:rsidRDefault="003B7BA7" w:rsidP="003B7BA7">
            <w:pPr>
              <w:pStyle w:val="TAC"/>
            </w:pPr>
            <w:r w:rsidRPr="00DD3199">
              <w:t>Between FR1 and FR2</w:t>
            </w:r>
          </w:p>
        </w:tc>
        <w:tc>
          <w:tcPr>
            <w:tcW w:w="3003" w:type="dxa"/>
            <w:shd w:val="clear" w:color="auto" w:fill="auto"/>
          </w:tcPr>
          <w:p w14:paraId="7F344204" w14:textId="77777777" w:rsidR="003B7BA7" w:rsidRPr="00DD3199" w:rsidRDefault="003B7BA7" w:rsidP="003B7BA7">
            <w:pPr>
              <w:pStyle w:val="TAC"/>
            </w:pPr>
            <w:r w:rsidRPr="00DD3199">
              <w:rPr>
                <w:lang w:eastAsia="zh-CN"/>
              </w:rPr>
              <w:t xml:space="preserve">25 </w:t>
            </w:r>
          </w:p>
        </w:tc>
      </w:tr>
      <w:tr w:rsidR="003B7BA7" w:rsidRPr="00DD3199" w14:paraId="25F2ABC1" w14:textId="77777777" w:rsidTr="003B7BA7">
        <w:trPr>
          <w:jc w:val="center"/>
        </w:trPr>
        <w:tc>
          <w:tcPr>
            <w:tcW w:w="5254" w:type="dxa"/>
            <w:gridSpan w:val="2"/>
            <w:shd w:val="clear" w:color="auto" w:fill="auto"/>
          </w:tcPr>
          <w:p w14:paraId="28998E3E" w14:textId="77777777"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14:paraId="114C3B0F" w14:textId="77777777" w:rsidR="005828C1" w:rsidRPr="005828C1" w:rsidRDefault="005828C1" w:rsidP="005828C1">
      <w:pPr>
        <w:pStyle w:val="afe"/>
        <w:ind w:left="720" w:firstLineChars="0" w:firstLine="0"/>
        <w:rPr>
          <w:b/>
          <w:i/>
          <w:color w:val="0070C0"/>
          <w:lang w:val="en-US" w:eastAsia="zh-CN"/>
        </w:rPr>
      </w:pPr>
    </w:p>
    <w:p w14:paraId="017FF218" w14:textId="34B612B4" w:rsidR="005828C1" w:rsidRPr="005D1C9D" w:rsidRDefault="005828C1" w:rsidP="005828C1">
      <w:pPr>
        <w:pStyle w:val="afe"/>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14:paraId="24774149" w14:textId="77777777" w:rsidR="005828C1" w:rsidRPr="00F007F2" w:rsidRDefault="005828C1" w:rsidP="005828C1">
      <w:pPr>
        <w:pStyle w:val="afe"/>
        <w:numPr>
          <w:ilvl w:val="0"/>
          <w:numId w:val="9"/>
        </w:numPr>
        <w:ind w:firstLineChars="0"/>
        <w:rPr>
          <w:b/>
          <w:i/>
          <w:color w:val="0070C0"/>
          <w:lang w:val="en-US" w:eastAsia="zh-CN"/>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14:paraId="3D4ECA47" w14:textId="69B3CCAC" w:rsidR="003B7BA7" w:rsidRPr="003B7BA7" w:rsidRDefault="003B7BA7" w:rsidP="003B7BA7">
      <w:pPr>
        <w:ind w:left="360"/>
        <w:rPr>
          <w:b/>
          <w:color w:val="0070C0"/>
          <w:u w:val="single"/>
          <w:lang w:eastAsia="ko-KR"/>
        </w:rPr>
      </w:pPr>
    </w:p>
    <w:p w14:paraId="366EF557" w14:textId="070414BA" w:rsidR="008B5A8A" w:rsidRDefault="008B5A8A" w:rsidP="008B5A8A">
      <w:pPr>
        <w:pStyle w:val="3"/>
        <w:ind w:left="720"/>
        <w:rPr>
          <w:sz w:val="24"/>
          <w:szCs w:val="16"/>
          <w:lang w:val="en-US"/>
        </w:rPr>
      </w:pPr>
      <w:r w:rsidRPr="005D1C9D">
        <w:rPr>
          <w:sz w:val="24"/>
          <w:szCs w:val="16"/>
          <w:lang w:val="en-US"/>
        </w:rPr>
        <w:lastRenderedPageBreak/>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14:paraId="1A579D90" w14:textId="2F7BE085" w:rsidR="00030707" w:rsidRPr="00030707" w:rsidRDefault="00030707" w:rsidP="00030707"/>
    <w:p w14:paraId="0A5A5AE0" w14:textId="524BB666" w:rsidR="00B8766F" w:rsidRPr="006C366F" w:rsidRDefault="00B8766F" w:rsidP="00B8766F">
      <w:pPr>
        <w:pStyle w:val="afe"/>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14:paraId="712341C1" w14:textId="35C292E9" w:rsidR="006C366F" w:rsidRDefault="006C366F" w:rsidP="006C366F">
      <w:pPr>
        <w:pStyle w:val="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14:paraId="709E75AF" w14:textId="77777777" w:rsidR="006C366F" w:rsidRPr="00030707" w:rsidRDefault="006C366F" w:rsidP="006C366F"/>
    <w:p w14:paraId="0A159C0F" w14:textId="62462ADB" w:rsidR="006C366F" w:rsidRPr="005D1C9D" w:rsidRDefault="006C366F" w:rsidP="006C366F">
      <w:pPr>
        <w:pStyle w:val="afe"/>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14:paraId="3DA15413" w14:textId="6BDEC0B0" w:rsidR="006C366F" w:rsidRPr="006C366F" w:rsidRDefault="006C366F" w:rsidP="00B8766F">
      <w:pPr>
        <w:pStyle w:val="afe"/>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p w14:paraId="29DDE51F" w14:textId="407460F5" w:rsidR="003B40B6" w:rsidRPr="005D1C9D" w:rsidRDefault="003B40B6" w:rsidP="003B40B6">
      <w:pPr>
        <w:rPr>
          <w:i/>
          <w:color w:val="0070C0"/>
        </w:rPr>
      </w:pPr>
    </w:p>
    <w:p w14:paraId="2F59D28F" w14:textId="77777777" w:rsidR="00DC2500" w:rsidRPr="005D1C9D" w:rsidRDefault="00DC2500" w:rsidP="00805BE8">
      <w:pPr>
        <w:pStyle w:val="2"/>
        <w:rPr>
          <w:lang w:val="en-US"/>
        </w:rPr>
      </w:pPr>
      <w:r w:rsidRPr="005D1C9D">
        <w:rPr>
          <w:lang w:val="en-US"/>
        </w:rPr>
        <w:t xml:space="preserve">Companies views’ collection for 1st round </w:t>
      </w:r>
    </w:p>
    <w:p w14:paraId="2A1A3671" w14:textId="3AD534F7" w:rsidR="003418CB" w:rsidRPr="00F007F2" w:rsidRDefault="00DC2500" w:rsidP="00B344ED">
      <w:pPr>
        <w:pStyle w:val="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afd"/>
        <w:tblW w:w="0" w:type="auto"/>
        <w:tblLook w:val="04A0" w:firstRow="1" w:lastRow="0" w:firstColumn="1" w:lastColumn="0" w:noHBand="0" w:noVBand="1"/>
      </w:tblPr>
      <w:tblGrid>
        <w:gridCol w:w="1236"/>
        <w:gridCol w:w="8395"/>
      </w:tblGrid>
      <w:tr w:rsidR="003418CB" w:rsidRPr="005D1C9D" w14:paraId="78E9E803" w14:textId="77777777" w:rsidTr="00BB5A7D">
        <w:tc>
          <w:tcPr>
            <w:tcW w:w="1236" w:type="dxa"/>
          </w:tcPr>
          <w:p w14:paraId="19D3FBE3" w14:textId="2C08F55B"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14:paraId="7472F33A" w14:textId="205DC53E"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14:paraId="77477C9E" w14:textId="77777777" w:rsidTr="00BB5A7D">
        <w:tc>
          <w:tcPr>
            <w:tcW w:w="1236" w:type="dxa"/>
          </w:tcPr>
          <w:p w14:paraId="4076A351" w14:textId="09C56955" w:rsidR="00C0080A" w:rsidRPr="005D1C9D" w:rsidRDefault="00C0080A" w:rsidP="00C0080A">
            <w:pPr>
              <w:spacing w:after="120"/>
              <w:rPr>
                <w:rFonts w:eastAsiaTheme="minorEastAsia"/>
                <w:color w:val="0070C0"/>
              </w:rPr>
            </w:pPr>
          </w:p>
        </w:tc>
        <w:tc>
          <w:tcPr>
            <w:tcW w:w="8395" w:type="dxa"/>
          </w:tcPr>
          <w:p w14:paraId="22642761" w14:textId="34826765" w:rsidR="00C0080A" w:rsidRPr="005D1C9D" w:rsidRDefault="00C0080A" w:rsidP="00C0080A">
            <w:pPr>
              <w:spacing w:after="120"/>
              <w:ind w:left="284"/>
              <w:rPr>
                <w:rFonts w:eastAsiaTheme="minorEastAsia"/>
                <w:color w:val="0070C0"/>
              </w:rPr>
            </w:pPr>
            <w:r w:rsidRPr="005D1C9D">
              <w:rPr>
                <w:rFonts w:eastAsiaTheme="minorEastAsia"/>
              </w:rPr>
              <w:t xml:space="preserve"> </w:t>
            </w:r>
          </w:p>
        </w:tc>
      </w:tr>
      <w:tr w:rsidR="005828C1" w:rsidRPr="005D1C9D" w14:paraId="7F743D6C" w14:textId="77777777" w:rsidTr="00BB5A7D">
        <w:tc>
          <w:tcPr>
            <w:tcW w:w="1236" w:type="dxa"/>
          </w:tcPr>
          <w:p w14:paraId="442A0633" w14:textId="77777777" w:rsidR="005828C1" w:rsidRPr="005D1C9D" w:rsidRDefault="005828C1" w:rsidP="00C0080A">
            <w:pPr>
              <w:spacing w:after="120"/>
              <w:rPr>
                <w:rFonts w:eastAsiaTheme="minorEastAsia"/>
                <w:color w:val="0070C0"/>
              </w:rPr>
            </w:pPr>
          </w:p>
        </w:tc>
        <w:tc>
          <w:tcPr>
            <w:tcW w:w="8395" w:type="dxa"/>
          </w:tcPr>
          <w:p w14:paraId="1B3C9D88" w14:textId="77777777" w:rsidR="005828C1" w:rsidRPr="005D1C9D" w:rsidRDefault="005828C1" w:rsidP="00C0080A">
            <w:pPr>
              <w:spacing w:after="120"/>
              <w:ind w:left="284"/>
              <w:rPr>
                <w:rFonts w:eastAsiaTheme="minorEastAsia"/>
              </w:rPr>
            </w:pPr>
          </w:p>
        </w:tc>
      </w:tr>
      <w:tr w:rsidR="005828C1" w:rsidRPr="005D1C9D" w14:paraId="66E1EF0B" w14:textId="77777777" w:rsidTr="00BB5A7D">
        <w:tc>
          <w:tcPr>
            <w:tcW w:w="1236" w:type="dxa"/>
          </w:tcPr>
          <w:p w14:paraId="30932640" w14:textId="77777777" w:rsidR="005828C1" w:rsidRPr="005D1C9D" w:rsidRDefault="005828C1" w:rsidP="00C0080A">
            <w:pPr>
              <w:spacing w:after="120"/>
              <w:rPr>
                <w:rFonts w:eastAsiaTheme="minorEastAsia"/>
                <w:color w:val="0070C0"/>
              </w:rPr>
            </w:pPr>
          </w:p>
        </w:tc>
        <w:tc>
          <w:tcPr>
            <w:tcW w:w="8395" w:type="dxa"/>
          </w:tcPr>
          <w:p w14:paraId="182F3A72" w14:textId="77777777" w:rsidR="005828C1" w:rsidRPr="005D1C9D" w:rsidRDefault="005828C1" w:rsidP="00C0080A">
            <w:pPr>
              <w:spacing w:after="120"/>
              <w:ind w:left="284"/>
              <w:rPr>
                <w:rFonts w:eastAsiaTheme="minorEastAsia"/>
              </w:rPr>
            </w:pPr>
          </w:p>
        </w:tc>
      </w:tr>
    </w:tbl>
    <w:p w14:paraId="434B388F" w14:textId="4AA766E4" w:rsidR="003418CB" w:rsidRPr="005D1C9D" w:rsidRDefault="003418CB" w:rsidP="005B4802">
      <w:pPr>
        <w:rPr>
          <w:color w:val="0070C0"/>
        </w:rPr>
      </w:pPr>
      <w:r w:rsidRPr="005D1C9D">
        <w:rPr>
          <w:color w:val="0070C0"/>
        </w:rPr>
        <w:t xml:space="preserve"> </w:t>
      </w:r>
    </w:p>
    <w:p w14:paraId="534E67F0" w14:textId="1670CAC5" w:rsidR="009415B0" w:rsidRPr="00F007F2" w:rsidRDefault="009415B0" w:rsidP="00452092">
      <w:pPr>
        <w:pStyle w:val="3"/>
        <w:ind w:left="720"/>
        <w:rPr>
          <w:sz w:val="24"/>
          <w:szCs w:val="16"/>
          <w:lang w:val="en-US"/>
        </w:rPr>
      </w:pPr>
      <w:r w:rsidRPr="00F007F2">
        <w:rPr>
          <w:sz w:val="24"/>
          <w:szCs w:val="16"/>
          <w:lang w:val="en-US"/>
        </w:rPr>
        <w:t>CRs/TPs comments collection</w:t>
      </w:r>
    </w:p>
    <w:p w14:paraId="44632141" w14:textId="58C29726"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finalize WIs and Rel-15 maintenance, comments collections can be arranged for TPs and CRs. For Rel-16 on-going WIs, suggest to focus on open issues discussion on 1</w:t>
      </w:r>
      <w:r w:rsidRPr="005D1C9D">
        <w:rPr>
          <w:i/>
          <w:color w:val="0070C0"/>
          <w:vertAlign w:val="superscript"/>
        </w:rPr>
        <w:t>st</w:t>
      </w:r>
      <w:r w:rsidRPr="005D1C9D">
        <w:rPr>
          <w:i/>
          <w:color w:val="0070C0"/>
        </w:rPr>
        <w:t xml:space="preserve"> round.</w:t>
      </w:r>
    </w:p>
    <w:tbl>
      <w:tblPr>
        <w:tblStyle w:val="afd"/>
        <w:tblW w:w="0" w:type="auto"/>
        <w:tblLook w:val="04A0" w:firstRow="1" w:lastRow="0" w:firstColumn="1" w:lastColumn="0" w:noHBand="0" w:noVBand="1"/>
      </w:tblPr>
      <w:tblGrid>
        <w:gridCol w:w="1975"/>
        <w:gridCol w:w="7656"/>
      </w:tblGrid>
      <w:tr w:rsidR="009415B0" w:rsidRPr="005D1C9D" w14:paraId="570A5116" w14:textId="77777777" w:rsidTr="003E45CE">
        <w:tc>
          <w:tcPr>
            <w:tcW w:w="1975" w:type="dxa"/>
          </w:tcPr>
          <w:p w14:paraId="5DC1106B" w14:textId="5A2FC6FF"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14:paraId="529FC9B7" w14:textId="24C9CD59"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14:paraId="07DECF26" w14:textId="77777777" w:rsidTr="003E45CE">
        <w:tc>
          <w:tcPr>
            <w:tcW w:w="1975" w:type="dxa"/>
            <w:vMerge w:val="restart"/>
          </w:tcPr>
          <w:p w14:paraId="0A0F70BB" w14:textId="73AACA59" w:rsidR="006C366F" w:rsidRPr="005D1C9D" w:rsidRDefault="00481816" w:rsidP="006C366F">
            <w:pPr>
              <w:rPr>
                <w:rFonts w:eastAsiaTheme="minorEastAsia"/>
                <w:color w:val="0070C0"/>
              </w:rPr>
            </w:pPr>
            <w:hyperlink r:id="rId21" w:history="1">
              <w:r w:rsidR="006C366F">
                <w:rPr>
                  <w:rStyle w:val="ac"/>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14:paraId="41D5B081" w14:textId="45A1FD3D" w:rsidR="006C366F" w:rsidRPr="005D1C9D" w:rsidRDefault="006C366F" w:rsidP="006C366F">
            <w:pPr>
              <w:rPr>
                <w:rFonts w:eastAsiaTheme="minorEastAsia"/>
                <w:color w:val="0070C0"/>
              </w:rPr>
            </w:pPr>
          </w:p>
        </w:tc>
        <w:tc>
          <w:tcPr>
            <w:tcW w:w="7656" w:type="dxa"/>
          </w:tcPr>
          <w:p w14:paraId="4BB207B7" w14:textId="2D1E2F96"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14:paraId="6107E4A4" w14:textId="77777777" w:rsidTr="003E45CE">
        <w:tc>
          <w:tcPr>
            <w:tcW w:w="1975" w:type="dxa"/>
            <w:vMerge/>
          </w:tcPr>
          <w:p w14:paraId="5C77C2BE" w14:textId="77777777" w:rsidR="006C366F" w:rsidRPr="005D1C9D" w:rsidRDefault="006C366F" w:rsidP="006C366F">
            <w:pPr>
              <w:spacing w:after="120"/>
              <w:rPr>
                <w:rFonts w:eastAsiaTheme="minorEastAsia"/>
                <w:color w:val="0070C0"/>
              </w:rPr>
            </w:pPr>
          </w:p>
        </w:tc>
        <w:tc>
          <w:tcPr>
            <w:tcW w:w="7656" w:type="dxa"/>
          </w:tcPr>
          <w:p w14:paraId="7976E3A3" w14:textId="458FCFFC"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629BFFB8" w14:textId="77777777" w:rsidTr="003E45CE">
        <w:tc>
          <w:tcPr>
            <w:tcW w:w="1975" w:type="dxa"/>
            <w:vMerge/>
          </w:tcPr>
          <w:p w14:paraId="52AF9FD7" w14:textId="77777777" w:rsidR="006C366F" w:rsidRPr="005D1C9D" w:rsidRDefault="006C366F" w:rsidP="006C366F">
            <w:pPr>
              <w:spacing w:after="120"/>
              <w:rPr>
                <w:rFonts w:eastAsiaTheme="minorEastAsia"/>
                <w:color w:val="0070C0"/>
              </w:rPr>
            </w:pPr>
          </w:p>
        </w:tc>
        <w:tc>
          <w:tcPr>
            <w:tcW w:w="7656" w:type="dxa"/>
          </w:tcPr>
          <w:p w14:paraId="3693E3EE" w14:textId="77777777" w:rsidR="006C366F" w:rsidRPr="005D1C9D" w:rsidRDefault="006C366F" w:rsidP="006C366F">
            <w:pPr>
              <w:spacing w:after="120"/>
              <w:rPr>
                <w:rFonts w:eastAsiaTheme="minorEastAsia"/>
                <w:color w:val="0070C0"/>
              </w:rPr>
            </w:pPr>
          </w:p>
        </w:tc>
      </w:tr>
      <w:tr w:rsidR="006C366F" w:rsidRPr="005D1C9D" w14:paraId="5EF0FAF0" w14:textId="77777777" w:rsidTr="003E45CE">
        <w:tc>
          <w:tcPr>
            <w:tcW w:w="1975" w:type="dxa"/>
            <w:vMerge w:val="restart"/>
          </w:tcPr>
          <w:p w14:paraId="68F6E76E" w14:textId="0D757619" w:rsidR="006C366F" w:rsidRPr="005D1C9D" w:rsidRDefault="00481816" w:rsidP="006C366F">
            <w:pPr>
              <w:rPr>
                <w:rFonts w:eastAsiaTheme="minorEastAsia"/>
                <w:color w:val="0070C0"/>
              </w:rPr>
            </w:pPr>
            <w:hyperlink r:id="rId22" w:history="1">
              <w:r w:rsidR="006C366F">
                <w:rPr>
                  <w:rStyle w:val="ac"/>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14:paraId="63195C26" w14:textId="72A7FCE0"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14:paraId="4B45F1D3" w14:textId="77777777" w:rsidTr="003E45CE">
        <w:tc>
          <w:tcPr>
            <w:tcW w:w="1975" w:type="dxa"/>
            <w:vMerge/>
          </w:tcPr>
          <w:p w14:paraId="5E0ED97A" w14:textId="77777777" w:rsidR="006C366F" w:rsidRPr="005D1C9D" w:rsidRDefault="006C366F" w:rsidP="006C366F">
            <w:pPr>
              <w:spacing w:after="120"/>
              <w:rPr>
                <w:rFonts w:eastAsiaTheme="minorEastAsia"/>
                <w:color w:val="0070C0"/>
              </w:rPr>
            </w:pPr>
          </w:p>
        </w:tc>
        <w:tc>
          <w:tcPr>
            <w:tcW w:w="7656" w:type="dxa"/>
          </w:tcPr>
          <w:p w14:paraId="7AB9F702" w14:textId="319D0D9E"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22C5F25F" w14:textId="77777777" w:rsidTr="003E45CE">
        <w:tc>
          <w:tcPr>
            <w:tcW w:w="1975" w:type="dxa"/>
            <w:vMerge/>
          </w:tcPr>
          <w:p w14:paraId="03201438" w14:textId="77777777" w:rsidR="006C366F" w:rsidRPr="005D1C9D" w:rsidRDefault="006C366F" w:rsidP="006C366F">
            <w:pPr>
              <w:spacing w:after="120"/>
              <w:rPr>
                <w:rFonts w:eastAsiaTheme="minorEastAsia"/>
                <w:color w:val="0070C0"/>
              </w:rPr>
            </w:pPr>
          </w:p>
        </w:tc>
        <w:tc>
          <w:tcPr>
            <w:tcW w:w="7656" w:type="dxa"/>
          </w:tcPr>
          <w:p w14:paraId="00B45FA5" w14:textId="77777777" w:rsidR="006C366F" w:rsidRPr="005D1C9D" w:rsidRDefault="006C366F" w:rsidP="006C366F">
            <w:pPr>
              <w:spacing w:after="120"/>
              <w:rPr>
                <w:rFonts w:eastAsiaTheme="minorEastAsia"/>
                <w:color w:val="0070C0"/>
              </w:rPr>
            </w:pPr>
          </w:p>
        </w:tc>
      </w:tr>
      <w:tr w:rsidR="006C366F" w:rsidRPr="005D1C9D" w14:paraId="63E56ADF" w14:textId="77777777" w:rsidTr="003E45CE">
        <w:trPr>
          <w:trHeight w:val="136"/>
        </w:trPr>
        <w:tc>
          <w:tcPr>
            <w:tcW w:w="1975" w:type="dxa"/>
            <w:vMerge w:val="restart"/>
          </w:tcPr>
          <w:p w14:paraId="3BC0B57B" w14:textId="66E72FF0" w:rsidR="006C366F" w:rsidRPr="005D1C9D" w:rsidRDefault="00481816" w:rsidP="006C366F">
            <w:pPr>
              <w:spacing w:after="0"/>
              <w:rPr>
                <w:rFonts w:eastAsiaTheme="minorEastAsia"/>
                <w:color w:val="0070C0"/>
              </w:rPr>
            </w:pPr>
            <w:hyperlink r:id="rId23" w:history="1">
              <w:r w:rsidR="006C366F">
                <w:rPr>
                  <w:rStyle w:val="ac"/>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14:paraId="13130A46" w14:textId="1C962F7D" w:rsidR="006C366F" w:rsidRPr="005D1C9D" w:rsidRDefault="006C366F" w:rsidP="006C366F">
            <w:pPr>
              <w:spacing w:after="0"/>
              <w:rPr>
                <w:rFonts w:eastAsiaTheme="minorEastAsia"/>
                <w:color w:val="0070C0"/>
              </w:rPr>
            </w:pPr>
          </w:p>
        </w:tc>
        <w:tc>
          <w:tcPr>
            <w:tcW w:w="7656" w:type="dxa"/>
          </w:tcPr>
          <w:p w14:paraId="5C7DDF1E" w14:textId="17737D16"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14:paraId="3B75183A" w14:textId="77777777" w:rsidTr="003E45CE">
        <w:trPr>
          <w:trHeight w:val="135"/>
        </w:trPr>
        <w:tc>
          <w:tcPr>
            <w:tcW w:w="1975" w:type="dxa"/>
            <w:vMerge/>
          </w:tcPr>
          <w:p w14:paraId="13FCEA12"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68AC7799" w14:textId="44926386"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381DD2B7" w14:textId="77777777" w:rsidTr="003E45CE">
        <w:trPr>
          <w:trHeight w:val="135"/>
        </w:trPr>
        <w:tc>
          <w:tcPr>
            <w:tcW w:w="1975" w:type="dxa"/>
            <w:vMerge/>
          </w:tcPr>
          <w:p w14:paraId="162F3546"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2C1B8DDB" w14:textId="77777777" w:rsidR="006C366F" w:rsidRPr="005D1C9D" w:rsidRDefault="006C366F" w:rsidP="006C366F">
            <w:pPr>
              <w:spacing w:after="120"/>
              <w:rPr>
                <w:rFonts w:eastAsiaTheme="minorEastAsia"/>
                <w:color w:val="0070C0"/>
              </w:rPr>
            </w:pPr>
          </w:p>
        </w:tc>
      </w:tr>
      <w:tr w:rsidR="006C366F" w:rsidRPr="005D1C9D" w14:paraId="2E7DE3F8" w14:textId="77777777" w:rsidTr="003E45CE">
        <w:trPr>
          <w:trHeight w:val="136"/>
        </w:trPr>
        <w:tc>
          <w:tcPr>
            <w:tcW w:w="1975" w:type="dxa"/>
            <w:vMerge w:val="restart"/>
          </w:tcPr>
          <w:p w14:paraId="56D3CDAB" w14:textId="649E3F90" w:rsidR="006C366F" w:rsidRDefault="00481816" w:rsidP="006C366F">
            <w:pPr>
              <w:rPr>
                <w:rFonts w:ascii="Arial" w:hAnsi="Arial" w:cs="Arial"/>
                <w:b/>
                <w:bCs/>
                <w:color w:val="0000FF"/>
                <w:sz w:val="16"/>
                <w:szCs w:val="16"/>
                <w:u w:val="single"/>
              </w:rPr>
            </w:pPr>
            <w:hyperlink r:id="rId24" w:history="1">
              <w:r w:rsidR="006C366F">
                <w:rPr>
                  <w:rStyle w:val="ac"/>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14:paraId="0C51F754" w14:textId="040F2B0C" w:rsidR="006C366F" w:rsidRPr="005D1C9D" w:rsidRDefault="006C366F" w:rsidP="006C366F">
            <w:pPr>
              <w:spacing w:after="0"/>
              <w:rPr>
                <w:rFonts w:eastAsiaTheme="minorEastAsia"/>
                <w:color w:val="0070C0"/>
              </w:rPr>
            </w:pPr>
          </w:p>
        </w:tc>
        <w:tc>
          <w:tcPr>
            <w:tcW w:w="7656" w:type="dxa"/>
          </w:tcPr>
          <w:p w14:paraId="3F8A0F68" w14:textId="2CD18C5A"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76679C" w:rsidRPr="005D1C9D" w14:paraId="13AC8A50" w14:textId="77777777" w:rsidTr="003E45CE">
        <w:trPr>
          <w:trHeight w:val="135"/>
        </w:trPr>
        <w:tc>
          <w:tcPr>
            <w:tcW w:w="1975" w:type="dxa"/>
            <w:vMerge/>
          </w:tcPr>
          <w:p w14:paraId="0B0CD14B"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05C5E345" w14:textId="7E0211A3" w:rsidR="0076679C" w:rsidRPr="005D1C9D" w:rsidRDefault="0076679C" w:rsidP="0076679C">
            <w:pPr>
              <w:spacing w:after="120"/>
              <w:rPr>
                <w:rFonts w:eastAsiaTheme="minorEastAsia"/>
                <w:color w:val="0070C0"/>
              </w:rPr>
            </w:pPr>
            <w:r w:rsidRPr="005D1C9D">
              <w:rPr>
                <w:rFonts w:eastAsiaTheme="minorEastAsia"/>
                <w:color w:val="0070C0"/>
              </w:rPr>
              <w:t>Company B</w:t>
            </w:r>
          </w:p>
        </w:tc>
      </w:tr>
      <w:tr w:rsidR="0076679C" w:rsidRPr="005D1C9D" w14:paraId="4932030A" w14:textId="77777777" w:rsidTr="003E45CE">
        <w:trPr>
          <w:trHeight w:val="135"/>
        </w:trPr>
        <w:tc>
          <w:tcPr>
            <w:tcW w:w="1975" w:type="dxa"/>
            <w:vMerge/>
          </w:tcPr>
          <w:p w14:paraId="5D42D409"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67CD4737" w14:textId="77777777" w:rsidR="0076679C" w:rsidRPr="005D1C9D" w:rsidRDefault="0076679C" w:rsidP="0076679C">
            <w:pPr>
              <w:spacing w:after="120"/>
              <w:rPr>
                <w:rFonts w:eastAsiaTheme="minorEastAsia"/>
                <w:color w:val="0070C0"/>
              </w:rPr>
            </w:pPr>
          </w:p>
        </w:tc>
      </w:tr>
      <w:tr w:rsidR="006C366F" w:rsidRPr="005D1C9D" w14:paraId="49744C5B" w14:textId="77777777" w:rsidTr="003E45CE">
        <w:trPr>
          <w:trHeight w:val="135"/>
        </w:trPr>
        <w:tc>
          <w:tcPr>
            <w:tcW w:w="1975" w:type="dxa"/>
            <w:vMerge w:val="restart"/>
          </w:tcPr>
          <w:p w14:paraId="3725A594" w14:textId="29522785" w:rsidR="006C366F" w:rsidRDefault="00481816" w:rsidP="006C366F">
            <w:pPr>
              <w:rPr>
                <w:rFonts w:ascii="Arial" w:hAnsi="Arial" w:cs="Arial"/>
                <w:b/>
                <w:bCs/>
                <w:color w:val="0000FF"/>
                <w:sz w:val="16"/>
                <w:szCs w:val="16"/>
                <w:u w:val="single"/>
              </w:rPr>
            </w:pPr>
            <w:hyperlink r:id="rId25" w:history="1">
              <w:r w:rsidR="006C366F">
                <w:rPr>
                  <w:rStyle w:val="ac"/>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14:paraId="71BC81BC" w14:textId="77777777" w:rsidR="006C366F" w:rsidRPr="00F007F2" w:rsidRDefault="006C366F" w:rsidP="006C366F">
            <w:pPr>
              <w:rPr>
                <w:rFonts w:ascii="Arial" w:hAnsi="Arial" w:cs="Arial"/>
                <w:b/>
                <w:bCs/>
                <w:color w:val="0000FF"/>
                <w:sz w:val="16"/>
                <w:szCs w:val="16"/>
                <w:u w:val="single"/>
              </w:rPr>
            </w:pPr>
          </w:p>
        </w:tc>
        <w:tc>
          <w:tcPr>
            <w:tcW w:w="7656" w:type="dxa"/>
          </w:tcPr>
          <w:p w14:paraId="67C9F2CB" w14:textId="762EC8DA"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14:paraId="3DB9A765" w14:textId="77777777" w:rsidTr="003E45CE">
        <w:trPr>
          <w:trHeight w:val="135"/>
        </w:trPr>
        <w:tc>
          <w:tcPr>
            <w:tcW w:w="1975" w:type="dxa"/>
            <w:vMerge/>
          </w:tcPr>
          <w:p w14:paraId="0DA22D82" w14:textId="77777777" w:rsidR="006C366F" w:rsidRPr="00F007F2" w:rsidRDefault="006C366F" w:rsidP="006C366F">
            <w:pPr>
              <w:rPr>
                <w:rFonts w:ascii="Arial" w:hAnsi="Arial" w:cs="Arial"/>
                <w:b/>
                <w:bCs/>
                <w:color w:val="0000FF"/>
                <w:sz w:val="16"/>
                <w:szCs w:val="16"/>
                <w:u w:val="single"/>
              </w:rPr>
            </w:pPr>
          </w:p>
        </w:tc>
        <w:tc>
          <w:tcPr>
            <w:tcW w:w="7656" w:type="dxa"/>
          </w:tcPr>
          <w:p w14:paraId="21B87DAA" w14:textId="296854A9"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1EE3C935" w14:textId="77777777" w:rsidTr="003E45CE">
        <w:trPr>
          <w:trHeight w:val="135"/>
        </w:trPr>
        <w:tc>
          <w:tcPr>
            <w:tcW w:w="1975" w:type="dxa"/>
            <w:vMerge/>
          </w:tcPr>
          <w:p w14:paraId="16578FDB" w14:textId="77777777" w:rsidR="006C366F" w:rsidRPr="00F007F2" w:rsidRDefault="006C366F" w:rsidP="006C366F">
            <w:pPr>
              <w:rPr>
                <w:rFonts w:ascii="Arial" w:hAnsi="Arial" w:cs="Arial"/>
                <w:b/>
                <w:bCs/>
                <w:color w:val="0000FF"/>
                <w:sz w:val="16"/>
                <w:szCs w:val="16"/>
                <w:u w:val="single"/>
              </w:rPr>
            </w:pPr>
          </w:p>
        </w:tc>
        <w:tc>
          <w:tcPr>
            <w:tcW w:w="7656" w:type="dxa"/>
          </w:tcPr>
          <w:p w14:paraId="383686F2" w14:textId="77777777" w:rsidR="006C366F" w:rsidRPr="005D1C9D" w:rsidRDefault="006C366F" w:rsidP="006C366F">
            <w:pPr>
              <w:spacing w:after="120"/>
              <w:rPr>
                <w:rFonts w:eastAsiaTheme="minorEastAsia"/>
                <w:color w:val="0070C0"/>
              </w:rPr>
            </w:pPr>
          </w:p>
        </w:tc>
      </w:tr>
    </w:tbl>
    <w:p w14:paraId="3FFD8C7F" w14:textId="77777777" w:rsidR="009415B0" w:rsidRPr="005D1C9D" w:rsidRDefault="009415B0" w:rsidP="005B4802">
      <w:pPr>
        <w:rPr>
          <w:color w:val="0070C0"/>
        </w:rPr>
      </w:pPr>
    </w:p>
    <w:p w14:paraId="54C4684C" w14:textId="51FAA2A0" w:rsidR="003418CB" w:rsidRPr="00F007F2" w:rsidRDefault="003418CB" w:rsidP="00B831AE">
      <w:pPr>
        <w:pStyle w:val="2"/>
        <w:rPr>
          <w:lang w:val="en-US"/>
        </w:rPr>
      </w:pPr>
      <w:r w:rsidRPr="00F007F2">
        <w:rPr>
          <w:lang w:val="en-US"/>
        </w:rPr>
        <w:lastRenderedPageBreak/>
        <w:t xml:space="preserve">Summary for 1st round </w:t>
      </w:r>
    </w:p>
    <w:p w14:paraId="702EFDB0" w14:textId="389B0ED4" w:rsidR="00DD19DE" w:rsidRPr="00F007F2" w:rsidRDefault="007157C3" w:rsidP="00452092">
      <w:pPr>
        <w:pStyle w:val="3"/>
        <w:ind w:left="720"/>
        <w:rPr>
          <w:sz w:val="24"/>
          <w:szCs w:val="16"/>
          <w:lang w:val="en-US"/>
        </w:rPr>
      </w:pPr>
      <w:r>
        <w:rPr>
          <w:sz w:val="24"/>
          <w:szCs w:val="16"/>
          <w:lang w:val="en-US"/>
        </w:rPr>
        <w:t>Status Summary</w:t>
      </w:r>
    </w:p>
    <w:p w14:paraId="56676930" w14:textId="5785144D" w:rsidR="007157C3" w:rsidRPr="00F007F2" w:rsidRDefault="007157C3" w:rsidP="00F007F2">
      <w:pPr>
        <w:pStyle w:val="3"/>
        <w:ind w:left="720"/>
        <w:rPr>
          <w:sz w:val="24"/>
          <w:szCs w:val="16"/>
          <w:lang w:val="en-US"/>
        </w:rPr>
      </w:pPr>
      <w:r>
        <w:rPr>
          <w:sz w:val="24"/>
          <w:szCs w:val="16"/>
          <w:lang w:val="en-US"/>
        </w:rPr>
        <w:t>Open issues</w:t>
      </w:r>
    </w:p>
    <w:p w14:paraId="1C82C0A7" w14:textId="77777777" w:rsidR="005D1C9D" w:rsidRPr="00F007F2" w:rsidRDefault="005D1C9D" w:rsidP="00F007F2"/>
    <w:p w14:paraId="72FBF6C4" w14:textId="61182F8C"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afd"/>
        <w:tblW w:w="0" w:type="auto"/>
        <w:tblLook w:val="04A0" w:firstRow="1" w:lastRow="0" w:firstColumn="1" w:lastColumn="0" w:noHBand="0" w:noVBand="1"/>
      </w:tblPr>
      <w:tblGrid>
        <w:gridCol w:w="1372"/>
        <w:gridCol w:w="8259"/>
      </w:tblGrid>
      <w:tr w:rsidR="00A75A1E" w:rsidRPr="005D1C9D" w14:paraId="167331E8" w14:textId="77777777" w:rsidTr="005E6DF4">
        <w:tc>
          <w:tcPr>
            <w:tcW w:w="1372" w:type="dxa"/>
          </w:tcPr>
          <w:p w14:paraId="7CEF5317" w14:textId="77777777" w:rsidR="00A75A1E" w:rsidRPr="005D1C9D" w:rsidRDefault="00A75A1E" w:rsidP="00A75A1E">
            <w:pPr>
              <w:rPr>
                <w:rFonts w:eastAsiaTheme="minorEastAsia"/>
                <w:b/>
                <w:bCs/>
              </w:rPr>
            </w:pPr>
          </w:p>
        </w:tc>
        <w:tc>
          <w:tcPr>
            <w:tcW w:w="8259" w:type="dxa"/>
          </w:tcPr>
          <w:p w14:paraId="04539B23" w14:textId="77777777"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14:paraId="006D84E6" w14:textId="77777777" w:rsidTr="005E6DF4">
        <w:tc>
          <w:tcPr>
            <w:tcW w:w="1372" w:type="dxa"/>
          </w:tcPr>
          <w:p w14:paraId="45E687A7" w14:textId="77777777" w:rsidR="00A75A1E" w:rsidRPr="005D1C9D" w:rsidRDefault="00A75A1E" w:rsidP="00A75A1E">
            <w:pPr>
              <w:rPr>
                <w:rFonts w:eastAsiaTheme="minorEastAsia"/>
              </w:rPr>
            </w:pPr>
          </w:p>
        </w:tc>
        <w:tc>
          <w:tcPr>
            <w:tcW w:w="8259" w:type="dxa"/>
          </w:tcPr>
          <w:p w14:paraId="4288428A" w14:textId="77777777" w:rsidR="00A75A1E" w:rsidRPr="005D1C9D" w:rsidRDefault="00A75A1E" w:rsidP="00A75A1E">
            <w:pPr>
              <w:rPr>
                <w:rFonts w:eastAsiaTheme="minorEastAsia"/>
              </w:rPr>
            </w:pPr>
          </w:p>
        </w:tc>
      </w:tr>
      <w:tr w:rsidR="00A75A1E" w:rsidRPr="005D1C9D" w14:paraId="62A1B233" w14:textId="77777777" w:rsidTr="005E6DF4">
        <w:tc>
          <w:tcPr>
            <w:tcW w:w="1372" w:type="dxa"/>
          </w:tcPr>
          <w:p w14:paraId="04901A17" w14:textId="608C2C58" w:rsidR="00A75A1E" w:rsidRPr="005D1C9D" w:rsidRDefault="00A75A1E" w:rsidP="00A75A1E">
            <w:pPr>
              <w:rPr>
                <w:rFonts w:eastAsiaTheme="minorEastAsia"/>
                <w:b/>
                <w:bCs/>
              </w:rPr>
            </w:pPr>
          </w:p>
        </w:tc>
        <w:tc>
          <w:tcPr>
            <w:tcW w:w="8259" w:type="dxa"/>
          </w:tcPr>
          <w:p w14:paraId="109C98E1" w14:textId="3C09D70F" w:rsidR="00A75A1E" w:rsidRPr="005D1C9D" w:rsidRDefault="00A75A1E" w:rsidP="00A75A1E">
            <w:pPr>
              <w:rPr>
                <w:rFonts w:eastAsiaTheme="minorEastAsia"/>
                <w:iCs/>
                <w:u w:val="single"/>
              </w:rPr>
            </w:pPr>
          </w:p>
        </w:tc>
      </w:tr>
    </w:tbl>
    <w:p w14:paraId="3361B8C0" w14:textId="748EF76B" w:rsidR="00855107" w:rsidRPr="005D1C9D" w:rsidRDefault="00855107" w:rsidP="005B4802">
      <w:pPr>
        <w:rPr>
          <w:i/>
          <w:color w:val="0070C0"/>
        </w:rPr>
      </w:pPr>
    </w:p>
    <w:p w14:paraId="5CFF5CF9" w14:textId="5CE08D3A"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5D1C9D" w14:paraId="473FEA6C" w14:textId="09D036EB" w:rsidTr="00805BE8">
        <w:trPr>
          <w:trHeight w:val="744"/>
        </w:trPr>
        <w:tc>
          <w:tcPr>
            <w:tcW w:w="1395" w:type="dxa"/>
          </w:tcPr>
          <w:p w14:paraId="41CFDEBA" w14:textId="77777777" w:rsidR="00962108" w:rsidRPr="005D1C9D" w:rsidRDefault="00962108" w:rsidP="00A473B6">
            <w:pPr>
              <w:rPr>
                <w:rFonts w:eastAsiaTheme="minorEastAsia"/>
                <w:b/>
                <w:bCs/>
                <w:color w:val="0070C0"/>
              </w:rPr>
            </w:pPr>
          </w:p>
        </w:tc>
        <w:tc>
          <w:tcPr>
            <w:tcW w:w="4554" w:type="dxa"/>
          </w:tcPr>
          <w:p w14:paraId="5EA05092" w14:textId="78273D10"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14:paraId="029874A0" w14:textId="3D3B1333" w:rsidR="00962108" w:rsidRPr="005D1C9D" w:rsidRDefault="00962108" w:rsidP="00962108">
            <w:pPr>
              <w:rPr>
                <w:rFonts w:eastAsiaTheme="minorEastAsia"/>
                <w:b/>
                <w:bCs/>
                <w:color w:val="0070C0"/>
              </w:rPr>
            </w:pPr>
            <w:r w:rsidRPr="005D1C9D">
              <w:rPr>
                <w:rFonts w:eastAsiaTheme="minorEastAsia"/>
                <w:b/>
                <w:bCs/>
                <w:color w:val="0070C0"/>
              </w:rPr>
              <w:t>Assigned Company,</w:t>
            </w:r>
          </w:p>
          <w:p w14:paraId="56D7C997" w14:textId="63EE04CD"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14:paraId="1F11BE92" w14:textId="0725E9F4" w:rsidTr="00805BE8">
        <w:trPr>
          <w:trHeight w:val="358"/>
        </w:trPr>
        <w:tc>
          <w:tcPr>
            <w:tcW w:w="1395" w:type="dxa"/>
          </w:tcPr>
          <w:p w14:paraId="7A1114F6" w14:textId="72926490" w:rsidR="00962108" w:rsidRPr="005D1C9D" w:rsidRDefault="00962108" w:rsidP="00A473B6">
            <w:pPr>
              <w:rPr>
                <w:rFonts w:eastAsiaTheme="minorEastAsia"/>
                <w:color w:val="0070C0"/>
              </w:rPr>
            </w:pPr>
          </w:p>
        </w:tc>
        <w:tc>
          <w:tcPr>
            <w:tcW w:w="4554" w:type="dxa"/>
          </w:tcPr>
          <w:p w14:paraId="4131658E" w14:textId="30D15EA2" w:rsidR="00962108" w:rsidRPr="005D1C9D" w:rsidRDefault="00962108" w:rsidP="00A473B6">
            <w:pPr>
              <w:rPr>
                <w:rFonts w:eastAsiaTheme="minorEastAsia"/>
                <w:color w:val="0070C0"/>
              </w:rPr>
            </w:pPr>
          </w:p>
        </w:tc>
        <w:tc>
          <w:tcPr>
            <w:tcW w:w="2932" w:type="dxa"/>
          </w:tcPr>
          <w:p w14:paraId="3BE87B4E" w14:textId="6B283EAC" w:rsidR="00962108" w:rsidRPr="005D1C9D" w:rsidRDefault="00962108" w:rsidP="00962108">
            <w:pPr>
              <w:rPr>
                <w:rFonts w:eastAsiaTheme="minorEastAsia"/>
                <w:color w:val="0070C0"/>
              </w:rPr>
            </w:pPr>
          </w:p>
        </w:tc>
      </w:tr>
    </w:tbl>
    <w:p w14:paraId="32A58708" w14:textId="77777777" w:rsidR="00962108" w:rsidRPr="00F007F2" w:rsidRDefault="00962108" w:rsidP="005B4802">
      <w:pPr>
        <w:rPr>
          <w:i/>
          <w:color w:val="0070C0"/>
        </w:rPr>
      </w:pPr>
    </w:p>
    <w:p w14:paraId="4432E4B7" w14:textId="1E4A4467" w:rsidR="00DD19DE" w:rsidRPr="00F007F2" w:rsidRDefault="00DD19DE" w:rsidP="00452092">
      <w:pPr>
        <w:pStyle w:val="3"/>
        <w:ind w:left="720"/>
        <w:rPr>
          <w:sz w:val="24"/>
          <w:szCs w:val="16"/>
          <w:lang w:val="en-US"/>
        </w:rPr>
      </w:pPr>
      <w:r w:rsidRPr="00F007F2">
        <w:rPr>
          <w:sz w:val="24"/>
          <w:szCs w:val="16"/>
          <w:lang w:val="en-US"/>
        </w:rPr>
        <w:t>CRs/TPs</w:t>
      </w:r>
    </w:p>
    <w:p w14:paraId="7E378822" w14:textId="0E537763"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afd"/>
        <w:tblW w:w="0" w:type="auto"/>
        <w:tblLook w:val="04A0" w:firstRow="1" w:lastRow="0" w:firstColumn="1" w:lastColumn="0" w:noHBand="0" w:noVBand="1"/>
      </w:tblPr>
      <w:tblGrid>
        <w:gridCol w:w="1235"/>
        <w:gridCol w:w="8396"/>
      </w:tblGrid>
      <w:tr w:rsidR="00855107" w:rsidRPr="005D1C9D" w14:paraId="70EE0FDB" w14:textId="77777777" w:rsidTr="00A473B6">
        <w:tc>
          <w:tcPr>
            <w:tcW w:w="1242" w:type="dxa"/>
          </w:tcPr>
          <w:p w14:paraId="01BDEDBC" w14:textId="77777777"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615" w:type="dxa"/>
          </w:tcPr>
          <w:p w14:paraId="6E55E98F" w14:textId="5DA298C8"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855107" w:rsidRPr="005D1C9D" w14:paraId="7BEF164F" w14:textId="77777777" w:rsidTr="00A473B6">
        <w:tc>
          <w:tcPr>
            <w:tcW w:w="1242" w:type="dxa"/>
          </w:tcPr>
          <w:p w14:paraId="77E32D88" w14:textId="77777777" w:rsidR="00855107" w:rsidRPr="005D1C9D" w:rsidRDefault="00855107" w:rsidP="005B4802">
            <w:pPr>
              <w:rPr>
                <w:rFonts w:eastAsiaTheme="minorEastAsia"/>
                <w:color w:val="0070C0"/>
              </w:rPr>
            </w:pPr>
            <w:r w:rsidRPr="005D1C9D">
              <w:rPr>
                <w:rFonts w:eastAsiaTheme="minorEastAsia"/>
                <w:color w:val="0070C0"/>
              </w:rPr>
              <w:t>XXX</w:t>
            </w:r>
          </w:p>
        </w:tc>
        <w:tc>
          <w:tcPr>
            <w:tcW w:w="8615" w:type="dxa"/>
          </w:tcPr>
          <w:p w14:paraId="544526D2" w14:textId="3E53B7AC" w:rsidR="00855107" w:rsidRPr="005D1C9D" w:rsidRDefault="00855107" w:rsidP="00B831AE">
            <w:pPr>
              <w:rPr>
                <w:rFonts w:eastAsiaTheme="minorEastAsia"/>
                <w:color w:val="0070C0"/>
              </w:rPr>
            </w:pPr>
            <w:r w:rsidRPr="005D1C9D">
              <w:rPr>
                <w:rFonts w:eastAsiaTheme="minorEastAsia"/>
                <w:i/>
                <w:color w:val="0070C0"/>
              </w:rPr>
              <w:t>Based on 1</w:t>
            </w:r>
            <w:r w:rsidRPr="005D1C9D">
              <w:rPr>
                <w:rFonts w:eastAsiaTheme="minorEastAsia"/>
                <w:i/>
                <w:color w:val="0070C0"/>
                <w:vertAlign w:val="superscript"/>
              </w:rPr>
              <w:t>st</w:t>
            </w:r>
            <w:r w:rsidRPr="005D1C9D">
              <w:rPr>
                <w:rFonts w:eastAsiaTheme="minorEastAsia"/>
                <w:i/>
                <w:color w:val="0070C0"/>
              </w:rPr>
              <w:t xml:space="preserve"> </w:t>
            </w:r>
            <w:r w:rsidR="001A59CB" w:rsidRPr="005D1C9D">
              <w:rPr>
                <w:rFonts w:eastAsiaTheme="minorEastAsia"/>
                <w:i/>
                <w:color w:val="0070C0"/>
              </w:rPr>
              <w:t xml:space="preserve">round of </w:t>
            </w:r>
            <w:r w:rsidRPr="005D1C9D">
              <w:rPr>
                <w:rFonts w:eastAsiaTheme="minorEastAsia"/>
                <w:i/>
                <w:color w:val="0070C0"/>
              </w:rPr>
              <w:t xml:space="preserve">comments collection, moderator </w:t>
            </w:r>
            <w:r w:rsidR="001A59CB" w:rsidRPr="005D1C9D">
              <w:rPr>
                <w:rFonts w:eastAsiaTheme="minorEastAsia"/>
                <w:i/>
                <w:color w:val="0070C0"/>
              </w:rPr>
              <w:t>can recommend the next steps such as “agreeable”, “to be revised”</w:t>
            </w:r>
          </w:p>
        </w:tc>
      </w:tr>
    </w:tbl>
    <w:p w14:paraId="2A0294E9" w14:textId="77777777" w:rsidR="009415B0" w:rsidRPr="005D1C9D" w:rsidRDefault="009415B0" w:rsidP="005B4802">
      <w:pPr>
        <w:rPr>
          <w:color w:val="0070C0"/>
        </w:rPr>
      </w:pPr>
    </w:p>
    <w:p w14:paraId="5C1530F1" w14:textId="65BFED18" w:rsidR="00035C50" w:rsidRPr="005D1C9D" w:rsidRDefault="00035C50" w:rsidP="00B831AE">
      <w:pPr>
        <w:pStyle w:val="2"/>
        <w:rPr>
          <w:lang w:val="en-US"/>
        </w:rPr>
      </w:pPr>
      <w:r w:rsidRPr="005D1C9D">
        <w:rPr>
          <w:lang w:val="en-US"/>
        </w:rPr>
        <w:t>Discussion on 2nd round</w:t>
      </w:r>
      <w:r w:rsidR="00CB0305" w:rsidRPr="005D1C9D">
        <w:rPr>
          <w:lang w:val="en-US"/>
        </w:rPr>
        <w:t xml:space="preserve"> (if applicable)</w:t>
      </w:r>
    </w:p>
    <w:p w14:paraId="41457BDC" w14:textId="77777777" w:rsidR="001E0304" w:rsidRPr="007157C3" w:rsidRDefault="001E0304" w:rsidP="00F007F2"/>
    <w:p w14:paraId="230897C5" w14:textId="082AED1A" w:rsidR="005D1C9D" w:rsidRPr="00F007F2" w:rsidRDefault="005D1C9D" w:rsidP="00F007F2"/>
    <w:p w14:paraId="53877FE4" w14:textId="77777777" w:rsidR="00D35D66" w:rsidRPr="005D1C9D" w:rsidRDefault="00D35D66" w:rsidP="00D35D66">
      <w:pPr>
        <w:pStyle w:val="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14:paraId="10423CCD" w14:textId="77777777" w:rsidR="00D35D66" w:rsidRPr="00F007F2" w:rsidRDefault="00D35D66" w:rsidP="00D35D66">
      <w:pPr>
        <w:pStyle w:val="3"/>
        <w:ind w:left="720"/>
        <w:rPr>
          <w:sz w:val="24"/>
          <w:szCs w:val="16"/>
          <w:lang w:val="en-US"/>
        </w:rPr>
      </w:pPr>
      <w:r w:rsidRPr="00F007F2">
        <w:rPr>
          <w:sz w:val="24"/>
          <w:szCs w:val="16"/>
          <w:lang w:val="en-US"/>
        </w:rPr>
        <w:t xml:space="preserve">Open issues </w:t>
      </w:r>
    </w:p>
    <w:tbl>
      <w:tblPr>
        <w:tblStyle w:val="afd"/>
        <w:tblW w:w="0" w:type="auto"/>
        <w:tblLook w:val="04A0" w:firstRow="1" w:lastRow="0" w:firstColumn="1" w:lastColumn="0" w:noHBand="0" w:noVBand="1"/>
      </w:tblPr>
      <w:tblGrid>
        <w:gridCol w:w="1236"/>
        <w:gridCol w:w="8395"/>
      </w:tblGrid>
      <w:tr w:rsidR="00D35D66" w:rsidRPr="005D1C9D" w14:paraId="2E76F31F" w14:textId="77777777" w:rsidTr="00EB05AD">
        <w:tc>
          <w:tcPr>
            <w:tcW w:w="1236" w:type="dxa"/>
          </w:tcPr>
          <w:p w14:paraId="58233852" w14:textId="77777777"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14:paraId="5A34964D" w14:textId="77777777"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14:paraId="51761801" w14:textId="77777777" w:rsidTr="00144E1B">
        <w:tc>
          <w:tcPr>
            <w:tcW w:w="1236" w:type="dxa"/>
          </w:tcPr>
          <w:p w14:paraId="01766826" w14:textId="7E57FAE8" w:rsidR="00512889" w:rsidRPr="005D1C9D" w:rsidRDefault="00512889" w:rsidP="00C25B22">
            <w:pPr>
              <w:spacing w:after="120"/>
              <w:rPr>
                <w:rFonts w:eastAsiaTheme="minorEastAsia"/>
              </w:rPr>
            </w:pPr>
          </w:p>
        </w:tc>
        <w:tc>
          <w:tcPr>
            <w:tcW w:w="8395" w:type="dxa"/>
          </w:tcPr>
          <w:p w14:paraId="368618E7" w14:textId="6B14218C" w:rsidR="00512889" w:rsidRPr="005D1C9D" w:rsidRDefault="00512889" w:rsidP="00512889">
            <w:pPr>
              <w:spacing w:after="120"/>
              <w:rPr>
                <w:rFonts w:eastAsiaTheme="minorEastAsia"/>
                <w:b/>
                <w:bCs/>
                <w:iCs/>
                <w:u w:val="single"/>
              </w:rPr>
            </w:pPr>
          </w:p>
        </w:tc>
      </w:tr>
    </w:tbl>
    <w:p w14:paraId="74A74C10" w14:textId="2F85E740" w:rsidR="00035C50" w:rsidRPr="005D1C9D" w:rsidRDefault="00035C50" w:rsidP="00CB0305">
      <w:pPr>
        <w:pStyle w:val="2"/>
        <w:rPr>
          <w:lang w:val="en-US"/>
        </w:rPr>
      </w:pPr>
      <w:r w:rsidRPr="005D1C9D">
        <w:rPr>
          <w:lang w:val="en-US"/>
        </w:rPr>
        <w:t>Summary on 2nd round</w:t>
      </w:r>
      <w:r w:rsidR="00CB0305" w:rsidRPr="005D1C9D">
        <w:rPr>
          <w:lang w:val="en-US"/>
        </w:rPr>
        <w:t xml:space="preserve"> (if applicable)</w:t>
      </w:r>
    </w:p>
    <w:p w14:paraId="62ED33A1" w14:textId="77777777"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afd"/>
        <w:tblW w:w="0" w:type="auto"/>
        <w:tblLook w:val="04A0" w:firstRow="1" w:lastRow="0" w:firstColumn="1" w:lastColumn="0" w:noHBand="0" w:noVBand="1"/>
      </w:tblPr>
      <w:tblGrid>
        <w:gridCol w:w="1750"/>
        <w:gridCol w:w="7881"/>
      </w:tblGrid>
      <w:tr w:rsidR="00B24CA0" w:rsidRPr="005D1C9D" w14:paraId="25F557AE" w14:textId="77777777" w:rsidTr="00A473B6">
        <w:tc>
          <w:tcPr>
            <w:tcW w:w="1242" w:type="dxa"/>
          </w:tcPr>
          <w:p w14:paraId="40E29782" w14:textId="77777777" w:rsidR="00B24CA0" w:rsidRPr="005D1C9D" w:rsidRDefault="00B24CA0" w:rsidP="00A473B6">
            <w:pPr>
              <w:rPr>
                <w:rFonts w:eastAsiaTheme="minorEastAsia"/>
                <w:b/>
                <w:bCs/>
                <w:color w:val="0070C0"/>
              </w:rPr>
            </w:pPr>
            <w:r w:rsidRPr="005D1C9D">
              <w:rPr>
                <w:rFonts w:eastAsiaTheme="minorEastAsia"/>
                <w:b/>
                <w:bCs/>
                <w:color w:val="0070C0"/>
              </w:rPr>
              <w:t>CR/TP/LS/WF number</w:t>
            </w:r>
          </w:p>
        </w:tc>
        <w:tc>
          <w:tcPr>
            <w:tcW w:w="8615" w:type="dxa"/>
          </w:tcPr>
          <w:p w14:paraId="4FDB2A5F" w14:textId="77777777" w:rsidR="00B24CA0" w:rsidRPr="005D1C9D" w:rsidRDefault="00B24CA0" w:rsidP="00A473B6">
            <w:pPr>
              <w:rPr>
                <w:rFonts w:eastAsia="MS Mincho"/>
                <w:b/>
                <w:bCs/>
                <w:color w:val="0070C0"/>
              </w:rPr>
            </w:pPr>
            <w:r w:rsidRPr="005D1C9D">
              <w:rPr>
                <w:rFonts w:eastAsiaTheme="minorEastAsia"/>
                <w:b/>
                <w:bCs/>
                <w:color w:val="0070C0"/>
              </w:rPr>
              <w:t xml:space="preserve">T-doc </w:t>
            </w:r>
            <w:r w:rsidRPr="005D1C9D">
              <w:rPr>
                <w:b/>
                <w:bCs/>
                <w:color w:val="0070C0"/>
              </w:rPr>
              <w:t xml:space="preserve"> </w:t>
            </w:r>
            <w:r w:rsidRPr="005D1C9D">
              <w:rPr>
                <w:rFonts w:eastAsiaTheme="minorEastAsia"/>
                <w:b/>
                <w:bCs/>
                <w:color w:val="0070C0"/>
              </w:rPr>
              <w:t xml:space="preserve">Status update recommendation  </w:t>
            </w:r>
          </w:p>
        </w:tc>
      </w:tr>
      <w:tr w:rsidR="00B24CA0" w:rsidRPr="005D1C9D" w14:paraId="02A5488A" w14:textId="77777777" w:rsidTr="00A473B6">
        <w:tc>
          <w:tcPr>
            <w:tcW w:w="1242" w:type="dxa"/>
          </w:tcPr>
          <w:p w14:paraId="50316788" w14:textId="77777777" w:rsidR="00B24CA0" w:rsidRPr="005D1C9D" w:rsidRDefault="00B24CA0" w:rsidP="00A473B6">
            <w:pPr>
              <w:rPr>
                <w:rFonts w:eastAsiaTheme="minorEastAsia"/>
                <w:color w:val="0070C0"/>
              </w:rPr>
            </w:pPr>
            <w:r w:rsidRPr="005D1C9D">
              <w:rPr>
                <w:rFonts w:eastAsiaTheme="minorEastAsia"/>
                <w:color w:val="0070C0"/>
              </w:rPr>
              <w:lastRenderedPageBreak/>
              <w:t>XXX</w:t>
            </w:r>
          </w:p>
        </w:tc>
        <w:tc>
          <w:tcPr>
            <w:tcW w:w="8615" w:type="dxa"/>
          </w:tcPr>
          <w:p w14:paraId="62C38A80" w14:textId="40520BE4"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14:paraId="011D7A65" w14:textId="0E779A7A" w:rsidR="00B24CA0" w:rsidRDefault="00B24CA0" w:rsidP="00805BE8"/>
    <w:p w14:paraId="1D6E051A" w14:textId="77777777" w:rsidR="00FB7E12" w:rsidRPr="00F007F2" w:rsidRDefault="00FB7E12" w:rsidP="00805BE8"/>
    <w:sectPr w:rsidR="00FB7E12" w:rsidRPr="00F007F2" w:rsidSect="00AA1CFD">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22A4F" w14:textId="77777777" w:rsidR="00481816" w:rsidRDefault="00481816">
      <w:r>
        <w:separator/>
      </w:r>
    </w:p>
  </w:endnote>
  <w:endnote w:type="continuationSeparator" w:id="0">
    <w:p w14:paraId="5C8FB554" w14:textId="77777777" w:rsidR="00481816" w:rsidRDefault="0048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BFCF4" w14:textId="77777777" w:rsidR="00E333D9" w:rsidRDefault="00E333D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F458" w14:textId="77777777" w:rsidR="00E333D9" w:rsidRDefault="00E333D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446EE" w14:textId="77777777" w:rsidR="00E333D9" w:rsidRDefault="00E333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D4F16" w14:textId="77777777" w:rsidR="00481816" w:rsidRDefault="00481816">
      <w:r>
        <w:separator/>
      </w:r>
    </w:p>
  </w:footnote>
  <w:footnote w:type="continuationSeparator" w:id="0">
    <w:p w14:paraId="6253AE53" w14:textId="77777777" w:rsidR="00481816" w:rsidRDefault="00481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58451" w14:textId="77777777" w:rsidR="00E333D9" w:rsidRDefault="00E333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91F86" w14:textId="77777777" w:rsidR="00E333D9" w:rsidRDefault="00E333D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4E189" w14:textId="77777777" w:rsidR="00E333D9" w:rsidRDefault="00E333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23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2"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2"/>
  </w:num>
  <w:num w:numId="3">
    <w:abstractNumId w:val="15"/>
  </w:num>
  <w:num w:numId="4">
    <w:abstractNumId w:val="17"/>
  </w:num>
  <w:num w:numId="5">
    <w:abstractNumId w:val="19"/>
  </w:num>
  <w:num w:numId="6">
    <w:abstractNumId w:val="0"/>
  </w:num>
  <w:num w:numId="7">
    <w:abstractNumId w:val="7"/>
  </w:num>
  <w:num w:numId="8">
    <w:abstractNumId w:val="5"/>
  </w:num>
  <w:num w:numId="9">
    <w:abstractNumId w:val="16"/>
  </w:num>
  <w:num w:numId="10">
    <w:abstractNumId w:val="2"/>
  </w:num>
  <w:num w:numId="11">
    <w:abstractNumId w:val="9"/>
  </w:num>
  <w:num w:numId="12">
    <w:abstractNumId w:val="3"/>
  </w:num>
  <w:num w:numId="13">
    <w:abstractNumId w:val="18"/>
  </w:num>
  <w:num w:numId="14">
    <w:abstractNumId w:val="8"/>
  </w:num>
  <w:num w:numId="15">
    <w:abstractNumId w:val="14"/>
  </w:num>
  <w:num w:numId="16">
    <w:abstractNumId w:val="20"/>
  </w:num>
  <w:num w:numId="17">
    <w:abstractNumId w:val="4"/>
  </w:num>
  <w:num w:numId="18">
    <w:abstractNumId w:val="11"/>
  </w:num>
  <w:num w:numId="19">
    <w:abstractNumId w:val="6"/>
  </w:num>
  <w:num w:numId="20">
    <w:abstractNumId w:val="1"/>
  </w:num>
  <w:num w:numId="21">
    <w:abstractNumId w:val="13"/>
  </w:num>
  <w:num w:numId="22">
    <w:abstractNumId w:val="15"/>
    <w:lvlOverride w:ilvl="0">
      <w:startOverride w:val="1"/>
    </w:lvlOverride>
  </w:num>
  <w:num w:numId="23">
    <w:abstractNumId w:val="1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1CB"/>
    <w:rsid w:val="000148CE"/>
    <w:rsid w:val="0002085E"/>
    <w:rsid w:val="00020C56"/>
    <w:rsid w:val="0002611F"/>
    <w:rsid w:val="00026ACC"/>
    <w:rsid w:val="00030707"/>
    <w:rsid w:val="00031035"/>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4BC8"/>
    <w:rsid w:val="000E537B"/>
    <w:rsid w:val="000E57D0"/>
    <w:rsid w:val="000E7858"/>
    <w:rsid w:val="000F04F4"/>
    <w:rsid w:val="000F1ECE"/>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D4C"/>
    <w:rsid w:val="00142BB9"/>
    <w:rsid w:val="00144E1B"/>
    <w:rsid w:val="00144F96"/>
    <w:rsid w:val="00146EF0"/>
    <w:rsid w:val="001505C5"/>
    <w:rsid w:val="00151EAC"/>
    <w:rsid w:val="001524D4"/>
    <w:rsid w:val="00153528"/>
    <w:rsid w:val="00154031"/>
    <w:rsid w:val="00154E68"/>
    <w:rsid w:val="001552E6"/>
    <w:rsid w:val="00162548"/>
    <w:rsid w:val="00165B9B"/>
    <w:rsid w:val="001701B4"/>
    <w:rsid w:val="00172183"/>
    <w:rsid w:val="00173893"/>
    <w:rsid w:val="001751AB"/>
    <w:rsid w:val="00175999"/>
    <w:rsid w:val="00175A3F"/>
    <w:rsid w:val="001763DF"/>
    <w:rsid w:val="00176855"/>
    <w:rsid w:val="00176A96"/>
    <w:rsid w:val="0018028F"/>
    <w:rsid w:val="00180E09"/>
    <w:rsid w:val="00181719"/>
    <w:rsid w:val="00183D4C"/>
    <w:rsid w:val="00183F6D"/>
    <w:rsid w:val="0018457B"/>
    <w:rsid w:val="001849CF"/>
    <w:rsid w:val="0018571D"/>
    <w:rsid w:val="0018670E"/>
    <w:rsid w:val="00190EF8"/>
    <w:rsid w:val="0019128E"/>
    <w:rsid w:val="0019207D"/>
    <w:rsid w:val="0019219A"/>
    <w:rsid w:val="0019300A"/>
    <w:rsid w:val="00193336"/>
    <w:rsid w:val="00195077"/>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7397"/>
    <w:rsid w:val="001D7D94"/>
    <w:rsid w:val="001E0304"/>
    <w:rsid w:val="001E4218"/>
    <w:rsid w:val="001E635E"/>
    <w:rsid w:val="001F0B20"/>
    <w:rsid w:val="001F547B"/>
    <w:rsid w:val="001F627A"/>
    <w:rsid w:val="00200A62"/>
    <w:rsid w:val="00201761"/>
    <w:rsid w:val="00203740"/>
    <w:rsid w:val="00210A37"/>
    <w:rsid w:val="00212E3D"/>
    <w:rsid w:val="002138EA"/>
    <w:rsid w:val="00213F84"/>
    <w:rsid w:val="00214FBD"/>
    <w:rsid w:val="00215AFF"/>
    <w:rsid w:val="00222897"/>
    <w:rsid w:val="00222B0C"/>
    <w:rsid w:val="00227853"/>
    <w:rsid w:val="00234212"/>
    <w:rsid w:val="00235394"/>
    <w:rsid w:val="00235577"/>
    <w:rsid w:val="00236977"/>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4491"/>
    <w:rsid w:val="00294BDE"/>
    <w:rsid w:val="002A0CED"/>
    <w:rsid w:val="002A4CD0"/>
    <w:rsid w:val="002A53CB"/>
    <w:rsid w:val="002A5E43"/>
    <w:rsid w:val="002A6BBD"/>
    <w:rsid w:val="002A7DA6"/>
    <w:rsid w:val="002B1614"/>
    <w:rsid w:val="002B2058"/>
    <w:rsid w:val="002B24F0"/>
    <w:rsid w:val="002B303B"/>
    <w:rsid w:val="002B516C"/>
    <w:rsid w:val="002B5269"/>
    <w:rsid w:val="002B5E1D"/>
    <w:rsid w:val="002B60C1"/>
    <w:rsid w:val="002B6B6C"/>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F158C"/>
    <w:rsid w:val="002F4093"/>
    <w:rsid w:val="002F5636"/>
    <w:rsid w:val="003022A5"/>
    <w:rsid w:val="00303551"/>
    <w:rsid w:val="00303C85"/>
    <w:rsid w:val="00305D0E"/>
    <w:rsid w:val="00306010"/>
    <w:rsid w:val="00307E51"/>
    <w:rsid w:val="00311363"/>
    <w:rsid w:val="00315867"/>
    <w:rsid w:val="00317D0C"/>
    <w:rsid w:val="00321BE4"/>
    <w:rsid w:val="00323B14"/>
    <w:rsid w:val="0032482A"/>
    <w:rsid w:val="003260D7"/>
    <w:rsid w:val="00326AEB"/>
    <w:rsid w:val="00326F33"/>
    <w:rsid w:val="003350D3"/>
    <w:rsid w:val="0033523D"/>
    <w:rsid w:val="00336697"/>
    <w:rsid w:val="003418CB"/>
    <w:rsid w:val="003431FD"/>
    <w:rsid w:val="0034500F"/>
    <w:rsid w:val="003507EB"/>
    <w:rsid w:val="00355873"/>
    <w:rsid w:val="00355E4D"/>
    <w:rsid w:val="00355FFA"/>
    <w:rsid w:val="0035660F"/>
    <w:rsid w:val="0036056C"/>
    <w:rsid w:val="003628B9"/>
    <w:rsid w:val="00362D8F"/>
    <w:rsid w:val="00364D6B"/>
    <w:rsid w:val="003652BE"/>
    <w:rsid w:val="00365C81"/>
    <w:rsid w:val="0036654D"/>
    <w:rsid w:val="00367724"/>
    <w:rsid w:val="00367B9A"/>
    <w:rsid w:val="00373F51"/>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228E"/>
    <w:rsid w:val="003C51E7"/>
    <w:rsid w:val="003C5E6A"/>
    <w:rsid w:val="003C6893"/>
    <w:rsid w:val="003C6DE2"/>
    <w:rsid w:val="003C7BA3"/>
    <w:rsid w:val="003D1EFD"/>
    <w:rsid w:val="003D28BF"/>
    <w:rsid w:val="003D4215"/>
    <w:rsid w:val="003D4C47"/>
    <w:rsid w:val="003D668E"/>
    <w:rsid w:val="003D7719"/>
    <w:rsid w:val="003D7D52"/>
    <w:rsid w:val="003E40EE"/>
    <w:rsid w:val="003E45CE"/>
    <w:rsid w:val="003E771D"/>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37A"/>
    <w:rsid w:val="00475BBF"/>
    <w:rsid w:val="00480E42"/>
    <w:rsid w:val="00481816"/>
    <w:rsid w:val="00484C5D"/>
    <w:rsid w:val="0048543E"/>
    <w:rsid w:val="00485470"/>
    <w:rsid w:val="004868C1"/>
    <w:rsid w:val="0048750F"/>
    <w:rsid w:val="00487FB4"/>
    <w:rsid w:val="00490D81"/>
    <w:rsid w:val="0049209C"/>
    <w:rsid w:val="00494278"/>
    <w:rsid w:val="004A0C12"/>
    <w:rsid w:val="004A495F"/>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2C6"/>
    <w:rsid w:val="00512889"/>
    <w:rsid w:val="00515CBE"/>
    <w:rsid w:val="00515E2B"/>
    <w:rsid w:val="00516317"/>
    <w:rsid w:val="00522A7E"/>
    <w:rsid w:val="00522F20"/>
    <w:rsid w:val="005236EE"/>
    <w:rsid w:val="005308DB"/>
    <w:rsid w:val="00530A2E"/>
    <w:rsid w:val="00530FBE"/>
    <w:rsid w:val="005339DB"/>
    <w:rsid w:val="00534C89"/>
    <w:rsid w:val="00541573"/>
    <w:rsid w:val="0054233E"/>
    <w:rsid w:val="0054348A"/>
    <w:rsid w:val="00543C00"/>
    <w:rsid w:val="005452E6"/>
    <w:rsid w:val="00545615"/>
    <w:rsid w:val="00545F7E"/>
    <w:rsid w:val="00546421"/>
    <w:rsid w:val="005515DD"/>
    <w:rsid w:val="00554E04"/>
    <w:rsid w:val="00555CEF"/>
    <w:rsid w:val="0056294A"/>
    <w:rsid w:val="00565CBE"/>
    <w:rsid w:val="00566F67"/>
    <w:rsid w:val="00571777"/>
    <w:rsid w:val="005744ED"/>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ECC"/>
    <w:rsid w:val="005E3254"/>
    <w:rsid w:val="005E366A"/>
    <w:rsid w:val="005E5921"/>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28C1"/>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48A0"/>
    <w:rsid w:val="0068617D"/>
    <w:rsid w:val="00686C48"/>
    <w:rsid w:val="00692A68"/>
    <w:rsid w:val="00694373"/>
    <w:rsid w:val="00695D85"/>
    <w:rsid w:val="00696F70"/>
    <w:rsid w:val="006A30A2"/>
    <w:rsid w:val="006A6D23"/>
    <w:rsid w:val="006B25DE"/>
    <w:rsid w:val="006B3807"/>
    <w:rsid w:val="006B4095"/>
    <w:rsid w:val="006B72E6"/>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30655"/>
    <w:rsid w:val="007313D5"/>
    <w:rsid w:val="00731B24"/>
    <w:rsid w:val="00731D77"/>
    <w:rsid w:val="00732360"/>
    <w:rsid w:val="0073390A"/>
    <w:rsid w:val="00734E64"/>
    <w:rsid w:val="00736B37"/>
    <w:rsid w:val="00740A35"/>
    <w:rsid w:val="00741D1F"/>
    <w:rsid w:val="00744DF5"/>
    <w:rsid w:val="00746B06"/>
    <w:rsid w:val="00750E29"/>
    <w:rsid w:val="007520B4"/>
    <w:rsid w:val="00756FC6"/>
    <w:rsid w:val="007655D5"/>
    <w:rsid w:val="0076679C"/>
    <w:rsid w:val="0077183A"/>
    <w:rsid w:val="00773EE2"/>
    <w:rsid w:val="00774CD8"/>
    <w:rsid w:val="007763C1"/>
    <w:rsid w:val="007772BD"/>
    <w:rsid w:val="007778BA"/>
    <w:rsid w:val="00777E82"/>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214"/>
    <w:rsid w:val="008573DE"/>
    <w:rsid w:val="00862003"/>
    <w:rsid w:val="00862089"/>
    <w:rsid w:val="008634CA"/>
    <w:rsid w:val="00866D5B"/>
    <w:rsid w:val="00866E2B"/>
    <w:rsid w:val="00866FF5"/>
    <w:rsid w:val="00873288"/>
    <w:rsid w:val="00873E1F"/>
    <w:rsid w:val="008740DC"/>
    <w:rsid w:val="00874C16"/>
    <w:rsid w:val="0088089B"/>
    <w:rsid w:val="0088120E"/>
    <w:rsid w:val="00886D1F"/>
    <w:rsid w:val="00890BE6"/>
    <w:rsid w:val="00891EE1"/>
    <w:rsid w:val="00893987"/>
    <w:rsid w:val="008963EF"/>
    <w:rsid w:val="0089688E"/>
    <w:rsid w:val="00896ED6"/>
    <w:rsid w:val="008A1FBE"/>
    <w:rsid w:val="008A391F"/>
    <w:rsid w:val="008A61EA"/>
    <w:rsid w:val="008B0CCD"/>
    <w:rsid w:val="008B3194"/>
    <w:rsid w:val="008B4CE0"/>
    <w:rsid w:val="008B5A8A"/>
    <w:rsid w:val="008B5AE7"/>
    <w:rsid w:val="008B6065"/>
    <w:rsid w:val="008B6E9A"/>
    <w:rsid w:val="008C2651"/>
    <w:rsid w:val="008C60E9"/>
    <w:rsid w:val="008C7D0B"/>
    <w:rsid w:val="008D0BEE"/>
    <w:rsid w:val="008D1B7C"/>
    <w:rsid w:val="008D6657"/>
    <w:rsid w:val="008D76DF"/>
    <w:rsid w:val="008E14D1"/>
    <w:rsid w:val="008E1C5A"/>
    <w:rsid w:val="008E1F60"/>
    <w:rsid w:val="008E307E"/>
    <w:rsid w:val="008F4DD1"/>
    <w:rsid w:val="008F6056"/>
    <w:rsid w:val="008F6D55"/>
    <w:rsid w:val="009005CE"/>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32AC"/>
    <w:rsid w:val="00994351"/>
    <w:rsid w:val="00996A8F"/>
    <w:rsid w:val="009A1DBF"/>
    <w:rsid w:val="009A25BE"/>
    <w:rsid w:val="009A35DB"/>
    <w:rsid w:val="009A68E6"/>
    <w:rsid w:val="009A7598"/>
    <w:rsid w:val="009B1366"/>
    <w:rsid w:val="009B1B6B"/>
    <w:rsid w:val="009B1DF8"/>
    <w:rsid w:val="009B3D20"/>
    <w:rsid w:val="009B5418"/>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7604"/>
    <w:rsid w:val="00AD7736"/>
    <w:rsid w:val="00AD7A92"/>
    <w:rsid w:val="00AE10CE"/>
    <w:rsid w:val="00AE5133"/>
    <w:rsid w:val="00AE70D4"/>
    <w:rsid w:val="00AE7868"/>
    <w:rsid w:val="00AF0407"/>
    <w:rsid w:val="00AF28D1"/>
    <w:rsid w:val="00AF305C"/>
    <w:rsid w:val="00AF4D8B"/>
    <w:rsid w:val="00B10F85"/>
    <w:rsid w:val="00B12B26"/>
    <w:rsid w:val="00B163F8"/>
    <w:rsid w:val="00B2152E"/>
    <w:rsid w:val="00B2472D"/>
    <w:rsid w:val="00B24CA0"/>
    <w:rsid w:val="00B2549F"/>
    <w:rsid w:val="00B2678E"/>
    <w:rsid w:val="00B32664"/>
    <w:rsid w:val="00B32E3F"/>
    <w:rsid w:val="00B344ED"/>
    <w:rsid w:val="00B34BA6"/>
    <w:rsid w:val="00B356CE"/>
    <w:rsid w:val="00B3612E"/>
    <w:rsid w:val="00B37928"/>
    <w:rsid w:val="00B4108D"/>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6404"/>
    <w:rsid w:val="00BE30F2"/>
    <w:rsid w:val="00BE33AE"/>
    <w:rsid w:val="00BE6E20"/>
    <w:rsid w:val="00BF046F"/>
    <w:rsid w:val="00BF158C"/>
    <w:rsid w:val="00BF37F3"/>
    <w:rsid w:val="00BF6BDF"/>
    <w:rsid w:val="00BF76FC"/>
    <w:rsid w:val="00BF77BC"/>
    <w:rsid w:val="00C0080A"/>
    <w:rsid w:val="00C01D50"/>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D72"/>
    <w:rsid w:val="00D46190"/>
    <w:rsid w:val="00D51E66"/>
    <w:rsid w:val="00D520E4"/>
    <w:rsid w:val="00D53A38"/>
    <w:rsid w:val="00D54309"/>
    <w:rsid w:val="00D558B3"/>
    <w:rsid w:val="00D575DD"/>
    <w:rsid w:val="00D57DFA"/>
    <w:rsid w:val="00D6037F"/>
    <w:rsid w:val="00D605AC"/>
    <w:rsid w:val="00D625C1"/>
    <w:rsid w:val="00D67389"/>
    <w:rsid w:val="00D67FCF"/>
    <w:rsid w:val="00D709CE"/>
    <w:rsid w:val="00D712B9"/>
    <w:rsid w:val="00D71F73"/>
    <w:rsid w:val="00D74040"/>
    <w:rsid w:val="00D80786"/>
    <w:rsid w:val="00D81CAB"/>
    <w:rsid w:val="00D83552"/>
    <w:rsid w:val="00D8576F"/>
    <w:rsid w:val="00D8677F"/>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167"/>
    <w:rsid w:val="00F072D8"/>
    <w:rsid w:val="00F07CE0"/>
    <w:rsid w:val="00F11395"/>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75FF"/>
    <w:rsid w:val="00F61345"/>
    <w:rsid w:val="00F618EF"/>
    <w:rsid w:val="00F64546"/>
    <w:rsid w:val="00F65582"/>
    <w:rsid w:val="00F65EBB"/>
    <w:rsid w:val="00F66E75"/>
    <w:rsid w:val="00F72A09"/>
    <w:rsid w:val="00F77EB0"/>
    <w:rsid w:val="00F8085A"/>
    <w:rsid w:val="00F80DED"/>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5CE"/>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spacing w:after="180"/>
    </w:pPr>
    <w:rPr>
      <w:rFonts w:eastAsia="宋体"/>
      <w:noProof/>
      <w:sz w:val="20"/>
      <w:szCs w:val="20"/>
      <w:lang w:val="en-GB" w:eastAsia="en-US"/>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pPr>
    <w:rPr>
      <w:rFonts w:eastAsia="宋体"/>
      <w:sz w:val="20"/>
      <w:szCs w:val="20"/>
      <w:lang w:val="en-GB" w:eastAsia="en-US"/>
    </w:r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ind w:left="454" w:hanging="454"/>
    </w:pPr>
    <w:rPr>
      <w:rFonts w:eastAsia="宋体"/>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spacing w:after="180"/>
      <w:ind w:left="1135" w:hanging="851"/>
    </w:pPr>
    <w:rPr>
      <w:rFonts w:eastAsia="宋体"/>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eastAsia="宋体" w:hAnsi="Arial"/>
      <w:sz w:val="18"/>
      <w:szCs w:val="20"/>
      <w:lang w:val="x-none" w:eastAsia="en-US"/>
    </w:rPr>
  </w:style>
  <w:style w:type="paragraph" w:styleId="22">
    <w:name w:val="List Number 2"/>
    <w:basedOn w:val="a7"/>
    <w:pPr>
      <w:ind w:left="851"/>
    </w:pPr>
  </w:style>
  <w:style w:type="paragraph" w:styleId="a7">
    <w:name w:val="List Number"/>
    <w:basedOn w:val="a8"/>
  </w:style>
  <w:style w:type="paragraph" w:styleId="a8">
    <w:name w:val="List"/>
    <w:basedOn w:val="a"/>
    <w:pPr>
      <w:spacing w:after="180"/>
      <w:ind w:left="568" w:hanging="284"/>
    </w:pPr>
    <w:rPr>
      <w:rFonts w:eastAsia="宋体"/>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spacing w:after="180"/>
      <w:ind w:left="1702" w:hanging="1418"/>
    </w:pPr>
    <w:rPr>
      <w:rFonts w:eastAsia="宋体"/>
      <w:sz w:val="20"/>
      <w:szCs w:val="20"/>
      <w:lang w:val="en-GB" w:eastAsia="en-US"/>
    </w:rPr>
  </w:style>
  <w:style w:type="paragraph" w:customStyle="1" w:styleId="FP">
    <w:name w:val="FP"/>
    <w:basedOn w:val="a"/>
    <w:rPr>
      <w:rFonts w:eastAsia="宋体"/>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after="180"/>
      <w:jc w:val="center"/>
    </w:pPr>
    <w:rPr>
      <w:rFonts w:ascii="Arial" w:eastAsia="宋体"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rFonts w:eastAsia="宋体"/>
      <w:b/>
      <w:i/>
      <w:sz w:val="26"/>
      <w:szCs w:val="20"/>
      <w:lang w:val="en-GB" w:eastAsia="en-US"/>
    </w:rPr>
  </w:style>
  <w:style w:type="paragraph" w:customStyle="1" w:styleId="INDENT1">
    <w:name w:val="INDENT1"/>
    <w:basedOn w:val="a"/>
    <w:pPr>
      <w:spacing w:after="180"/>
      <w:ind w:left="851"/>
    </w:pPr>
    <w:rPr>
      <w:rFonts w:eastAsia="宋体"/>
      <w:sz w:val="20"/>
      <w:szCs w:val="20"/>
      <w:lang w:val="en-GB" w:eastAsia="en-US"/>
    </w:rPr>
  </w:style>
  <w:style w:type="paragraph" w:customStyle="1" w:styleId="INDENT2">
    <w:name w:val="INDENT2"/>
    <w:basedOn w:val="a"/>
    <w:pPr>
      <w:spacing w:after="180"/>
      <w:ind w:left="1135" w:hanging="284"/>
    </w:pPr>
    <w:rPr>
      <w:rFonts w:eastAsia="宋体"/>
      <w:sz w:val="20"/>
      <w:szCs w:val="20"/>
      <w:lang w:val="en-GB" w:eastAsia="en-US"/>
    </w:rPr>
  </w:style>
  <w:style w:type="paragraph" w:customStyle="1" w:styleId="INDENT3">
    <w:name w:val="INDENT3"/>
    <w:basedOn w:val="a"/>
    <w:pPr>
      <w:spacing w:after="180"/>
      <w:ind w:left="1701" w:hanging="567"/>
    </w:pPr>
    <w:rPr>
      <w:rFonts w:eastAsia="宋体"/>
      <w:sz w:val="20"/>
      <w:szCs w:val="20"/>
      <w:lang w:val="en-GB" w:eastAsia="en-U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a"/>
    <w:pPr>
      <w:keepNext/>
      <w:keepLines/>
      <w:spacing w:after="180"/>
    </w:pPr>
    <w:rPr>
      <w:rFonts w:eastAsia="宋体"/>
      <w:b/>
      <w:sz w:val="20"/>
      <w:szCs w:val="20"/>
      <w:lang w:val="en-GB" w:eastAsia="en-US"/>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a"/>
    <w:pPr>
      <w:keepNext/>
      <w:keepLines/>
      <w:spacing w:before="240" w:after="180"/>
      <w:ind w:left="1418"/>
    </w:pPr>
    <w:rPr>
      <w:rFonts w:ascii="Arial" w:eastAsia="宋体" w:hAnsi="Arial"/>
      <w:b/>
      <w:sz w:val="36"/>
      <w:szCs w:val="20"/>
      <w:lang w:eastAsia="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rFonts w:eastAsia="宋体"/>
      <w:b/>
      <w:sz w:val="20"/>
      <w:szCs w:val="20"/>
      <w:lang w:val="en-GB" w:eastAsia="en-US"/>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spacing w:after="180"/>
    </w:pPr>
    <w:rPr>
      <w:rFonts w:ascii="Tahoma" w:eastAsia="宋体" w:hAnsi="Tahoma"/>
      <w:sz w:val="20"/>
      <w:szCs w:val="20"/>
      <w:lang w:val="en-GB" w:eastAsia="en-US"/>
    </w:rPr>
  </w:style>
  <w:style w:type="paragraph" w:styleId="af">
    <w:name w:val="Plain Text"/>
    <w:basedOn w:val="a"/>
    <w:link w:val="Char3"/>
    <w:uiPriority w:val="99"/>
    <w:pPr>
      <w:spacing w:after="180"/>
    </w:pPr>
    <w:rPr>
      <w:rFonts w:ascii="Courier New" w:eastAsia="宋体" w:hAnsi="Courier New"/>
      <w:sz w:val="20"/>
      <w:szCs w:val="20"/>
      <w:lang w:val="nb-NO" w:eastAsia="en-US"/>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pPr>
      <w:spacing w:after="180"/>
    </w:pPr>
    <w:rPr>
      <w:rFonts w:eastAsia="宋体"/>
      <w:sz w:val="20"/>
      <w:szCs w:val="20"/>
      <w:lang w:val="en-GB" w:eastAsia="en-US"/>
    </w:rPr>
  </w:style>
  <w:style w:type="character" w:styleId="af1">
    <w:name w:val="annotation reference"/>
    <w:semiHidden/>
    <w:rPr>
      <w:sz w:val="16"/>
    </w:rPr>
  </w:style>
  <w:style w:type="paragraph" w:customStyle="1" w:styleId="Guidance">
    <w:name w:val="Guidance"/>
    <w:basedOn w:val="a"/>
    <w:link w:val="GuidanceChar"/>
    <w:pPr>
      <w:spacing w:after="180"/>
    </w:pPr>
    <w:rPr>
      <w:rFonts w:eastAsia="宋体"/>
      <w:i/>
      <w:color w:val="0000FF"/>
      <w:sz w:val="20"/>
      <w:szCs w:val="20"/>
      <w:lang w:val="x-none" w:eastAsia="en-US"/>
    </w:rPr>
  </w:style>
  <w:style w:type="paragraph" w:styleId="af2">
    <w:name w:val="annotation text"/>
    <w:basedOn w:val="a"/>
    <w:link w:val="Char5"/>
    <w:uiPriority w:val="99"/>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rFonts w:eastAsia="宋体"/>
      <w:sz w:val="18"/>
      <w:szCs w:val="18"/>
      <w:lang w:val="en-GB" w:eastAsia="en-US"/>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5">
    <w:name w:val="Body Text Indent 2"/>
    <w:basedOn w:val="a"/>
    <w:link w:val="2Char0"/>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b">
    <w:name w:val="endnote text"/>
    <w:basedOn w:val="a"/>
    <w:link w:val="Char9"/>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eastAsia="en-US"/>
    </w:rPr>
  </w:style>
  <w:style w:type="paragraph" w:customStyle="1" w:styleId="tal0">
    <w:name w:val="tal"/>
    <w:basedOn w:val="a"/>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列表段落11,列表段落,リスト段落"/>
    <w:basedOn w:val="a"/>
    <w:link w:val="Chara"/>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043DA6"/>
    <w:rPr>
      <w:rFonts w:eastAsia="Calibri"/>
      <w:lang w:val="en-GB" w:eastAsia="en-US"/>
    </w:rPr>
  </w:style>
  <w:style w:type="paragraph" w:customStyle="1" w:styleId="RAN4proposal">
    <w:name w:val="RAN4 proposal"/>
    <w:basedOn w:val="ab"/>
    <w:next w:val="a"/>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a"/>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a0"/>
    <w:locked/>
    <w:rsid w:val="003C5E6A"/>
  </w:style>
  <w:style w:type="paragraph" w:customStyle="1" w:styleId="RAN4H2">
    <w:name w:val="RAN4 H2"/>
    <w:basedOn w:val="a"/>
    <w:next w:val="a"/>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a"/>
    <w:next w:val="a"/>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en-US"/>
    </w:rPr>
  </w:style>
  <w:style w:type="paragraph" w:customStyle="1" w:styleId="RAN4H3">
    <w:name w:val="RAN4 H3"/>
    <w:basedOn w:val="a"/>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a0"/>
    <w:uiPriority w:val="99"/>
    <w:semiHidden/>
    <w:unhideWhenUsed/>
    <w:rsid w:val="003E45CE"/>
    <w:rPr>
      <w:color w:val="605E5C"/>
      <w:shd w:val="clear" w:color="auto" w:fill="E1DFDD"/>
    </w:rPr>
  </w:style>
  <w:style w:type="character" w:customStyle="1" w:styleId="UnresolvedMention3">
    <w:name w:val="Unresolved Mention3"/>
    <w:basedOn w:val="a0"/>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3.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001C2D-7562-400D-B2FA-2561C338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Pages>
  <Words>2309</Words>
  <Characters>13162</Characters>
  <Application>Microsoft Office Word</Application>
  <DocSecurity>0</DocSecurity>
  <Lines>109</Lines>
  <Paragraphs>30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15441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Huawei</cp:lastModifiedBy>
  <cp:revision>4</cp:revision>
  <cp:lastPrinted>2019-04-25T01:09:00Z</cp:lastPrinted>
  <dcterms:created xsi:type="dcterms:W3CDTF">2020-08-14T13:39:00Z</dcterms:created>
  <dcterms:modified xsi:type="dcterms:W3CDTF">2020-08-14T13:52:00Z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2020-04-16 12:24:56Z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CTPClassification">
    <vt:lpwstr>CTP_NT</vt:lpwstr>
  </property>
  <property fmtid="{D5CDD505-2E9C-101B-9397-08002B2CF9AE}" pid="10"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1"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1589770610</vt:lpwstr>
  </property>
</Properties>
</file>