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44DC9741" w14:textId="1BB20A2A" w:rsidR="00F80696" w:rsidRPr="001F79F4" w:rsidRDefault="00F80696" w:rsidP="00F80696">
      <w:pPr>
        <w:pStyle w:val="Header"/>
        <w:keepLines/>
        <w:tabs>
          <w:tab w:val="clear" w:pos="4153"/>
          <w:tab w:val="clear" w:pos="8306"/>
          <w:tab w:val="right" w:pos="10440"/>
          <w:tab w:val="right" w:pos="13323"/>
        </w:tabs>
        <w:rPr>
          <w:rFonts w:eastAsia="SimSun"/>
          <w:b/>
          <w:sz w:val="24"/>
          <w:szCs w:val="24"/>
          <w:lang w:eastAsia="zh-CN"/>
        </w:rPr>
      </w:pPr>
      <w:bookmarkStart w:id="0" w:name="Title"/>
      <w:bookmarkStart w:id="1" w:name="DocumentFor"/>
      <w:bookmarkEnd w:id="0"/>
      <w:bookmarkEnd w:id="1"/>
      <w:r w:rsidRPr="001F79F4">
        <w:rPr>
          <w:b/>
          <w:sz w:val="24"/>
          <w:szCs w:val="24"/>
        </w:rPr>
        <w:t>3GPP TSG-RAN WG4 Meeting #</w:t>
      </w:r>
      <w:r w:rsidRPr="001F79F4">
        <w:t xml:space="preserve"> </w:t>
      </w:r>
      <w:r w:rsidRPr="001F79F4">
        <w:rPr>
          <w:b/>
          <w:sz w:val="24"/>
          <w:szCs w:val="24"/>
        </w:rPr>
        <w:t>9</w:t>
      </w:r>
      <w:r w:rsidR="004D7B8E" w:rsidRPr="001F79F4">
        <w:rPr>
          <w:b/>
          <w:sz w:val="24"/>
          <w:szCs w:val="24"/>
        </w:rPr>
        <w:t>6</w:t>
      </w:r>
      <w:r w:rsidRPr="001F79F4">
        <w:rPr>
          <w:b/>
          <w:sz w:val="24"/>
          <w:szCs w:val="24"/>
        </w:rPr>
        <w:t>-e</w:t>
      </w:r>
      <w:r w:rsidRPr="001F79F4" w:rsidDel="00277FAB">
        <w:rPr>
          <w:b/>
          <w:sz w:val="24"/>
          <w:szCs w:val="24"/>
        </w:rPr>
        <w:t xml:space="preserve"> </w:t>
      </w:r>
      <w:r w:rsidRPr="001F79F4">
        <w:rPr>
          <w:b/>
          <w:sz w:val="24"/>
          <w:szCs w:val="24"/>
        </w:rPr>
        <w:tab/>
      </w:r>
      <w:r w:rsidR="00FC30CE" w:rsidRPr="00FC30CE">
        <w:rPr>
          <w:b/>
          <w:sz w:val="24"/>
          <w:szCs w:val="24"/>
        </w:rPr>
        <w:t>R4-2009745</w:t>
      </w:r>
    </w:p>
    <w:p w14:paraId="4ED687EA" w14:textId="77777777" w:rsidR="00194D79" w:rsidRPr="00993E79" w:rsidRDefault="00194D79" w:rsidP="00194D79">
      <w:pPr>
        <w:pStyle w:val="Header"/>
        <w:tabs>
          <w:tab w:val="clear" w:pos="4153"/>
          <w:tab w:val="clear" w:pos="8306"/>
          <w:tab w:val="right" w:pos="9781"/>
          <w:tab w:val="right" w:pos="13323"/>
        </w:tabs>
        <w:outlineLvl w:val="0"/>
        <w:rPr>
          <w:rFonts w:eastAsia="SimSun"/>
          <w:b/>
          <w:sz w:val="24"/>
          <w:szCs w:val="24"/>
          <w:lang w:eastAsia="zh-CN"/>
        </w:rPr>
      </w:pPr>
      <w:r w:rsidRPr="00993E79">
        <w:rPr>
          <w:rFonts w:eastAsia="SimSun"/>
          <w:b/>
          <w:sz w:val="24"/>
          <w:szCs w:val="24"/>
          <w:lang w:eastAsia="zh-CN"/>
        </w:rPr>
        <w:t>Electronic Meeting, 17–28 Aug., 2020</w:t>
      </w:r>
    </w:p>
    <w:p w14:paraId="7FC76032" w14:textId="227C6B5A" w:rsidR="00F25FDF" w:rsidRPr="001F79F4" w:rsidRDefault="00F25FDF" w:rsidP="000773B1">
      <w:pPr>
        <w:pStyle w:val="Header-3gppTdoc"/>
        <w:rPr>
          <w:rFonts w:ascii="Times New Roman" w:hAnsi="Times New Roman" w:cs="Times New Roman"/>
        </w:rPr>
      </w:pPr>
      <w:r w:rsidRPr="001F79F4">
        <w:rPr>
          <w:rFonts w:ascii="Times New Roman" w:hAnsi="Times New Roman" w:cs="Times New Roman"/>
        </w:rPr>
        <w:t xml:space="preserve">Agenda item:      </w:t>
      </w:r>
      <w:r w:rsidR="007E108E" w:rsidRPr="001F79F4">
        <w:rPr>
          <w:rFonts w:ascii="Times New Roman" w:hAnsi="Times New Roman" w:cs="Times New Roman"/>
        </w:rPr>
        <w:t xml:space="preserve"> </w:t>
      </w:r>
      <w:r w:rsidR="00D423C5">
        <w:rPr>
          <w:rFonts w:ascii="Times New Roman" w:hAnsi="Times New Roman" w:cs="Times New Roman"/>
        </w:rPr>
        <w:t>7.13.1.3</w:t>
      </w:r>
    </w:p>
    <w:p w14:paraId="1EC25DFE" w14:textId="77777777" w:rsidR="00F25FDF" w:rsidRPr="001F79F4" w:rsidRDefault="00F25FDF" w:rsidP="006B27A4">
      <w:pPr>
        <w:pStyle w:val="Header-3gppTdoc"/>
        <w:rPr>
          <w:rFonts w:ascii="Times New Roman" w:hAnsi="Times New Roman" w:cs="Times New Roman"/>
        </w:rPr>
      </w:pPr>
      <w:r w:rsidRPr="001F79F4">
        <w:rPr>
          <w:rFonts w:ascii="Times New Roman" w:hAnsi="Times New Roman" w:cs="Times New Roman"/>
        </w:rPr>
        <w:t>Source:                Intel Corporation</w:t>
      </w:r>
    </w:p>
    <w:p w14:paraId="68714884" w14:textId="3F36FE91" w:rsidR="004256B2" w:rsidRPr="001F79F4" w:rsidRDefault="00037226" w:rsidP="004256B2">
      <w:pPr>
        <w:pStyle w:val="Header-3gppTdoc"/>
        <w:ind w:left="1980" w:hanging="1980"/>
        <w:rPr>
          <w:rFonts w:ascii="Times New Roman" w:hAnsi="Times New Roman" w:cs="Times New Roman"/>
        </w:rPr>
      </w:pPr>
      <w:r w:rsidRPr="001F79F4">
        <w:rPr>
          <w:rFonts w:ascii="Times New Roman" w:hAnsi="Times New Roman" w:cs="Times New Roman"/>
        </w:rPr>
        <w:t>Title:</w:t>
      </w:r>
      <w:r w:rsidR="00F3314D" w:rsidRPr="001F79F4">
        <w:rPr>
          <w:rFonts w:ascii="Times New Roman" w:hAnsi="Times New Roman" w:cs="Times New Roman"/>
        </w:rPr>
        <w:t xml:space="preserve">                 </w:t>
      </w:r>
      <w:r w:rsidR="00D33AAD" w:rsidRPr="001F79F4">
        <w:rPr>
          <w:rFonts w:ascii="Times New Roman" w:hAnsi="Times New Roman" w:cs="Times New Roman"/>
        </w:rPr>
        <w:t xml:space="preserve"> </w:t>
      </w:r>
      <w:r w:rsidR="004B3250">
        <w:rPr>
          <w:rFonts w:ascii="Times New Roman" w:hAnsi="Times New Roman" w:cs="Times New Roman"/>
        </w:rPr>
        <w:t xml:space="preserve">  </w:t>
      </w:r>
      <w:r w:rsidR="00D33AAD" w:rsidRPr="001F79F4">
        <w:rPr>
          <w:rFonts w:ascii="Times New Roman" w:hAnsi="Times New Roman" w:cs="Times New Roman"/>
        </w:rPr>
        <w:t xml:space="preserve">Discussion of </w:t>
      </w:r>
      <w:r w:rsidR="00E738B1" w:rsidRPr="001F79F4">
        <w:rPr>
          <w:rFonts w:ascii="Times New Roman" w:hAnsi="Times New Roman" w:cs="Times New Roman"/>
        </w:rPr>
        <w:t>RRM requirements for BWP switching on multiple CCs</w:t>
      </w:r>
    </w:p>
    <w:p w14:paraId="12E3B8F8" w14:textId="75589172" w:rsidR="00F25FDF" w:rsidRPr="001F79F4" w:rsidRDefault="00F25FDF" w:rsidP="004256B2">
      <w:pPr>
        <w:pStyle w:val="Header-3gppTdoc"/>
        <w:ind w:left="1980" w:hanging="1980"/>
        <w:rPr>
          <w:rFonts w:ascii="Times New Roman" w:hAnsi="Times New Roman" w:cs="Times New Roman"/>
        </w:rPr>
      </w:pPr>
      <w:r w:rsidRPr="001F79F4">
        <w:rPr>
          <w:rFonts w:ascii="Times New Roman" w:hAnsi="Times New Roman" w:cs="Times New Roman"/>
        </w:rPr>
        <w:t>Document for:    Discussion</w:t>
      </w:r>
    </w:p>
    <w:p w14:paraId="453BC634" w14:textId="77777777" w:rsidR="00F25FDF" w:rsidRPr="001F79F4" w:rsidRDefault="00F25FDF" w:rsidP="009E0824">
      <w:pPr>
        <w:pStyle w:val="Heading1"/>
        <w:numPr>
          <w:ilvl w:val="0"/>
          <w:numId w:val="4"/>
        </w:numPr>
        <w:overflowPunct/>
        <w:autoSpaceDE/>
        <w:autoSpaceDN/>
        <w:adjustRightInd/>
        <w:textAlignment w:val="auto"/>
        <w:rPr>
          <w:rFonts w:ascii="Times New Roman" w:hAnsi="Times New Roman"/>
          <w:lang w:val="en-US"/>
        </w:rPr>
      </w:pPr>
      <w:r w:rsidRPr="001F79F4">
        <w:rPr>
          <w:rFonts w:ascii="Times New Roman" w:hAnsi="Times New Roman"/>
          <w:lang w:val="en-US"/>
        </w:rPr>
        <w:t>Introduction</w:t>
      </w:r>
    </w:p>
    <w:p w14:paraId="7ADCFFAB" w14:textId="64A7F6E1" w:rsidR="008C0EBC" w:rsidRPr="001F79F4" w:rsidRDefault="00F25FDF" w:rsidP="006B27A4">
      <w:r w:rsidRPr="001F79F4">
        <w:t>In RAN4#</w:t>
      </w:r>
      <w:r w:rsidR="00EA2420" w:rsidRPr="001F79F4">
        <w:t>9</w:t>
      </w:r>
      <w:r w:rsidR="00AD017B" w:rsidRPr="001F79F4">
        <w:t>5</w:t>
      </w:r>
      <w:r w:rsidR="00C81CCF" w:rsidRPr="001F79F4">
        <w:t>e</w:t>
      </w:r>
      <w:r w:rsidR="00275DD8" w:rsidRPr="001F79F4">
        <w:rPr>
          <w:rFonts w:eastAsiaTheme="minorEastAsia"/>
          <w:lang w:eastAsia="zh-CN"/>
        </w:rPr>
        <w:t>,</w:t>
      </w:r>
      <w:r w:rsidR="002A1DDA">
        <w:rPr>
          <w:rFonts w:eastAsiaTheme="minorEastAsia"/>
          <w:lang w:eastAsia="zh-CN"/>
        </w:rPr>
        <w:t xml:space="preserve"> </w:t>
      </w:r>
      <w:r w:rsidR="00812B1A" w:rsidRPr="001F79F4">
        <w:t xml:space="preserve">RRM requirements for BWP switching on multiple CCs was discussed and </w:t>
      </w:r>
      <w:r w:rsidR="008C0EBC" w:rsidRPr="001F79F4">
        <w:t>some agreement</w:t>
      </w:r>
      <w:r w:rsidR="00812B1A" w:rsidRPr="001F79F4">
        <w:t xml:space="preserve"> was </w:t>
      </w:r>
      <w:r w:rsidR="008C0EBC" w:rsidRPr="001F79F4">
        <w:t>achieved</w:t>
      </w:r>
      <w:r w:rsidR="00812B1A" w:rsidRPr="001F79F4">
        <w:t xml:space="preserve">. </w:t>
      </w:r>
    </w:p>
    <w:tbl>
      <w:tblPr>
        <w:tblStyle w:val="TableGrid"/>
        <w:tblW w:w="0" w:type="auto"/>
        <w:tblLook w:val="04A0" w:firstRow="1" w:lastRow="0" w:firstColumn="1" w:lastColumn="0" w:noHBand="0" w:noVBand="1"/>
      </w:tblPr>
      <w:tblGrid>
        <w:gridCol w:w="9350"/>
      </w:tblGrid>
      <w:tr w:rsidR="008C0EBC" w:rsidRPr="001F79F4" w14:paraId="02E442F7" w14:textId="77777777" w:rsidTr="008C0EBC">
        <w:tc>
          <w:tcPr>
            <w:tcW w:w="9350" w:type="dxa"/>
          </w:tcPr>
          <w:p w14:paraId="090AAAB5" w14:textId="77777777" w:rsidR="00C443DD" w:rsidRPr="00441EFF" w:rsidRDefault="00C443DD" w:rsidP="00C443DD">
            <w:pPr>
              <w:spacing w:after="0"/>
              <w:jc w:val="left"/>
              <w:rPr>
                <w:u w:val="single"/>
                <w:lang w:eastAsia="ja-JP"/>
              </w:rPr>
            </w:pPr>
            <w:r w:rsidRPr="00441EFF">
              <w:rPr>
                <w:u w:val="single"/>
                <w:lang w:val="en-GB" w:eastAsia="ja-JP"/>
              </w:rPr>
              <w:t>Delay requirements for DCI/timer based BWP switch</w:t>
            </w:r>
          </w:p>
          <w:p w14:paraId="794396BA" w14:textId="77777777" w:rsidR="00C443DD" w:rsidRPr="00441EFF" w:rsidRDefault="004F4C88" w:rsidP="00C443DD">
            <w:pPr>
              <w:spacing w:after="0"/>
              <w:jc w:val="left"/>
              <w:rPr>
                <w:lang w:eastAsia="ja-JP"/>
              </w:rPr>
            </w:pPr>
            <m:oMath>
              <m:sSub>
                <m:sSubPr>
                  <m:ctrlPr>
                    <w:rPr>
                      <w:rFonts w:ascii="Cambria Math" w:hAnsi="Cambria Math"/>
                      <w:i/>
                      <w:iCs/>
                      <w:lang w:eastAsia="ja-JP"/>
                    </w:rPr>
                  </m:ctrlPr>
                </m:sSubPr>
                <m:e>
                  <m:r>
                    <w:rPr>
                      <w:rFonts w:ascii="Cambria Math" w:hAnsi="Cambria Math"/>
                      <w:lang w:val="en-GB" w:eastAsia="ja-JP"/>
                    </w:rPr>
                    <m:t>T</m:t>
                  </m:r>
                </m:e>
                <m:sub>
                  <m:r>
                    <w:rPr>
                      <w:rFonts w:ascii="Cambria Math" w:hAnsi="Cambria Math"/>
                      <w:lang w:val="en-GB" w:eastAsia="ja-JP"/>
                    </w:rPr>
                    <m:t>BWPSwitchDelay</m:t>
                  </m:r>
                </m:sub>
              </m:sSub>
              <m:r>
                <w:rPr>
                  <w:rFonts w:ascii="Cambria Math" w:hAnsi="Cambria Math"/>
                  <w:lang w:val="x-none" w:eastAsia="ja-JP"/>
                </w:rPr>
                <m:t>+D*(</m:t>
              </m:r>
              <m:d>
                <m:dPr>
                  <m:begChr m:val="⌈"/>
                  <m:endChr m:val="⌉"/>
                  <m:ctrlPr>
                    <w:rPr>
                      <w:rFonts w:ascii="Cambria Math" w:hAnsi="Cambria Math"/>
                      <w:i/>
                      <w:iCs/>
                      <w:lang w:eastAsia="ja-JP"/>
                    </w:rPr>
                  </m:ctrlPr>
                </m:dPr>
                <m:e>
                  <m:f>
                    <m:fPr>
                      <m:ctrlPr>
                        <w:rPr>
                          <w:rFonts w:ascii="Cambria Math" w:hAnsi="Cambria Math"/>
                          <w:i/>
                          <w:iCs/>
                          <w:lang w:eastAsia="ja-JP"/>
                        </w:rPr>
                      </m:ctrlPr>
                    </m:fPr>
                    <m:num>
                      <m:r>
                        <w:rPr>
                          <w:rFonts w:ascii="Cambria Math" w:hAnsi="Cambria Math"/>
                          <w:lang w:val="en-GB" w:eastAsia="ja-JP"/>
                        </w:rPr>
                        <m:t>N</m:t>
                      </m:r>
                    </m:num>
                    <m:den>
                      <m:r>
                        <w:rPr>
                          <w:rFonts w:ascii="Cambria Math" w:hAnsi="Cambria Math"/>
                          <w:lang w:val="en-GB" w:eastAsia="ja-JP"/>
                        </w:rPr>
                        <m:t>K</m:t>
                      </m:r>
                    </m:den>
                  </m:f>
                </m:e>
              </m:d>
              <m:r>
                <w:rPr>
                  <w:rFonts w:ascii="Cambria Math" w:hAnsi="Cambria Math"/>
                  <w:lang w:val="en-GB" w:eastAsia="ja-JP"/>
                </w:rPr>
                <m:t>-</m:t>
              </m:r>
              <m:r>
                <w:rPr>
                  <w:rFonts w:ascii="Cambria Math" w:hAnsi="Cambria Math"/>
                  <w:lang w:val="x-none" w:eastAsia="ja-JP"/>
                </w:rPr>
                <m:t>1)</m:t>
              </m:r>
            </m:oMath>
            <w:r w:rsidR="00C443DD" w:rsidRPr="00441EFF">
              <w:rPr>
                <w:i/>
                <w:iCs/>
                <w:lang w:eastAsia="ja-JP"/>
              </w:rPr>
              <w:t xml:space="preserve">; </w:t>
            </w:r>
            <w:r w:rsidR="00C443DD" w:rsidRPr="00441EFF">
              <w:rPr>
                <w:lang w:val="en-GB" w:eastAsia="ja-JP"/>
              </w:rPr>
              <w:t>N: Number of CCs with simultaneous BWP switch; K is number of CCs that can be processed simultaneously; D is incremental delay for BWP switch processing on additional CCs</w:t>
            </w:r>
          </w:p>
          <w:p w14:paraId="30FA4785" w14:textId="77777777" w:rsidR="00C443DD" w:rsidRPr="00441EFF" w:rsidRDefault="00C443DD" w:rsidP="00C443DD">
            <w:pPr>
              <w:spacing w:after="0"/>
              <w:jc w:val="left"/>
              <w:rPr>
                <w:lang w:eastAsia="ja-JP"/>
              </w:rPr>
            </w:pPr>
            <w:r>
              <w:rPr>
                <w:lang w:val="en-GB" w:eastAsia="ja-JP"/>
              </w:rPr>
              <w:t xml:space="preserve">                    </w:t>
            </w:r>
            <w:r w:rsidR="00441EFF" w:rsidRPr="00441EFF">
              <w:rPr>
                <w:lang w:val="en-GB" w:eastAsia="ja-JP"/>
              </w:rPr>
              <w:t xml:space="preserve">Value of D: </w:t>
            </w:r>
            <w:r w:rsidRPr="00441EFF">
              <w:rPr>
                <w:lang w:eastAsia="ja-JP"/>
              </w:rPr>
              <w:t xml:space="preserve">   </w:t>
            </w:r>
          </w:p>
          <w:p w14:paraId="0C968D2A" w14:textId="77777777" w:rsidR="00441EFF" w:rsidRPr="00441EFF" w:rsidRDefault="00441EFF" w:rsidP="009E0824">
            <w:pPr>
              <w:numPr>
                <w:ilvl w:val="1"/>
                <w:numId w:val="6"/>
              </w:numPr>
              <w:spacing w:after="0"/>
              <w:jc w:val="left"/>
              <w:rPr>
                <w:lang w:eastAsia="ja-JP"/>
              </w:rPr>
            </w:pPr>
            <w:r w:rsidRPr="00441EFF">
              <w:rPr>
                <w:lang w:val="en-GB" w:eastAsia="ja-JP"/>
              </w:rPr>
              <w:t>Define new UE capabilities for BWP switching on multiple CCs</w:t>
            </w:r>
          </w:p>
          <w:p w14:paraId="06B2418E" w14:textId="77777777" w:rsidR="00441EFF" w:rsidRPr="00441EFF" w:rsidRDefault="00441EFF" w:rsidP="009E0824">
            <w:pPr>
              <w:numPr>
                <w:ilvl w:val="1"/>
                <w:numId w:val="6"/>
              </w:numPr>
              <w:spacing w:after="0"/>
              <w:jc w:val="left"/>
              <w:rPr>
                <w:lang w:eastAsia="ja-JP"/>
              </w:rPr>
            </w:pPr>
            <w:r w:rsidRPr="00441EFF">
              <w:rPr>
                <w:lang w:val="en-GB" w:eastAsia="ja-JP"/>
              </w:rPr>
              <w:t>Type 1: D = 100us, 200us</w:t>
            </w:r>
          </w:p>
          <w:p w14:paraId="7F898806" w14:textId="77777777" w:rsidR="00441EFF" w:rsidRPr="00441EFF" w:rsidRDefault="00441EFF" w:rsidP="009E0824">
            <w:pPr>
              <w:numPr>
                <w:ilvl w:val="1"/>
                <w:numId w:val="6"/>
              </w:numPr>
              <w:spacing w:after="0"/>
              <w:jc w:val="left"/>
              <w:rPr>
                <w:lang w:eastAsia="ja-JP"/>
              </w:rPr>
            </w:pPr>
            <w:r w:rsidRPr="00441EFF">
              <w:rPr>
                <w:lang w:val="en-GB" w:eastAsia="ja-JP"/>
              </w:rPr>
              <w:t>Type 2: D = 400us, 800us, 1000us</w:t>
            </w:r>
          </w:p>
          <w:p w14:paraId="5A344B29" w14:textId="77777777" w:rsidR="00441EFF" w:rsidRPr="00441EFF" w:rsidRDefault="00441EFF" w:rsidP="009E0824">
            <w:pPr>
              <w:numPr>
                <w:ilvl w:val="1"/>
                <w:numId w:val="6"/>
              </w:numPr>
              <w:spacing w:after="0"/>
              <w:jc w:val="left"/>
              <w:rPr>
                <w:lang w:eastAsia="ja-JP"/>
              </w:rPr>
            </w:pPr>
            <w:r w:rsidRPr="00441EFF">
              <w:rPr>
                <w:lang w:val="en-GB" w:eastAsia="ja-JP"/>
              </w:rPr>
              <w:t>Same capabilities apply for FR1 and FR2</w:t>
            </w:r>
          </w:p>
          <w:p w14:paraId="5499C10F" w14:textId="2D1623B8" w:rsidR="006E44F1" w:rsidRPr="006E44F1" w:rsidRDefault="004F4C88" w:rsidP="006E44F1">
            <w:pPr>
              <w:rPr>
                <w:u w:val="single"/>
              </w:rPr>
            </w:pPr>
            <m:oMath>
              <m:sSub>
                <m:sSubPr>
                  <m:ctrlPr>
                    <w:rPr>
                      <w:rFonts w:ascii="Cambria Math" w:hAnsi="Cambria Math"/>
                      <w:u w:val="single"/>
                    </w:rPr>
                  </m:ctrlPr>
                </m:sSubPr>
                <m:e>
                  <m:r>
                    <m:rPr>
                      <m:sty m:val="p"/>
                    </m:rPr>
                    <w:rPr>
                      <w:rFonts w:ascii="Cambria Math" w:hAnsi="Cambria Math"/>
                      <w:u w:val="single"/>
                    </w:rPr>
                    <m:t>T</m:t>
                  </m:r>
                </m:e>
                <m:sub>
                  <m:r>
                    <m:rPr>
                      <m:sty m:val="p"/>
                    </m:rPr>
                    <w:rPr>
                      <w:rFonts w:ascii="Cambria Math" w:hAnsi="Cambria Math"/>
                      <w:u w:val="single"/>
                    </w:rPr>
                    <m:t>BWPswitchDelay</m:t>
                  </m:r>
                </m:sub>
              </m:sSub>
              <m:r>
                <m:rPr>
                  <m:sty m:val="p"/>
                </m:rPr>
                <w:rPr>
                  <w:rFonts w:ascii="Cambria Math" w:hAnsi="Cambria Math"/>
                  <w:u w:val="single"/>
                </w:rPr>
                <m:t> </m:t>
              </m:r>
            </m:oMath>
            <w:r w:rsidR="006E44F1" w:rsidRPr="006E44F1">
              <w:rPr>
                <w:u w:val="single"/>
              </w:rPr>
              <w:t xml:space="preserve">when SCS changes </w:t>
            </w:r>
          </w:p>
          <w:p w14:paraId="29903EFB" w14:textId="77777777" w:rsidR="006E44F1" w:rsidRPr="006E44F1" w:rsidRDefault="006E44F1" w:rsidP="009E0824">
            <w:pPr>
              <w:numPr>
                <w:ilvl w:val="0"/>
                <w:numId w:val="9"/>
              </w:numPr>
            </w:pPr>
            <w:r w:rsidRPr="006E44F1">
              <w:rPr>
                <w:lang w:val="en-GB"/>
              </w:rPr>
              <w:t xml:space="preserve">The simultaneous BWP switch on multiple CCs case, if the BWP switch on multiple CCs results in the change of the SCS on any CC among involved CCs, </w:t>
            </w:r>
            <w:proofErr w:type="spellStart"/>
            <w:r w:rsidRPr="006E44F1">
              <w:rPr>
                <w:lang w:val="en-GB"/>
              </w:rPr>
              <w:t>T</w:t>
            </w:r>
            <w:r w:rsidRPr="006E44F1">
              <w:rPr>
                <w:vertAlign w:val="subscript"/>
                <w:lang w:val="en-GB"/>
              </w:rPr>
              <w:t>BWPswitchDelay</w:t>
            </w:r>
            <w:proofErr w:type="spellEnd"/>
            <w:r w:rsidRPr="006E44F1">
              <w:rPr>
                <w:lang w:val="en-GB"/>
              </w:rPr>
              <w:t xml:space="preserve"> should be based on the smallest SCS among all SCS values of all involved CCs.</w:t>
            </w:r>
          </w:p>
          <w:p w14:paraId="4E4B174D" w14:textId="77777777" w:rsidR="006E44F1" w:rsidRPr="006E44F1" w:rsidRDefault="006E44F1" w:rsidP="006E44F1">
            <w:pPr>
              <w:rPr>
                <w:u w:val="single"/>
              </w:rPr>
            </w:pPr>
            <w:r w:rsidRPr="006E44F1">
              <w:rPr>
                <w:u w:val="single"/>
              </w:rPr>
              <w:t>Conditions when requirements for partial overlap BWP switch are defined</w:t>
            </w:r>
          </w:p>
          <w:p w14:paraId="1CABB8FB" w14:textId="0520D6AC" w:rsidR="008C0EBC" w:rsidRPr="001F79F4" w:rsidRDefault="006E44F1" w:rsidP="009E0824">
            <w:pPr>
              <w:numPr>
                <w:ilvl w:val="0"/>
                <w:numId w:val="10"/>
              </w:numPr>
            </w:pPr>
            <w:r w:rsidRPr="006E44F1">
              <w:rPr>
                <w:lang w:val="en-GB"/>
              </w:rPr>
              <w:t>DCI and RRC based BWP switch with partial overlap are defined for FR1+FR2 in NR-DC operation, when BWP switch doesn’t involve SCS change and UE supports per-FR gap.</w:t>
            </w:r>
          </w:p>
        </w:tc>
      </w:tr>
    </w:tbl>
    <w:p w14:paraId="12867179" w14:textId="77777777" w:rsidR="008C0EBC" w:rsidRPr="001F79F4" w:rsidRDefault="008C0EBC" w:rsidP="006B27A4"/>
    <w:p w14:paraId="06FA16B6" w14:textId="7928519B" w:rsidR="00CB5335" w:rsidRPr="001F79F4" w:rsidRDefault="00812B1A" w:rsidP="006B27A4">
      <w:pPr>
        <w:rPr>
          <w:rFonts w:eastAsiaTheme="minorEastAsia"/>
          <w:lang w:eastAsia="zh-CN"/>
        </w:rPr>
      </w:pPr>
      <w:r w:rsidRPr="001F79F4">
        <w:t>In this contribution</w:t>
      </w:r>
      <w:r w:rsidR="00C81CCF" w:rsidRPr="001F79F4">
        <w:t>,</w:t>
      </w:r>
      <w:r w:rsidRPr="001F79F4">
        <w:t xml:space="preserve"> we provide our views on the remaining open issues related to BWP switching on multiple CCs</w:t>
      </w:r>
      <w:r w:rsidR="00CB5335" w:rsidRPr="001F79F4">
        <w:rPr>
          <w:rFonts w:eastAsiaTheme="minorEastAsia"/>
          <w:lang w:eastAsia="zh-CN"/>
        </w:rPr>
        <w:t>:</w:t>
      </w:r>
    </w:p>
    <w:tbl>
      <w:tblPr>
        <w:tblStyle w:val="TableGrid"/>
        <w:tblW w:w="0" w:type="auto"/>
        <w:tblLook w:val="04A0" w:firstRow="1" w:lastRow="0" w:firstColumn="1" w:lastColumn="0" w:noHBand="0" w:noVBand="1"/>
      </w:tblPr>
      <w:tblGrid>
        <w:gridCol w:w="9350"/>
      </w:tblGrid>
      <w:tr w:rsidR="00CB5335" w:rsidRPr="001F79F4" w14:paraId="638C60E1" w14:textId="77777777" w:rsidTr="00CB5335">
        <w:tc>
          <w:tcPr>
            <w:tcW w:w="9350" w:type="dxa"/>
          </w:tcPr>
          <w:p w14:paraId="217A9ABC" w14:textId="644C14AC" w:rsidR="00CB5335" w:rsidRPr="001F79F4" w:rsidRDefault="00E33E52" w:rsidP="00CB5335">
            <w:pPr>
              <w:rPr>
                <w:u w:val="single"/>
                <w:lang w:val="en-GB" w:eastAsia="en-GB"/>
              </w:rPr>
            </w:pPr>
            <w:r w:rsidRPr="001F79F4">
              <w:rPr>
                <w:u w:val="single"/>
                <w:lang w:val="en-GB" w:eastAsia="en-GB"/>
              </w:rPr>
              <w:t>F</w:t>
            </w:r>
            <w:r w:rsidR="00CB5335" w:rsidRPr="001F79F4">
              <w:rPr>
                <w:u w:val="single"/>
                <w:lang w:val="en-GB" w:eastAsia="en-GB"/>
              </w:rPr>
              <w:t>or simultaneous triggering</w:t>
            </w:r>
          </w:p>
          <w:p w14:paraId="1C8A751C" w14:textId="646F6B77" w:rsidR="00CB5335" w:rsidRPr="001F79F4" w:rsidRDefault="00CB5335" w:rsidP="009E0824">
            <w:pPr>
              <w:pStyle w:val="ListParagraph"/>
              <w:numPr>
                <w:ilvl w:val="0"/>
                <w:numId w:val="8"/>
              </w:numPr>
            </w:pPr>
            <w:r w:rsidRPr="001F79F4">
              <w:t>Delay requirements for DCI/timer based BWP switch</w:t>
            </w:r>
          </w:p>
          <w:p w14:paraId="603821A4" w14:textId="77777777" w:rsidR="00CB5335" w:rsidRPr="001F79F4" w:rsidRDefault="00CB5335" w:rsidP="009E0824">
            <w:pPr>
              <w:pStyle w:val="ListParagraph"/>
              <w:numPr>
                <w:ilvl w:val="0"/>
                <w:numId w:val="8"/>
              </w:numPr>
            </w:pPr>
            <w:r w:rsidRPr="001F79F4">
              <w:t>Delay requirements for RRC based BWP switch</w:t>
            </w:r>
          </w:p>
          <w:p w14:paraId="1260C122" w14:textId="0FADCCB1" w:rsidR="00E33E52" w:rsidRPr="001F79F4" w:rsidRDefault="00E33E52" w:rsidP="00E33E52">
            <w:pPr>
              <w:rPr>
                <w:u w:val="single"/>
                <w:lang w:val="en-GB" w:eastAsia="en-GB"/>
              </w:rPr>
            </w:pPr>
            <w:r w:rsidRPr="001F79F4">
              <w:rPr>
                <w:u w:val="single"/>
                <w:lang w:val="en-GB" w:eastAsia="en-GB"/>
              </w:rPr>
              <w:t>For partial overlap triggering</w:t>
            </w:r>
          </w:p>
          <w:p w14:paraId="20F3E24F" w14:textId="23F556D5" w:rsidR="00E33E52" w:rsidRPr="001F79F4" w:rsidRDefault="00E33E52" w:rsidP="009E0824">
            <w:pPr>
              <w:pStyle w:val="ListParagraph"/>
              <w:numPr>
                <w:ilvl w:val="0"/>
                <w:numId w:val="8"/>
              </w:numPr>
            </w:pPr>
            <w:r w:rsidRPr="001F79F4">
              <w:t xml:space="preserve">Delay requirements for Timer based BWP switch </w:t>
            </w:r>
          </w:p>
          <w:p w14:paraId="6CA726E7" w14:textId="589B8A5C" w:rsidR="00CB5335" w:rsidRPr="001F79F4" w:rsidRDefault="00E33E52" w:rsidP="009E0824">
            <w:pPr>
              <w:pStyle w:val="ListParagraph"/>
              <w:numPr>
                <w:ilvl w:val="0"/>
                <w:numId w:val="8"/>
              </w:numPr>
            </w:pPr>
            <w:r w:rsidRPr="001F79F4">
              <w:t>Delay requirements for RRC based BWP switch</w:t>
            </w:r>
          </w:p>
        </w:tc>
      </w:tr>
    </w:tbl>
    <w:p w14:paraId="1ACF8D70" w14:textId="77777777" w:rsidR="00CB5335" w:rsidRPr="001F79F4" w:rsidRDefault="00CB5335" w:rsidP="006B27A4"/>
    <w:p w14:paraId="31B56478" w14:textId="77777777" w:rsidR="00F25FDF" w:rsidRPr="001F79F4" w:rsidRDefault="00F25FDF" w:rsidP="009E0824">
      <w:pPr>
        <w:pStyle w:val="Heading1"/>
        <w:numPr>
          <w:ilvl w:val="0"/>
          <w:numId w:val="4"/>
        </w:numPr>
        <w:overflowPunct/>
        <w:autoSpaceDE/>
        <w:autoSpaceDN/>
        <w:adjustRightInd/>
        <w:textAlignment w:val="auto"/>
        <w:rPr>
          <w:rFonts w:ascii="Times New Roman" w:hAnsi="Times New Roman"/>
          <w:lang w:val="en-US"/>
        </w:rPr>
      </w:pPr>
      <w:r w:rsidRPr="001F79F4">
        <w:rPr>
          <w:rFonts w:ascii="Times New Roman" w:hAnsi="Times New Roman"/>
          <w:lang w:val="en-US"/>
        </w:rPr>
        <w:t>Discussion</w:t>
      </w:r>
    </w:p>
    <w:p w14:paraId="5B0705CB" w14:textId="41EF2AC3" w:rsidR="00F25FDF" w:rsidRPr="001F79F4" w:rsidRDefault="00806050" w:rsidP="009E0824">
      <w:pPr>
        <w:pStyle w:val="Heading2"/>
        <w:numPr>
          <w:ilvl w:val="1"/>
          <w:numId w:val="5"/>
        </w:numPr>
        <w:rPr>
          <w:rFonts w:ascii="Times New Roman" w:hAnsi="Times New Roman" w:cs="Times New Roman"/>
          <w:sz w:val="28"/>
          <w:szCs w:val="18"/>
        </w:rPr>
      </w:pPr>
      <w:r w:rsidRPr="001F79F4">
        <w:rPr>
          <w:rFonts w:ascii="Times New Roman" w:hAnsi="Times New Roman" w:cs="Times New Roman"/>
          <w:sz w:val="28"/>
          <w:szCs w:val="18"/>
        </w:rPr>
        <w:t>Requirements for simultaneous triggering</w:t>
      </w:r>
    </w:p>
    <w:p w14:paraId="0F48434C" w14:textId="6ABAEF93" w:rsidR="00806050" w:rsidRPr="001F79F4" w:rsidRDefault="005944E2" w:rsidP="00806050">
      <w:pPr>
        <w:rPr>
          <w:lang w:val="en-GB" w:eastAsia="en-GB"/>
        </w:rPr>
      </w:pPr>
      <w:r w:rsidRPr="001F79F4">
        <w:rPr>
          <w:lang w:val="en-GB" w:eastAsia="en-GB"/>
        </w:rPr>
        <w:t>There are several open issues</w:t>
      </w:r>
      <w:r w:rsidR="00024D1A" w:rsidRPr="001F79F4">
        <w:rPr>
          <w:lang w:val="en-GB" w:eastAsia="en-GB"/>
        </w:rPr>
        <w:t xml:space="preserve"> related to simultaneously triggered BWP switching:</w:t>
      </w:r>
    </w:p>
    <w:tbl>
      <w:tblPr>
        <w:tblStyle w:val="TableGrid"/>
        <w:tblW w:w="0" w:type="auto"/>
        <w:tblLook w:val="04A0" w:firstRow="1" w:lastRow="0" w:firstColumn="1" w:lastColumn="0" w:noHBand="0" w:noVBand="1"/>
      </w:tblPr>
      <w:tblGrid>
        <w:gridCol w:w="9350"/>
      </w:tblGrid>
      <w:tr w:rsidR="00024D1A" w:rsidRPr="001F79F4" w14:paraId="691A7D3D" w14:textId="77777777" w:rsidTr="00024D1A">
        <w:tc>
          <w:tcPr>
            <w:tcW w:w="9350" w:type="dxa"/>
          </w:tcPr>
          <w:p w14:paraId="33514B51" w14:textId="77777777" w:rsidR="00441EFF" w:rsidRPr="00441EFF" w:rsidRDefault="00441EFF" w:rsidP="00441EFF">
            <w:pPr>
              <w:spacing w:after="0"/>
              <w:jc w:val="left"/>
              <w:rPr>
                <w:lang w:eastAsia="ja-JP"/>
              </w:rPr>
            </w:pPr>
            <w:r w:rsidRPr="00441EFF">
              <w:rPr>
                <w:b/>
                <w:bCs/>
                <w:u w:val="single"/>
                <w:lang w:val="en-GB" w:eastAsia="ja-JP"/>
              </w:rPr>
              <w:lastRenderedPageBreak/>
              <w:t>Delay requirements for DCI/timer based BWP switch</w:t>
            </w:r>
          </w:p>
          <w:p w14:paraId="50C32A48" w14:textId="4CD3152F" w:rsidR="00441EFF" w:rsidRPr="00441EFF" w:rsidRDefault="004F4C88" w:rsidP="00441EFF">
            <w:pPr>
              <w:spacing w:after="0"/>
              <w:jc w:val="left"/>
              <w:rPr>
                <w:lang w:eastAsia="ja-JP"/>
              </w:rPr>
            </w:pPr>
            <m:oMath>
              <m:sSub>
                <m:sSubPr>
                  <m:ctrlPr>
                    <w:rPr>
                      <w:rFonts w:ascii="Cambria Math" w:hAnsi="Cambria Math"/>
                      <w:i/>
                      <w:iCs/>
                      <w:lang w:eastAsia="ja-JP"/>
                    </w:rPr>
                  </m:ctrlPr>
                </m:sSubPr>
                <m:e>
                  <m:r>
                    <w:rPr>
                      <w:rFonts w:ascii="Cambria Math" w:hAnsi="Cambria Math"/>
                      <w:lang w:val="en-GB" w:eastAsia="ja-JP"/>
                    </w:rPr>
                    <m:t>T</m:t>
                  </m:r>
                </m:e>
                <m:sub>
                  <m:r>
                    <w:rPr>
                      <w:rFonts w:ascii="Cambria Math" w:hAnsi="Cambria Math"/>
                      <w:lang w:val="en-GB" w:eastAsia="ja-JP"/>
                    </w:rPr>
                    <m:t>BWPSwitchDelay</m:t>
                  </m:r>
                </m:sub>
              </m:sSub>
              <m:r>
                <w:rPr>
                  <w:rFonts w:ascii="Cambria Math" w:hAnsi="Cambria Math"/>
                  <w:lang w:val="x-none" w:eastAsia="ja-JP"/>
                </w:rPr>
                <m:t>+D*(N</m:t>
              </m:r>
              <m:r>
                <w:rPr>
                  <w:rFonts w:ascii="Cambria Math" w:hAnsi="Cambria Math"/>
                  <w:lang w:val="en-GB" w:eastAsia="ja-JP"/>
                </w:rPr>
                <m:t>-</m:t>
              </m:r>
              <m:r>
                <w:rPr>
                  <w:rFonts w:ascii="Cambria Math" w:hAnsi="Cambria Math"/>
                  <w:lang w:val="x-none" w:eastAsia="ja-JP"/>
                </w:rPr>
                <m:t>1)</m:t>
              </m:r>
            </m:oMath>
            <w:r w:rsidR="00441EFF" w:rsidRPr="00441EFF">
              <w:rPr>
                <w:i/>
                <w:iCs/>
                <w:lang w:eastAsia="ja-JP"/>
              </w:rPr>
              <w:t xml:space="preserve">; </w:t>
            </w:r>
            <w:r w:rsidR="00441EFF" w:rsidRPr="00441EFF">
              <w:rPr>
                <w:lang w:val="en-GB" w:eastAsia="ja-JP"/>
              </w:rPr>
              <w:t>N: Number of CCs with simultaneous BWP switch; D is incremental delay for BWP switch processing on additional CCs</w:t>
            </w:r>
          </w:p>
          <w:p w14:paraId="60E0BD2E" w14:textId="7DC2B037" w:rsidR="00441EFF" w:rsidRPr="00441EFF" w:rsidRDefault="001F79F4" w:rsidP="001F79F4">
            <w:pPr>
              <w:spacing w:after="0"/>
              <w:jc w:val="left"/>
              <w:rPr>
                <w:lang w:eastAsia="ja-JP"/>
              </w:rPr>
            </w:pPr>
            <w:r>
              <w:rPr>
                <w:lang w:val="en-GB" w:eastAsia="ja-JP"/>
              </w:rPr>
              <w:t xml:space="preserve"> </w:t>
            </w:r>
            <w:r w:rsidR="00441EFF" w:rsidRPr="00441EFF">
              <w:rPr>
                <w:lang w:val="en-GB" w:eastAsia="ja-JP"/>
              </w:rPr>
              <w:t xml:space="preserve">Definition of  N : </w:t>
            </w:r>
          </w:p>
          <w:p w14:paraId="28C66F7E" w14:textId="419125CB" w:rsidR="00441EFF" w:rsidRPr="00441EFF" w:rsidRDefault="00441EFF" w:rsidP="009E0824">
            <w:pPr>
              <w:numPr>
                <w:ilvl w:val="1"/>
                <w:numId w:val="6"/>
              </w:numPr>
              <w:spacing w:after="0"/>
              <w:jc w:val="left"/>
              <w:rPr>
                <w:lang w:val="en-GB" w:eastAsia="ja-JP"/>
              </w:rPr>
            </w:pPr>
            <w:r w:rsidRPr="00441EFF">
              <w:rPr>
                <w:lang w:val="en-GB" w:eastAsia="ja-JP"/>
              </w:rPr>
              <w:t>Option 1: N is the number of CCs with simultaneous BWP switch.</w:t>
            </w:r>
          </w:p>
          <w:p w14:paraId="5FB0102F" w14:textId="640F7F3D" w:rsidR="00441EFF" w:rsidRPr="00441EFF" w:rsidRDefault="00441EFF" w:rsidP="009E0824">
            <w:pPr>
              <w:numPr>
                <w:ilvl w:val="1"/>
                <w:numId w:val="6"/>
              </w:numPr>
              <w:spacing w:after="0"/>
              <w:jc w:val="left"/>
              <w:rPr>
                <w:lang w:val="en-GB" w:eastAsia="ja-JP"/>
              </w:rPr>
            </w:pPr>
            <w:r w:rsidRPr="00441EFF">
              <w:rPr>
                <w:lang w:val="en-GB" w:eastAsia="ja-JP"/>
              </w:rPr>
              <w:t xml:space="preserve">Option 2: For DCI and timer-based BWP switch on multiple CCs, </w:t>
            </w:r>
            <w:bookmarkStart w:id="2" w:name="_Hlk47626944"/>
            <w:r w:rsidRPr="00441EFF">
              <w:rPr>
                <w:lang w:val="en-GB" w:eastAsia="ja-JP"/>
              </w:rPr>
              <w:t>for UE which is capable of per-FR gap, and no BWP switch involves SCS change, N is the number of simultaneous BWP switching on CCs within the same frequency range; For UE which is not capable of per-FR gap, N is the number of simultaneous BWP switching on both FR</w:t>
            </w:r>
          </w:p>
          <w:bookmarkEnd w:id="2"/>
          <w:p w14:paraId="3E17605B" w14:textId="6217D7B1" w:rsidR="00606F84" w:rsidRPr="001F79F4" w:rsidRDefault="00606F84" w:rsidP="00441EFF">
            <w:pPr>
              <w:spacing w:after="0"/>
              <w:jc w:val="left"/>
              <w:rPr>
                <w:lang w:eastAsia="ja-JP"/>
              </w:rPr>
            </w:pPr>
          </w:p>
          <w:p w14:paraId="47BA8D33" w14:textId="77777777" w:rsidR="00441EFF" w:rsidRPr="001F79F4" w:rsidRDefault="00441EFF" w:rsidP="00441EFF">
            <w:pPr>
              <w:spacing w:after="0"/>
              <w:jc w:val="left"/>
              <w:rPr>
                <w:lang w:eastAsia="ja-JP"/>
              </w:rPr>
            </w:pPr>
          </w:p>
          <w:p w14:paraId="1B91D898" w14:textId="77777777" w:rsidR="00C11053" w:rsidRPr="001F79F4" w:rsidRDefault="00C11053" w:rsidP="00C11053">
            <w:pPr>
              <w:rPr>
                <w:lang w:eastAsia="ja-JP"/>
              </w:rPr>
            </w:pPr>
            <w:r w:rsidRPr="001F79F4">
              <w:rPr>
                <w:b/>
                <w:bCs/>
                <w:u w:val="single"/>
                <w:lang w:eastAsia="ja-JP"/>
              </w:rPr>
              <w:t>Delay requirements for RRC based BWP switch</w:t>
            </w:r>
          </w:p>
          <w:bookmarkStart w:id="3" w:name="_Hlk47637184"/>
          <w:p w14:paraId="7BDC694F" w14:textId="202A17CD" w:rsidR="001F79F4" w:rsidRPr="001F79F4" w:rsidRDefault="004F4C88" w:rsidP="001F79F4">
            <w:pPr>
              <w:rPr>
                <w:lang w:eastAsia="ja-JP"/>
              </w:rPr>
            </w:pPr>
            <m:oMath>
              <m:sSub>
                <m:sSubPr>
                  <m:ctrlPr>
                    <w:rPr>
                      <w:rFonts w:ascii="Cambria Math" w:hAnsi="Cambria Math"/>
                      <w:lang w:eastAsia="ja-JP"/>
                    </w:rPr>
                  </m:ctrlPr>
                </m:sSubPr>
                <m:e>
                  <m:r>
                    <m:rPr>
                      <m:sty m:val="p"/>
                    </m:rPr>
                    <w:rPr>
                      <w:rFonts w:ascii="Cambria Math" w:hAnsi="Cambria Math"/>
                      <w:lang w:val="en-GB" w:eastAsia="ja-JP"/>
                    </w:rPr>
                    <m:t>T</m:t>
                  </m:r>
                </m:e>
                <m:sub>
                  <m:r>
                    <m:rPr>
                      <m:sty m:val="p"/>
                    </m:rPr>
                    <w:rPr>
                      <w:rFonts w:ascii="Cambria Math" w:hAnsi="Cambria Math"/>
                      <w:lang w:val="en-GB" w:eastAsia="ja-JP"/>
                    </w:rPr>
                    <m:t>RRCprocessing</m:t>
                  </m:r>
                </m:sub>
              </m:sSub>
              <m:r>
                <m:rPr>
                  <m:sty m:val="p"/>
                </m:rPr>
                <w:rPr>
                  <w:rFonts w:ascii="Cambria Math" w:hAnsi="Cambria Math"/>
                  <w:lang w:val="en-GB" w:eastAsia="ja-JP"/>
                </w:rPr>
                <m:t>+</m:t>
              </m:r>
              <m:sSub>
                <m:sSubPr>
                  <m:ctrlPr>
                    <w:rPr>
                      <w:rFonts w:ascii="Cambria Math" w:hAnsi="Cambria Math"/>
                      <w:lang w:eastAsia="ja-JP"/>
                    </w:rPr>
                  </m:ctrlPr>
                </m:sSubPr>
                <m:e>
                  <m:r>
                    <m:rPr>
                      <m:sty m:val="p"/>
                    </m:rPr>
                    <w:rPr>
                      <w:rFonts w:ascii="Cambria Math" w:hAnsi="Cambria Math"/>
                      <w:lang w:val="en-GB" w:eastAsia="ja-JP"/>
                    </w:rPr>
                    <m:t>T</m:t>
                  </m:r>
                </m:e>
                <m:sub>
                  <m:r>
                    <m:rPr>
                      <m:sty m:val="p"/>
                    </m:rPr>
                    <w:rPr>
                      <w:rFonts w:ascii="Cambria Math" w:hAnsi="Cambria Math"/>
                      <w:lang w:val="en-GB" w:eastAsia="ja-JP"/>
                    </w:rPr>
                    <m:t>BWPswitchDelayRRC </m:t>
                  </m:r>
                </m:sub>
              </m:sSub>
              <m:r>
                <m:rPr>
                  <m:sty m:val="p"/>
                </m:rPr>
                <w:rPr>
                  <w:rFonts w:ascii="Cambria Math" w:hAnsi="Cambria Math"/>
                  <w:lang w:val="en-GB" w:eastAsia="ja-JP"/>
                </w:rPr>
                <m:t>+</m:t>
              </m:r>
              <m:sSub>
                <m:sSubPr>
                  <m:ctrlPr>
                    <w:rPr>
                      <w:rFonts w:ascii="Cambria Math" w:hAnsi="Cambria Math"/>
                      <w:lang w:eastAsia="ja-JP"/>
                    </w:rPr>
                  </m:ctrlPr>
                </m:sSubPr>
                <m:e>
                  <m:r>
                    <m:rPr>
                      <m:sty m:val="p"/>
                    </m:rPr>
                    <w:rPr>
                      <w:rFonts w:ascii="Cambria Math" w:hAnsi="Cambria Math"/>
                      <w:lang w:val="en-GB" w:eastAsia="ja-JP"/>
                    </w:rPr>
                    <m:t>D</m:t>
                  </m:r>
                </m:e>
                <m:sub>
                  <m:r>
                    <m:rPr>
                      <m:sty m:val="p"/>
                    </m:rPr>
                    <w:rPr>
                      <w:rFonts w:ascii="Cambria Math" w:hAnsi="Cambria Math"/>
                      <w:lang w:val="en-GB" w:eastAsia="ja-JP"/>
                    </w:rPr>
                    <m:t>RRC</m:t>
                  </m:r>
                </m:sub>
              </m:sSub>
              <m:r>
                <m:rPr>
                  <m:sty m:val="p"/>
                </m:rPr>
                <w:rPr>
                  <w:rFonts w:ascii="Cambria Math" w:hAnsi="Cambria Math"/>
                  <w:lang w:val="en-GB" w:eastAsia="ja-JP"/>
                </w:rPr>
                <m:t>*(N-1)</m:t>
              </m:r>
            </m:oMath>
            <w:r w:rsidR="001F79F4" w:rsidRPr="001F79F4">
              <w:rPr>
                <w:lang w:val="en-GB" w:eastAsia="ja-JP"/>
              </w:rPr>
              <w:t xml:space="preserve">; </w:t>
            </w:r>
          </w:p>
          <w:bookmarkEnd w:id="3"/>
          <w:p w14:paraId="51C10617" w14:textId="77777777" w:rsidR="001F79F4" w:rsidRPr="001F79F4" w:rsidRDefault="001F79F4" w:rsidP="001F79F4">
            <w:pPr>
              <w:rPr>
                <w:lang w:eastAsia="ja-JP"/>
              </w:rPr>
            </w:pPr>
            <w:r w:rsidRPr="001F79F4">
              <w:rPr>
                <w:lang w:val="en-GB" w:eastAsia="ja-JP"/>
              </w:rPr>
              <w:t>Where D</w:t>
            </w:r>
            <w:r w:rsidRPr="001F79F4">
              <w:rPr>
                <w:vertAlign w:val="subscript"/>
                <w:lang w:val="en-GB" w:eastAsia="ja-JP"/>
              </w:rPr>
              <w:t>RRC</w:t>
            </w:r>
            <w:r w:rsidRPr="001F79F4">
              <w:rPr>
                <w:lang w:val="en-GB" w:eastAsia="ja-JP"/>
              </w:rPr>
              <w:t xml:space="preserve"> is FFS.</w:t>
            </w:r>
          </w:p>
          <w:p w14:paraId="75138D13" w14:textId="77777777" w:rsidR="001F79F4" w:rsidRPr="001F79F4" w:rsidRDefault="001F79F4" w:rsidP="009E0824">
            <w:pPr>
              <w:numPr>
                <w:ilvl w:val="0"/>
                <w:numId w:val="6"/>
              </w:numPr>
              <w:rPr>
                <w:lang w:eastAsia="ja-JP"/>
              </w:rPr>
            </w:pPr>
            <w:r w:rsidRPr="001F79F4">
              <w:rPr>
                <w:lang w:val="en-GB" w:eastAsia="ja-JP"/>
              </w:rPr>
              <w:t>Option 1: D</w:t>
            </w:r>
            <w:r w:rsidRPr="001F79F4">
              <w:rPr>
                <w:vertAlign w:val="subscript"/>
                <w:lang w:val="en-GB" w:eastAsia="ja-JP"/>
              </w:rPr>
              <w:t>RRC</w:t>
            </w:r>
            <w:r w:rsidRPr="001F79F4">
              <w:rPr>
                <w:lang w:val="en-GB" w:eastAsia="ja-JP"/>
              </w:rPr>
              <w:t xml:space="preserve"> = 0ms </w:t>
            </w:r>
            <w:r w:rsidRPr="001F79F4">
              <w:rPr>
                <w:lang w:val="en-GB" w:eastAsia="ja-JP"/>
              </w:rPr>
              <w:tab/>
            </w:r>
          </w:p>
          <w:p w14:paraId="0A180140" w14:textId="77777777" w:rsidR="001F79F4" w:rsidRPr="001F79F4" w:rsidRDefault="001F79F4" w:rsidP="009E0824">
            <w:pPr>
              <w:numPr>
                <w:ilvl w:val="0"/>
                <w:numId w:val="6"/>
              </w:numPr>
              <w:rPr>
                <w:lang w:eastAsia="ja-JP"/>
              </w:rPr>
            </w:pPr>
            <w:r w:rsidRPr="001F79F4">
              <w:rPr>
                <w:lang w:val="en-GB" w:eastAsia="ja-JP"/>
              </w:rPr>
              <w:t>Option 2: D</w:t>
            </w:r>
            <w:r w:rsidRPr="001F79F4">
              <w:rPr>
                <w:vertAlign w:val="subscript"/>
                <w:lang w:val="en-GB" w:eastAsia="ja-JP"/>
              </w:rPr>
              <w:t>RRC</w:t>
            </w:r>
            <w:r w:rsidRPr="001F79F4">
              <w:rPr>
                <w:lang w:val="en-GB" w:eastAsia="ja-JP"/>
              </w:rPr>
              <w:t xml:space="preserve"> = D (agreed value for DCI/timer based BWP switch)</w:t>
            </w:r>
          </w:p>
          <w:p w14:paraId="4A77984C" w14:textId="09DFD005" w:rsidR="005944E2" w:rsidRPr="001F79F4" w:rsidRDefault="001F79F4" w:rsidP="009E0824">
            <w:pPr>
              <w:numPr>
                <w:ilvl w:val="0"/>
                <w:numId w:val="6"/>
              </w:numPr>
              <w:rPr>
                <w:lang w:eastAsia="en-GB"/>
              </w:rPr>
            </w:pPr>
            <w:r w:rsidRPr="001F79F4">
              <w:rPr>
                <w:lang w:val="en-GB" w:eastAsia="ja-JP"/>
              </w:rPr>
              <w:t xml:space="preserve">Option 3: </w:t>
            </w:r>
            <w:bookmarkStart w:id="4" w:name="_Hlk47637345"/>
            <w:r w:rsidRPr="001F79F4">
              <w:rPr>
                <w:lang w:val="en-GB" w:eastAsia="ja-JP"/>
              </w:rPr>
              <w:t>if N&lt;=3, re-use the existing requirement. if N&gt;3, D</w:t>
            </w:r>
            <w:r w:rsidRPr="001F79F4">
              <w:rPr>
                <w:vertAlign w:val="subscript"/>
                <w:lang w:val="en-GB" w:eastAsia="ja-JP"/>
              </w:rPr>
              <w:t xml:space="preserve">RRC </w:t>
            </w:r>
            <w:r w:rsidRPr="001F79F4">
              <w:rPr>
                <w:lang w:val="en-GB" w:eastAsia="ja-JP"/>
              </w:rPr>
              <w:t>=D. where N is the total number of CCs.</w:t>
            </w:r>
            <w:bookmarkEnd w:id="4"/>
          </w:p>
        </w:tc>
      </w:tr>
    </w:tbl>
    <w:p w14:paraId="4051866F" w14:textId="77777777" w:rsidR="00F7113C" w:rsidRPr="001F79F4" w:rsidRDefault="00F7113C" w:rsidP="00806050">
      <w:pPr>
        <w:rPr>
          <w:lang w:val="en-GB" w:eastAsia="en-GB"/>
        </w:rPr>
      </w:pPr>
    </w:p>
    <w:p w14:paraId="6067135E" w14:textId="2811ED05" w:rsidR="00C443DD" w:rsidRDefault="00F7113C" w:rsidP="002E24B3">
      <w:pPr>
        <w:rPr>
          <w:lang w:val="en-GB" w:eastAsia="en-GB"/>
        </w:rPr>
      </w:pPr>
      <w:r w:rsidRPr="001F79F4">
        <w:rPr>
          <w:lang w:val="en-GB" w:eastAsia="en-GB"/>
        </w:rPr>
        <w:t>For simultaneous triggering of BWP switching on multiple CCs</w:t>
      </w:r>
      <w:r w:rsidR="005B1E4F" w:rsidRPr="001F79F4">
        <w:rPr>
          <w:lang w:val="en-GB" w:eastAsia="en-GB"/>
        </w:rPr>
        <w:t xml:space="preserve"> based on DCI/timer</w:t>
      </w:r>
      <w:r w:rsidRPr="001F79F4">
        <w:rPr>
          <w:lang w:val="en-GB" w:eastAsia="en-GB"/>
        </w:rPr>
        <w:t xml:space="preserve">, </w:t>
      </w:r>
      <w:r w:rsidR="00C443DD">
        <w:rPr>
          <w:lang w:val="en-GB" w:eastAsia="en-GB"/>
        </w:rPr>
        <w:t>it’s agreed that new UE capability will be defined since it’s highly related to UE implementation.</w:t>
      </w:r>
      <w:r w:rsidR="00DE544F">
        <w:rPr>
          <w:lang w:val="en-GB" w:eastAsia="en-GB"/>
        </w:rPr>
        <w:t xml:space="preserve"> For the definition of N, if the BWP switch happens in multiple CCs in FR1+FR2 simultaneously and no SCS is changed, UE can handle multiple BWP switching in parallel in the same FR if UE is capable of per-FR gap.</w:t>
      </w:r>
      <w:r w:rsidR="0046549F">
        <w:rPr>
          <w:lang w:val="en-GB" w:eastAsia="en-GB"/>
        </w:rPr>
        <w:t xml:space="preserve"> Therefore, we support option 2.</w:t>
      </w:r>
    </w:p>
    <w:p w14:paraId="0D7A4E13" w14:textId="7EC0D67F" w:rsidR="0046549F" w:rsidRPr="008E7179" w:rsidRDefault="0046549F" w:rsidP="002E24B3">
      <w:pPr>
        <w:rPr>
          <w:b/>
          <w:bCs/>
          <w:i/>
          <w:iCs/>
          <w:lang w:val="en-GB" w:eastAsia="en-GB"/>
        </w:rPr>
      </w:pPr>
      <w:r w:rsidRPr="008E7179">
        <w:rPr>
          <w:b/>
          <w:bCs/>
          <w:i/>
          <w:iCs/>
          <w:lang w:val="en-GB" w:eastAsia="en-GB"/>
        </w:rPr>
        <w:t>Proposal 1: For delay requirement for DCI/timer based BWP switch, the definition of N is as follows:</w:t>
      </w:r>
    </w:p>
    <w:p w14:paraId="239E56AC" w14:textId="6ECB2BC6" w:rsidR="002E24B3" w:rsidRPr="00DB169D" w:rsidRDefault="0046549F" w:rsidP="009E0824">
      <w:pPr>
        <w:numPr>
          <w:ilvl w:val="1"/>
          <w:numId w:val="6"/>
        </w:numPr>
        <w:spacing w:before="40" w:after="40"/>
        <w:jc w:val="left"/>
        <w:rPr>
          <w:color w:val="000000"/>
          <w:lang w:val="en-GB"/>
        </w:rPr>
      </w:pPr>
      <w:r w:rsidRPr="00DB169D">
        <w:rPr>
          <w:b/>
          <w:bCs/>
          <w:i/>
          <w:iCs/>
          <w:lang w:val="en-GB" w:eastAsia="ja-JP"/>
        </w:rPr>
        <w:t>for UE which is capable of per-FR gap, and no BWP switch involves SCS change, N is the number of simultaneous BWP switching on CCs within the same frequency range; For UE which is not capable of per-FR gap, N is the number of simultaneous BWP switching on both FR.</w:t>
      </w:r>
    </w:p>
    <w:p w14:paraId="6FB6C063" w14:textId="25FED12F" w:rsidR="00F81FE8" w:rsidRDefault="00F81FE8" w:rsidP="00F81FE8">
      <w:pPr>
        <w:rPr>
          <w:rFonts w:eastAsiaTheme="minorEastAsia"/>
          <w:lang w:eastAsia="zh-CN"/>
        </w:rPr>
      </w:pPr>
      <w:r w:rsidRPr="001F79F4">
        <w:rPr>
          <w:rFonts w:eastAsiaTheme="minorEastAsia"/>
          <w:bCs/>
          <w:lang w:eastAsia="en-GB"/>
        </w:rPr>
        <w:t xml:space="preserve">For the delay requirement for RRC based </w:t>
      </w:r>
      <w:r w:rsidRPr="001F79F4">
        <w:rPr>
          <w:rFonts w:eastAsiaTheme="minorEastAsia"/>
          <w:bCs/>
          <w:lang w:eastAsia="zh-CN"/>
        </w:rPr>
        <w:t>BWP</w:t>
      </w:r>
      <w:r w:rsidRPr="001F79F4">
        <w:rPr>
          <w:rFonts w:eastAsiaTheme="minorEastAsia"/>
          <w:bCs/>
          <w:lang w:eastAsia="en-GB"/>
        </w:rPr>
        <w:t xml:space="preserve"> switch, if the number of CC is large, </w:t>
      </w:r>
      <w:r w:rsidRPr="001F79F4">
        <w:rPr>
          <w:rFonts w:eastAsiaTheme="minorEastAsia"/>
          <w:bCs/>
          <w:lang w:eastAsia="zh-CN"/>
        </w:rPr>
        <w:t>it is rational to consider some extension.</w:t>
      </w:r>
      <w:r w:rsidRPr="001F79F4">
        <w:rPr>
          <w:rFonts w:eastAsiaTheme="minorEastAsia"/>
          <w:lang w:eastAsia="zh-CN"/>
        </w:rPr>
        <w:t xml:space="preserve"> </w:t>
      </w:r>
      <w:r w:rsidR="0029019A" w:rsidRPr="001F79F4">
        <w:rPr>
          <w:rFonts w:eastAsiaTheme="minorEastAsia"/>
          <w:lang w:eastAsia="zh-CN"/>
        </w:rPr>
        <w:t xml:space="preserve">If no any </w:t>
      </w:r>
      <w:r w:rsidR="002742E5" w:rsidRPr="001F79F4">
        <w:rPr>
          <w:rFonts w:eastAsiaTheme="minorEastAsia"/>
          <w:lang w:eastAsia="zh-CN"/>
        </w:rPr>
        <w:t>extension</w:t>
      </w:r>
      <w:r w:rsidR="0029019A" w:rsidRPr="001F79F4">
        <w:rPr>
          <w:rFonts w:eastAsiaTheme="minorEastAsia"/>
          <w:lang w:eastAsia="zh-CN"/>
        </w:rPr>
        <w:t xml:space="preserve"> is made, </w:t>
      </w:r>
      <w:r w:rsidR="002742E5" w:rsidRPr="001F79F4">
        <w:rPr>
          <w:rFonts w:eastAsiaTheme="minorEastAsia"/>
          <w:lang w:eastAsia="zh-CN"/>
        </w:rPr>
        <w:t xml:space="preserve">when the number of CC is larger, the total delay triggered by RRC may </w:t>
      </w:r>
      <w:r w:rsidR="00A31016">
        <w:rPr>
          <w:rFonts w:eastAsiaTheme="minorEastAsia"/>
          <w:lang w:eastAsia="zh-CN"/>
        </w:rPr>
        <w:t xml:space="preserve">even </w:t>
      </w:r>
      <w:r w:rsidR="002742E5" w:rsidRPr="001F79F4">
        <w:rPr>
          <w:rFonts w:eastAsiaTheme="minorEastAsia"/>
          <w:lang w:eastAsia="zh-CN"/>
        </w:rPr>
        <w:t xml:space="preserve">be smaller than that triggered by DCI/timer. </w:t>
      </w:r>
      <w:r w:rsidR="00A31016">
        <w:rPr>
          <w:rFonts w:eastAsiaTheme="minorEastAsia"/>
          <w:lang w:eastAsia="zh-CN"/>
        </w:rPr>
        <w:t>Therefore, w</w:t>
      </w:r>
      <w:r w:rsidRPr="001F79F4">
        <w:rPr>
          <w:rFonts w:eastAsiaTheme="minorEastAsia"/>
          <w:lang w:eastAsia="zh-CN"/>
        </w:rPr>
        <w:t xml:space="preserve">e </w:t>
      </w:r>
      <w:r w:rsidR="00A31016">
        <w:rPr>
          <w:rFonts w:eastAsiaTheme="minorEastAsia"/>
          <w:lang w:eastAsia="zh-CN"/>
        </w:rPr>
        <w:t xml:space="preserve">prefer option 3 which </w:t>
      </w:r>
      <w:r w:rsidRPr="001F79F4">
        <w:rPr>
          <w:rFonts w:eastAsiaTheme="minorEastAsia"/>
          <w:lang w:eastAsia="zh-CN"/>
        </w:rPr>
        <w:t>put some restriction on the total number N</w:t>
      </w:r>
      <w:r w:rsidR="00A31016">
        <w:rPr>
          <w:rFonts w:eastAsiaTheme="minorEastAsia"/>
          <w:lang w:eastAsia="zh-CN"/>
        </w:rPr>
        <w:t xml:space="preserve">. </w:t>
      </w:r>
      <w:r w:rsidRPr="001F79F4">
        <w:rPr>
          <w:rFonts w:eastAsiaTheme="minorEastAsia"/>
          <w:lang w:eastAsia="zh-CN"/>
        </w:rPr>
        <w:t>If N&gt;3, some small extension</w:t>
      </w:r>
      <w:r w:rsidR="00A31016">
        <w:rPr>
          <w:rFonts w:eastAsiaTheme="minorEastAsia"/>
          <w:lang w:eastAsia="zh-CN"/>
        </w:rPr>
        <w:t>s</w:t>
      </w:r>
      <w:r w:rsidRPr="001F79F4">
        <w:rPr>
          <w:rFonts w:eastAsiaTheme="minorEastAsia"/>
          <w:lang w:eastAsia="zh-CN"/>
        </w:rPr>
        <w:t xml:space="preserve"> can be applied where </w:t>
      </w:r>
      <w:r w:rsidR="00A31016">
        <w:rPr>
          <w:lang w:val="en-GB" w:eastAsia="en-GB"/>
        </w:rPr>
        <w:t>D is the agreed value from DCI/timer based BWP switch</w:t>
      </w:r>
      <w:r w:rsidRPr="001F79F4">
        <w:rPr>
          <w:rFonts w:eastAsiaTheme="minorEastAsia"/>
          <w:lang w:eastAsia="zh-CN"/>
        </w:rPr>
        <w:t>.</w:t>
      </w:r>
    </w:p>
    <w:p w14:paraId="7174114A" w14:textId="58D66FF6" w:rsidR="00F81FE8" w:rsidRPr="001F79F4" w:rsidRDefault="00F81FE8" w:rsidP="00F81FE8">
      <w:pPr>
        <w:rPr>
          <w:rFonts w:eastAsiaTheme="minorEastAsia"/>
          <w:bCs/>
          <w:lang w:eastAsia="en-GB"/>
        </w:rPr>
      </w:pPr>
      <w:r w:rsidRPr="001F79F4">
        <w:rPr>
          <w:b/>
          <w:bCs/>
          <w:i/>
          <w:iCs/>
          <w:lang w:val="en-GB" w:eastAsia="en-GB"/>
        </w:rPr>
        <w:t xml:space="preserve">Proposal 2: </w:t>
      </w:r>
      <w:r w:rsidR="00E75E45">
        <w:rPr>
          <w:b/>
          <w:bCs/>
          <w:i/>
          <w:iCs/>
          <w:lang w:val="en-GB" w:eastAsia="en-GB"/>
        </w:rPr>
        <w:t>F</w:t>
      </w:r>
      <w:r w:rsidRPr="001F79F4">
        <w:rPr>
          <w:b/>
          <w:bCs/>
          <w:i/>
          <w:iCs/>
          <w:lang w:val="en-GB" w:eastAsia="en-GB"/>
        </w:rPr>
        <w:t xml:space="preserve">or </w:t>
      </w:r>
      <w:r w:rsidRPr="001F79F4">
        <w:rPr>
          <w:rFonts w:eastAsiaTheme="minorEastAsia"/>
          <w:b/>
          <w:i/>
          <w:iCs/>
          <w:lang w:eastAsia="en-GB"/>
        </w:rPr>
        <w:t xml:space="preserve">RRC based multiple </w:t>
      </w:r>
      <w:r w:rsidRPr="001F79F4">
        <w:rPr>
          <w:rFonts w:eastAsiaTheme="minorEastAsia"/>
          <w:b/>
          <w:i/>
          <w:iCs/>
          <w:lang w:eastAsia="zh-CN"/>
        </w:rPr>
        <w:t>BWP</w:t>
      </w:r>
      <w:r w:rsidRPr="001F79F4">
        <w:rPr>
          <w:rFonts w:eastAsiaTheme="minorEastAsia"/>
          <w:b/>
          <w:i/>
          <w:iCs/>
          <w:lang w:eastAsia="en-GB"/>
        </w:rPr>
        <w:t xml:space="preserve"> switch</w:t>
      </w:r>
      <w:r w:rsidRPr="001F79F4">
        <w:rPr>
          <w:rFonts w:eastAsiaTheme="minorEastAsia"/>
          <w:b/>
          <w:i/>
          <w:iCs/>
          <w:lang w:eastAsia="zh-CN"/>
        </w:rPr>
        <w:t xml:space="preserve">, </w:t>
      </w:r>
      <w:r w:rsidR="001F79F4" w:rsidRPr="001F79F4">
        <w:rPr>
          <w:rFonts w:eastAsiaTheme="minorEastAsia"/>
          <w:b/>
          <w:i/>
          <w:iCs/>
          <w:lang w:eastAsia="zh-CN"/>
        </w:rPr>
        <w:t xml:space="preserve">if N&lt;=3, </w:t>
      </w:r>
      <w:r w:rsidR="004F4C88" w:rsidRPr="001F79F4">
        <w:rPr>
          <w:rFonts w:eastAsiaTheme="minorEastAsia"/>
          <w:b/>
          <w:i/>
          <w:iCs/>
          <w:lang w:eastAsia="zh-CN"/>
        </w:rPr>
        <w:t>D</w:t>
      </w:r>
      <w:r w:rsidR="004F4C88" w:rsidRPr="001F79F4">
        <w:rPr>
          <w:rFonts w:eastAsiaTheme="minorEastAsia"/>
          <w:b/>
          <w:i/>
          <w:iCs/>
          <w:vertAlign w:val="subscript"/>
          <w:lang w:eastAsia="zh-CN"/>
        </w:rPr>
        <w:t>RRC</w:t>
      </w:r>
      <w:r w:rsidR="004F4C88" w:rsidRPr="001F79F4">
        <w:rPr>
          <w:rFonts w:eastAsiaTheme="minorEastAsia"/>
          <w:b/>
          <w:i/>
          <w:iCs/>
          <w:lang w:eastAsia="zh-CN"/>
        </w:rPr>
        <w:t xml:space="preserve"> =</w:t>
      </w:r>
      <w:r w:rsidR="004F4C88">
        <w:rPr>
          <w:rFonts w:eastAsiaTheme="minorEastAsia"/>
          <w:b/>
          <w:i/>
          <w:iCs/>
          <w:lang w:eastAsia="zh-CN"/>
        </w:rPr>
        <w:t>0</w:t>
      </w:r>
      <w:r w:rsidR="001F79F4" w:rsidRPr="001F79F4">
        <w:rPr>
          <w:rFonts w:eastAsiaTheme="minorEastAsia"/>
          <w:b/>
          <w:i/>
          <w:iCs/>
          <w:lang w:eastAsia="zh-CN"/>
        </w:rPr>
        <w:t>. if N&gt;3, D</w:t>
      </w:r>
      <w:r w:rsidR="001F79F4" w:rsidRPr="001F79F4">
        <w:rPr>
          <w:rFonts w:eastAsiaTheme="minorEastAsia"/>
          <w:b/>
          <w:i/>
          <w:iCs/>
          <w:vertAlign w:val="subscript"/>
          <w:lang w:eastAsia="zh-CN"/>
        </w:rPr>
        <w:t>RRC</w:t>
      </w:r>
      <w:r w:rsidR="001F79F4" w:rsidRPr="001F79F4">
        <w:rPr>
          <w:rFonts w:eastAsiaTheme="minorEastAsia"/>
          <w:b/>
          <w:i/>
          <w:iCs/>
          <w:lang w:eastAsia="zh-CN"/>
        </w:rPr>
        <w:t xml:space="preserve"> =D. where N is the total number of CCs.</w:t>
      </w:r>
    </w:p>
    <w:p w14:paraId="6B7779EE" w14:textId="20A0FD19" w:rsidR="00806050" w:rsidRPr="001F79F4" w:rsidRDefault="00806050" w:rsidP="009E0824">
      <w:pPr>
        <w:pStyle w:val="Heading2"/>
        <w:numPr>
          <w:ilvl w:val="1"/>
          <w:numId w:val="5"/>
        </w:numPr>
        <w:rPr>
          <w:rFonts w:ascii="Times New Roman" w:hAnsi="Times New Roman" w:cs="Times New Roman"/>
          <w:sz w:val="28"/>
          <w:szCs w:val="18"/>
        </w:rPr>
      </w:pPr>
      <w:r w:rsidRPr="001F79F4">
        <w:rPr>
          <w:rFonts w:ascii="Times New Roman" w:hAnsi="Times New Roman" w:cs="Times New Roman"/>
          <w:sz w:val="28"/>
          <w:szCs w:val="18"/>
        </w:rPr>
        <w:t xml:space="preserve">Requirements for </w:t>
      </w:r>
      <w:r w:rsidR="00024D1A" w:rsidRPr="001F79F4">
        <w:rPr>
          <w:rFonts w:ascii="Times New Roman" w:hAnsi="Times New Roman" w:cs="Times New Roman"/>
          <w:sz w:val="28"/>
          <w:szCs w:val="18"/>
        </w:rPr>
        <w:t>partial overlap</w:t>
      </w:r>
      <w:r w:rsidRPr="001F79F4">
        <w:rPr>
          <w:rFonts w:ascii="Times New Roman" w:hAnsi="Times New Roman" w:cs="Times New Roman"/>
          <w:sz w:val="28"/>
          <w:szCs w:val="18"/>
        </w:rPr>
        <w:t xml:space="preserve"> triggering</w:t>
      </w:r>
    </w:p>
    <w:p w14:paraId="2AE9EEB6" w14:textId="1DF45D31" w:rsidR="00806050" w:rsidRPr="001F79F4" w:rsidRDefault="00024D1A" w:rsidP="00806050">
      <w:pPr>
        <w:rPr>
          <w:lang w:val="en-GB" w:eastAsia="en-GB"/>
        </w:rPr>
      </w:pPr>
      <w:r w:rsidRPr="001F79F4">
        <w:rPr>
          <w:lang w:val="en-GB" w:eastAsia="en-GB"/>
        </w:rPr>
        <w:t xml:space="preserve">The </w:t>
      </w:r>
      <w:r w:rsidR="006268C7" w:rsidRPr="001F79F4">
        <w:rPr>
          <w:lang w:val="en-GB" w:eastAsia="en-GB"/>
        </w:rPr>
        <w:t>open issue</w:t>
      </w:r>
      <w:r w:rsidRPr="001F79F4">
        <w:rPr>
          <w:lang w:val="en-GB" w:eastAsia="en-GB"/>
        </w:rPr>
        <w:t xml:space="preserve"> related to partial overlap triggered BWP switching:</w:t>
      </w:r>
    </w:p>
    <w:tbl>
      <w:tblPr>
        <w:tblStyle w:val="TableGrid"/>
        <w:tblW w:w="0" w:type="auto"/>
        <w:tblLook w:val="04A0" w:firstRow="1" w:lastRow="0" w:firstColumn="1" w:lastColumn="0" w:noHBand="0" w:noVBand="1"/>
      </w:tblPr>
      <w:tblGrid>
        <w:gridCol w:w="9350"/>
      </w:tblGrid>
      <w:tr w:rsidR="00024D1A" w:rsidRPr="001F79F4" w14:paraId="443A4472" w14:textId="77777777" w:rsidTr="00024D1A">
        <w:tc>
          <w:tcPr>
            <w:tcW w:w="9350" w:type="dxa"/>
          </w:tcPr>
          <w:p w14:paraId="18008E54" w14:textId="77777777" w:rsidR="006268C7" w:rsidRPr="001F79F4" w:rsidRDefault="006268C7" w:rsidP="006268C7">
            <w:pPr>
              <w:rPr>
                <w:b/>
                <w:bCs/>
                <w:u w:val="single"/>
                <w:lang w:eastAsia="ja-JP"/>
              </w:rPr>
            </w:pPr>
            <w:r w:rsidRPr="001F79F4">
              <w:rPr>
                <w:rFonts w:eastAsia="Times New Roman"/>
                <w:b/>
                <w:bCs/>
                <w:u w:val="single"/>
                <w:lang w:eastAsia="ja-JP"/>
              </w:rPr>
              <w:t xml:space="preserve">Delay requirements for Timer based BWP switch </w:t>
            </w:r>
          </w:p>
          <w:p w14:paraId="3B1D0413" w14:textId="77777777" w:rsidR="005B0E9A" w:rsidRPr="005B0E9A" w:rsidRDefault="005B0E9A" w:rsidP="005B0E9A">
            <w:pPr>
              <w:rPr>
                <w:rFonts w:eastAsia="Times New Roman"/>
                <w:lang w:eastAsia="ja-JP"/>
              </w:rPr>
            </w:pPr>
            <w:r w:rsidRPr="005B0E9A">
              <w:rPr>
                <w:rFonts w:eastAsia="Times New Roman"/>
                <w:b/>
                <w:bCs/>
                <w:lang w:eastAsia="ja-JP"/>
              </w:rPr>
              <w:t xml:space="preserve">Sub1: </w:t>
            </w:r>
            <w:r w:rsidRPr="005B0E9A">
              <w:rPr>
                <w:rFonts w:eastAsia="Times New Roman"/>
                <w:lang w:eastAsia="ja-JP"/>
              </w:rPr>
              <w:t xml:space="preserve">if UE is capable of per-FR gap and the timer based BWP switch happens in two frequency range, whether UE handled timer-based BWP switch in parallel or </w:t>
            </w:r>
            <w:r w:rsidRPr="005B0E9A">
              <w:rPr>
                <w:rFonts w:eastAsia="Times New Roman"/>
                <w:lang w:val="en-GB" w:eastAsia="ja-JP"/>
              </w:rPr>
              <w:t>sequentially</w:t>
            </w:r>
          </w:p>
          <w:p w14:paraId="63320E76" w14:textId="77777777" w:rsidR="005B0E9A" w:rsidRPr="005B0E9A" w:rsidRDefault="005B0E9A" w:rsidP="009E0824">
            <w:pPr>
              <w:numPr>
                <w:ilvl w:val="0"/>
                <w:numId w:val="11"/>
              </w:numPr>
              <w:rPr>
                <w:rFonts w:eastAsia="Times New Roman"/>
                <w:lang w:eastAsia="ja-JP"/>
              </w:rPr>
            </w:pPr>
            <w:r w:rsidRPr="005B0E9A">
              <w:rPr>
                <w:rFonts w:eastAsia="Times New Roman"/>
                <w:lang w:eastAsia="ja-JP"/>
              </w:rPr>
              <w:t xml:space="preserve">Option 1: in </w:t>
            </w:r>
            <w:r w:rsidRPr="005B0E9A">
              <w:rPr>
                <w:rFonts w:eastAsia="Times New Roman"/>
                <w:lang w:val="en-GB" w:eastAsia="ja-JP"/>
              </w:rPr>
              <w:t>parallel</w:t>
            </w:r>
          </w:p>
          <w:p w14:paraId="1261C29A" w14:textId="77777777" w:rsidR="005B0E9A" w:rsidRPr="005B0E9A" w:rsidRDefault="005B0E9A" w:rsidP="009E0824">
            <w:pPr>
              <w:numPr>
                <w:ilvl w:val="0"/>
                <w:numId w:val="11"/>
              </w:numPr>
              <w:rPr>
                <w:rFonts w:eastAsia="Times New Roman"/>
                <w:lang w:eastAsia="ja-JP"/>
              </w:rPr>
            </w:pPr>
            <w:r w:rsidRPr="005B0E9A">
              <w:rPr>
                <w:rFonts w:eastAsia="Times New Roman"/>
                <w:lang w:eastAsia="ja-JP"/>
              </w:rPr>
              <w:t xml:space="preserve">Option 2: </w:t>
            </w:r>
            <w:r w:rsidRPr="005B0E9A">
              <w:rPr>
                <w:rFonts w:eastAsia="Times New Roman"/>
                <w:lang w:val="en-GB" w:eastAsia="ja-JP"/>
              </w:rPr>
              <w:t>sequentially</w:t>
            </w:r>
          </w:p>
          <w:p w14:paraId="68351207" w14:textId="77777777" w:rsidR="005B0E9A" w:rsidRPr="005B0E9A" w:rsidRDefault="005B0E9A" w:rsidP="005B0E9A">
            <w:pPr>
              <w:rPr>
                <w:lang w:eastAsia="ja-JP"/>
              </w:rPr>
            </w:pPr>
            <w:r w:rsidRPr="005B0E9A">
              <w:rPr>
                <w:b/>
                <w:bCs/>
                <w:lang w:eastAsia="ja-JP"/>
              </w:rPr>
              <w:t xml:space="preserve">Sub2: </w:t>
            </w:r>
            <w:r w:rsidRPr="005B0E9A">
              <w:rPr>
                <w:lang w:eastAsia="ja-JP"/>
              </w:rPr>
              <w:t>Delay requirement for timer based BWP switch</w:t>
            </w:r>
          </w:p>
          <w:p w14:paraId="570189EE" w14:textId="77777777" w:rsidR="005B0E9A" w:rsidRPr="005B0E9A" w:rsidRDefault="005B0E9A" w:rsidP="009E0824">
            <w:pPr>
              <w:numPr>
                <w:ilvl w:val="0"/>
                <w:numId w:val="12"/>
              </w:numPr>
              <w:rPr>
                <w:lang w:eastAsia="ja-JP"/>
              </w:rPr>
            </w:pPr>
            <w:r w:rsidRPr="005B0E9A">
              <w:rPr>
                <w:lang w:val="en-GB" w:eastAsia="ja-JP"/>
              </w:rPr>
              <w:t xml:space="preserve">Option 1: Don’t differentiate UE capability of per-FR gap </w:t>
            </w:r>
          </w:p>
          <w:p w14:paraId="466DD2CF" w14:textId="77777777" w:rsidR="005B0E9A" w:rsidRPr="005B0E9A" w:rsidRDefault="005B0E9A" w:rsidP="009E0824">
            <w:pPr>
              <w:numPr>
                <w:ilvl w:val="0"/>
                <w:numId w:val="13"/>
              </w:numPr>
              <w:rPr>
                <w:lang w:eastAsia="ja-JP"/>
              </w:rPr>
            </w:pPr>
            <w:r w:rsidRPr="005B0E9A">
              <w:rPr>
                <w:lang w:val="en-GB" w:eastAsia="ja-JP"/>
              </w:rPr>
              <w:lastRenderedPageBreak/>
              <w:t>Option 2: Dependent on the UE capability of per-FR gap</w:t>
            </w:r>
          </w:p>
          <w:p w14:paraId="4E47E71B" w14:textId="77777777" w:rsidR="006268C7" w:rsidRPr="001F79F4" w:rsidRDefault="006268C7" w:rsidP="006268C7">
            <w:pPr>
              <w:rPr>
                <w:lang w:eastAsia="ja-JP"/>
              </w:rPr>
            </w:pPr>
            <w:r w:rsidRPr="001F79F4">
              <w:rPr>
                <w:rFonts w:eastAsia="Times New Roman"/>
                <w:b/>
                <w:bCs/>
                <w:u w:val="single"/>
                <w:lang w:eastAsia="ja-JP"/>
              </w:rPr>
              <w:t xml:space="preserve">Delay requirements for RRC based BWP switch </w:t>
            </w:r>
          </w:p>
          <w:p w14:paraId="52BA1F01" w14:textId="77777777" w:rsidR="006671B6" w:rsidRPr="006671B6" w:rsidRDefault="006671B6" w:rsidP="006671B6">
            <w:pPr>
              <w:rPr>
                <w:rFonts w:eastAsia="Times New Roman"/>
                <w:lang w:eastAsia="ja-JP"/>
              </w:rPr>
            </w:pPr>
            <w:r w:rsidRPr="006671B6">
              <w:rPr>
                <w:rFonts w:eastAsia="Times New Roman"/>
                <w:b/>
                <w:bCs/>
                <w:lang w:eastAsia="ja-JP"/>
              </w:rPr>
              <w:t xml:space="preserve">Sub1: </w:t>
            </w:r>
            <w:r w:rsidRPr="006671B6">
              <w:rPr>
                <w:rFonts w:eastAsia="Times New Roman"/>
                <w:lang w:eastAsia="ja-JP"/>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14:paraId="49443890" w14:textId="77777777" w:rsidR="006671B6" w:rsidRPr="006671B6" w:rsidRDefault="006671B6" w:rsidP="009E0824">
            <w:pPr>
              <w:numPr>
                <w:ilvl w:val="0"/>
                <w:numId w:val="14"/>
              </w:numPr>
              <w:rPr>
                <w:rFonts w:eastAsia="Times New Roman"/>
                <w:lang w:eastAsia="ja-JP"/>
              </w:rPr>
            </w:pPr>
            <w:r w:rsidRPr="006671B6">
              <w:rPr>
                <w:rFonts w:eastAsia="Times New Roman"/>
                <w:lang w:val="en-GB" w:eastAsia="ja-JP"/>
              </w:rPr>
              <w:t>Option 1: Yes</w:t>
            </w:r>
          </w:p>
          <w:p w14:paraId="593AC5ED" w14:textId="77777777" w:rsidR="006671B6" w:rsidRPr="006671B6" w:rsidRDefault="006671B6" w:rsidP="009E0824">
            <w:pPr>
              <w:numPr>
                <w:ilvl w:val="0"/>
                <w:numId w:val="14"/>
              </w:numPr>
              <w:rPr>
                <w:rFonts w:eastAsia="Times New Roman"/>
                <w:lang w:eastAsia="ja-JP"/>
              </w:rPr>
            </w:pPr>
            <w:r w:rsidRPr="006671B6">
              <w:rPr>
                <w:rFonts w:eastAsia="Times New Roman"/>
                <w:lang w:val="en-GB" w:eastAsia="ja-JP"/>
              </w:rPr>
              <w:t>Option 2: No</w:t>
            </w:r>
          </w:p>
          <w:p w14:paraId="3EC7F83A" w14:textId="77777777" w:rsidR="006671B6" w:rsidRPr="006671B6" w:rsidRDefault="006671B6" w:rsidP="006671B6">
            <w:pPr>
              <w:rPr>
                <w:rFonts w:eastAsia="Times New Roman"/>
                <w:lang w:eastAsia="ja-JP"/>
              </w:rPr>
            </w:pPr>
            <w:r w:rsidRPr="006671B6">
              <w:rPr>
                <w:rFonts w:eastAsia="Times New Roman"/>
                <w:b/>
                <w:bCs/>
                <w:lang w:val="en-GB" w:eastAsia="ja-JP"/>
              </w:rPr>
              <w:t xml:space="preserve">Sub2: </w:t>
            </w:r>
            <w:r w:rsidRPr="006671B6">
              <w:rPr>
                <w:rFonts w:eastAsia="Times New Roman"/>
                <w:lang w:eastAsia="ja-JP"/>
              </w:rPr>
              <w:t>Delay requirement for RRC based BWP switch</w:t>
            </w:r>
          </w:p>
          <w:p w14:paraId="188AAED3" w14:textId="77777777" w:rsidR="006671B6" w:rsidRPr="006671B6" w:rsidRDefault="006671B6" w:rsidP="009E0824">
            <w:pPr>
              <w:numPr>
                <w:ilvl w:val="0"/>
                <w:numId w:val="15"/>
              </w:numPr>
              <w:rPr>
                <w:rFonts w:eastAsia="Times New Roman"/>
                <w:lang w:eastAsia="ja-JP"/>
              </w:rPr>
            </w:pPr>
            <w:r w:rsidRPr="006671B6">
              <w:rPr>
                <w:rFonts w:eastAsia="Times New Roman"/>
                <w:lang w:val="en-GB" w:eastAsia="ja-JP"/>
              </w:rPr>
              <w:t>Option 1:upper bounded by the multiple BWP switch time in CG1.</w:t>
            </w:r>
          </w:p>
          <w:p w14:paraId="1B61A1C2" w14:textId="77777777" w:rsidR="006671B6" w:rsidRPr="006671B6" w:rsidRDefault="006671B6" w:rsidP="009E0824">
            <w:pPr>
              <w:numPr>
                <w:ilvl w:val="0"/>
                <w:numId w:val="15"/>
              </w:numPr>
              <w:rPr>
                <w:rFonts w:eastAsia="Times New Roman"/>
                <w:lang w:eastAsia="ja-JP"/>
              </w:rPr>
            </w:pPr>
            <w:r w:rsidRPr="006671B6">
              <w:rPr>
                <w:rFonts w:eastAsia="Times New Roman"/>
                <w:lang w:val="en-GB" w:eastAsia="ja-JP"/>
              </w:rPr>
              <w:t>Option 2:upper bounded by the RRC processing time in the 1</w:t>
            </w:r>
            <w:r w:rsidRPr="006671B6">
              <w:rPr>
                <w:rFonts w:eastAsia="Times New Roman"/>
                <w:vertAlign w:val="superscript"/>
                <w:lang w:val="en-GB" w:eastAsia="ja-JP"/>
              </w:rPr>
              <w:t>st</w:t>
            </w:r>
            <w:r w:rsidRPr="006671B6">
              <w:rPr>
                <w:rFonts w:eastAsia="Times New Roman"/>
                <w:lang w:val="en-GB" w:eastAsia="ja-JP"/>
              </w:rPr>
              <w:t xml:space="preserve"> CG.</w:t>
            </w:r>
          </w:p>
          <w:p w14:paraId="0B873F6F" w14:textId="77777777" w:rsidR="006671B6" w:rsidRPr="006671B6" w:rsidRDefault="006671B6" w:rsidP="009E0824">
            <w:pPr>
              <w:numPr>
                <w:ilvl w:val="0"/>
                <w:numId w:val="15"/>
              </w:numPr>
              <w:rPr>
                <w:rFonts w:eastAsia="Times New Roman"/>
                <w:lang w:eastAsia="ja-JP"/>
              </w:rPr>
            </w:pPr>
            <w:r w:rsidRPr="006671B6">
              <w:rPr>
                <w:rFonts w:eastAsia="Times New Roman"/>
                <w:lang w:val="en-GB" w:eastAsia="ja-JP"/>
              </w:rPr>
              <w:t xml:space="preserve">Option </w:t>
            </w:r>
            <w:r w:rsidRPr="006671B6">
              <w:rPr>
                <w:rFonts w:eastAsia="Times New Roman"/>
                <w:lang w:eastAsia="ja-JP"/>
              </w:rPr>
              <w:t>3</w:t>
            </w:r>
            <w:r w:rsidRPr="006671B6">
              <w:rPr>
                <w:rFonts w:eastAsia="Times New Roman"/>
                <w:lang w:val="en-GB" w:eastAsia="ja-JP"/>
              </w:rPr>
              <w:t>:No need to introduce the waiting time for RRC based partial overlap BWP switching on multiple CCs, and the delay requirements for simultaneous BWP switch on multiple CCs shall be reused</w:t>
            </w:r>
          </w:p>
          <w:p w14:paraId="3D8F79A3" w14:textId="66A0AC99" w:rsidR="003C33EB" w:rsidRPr="001F79F4" w:rsidRDefault="003C33EB" w:rsidP="009E0824">
            <w:pPr>
              <w:numPr>
                <w:ilvl w:val="0"/>
                <w:numId w:val="7"/>
              </w:numPr>
              <w:spacing w:after="0"/>
              <w:jc w:val="left"/>
              <w:rPr>
                <w:lang w:eastAsia="en-GB"/>
              </w:rPr>
            </w:pPr>
          </w:p>
        </w:tc>
      </w:tr>
    </w:tbl>
    <w:p w14:paraId="2E3B2D31" w14:textId="0B7BE3A8" w:rsidR="00806050" w:rsidRPr="001F79F4" w:rsidRDefault="00806050" w:rsidP="00806050">
      <w:pPr>
        <w:rPr>
          <w:lang w:val="en-GB" w:eastAsia="en-GB"/>
        </w:rPr>
      </w:pPr>
    </w:p>
    <w:p w14:paraId="6F216658" w14:textId="7612C6EC" w:rsidR="00FE528B" w:rsidRPr="001F79F4" w:rsidRDefault="0066025B" w:rsidP="00FE528B">
      <w:pPr>
        <w:rPr>
          <w:rFonts w:eastAsiaTheme="minorEastAsia"/>
          <w:lang w:eastAsia="zh-CN"/>
        </w:rPr>
      </w:pPr>
      <w:r w:rsidRPr="001F79F4">
        <w:rPr>
          <w:rFonts w:eastAsiaTheme="minorEastAsia"/>
          <w:lang w:eastAsia="zh-CN"/>
        </w:rPr>
        <w:t xml:space="preserve">For timer based BWP switch, </w:t>
      </w:r>
      <w:r w:rsidR="00FE528B" w:rsidRPr="001F79F4">
        <w:rPr>
          <w:rFonts w:eastAsiaTheme="minorEastAsia"/>
          <w:lang w:eastAsia="zh-CN"/>
        </w:rPr>
        <w:t>from the RAN1 spec, it is shown as follows:</w:t>
      </w:r>
    </w:p>
    <w:tbl>
      <w:tblPr>
        <w:tblStyle w:val="TableGrid"/>
        <w:tblW w:w="0" w:type="auto"/>
        <w:tblLook w:val="04A0" w:firstRow="1" w:lastRow="0" w:firstColumn="1" w:lastColumn="0" w:noHBand="0" w:noVBand="1"/>
      </w:tblPr>
      <w:tblGrid>
        <w:gridCol w:w="8169"/>
      </w:tblGrid>
      <w:tr w:rsidR="00FE528B" w:rsidRPr="001F79F4" w14:paraId="588343A5" w14:textId="77777777" w:rsidTr="00606F84">
        <w:tc>
          <w:tcPr>
            <w:tcW w:w="8169" w:type="dxa"/>
          </w:tcPr>
          <w:p w14:paraId="6F6032A1" w14:textId="77777777" w:rsidR="00FE528B" w:rsidRPr="001F79F4" w:rsidRDefault="00FE528B" w:rsidP="00606F84">
            <w:pPr>
              <w:rPr>
                <w:rFonts w:eastAsiaTheme="minorEastAsia"/>
                <w:lang w:eastAsia="zh-CN"/>
              </w:rPr>
            </w:pPr>
            <w:r w:rsidRPr="001F79F4">
              <w:rPr>
                <w:lang w:eastAsia="zh-TW"/>
              </w:rPr>
              <w:t xml:space="preserve">When a UE's BWP inactivity timer for a cell within FR1 (or FR2) expires within </w:t>
            </w:r>
            <w:r w:rsidRPr="001F79F4">
              <w:t>a time duration where the UE is not required to receive or transmit for an active UL/DL BWP change</w:t>
            </w:r>
            <w:r w:rsidRPr="001F79F4">
              <w:rPr>
                <w:lang w:eastAsia="zh-TW"/>
              </w:rPr>
              <w:t xml:space="preserve"> in the cell or in a different cell within FR1 (or FR2), the UE delays the active UL/DL BWP change triggered by the BWP inactivity timer expiration until a subframe for FR1 or half a subframe for FR2 that is immediately after the UE completes the active UL/DL BWP change in the cell or in the different cell within FR1 (or FR2)</w:t>
            </w:r>
            <w:r w:rsidRPr="001F79F4">
              <w:t>.</w:t>
            </w:r>
          </w:p>
        </w:tc>
      </w:tr>
    </w:tbl>
    <w:p w14:paraId="2AD95868" w14:textId="3F877A06" w:rsidR="00FE528B" w:rsidRPr="001F79F4" w:rsidRDefault="00FE528B" w:rsidP="00806050">
      <w:pPr>
        <w:rPr>
          <w:lang w:eastAsia="en-GB"/>
        </w:rPr>
      </w:pPr>
    </w:p>
    <w:p w14:paraId="61611E44" w14:textId="77777777" w:rsidR="00BB1287" w:rsidRDefault="00FE528B" w:rsidP="00BB1287">
      <w:pPr>
        <w:rPr>
          <w:bCs/>
          <w:lang w:eastAsia="x-none"/>
        </w:rPr>
      </w:pPr>
      <w:r w:rsidRPr="001F79F4">
        <w:rPr>
          <w:lang w:eastAsia="en-GB"/>
        </w:rPr>
        <w:t xml:space="preserve">From our understanding, if one BWP switch is on-going, the another later-coming BWP switch will be delayer </w:t>
      </w:r>
      <w:r w:rsidR="00381B70">
        <w:rPr>
          <w:lang w:eastAsia="en-GB"/>
        </w:rPr>
        <w:t>if</w:t>
      </w:r>
      <w:r w:rsidRPr="001F79F4">
        <w:rPr>
          <w:lang w:eastAsia="en-GB"/>
        </w:rPr>
        <w:t xml:space="preserve"> the two BWP switches are in the </w:t>
      </w:r>
      <w:r w:rsidR="00381B70">
        <w:rPr>
          <w:lang w:eastAsia="en-GB"/>
        </w:rPr>
        <w:t>different</w:t>
      </w:r>
      <w:r w:rsidRPr="001F79F4">
        <w:rPr>
          <w:lang w:eastAsia="en-GB"/>
        </w:rPr>
        <w:t xml:space="preserve"> CG</w:t>
      </w:r>
      <w:r w:rsidR="00381B70">
        <w:rPr>
          <w:lang w:eastAsia="en-GB"/>
        </w:rPr>
        <w:t>s and UE is not capable of per-FR gap</w:t>
      </w:r>
      <w:r w:rsidRPr="001F79F4">
        <w:rPr>
          <w:lang w:eastAsia="en-GB"/>
        </w:rPr>
        <w:t xml:space="preserve">. </w:t>
      </w:r>
      <w:r w:rsidRPr="001F79F4">
        <w:rPr>
          <w:bCs/>
          <w:lang w:eastAsia="x-none"/>
        </w:rPr>
        <w:t xml:space="preserve">UE should be allowed to conduct the BWP switch for different request sequentially in a first-come-first-serve manner for non-simultaneous Timer-based BWP switch. </w:t>
      </w:r>
      <w:r w:rsidR="00BB1287">
        <w:rPr>
          <w:bCs/>
          <w:lang w:eastAsia="x-none"/>
        </w:rPr>
        <w:t xml:space="preserve">As shown in Fig.1, if </w:t>
      </w:r>
      <w:r w:rsidR="00BB1287" w:rsidRPr="00441EFF">
        <w:rPr>
          <w:lang w:val="en-GB" w:eastAsia="ja-JP"/>
        </w:rPr>
        <w:t xml:space="preserve">UE is </w:t>
      </w:r>
      <w:r w:rsidR="00BB1287">
        <w:rPr>
          <w:lang w:val="en-GB" w:eastAsia="ja-JP"/>
        </w:rPr>
        <w:t xml:space="preserve">not </w:t>
      </w:r>
      <w:r w:rsidR="00BB1287" w:rsidRPr="00441EFF">
        <w:rPr>
          <w:lang w:val="en-GB" w:eastAsia="ja-JP"/>
        </w:rPr>
        <w:t>capable of per-FR gap</w:t>
      </w:r>
      <w:r w:rsidR="00BB1287">
        <w:rPr>
          <w:lang w:val="en-GB" w:eastAsia="ja-JP"/>
        </w:rPr>
        <w:t xml:space="preserve"> or if</w:t>
      </w:r>
      <w:r w:rsidR="00BB1287" w:rsidRPr="00441EFF">
        <w:rPr>
          <w:lang w:val="en-GB" w:eastAsia="ja-JP"/>
        </w:rPr>
        <w:t xml:space="preserve"> BWP switch involves SCS change</w:t>
      </w:r>
      <w:r w:rsidR="00BB1287">
        <w:rPr>
          <w:bCs/>
          <w:lang w:eastAsia="x-none"/>
        </w:rPr>
        <w:t xml:space="preserve">, the total delay time is </w:t>
      </w:r>
    </w:p>
    <w:p w14:paraId="65D2EF91" w14:textId="77777777" w:rsidR="00BB1287" w:rsidRDefault="00BB1287" w:rsidP="00BB1287">
      <w:pPr>
        <w:jc w:val="center"/>
        <w:rPr>
          <w:rFonts w:eastAsiaTheme="minorEastAsia"/>
          <w:bCs/>
          <w:lang w:eastAsia="en-GB"/>
        </w:rPr>
      </w:pPr>
      <w:proofErr w:type="spellStart"/>
      <w:r w:rsidRPr="00463376">
        <w:rPr>
          <w:rFonts w:eastAsiaTheme="minorEastAsia"/>
          <w:bCs/>
          <w:lang w:eastAsia="en-GB"/>
        </w:rPr>
        <w:t>T</w:t>
      </w:r>
      <w:r w:rsidRPr="00463376">
        <w:rPr>
          <w:rFonts w:eastAsiaTheme="minorEastAsia"/>
          <w:bCs/>
          <w:vertAlign w:val="subscript"/>
          <w:lang w:eastAsia="en-GB"/>
        </w:rPr>
        <w:t>BWPSwitchDelayPartialOverlapTimer</w:t>
      </w:r>
      <w:proofErr w:type="spellEnd"/>
      <w:r w:rsidRPr="00463376">
        <w:rPr>
          <w:rFonts w:eastAsiaTheme="minorEastAsia"/>
          <w:bCs/>
          <w:vertAlign w:val="subscript"/>
          <w:lang w:eastAsia="en-GB"/>
        </w:rPr>
        <w:t xml:space="preserve"> </w:t>
      </w:r>
      <w:r w:rsidRPr="00463376">
        <w:rPr>
          <w:rFonts w:eastAsiaTheme="minorEastAsia"/>
          <w:bCs/>
          <w:lang w:eastAsia="en-GB"/>
        </w:rPr>
        <w:t xml:space="preserve">= </w:t>
      </w:r>
      <w:proofErr w:type="spellStart"/>
      <w:r w:rsidRPr="00463376">
        <w:rPr>
          <w:rFonts w:eastAsiaTheme="minorEastAsia"/>
          <w:bCs/>
          <w:lang w:eastAsia="en-GB"/>
        </w:rPr>
        <w:t>T</w:t>
      </w:r>
      <w:r w:rsidRPr="00463376">
        <w:rPr>
          <w:rFonts w:eastAsiaTheme="minorEastAsia"/>
          <w:bCs/>
          <w:vertAlign w:val="subscript"/>
          <w:lang w:eastAsia="en-GB"/>
        </w:rPr>
        <w:t>Delay</w:t>
      </w:r>
      <w:proofErr w:type="spellEnd"/>
      <w:r w:rsidRPr="00463376">
        <w:rPr>
          <w:rFonts w:eastAsiaTheme="minorEastAsia"/>
          <w:bCs/>
          <w:lang w:eastAsia="en-GB"/>
        </w:rPr>
        <w:t xml:space="preserve"> + </w:t>
      </w:r>
      <w:proofErr w:type="spellStart"/>
      <w:r w:rsidRPr="00463376">
        <w:rPr>
          <w:rFonts w:eastAsiaTheme="minorEastAsia"/>
          <w:bCs/>
          <w:lang w:eastAsia="en-GB"/>
        </w:rPr>
        <w:t>T</w:t>
      </w:r>
      <w:r w:rsidRPr="00463376">
        <w:rPr>
          <w:rFonts w:eastAsiaTheme="minorEastAsia"/>
          <w:bCs/>
          <w:vertAlign w:val="subscript"/>
          <w:lang w:eastAsia="en-GB"/>
        </w:rPr>
        <w:t>BWPSwitchDelayTimer</w:t>
      </w:r>
      <w:proofErr w:type="spellEnd"/>
      <w:r w:rsidRPr="00463376">
        <w:rPr>
          <w:rFonts w:eastAsiaTheme="minorEastAsia"/>
          <w:bCs/>
          <w:vertAlign w:val="subscript"/>
          <w:lang w:eastAsia="en-GB"/>
        </w:rPr>
        <w:t xml:space="preserve"> </w:t>
      </w:r>
    </w:p>
    <w:p w14:paraId="683D77D9" w14:textId="696261E5" w:rsidR="00BB1287" w:rsidRDefault="00BB1287" w:rsidP="00BB1287">
      <w:pPr>
        <w:rPr>
          <w:rFonts w:eastAsiaTheme="minorEastAsia"/>
          <w:bCs/>
          <w:lang w:eastAsia="en-GB"/>
        </w:rPr>
      </w:pPr>
      <w:r w:rsidRPr="00463376">
        <w:rPr>
          <w:rFonts w:eastAsiaTheme="minorEastAsia"/>
          <w:bCs/>
          <w:lang w:eastAsia="en-GB"/>
        </w:rPr>
        <w:t xml:space="preserve">where </w:t>
      </w:r>
      <w:proofErr w:type="spellStart"/>
      <w:r w:rsidRPr="00463376">
        <w:rPr>
          <w:rFonts w:eastAsiaTheme="minorEastAsia"/>
          <w:bCs/>
          <w:lang w:eastAsia="en-GB"/>
        </w:rPr>
        <w:t>T</w:t>
      </w:r>
      <w:r w:rsidRPr="00463376">
        <w:rPr>
          <w:rFonts w:eastAsiaTheme="minorEastAsia"/>
          <w:bCs/>
          <w:vertAlign w:val="subscript"/>
          <w:lang w:eastAsia="en-GB"/>
        </w:rPr>
        <w:t>Delay</w:t>
      </w:r>
      <w:proofErr w:type="spellEnd"/>
      <w:r w:rsidRPr="00463376">
        <w:rPr>
          <w:rFonts w:eastAsiaTheme="minorEastAsia"/>
          <w:bCs/>
          <w:lang w:eastAsia="en-GB"/>
        </w:rPr>
        <w:t xml:space="preserve"> is the time delayed by ongoing BWP switching on single or simultaneously triggered multiple CCs. </w:t>
      </w:r>
      <w:proofErr w:type="spellStart"/>
      <w:r w:rsidRPr="00463376">
        <w:rPr>
          <w:rFonts w:eastAsiaTheme="minorEastAsia"/>
          <w:bCs/>
          <w:lang w:eastAsia="en-GB"/>
        </w:rPr>
        <w:t>T</w:t>
      </w:r>
      <w:r w:rsidRPr="00463376">
        <w:rPr>
          <w:rFonts w:eastAsiaTheme="minorEastAsia"/>
          <w:bCs/>
          <w:vertAlign w:val="subscript"/>
          <w:lang w:eastAsia="en-GB"/>
        </w:rPr>
        <w:t>BWPSwitchDelayTimer</w:t>
      </w:r>
      <w:proofErr w:type="spellEnd"/>
      <w:r w:rsidRPr="00463376">
        <w:rPr>
          <w:rFonts w:eastAsiaTheme="minorEastAsia"/>
          <w:bCs/>
          <w:vertAlign w:val="subscript"/>
          <w:lang w:eastAsia="en-GB"/>
        </w:rPr>
        <w:t xml:space="preserve"> </w:t>
      </w:r>
      <w:r w:rsidRPr="00463376">
        <w:rPr>
          <w:rFonts w:eastAsiaTheme="minorEastAsia"/>
          <w:bCs/>
          <w:lang w:eastAsia="en-GB"/>
        </w:rPr>
        <w:t xml:space="preserve">is the timer-based BWP switch delay on </w:t>
      </w:r>
      <w:r>
        <w:rPr>
          <w:rFonts w:eastAsiaTheme="minorEastAsia"/>
          <w:bCs/>
          <w:lang w:eastAsia="en-GB"/>
        </w:rPr>
        <w:t xml:space="preserve">the </w:t>
      </w:r>
      <w:r w:rsidR="003336B6" w:rsidRPr="001F79F4">
        <w:rPr>
          <w:lang w:eastAsia="en-GB"/>
        </w:rPr>
        <w:t>later-coming</w:t>
      </w:r>
      <w:r w:rsidR="003336B6" w:rsidRPr="00463376">
        <w:rPr>
          <w:rFonts w:eastAsiaTheme="minorEastAsia"/>
          <w:bCs/>
          <w:lang w:eastAsia="en-GB"/>
        </w:rPr>
        <w:t xml:space="preserve"> </w:t>
      </w:r>
      <w:r w:rsidRPr="00463376">
        <w:rPr>
          <w:rFonts w:eastAsiaTheme="minorEastAsia"/>
          <w:bCs/>
          <w:lang w:eastAsia="en-GB"/>
        </w:rPr>
        <w:t xml:space="preserve">single CC or simultaneously triggered multiple CCs. </w:t>
      </w:r>
      <w:r>
        <w:rPr>
          <w:rFonts w:eastAsiaTheme="minorEastAsia"/>
          <w:bCs/>
          <w:lang w:eastAsia="en-GB"/>
        </w:rPr>
        <w:t xml:space="preserve">For simplicity, the </w:t>
      </w:r>
      <w:proofErr w:type="spellStart"/>
      <w:r w:rsidRPr="00463376">
        <w:rPr>
          <w:rFonts w:eastAsiaTheme="minorEastAsia"/>
          <w:bCs/>
          <w:lang w:eastAsia="en-GB"/>
        </w:rPr>
        <w:t>T</w:t>
      </w:r>
      <w:r w:rsidRPr="00463376">
        <w:rPr>
          <w:rFonts w:eastAsiaTheme="minorEastAsia"/>
          <w:bCs/>
          <w:vertAlign w:val="subscript"/>
          <w:lang w:eastAsia="en-GB"/>
        </w:rPr>
        <w:t>Delay</w:t>
      </w:r>
      <w:proofErr w:type="spellEnd"/>
      <w:r>
        <w:rPr>
          <w:rFonts w:eastAsiaTheme="minorEastAsia"/>
          <w:bCs/>
          <w:vertAlign w:val="subscript"/>
          <w:lang w:eastAsia="en-GB"/>
        </w:rPr>
        <w:t xml:space="preserve"> </w:t>
      </w:r>
      <w:r>
        <w:rPr>
          <w:rFonts w:eastAsiaTheme="minorEastAsia"/>
          <w:bCs/>
          <w:lang w:eastAsia="en-GB"/>
        </w:rPr>
        <w:t xml:space="preserve">is upper bounded by the </w:t>
      </w:r>
      <w:r w:rsidR="003336B6" w:rsidRPr="00463376">
        <w:rPr>
          <w:rFonts w:eastAsiaTheme="minorEastAsia"/>
          <w:bCs/>
          <w:lang w:eastAsia="en-GB"/>
        </w:rPr>
        <w:t xml:space="preserve">ongoing </w:t>
      </w:r>
      <w:r w:rsidRPr="00463376">
        <w:rPr>
          <w:rFonts w:eastAsiaTheme="minorEastAsia"/>
          <w:bCs/>
          <w:lang w:eastAsia="en-GB"/>
        </w:rPr>
        <w:t xml:space="preserve">BWP switching </w:t>
      </w:r>
      <w:r>
        <w:rPr>
          <w:rFonts w:eastAsiaTheme="minorEastAsia"/>
          <w:bCs/>
          <w:lang w:eastAsia="en-GB"/>
        </w:rPr>
        <w:t xml:space="preserve">time on </w:t>
      </w:r>
      <w:r w:rsidRPr="00463376">
        <w:rPr>
          <w:rFonts w:eastAsiaTheme="minorEastAsia"/>
          <w:bCs/>
          <w:lang w:eastAsia="en-GB"/>
        </w:rPr>
        <w:t>single or simultaneously triggered multiple CCs</w:t>
      </w:r>
      <w:r>
        <w:rPr>
          <w:rFonts w:eastAsiaTheme="minorEastAsia"/>
          <w:bCs/>
          <w:lang w:eastAsia="en-GB"/>
        </w:rPr>
        <w:t>.</w:t>
      </w:r>
    </w:p>
    <w:p w14:paraId="7AAEC9A8" w14:textId="77777777" w:rsidR="00BB1287" w:rsidRDefault="00BB1287" w:rsidP="00BB1287">
      <w:pPr>
        <w:rPr>
          <w:bCs/>
          <w:lang w:eastAsia="x-none"/>
        </w:rPr>
      </w:pPr>
      <w:r>
        <w:object w:dxaOrig="8130" w:dyaOrig="4291" w14:anchorId="0402C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pt;height:214.85pt" o:ole="">
            <v:imagedata r:id="rId8" o:title=""/>
          </v:shape>
          <o:OLEObject Type="Embed" ProgID="Visio.Drawing.15" ShapeID="_x0000_i1025" DrawAspect="Content" ObjectID="_1658316624" r:id="rId9"/>
        </w:object>
      </w:r>
    </w:p>
    <w:p w14:paraId="1E7B2785" w14:textId="77777777" w:rsidR="00BB1287" w:rsidRDefault="00BB1287" w:rsidP="00BB1287">
      <w:pPr>
        <w:jc w:val="center"/>
        <w:rPr>
          <w:bCs/>
          <w:lang w:eastAsia="x-none"/>
        </w:rPr>
      </w:pPr>
      <w:r>
        <w:rPr>
          <w:bCs/>
          <w:lang w:eastAsia="x-none"/>
        </w:rPr>
        <w:t>Fig.1 Timer based partially overlapped BWP switch on multiple CCs</w:t>
      </w:r>
    </w:p>
    <w:p w14:paraId="2B44A88C" w14:textId="77777777" w:rsidR="00BB1287" w:rsidRDefault="00BB1287" w:rsidP="00BB1287">
      <w:pPr>
        <w:rPr>
          <w:bCs/>
          <w:lang w:eastAsia="x-none"/>
        </w:rPr>
      </w:pPr>
    </w:p>
    <w:p w14:paraId="36770DA9" w14:textId="383EEEEF" w:rsidR="004310AA" w:rsidRDefault="00381B70" w:rsidP="00BB1287">
      <w:pPr>
        <w:rPr>
          <w:bCs/>
          <w:lang w:eastAsia="x-none"/>
        </w:rPr>
      </w:pPr>
      <w:r>
        <w:rPr>
          <w:bCs/>
          <w:lang w:eastAsia="x-none"/>
        </w:rPr>
        <w:t>However, if UE can support per-FR gap and there is no SCS changing, UE can process BWP switch in parallel</w:t>
      </w:r>
      <w:r w:rsidR="00FE528B" w:rsidRPr="001F79F4">
        <w:rPr>
          <w:bCs/>
          <w:lang w:eastAsia="x-none"/>
        </w:rPr>
        <w:t>.</w:t>
      </w:r>
      <w:r w:rsidR="005C642D" w:rsidRPr="001F79F4">
        <w:rPr>
          <w:bCs/>
          <w:lang w:eastAsia="x-none"/>
        </w:rPr>
        <w:t xml:space="preserve"> </w:t>
      </w:r>
    </w:p>
    <w:p w14:paraId="0D6AFE0D" w14:textId="3B1BDFDF" w:rsidR="006F1480" w:rsidRPr="001F79F4" w:rsidRDefault="006F1480" w:rsidP="006F1480">
      <w:pPr>
        <w:rPr>
          <w:rFonts w:eastAsiaTheme="minorEastAsia"/>
          <w:bCs/>
          <w:lang w:eastAsia="en-GB"/>
        </w:rPr>
      </w:pPr>
      <w:r w:rsidRPr="001F79F4">
        <w:rPr>
          <w:b/>
          <w:bCs/>
          <w:i/>
          <w:iCs/>
          <w:lang w:val="en-GB" w:eastAsia="en-GB"/>
        </w:rPr>
        <w:t>Proposal</w:t>
      </w:r>
      <w:r>
        <w:rPr>
          <w:b/>
          <w:bCs/>
          <w:i/>
          <w:iCs/>
          <w:lang w:val="en-GB" w:eastAsia="en-GB"/>
        </w:rPr>
        <w:t xml:space="preserve"> 3</w:t>
      </w:r>
      <w:r w:rsidRPr="001F79F4">
        <w:rPr>
          <w:b/>
          <w:bCs/>
          <w:i/>
          <w:iCs/>
          <w:lang w:val="en-GB" w:eastAsia="en-GB"/>
        </w:rPr>
        <w:t xml:space="preserve">: </w:t>
      </w:r>
      <w:r>
        <w:rPr>
          <w:b/>
          <w:bCs/>
          <w:i/>
          <w:iCs/>
          <w:lang w:val="en-GB" w:eastAsia="en-GB"/>
        </w:rPr>
        <w:t>F</w:t>
      </w:r>
      <w:r w:rsidRPr="001F79F4">
        <w:rPr>
          <w:b/>
          <w:bCs/>
          <w:i/>
          <w:iCs/>
          <w:lang w:val="en-GB" w:eastAsia="en-GB"/>
        </w:rPr>
        <w:t xml:space="preserve">or </w:t>
      </w:r>
      <w:r>
        <w:rPr>
          <w:rFonts w:eastAsiaTheme="minorEastAsia"/>
          <w:b/>
          <w:i/>
          <w:iCs/>
          <w:lang w:eastAsia="en-GB"/>
        </w:rPr>
        <w:t>timer</w:t>
      </w:r>
      <w:r w:rsidRPr="001F79F4">
        <w:rPr>
          <w:rFonts w:eastAsiaTheme="minorEastAsia"/>
          <w:b/>
          <w:i/>
          <w:iCs/>
          <w:lang w:eastAsia="en-GB"/>
        </w:rPr>
        <w:t xml:space="preserve"> based </w:t>
      </w:r>
      <w:r>
        <w:rPr>
          <w:rFonts w:eastAsiaTheme="minorEastAsia"/>
          <w:b/>
          <w:i/>
          <w:iCs/>
          <w:lang w:eastAsia="en-GB"/>
        </w:rPr>
        <w:t xml:space="preserve">partially overlapped </w:t>
      </w:r>
      <w:r w:rsidRPr="001F79F4">
        <w:rPr>
          <w:rFonts w:eastAsiaTheme="minorEastAsia"/>
          <w:b/>
          <w:i/>
          <w:iCs/>
          <w:lang w:eastAsia="en-GB"/>
        </w:rPr>
        <w:t xml:space="preserve">multiple </w:t>
      </w:r>
      <w:r w:rsidRPr="001F79F4">
        <w:rPr>
          <w:rFonts w:eastAsiaTheme="minorEastAsia"/>
          <w:b/>
          <w:i/>
          <w:iCs/>
          <w:lang w:eastAsia="zh-CN"/>
        </w:rPr>
        <w:t>BWP</w:t>
      </w:r>
      <w:r w:rsidRPr="001F79F4">
        <w:rPr>
          <w:rFonts w:eastAsiaTheme="minorEastAsia"/>
          <w:b/>
          <w:i/>
          <w:iCs/>
          <w:lang w:eastAsia="en-GB"/>
        </w:rPr>
        <w:t xml:space="preserve"> switch</w:t>
      </w:r>
      <w:r w:rsidRPr="001F79F4">
        <w:rPr>
          <w:rFonts w:eastAsiaTheme="minorEastAsia"/>
          <w:b/>
          <w:i/>
          <w:iCs/>
          <w:lang w:eastAsia="zh-CN"/>
        </w:rPr>
        <w:t xml:space="preserve">, </w:t>
      </w:r>
      <w:r w:rsidRPr="005B0E9A">
        <w:rPr>
          <w:rFonts w:eastAsia="Times New Roman"/>
          <w:b/>
          <w:bCs/>
          <w:i/>
          <w:iCs/>
          <w:lang w:eastAsia="ja-JP"/>
        </w:rPr>
        <w:t>if UE is capable of per-FR gap and the BWP switch happens in two frequency range</w:t>
      </w:r>
      <w:r w:rsidR="00B012D2">
        <w:rPr>
          <w:rFonts w:eastAsia="Times New Roman"/>
          <w:b/>
          <w:bCs/>
          <w:i/>
          <w:iCs/>
          <w:lang w:eastAsia="ja-JP"/>
        </w:rPr>
        <w:t>s where no SCS changes</w:t>
      </w:r>
      <w:r w:rsidRPr="005B0E9A">
        <w:rPr>
          <w:rFonts w:eastAsia="Times New Roman"/>
          <w:b/>
          <w:bCs/>
          <w:i/>
          <w:iCs/>
          <w:lang w:eastAsia="ja-JP"/>
        </w:rPr>
        <w:t>,</w:t>
      </w:r>
      <w:r w:rsidRPr="007346FB">
        <w:rPr>
          <w:rFonts w:eastAsia="Times New Roman"/>
          <w:b/>
          <w:bCs/>
          <w:i/>
          <w:iCs/>
          <w:lang w:eastAsia="ja-JP"/>
        </w:rPr>
        <w:t xml:space="preserve"> </w:t>
      </w:r>
      <w:r w:rsidRPr="005B0E9A">
        <w:rPr>
          <w:rFonts w:eastAsia="Times New Roman"/>
          <w:b/>
          <w:bCs/>
          <w:i/>
          <w:iCs/>
          <w:lang w:eastAsia="ja-JP"/>
        </w:rPr>
        <w:t>UE handle</w:t>
      </w:r>
      <w:r w:rsidR="00B012D2">
        <w:rPr>
          <w:rFonts w:eastAsia="Times New Roman"/>
          <w:b/>
          <w:bCs/>
          <w:i/>
          <w:iCs/>
          <w:lang w:eastAsia="ja-JP"/>
        </w:rPr>
        <w:t>s</w:t>
      </w:r>
      <w:r w:rsidRPr="005B0E9A">
        <w:rPr>
          <w:rFonts w:eastAsia="Times New Roman"/>
          <w:b/>
          <w:bCs/>
          <w:i/>
          <w:iCs/>
          <w:lang w:eastAsia="ja-JP"/>
        </w:rPr>
        <w:t xml:space="preserve"> timer-based BWP switch </w:t>
      </w:r>
      <w:r w:rsidR="00B012D2" w:rsidRPr="00B012D2">
        <w:rPr>
          <w:rFonts w:eastAsia="Times New Roman"/>
          <w:b/>
          <w:bCs/>
          <w:i/>
          <w:iCs/>
          <w:lang w:eastAsia="ja-JP"/>
        </w:rPr>
        <w:t>in parallel</w:t>
      </w:r>
      <w:r w:rsidRPr="007346FB">
        <w:rPr>
          <w:rFonts w:eastAsia="Times New Roman"/>
          <w:b/>
          <w:bCs/>
          <w:i/>
          <w:iCs/>
          <w:lang w:eastAsia="ja-JP"/>
        </w:rPr>
        <w:t>.</w:t>
      </w:r>
    </w:p>
    <w:p w14:paraId="5CA0E29B" w14:textId="1631FA1B" w:rsidR="006F1480" w:rsidRDefault="006F1480" w:rsidP="006F1480">
      <w:pPr>
        <w:rPr>
          <w:rFonts w:eastAsia="Times New Roman"/>
          <w:b/>
          <w:bCs/>
          <w:i/>
          <w:iCs/>
          <w:lang w:eastAsia="ja-JP"/>
        </w:rPr>
      </w:pPr>
      <w:r w:rsidRPr="001F79F4">
        <w:rPr>
          <w:b/>
          <w:bCs/>
          <w:i/>
          <w:iCs/>
          <w:lang w:val="en-GB" w:eastAsia="en-GB"/>
        </w:rPr>
        <w:t>Proposal</w:t>
      </w:r>
      <w:r>
        <w:rPr>
          <w:b/>
          <w:bCs/>
          <w:i/>
          <w:iCs/>
          <w:lang w:val="en-GB" w:eastAsia="en-GB"/>
        </w:rPr>
        <w:t xml:space="preserve"> 4</w:t>
      </w:r>
      <w:r w:rsidRPr="001F79F4">
        <w:rPr>
          <w:b/>
          <w:bCs/>
          <w:i/>
          <w:iCs/>
          <w:lang w:val="en-GB" w:eastAsia="en-GB"/>
        </w:rPr>
        <w:t xml:space="preserve">: </w:t>
      </w:r>
      <w:r>
        <w:rPr>
          <w:rFonts w:eastAsia="Times New Roman"/>
          <w:b/>
          <w:bCs/>
          <w:i/>
          <w:iCs/>
          <w:lang w:eastAsia="ja-JP"/>
        </w:rPr>
        <w:t>I</w:t>
      </w:r>
      <w:r w:rsidRPr="00DC0F86">
        <w:rPr>
          <w:rFonts w:eastAsia="Times New Roman"/>
          <w:b/>
          <w:bCs/>
          <w:i/>
          <w:iCs/>
          <w:lang w:eastAsia="ja-JP"/>
        </w:rPr>
        <w:t xml:space="preserve">f UE is </w:t>
      </w:r>
      <w:r>
        <w:rPr>
          <w:rFonts w:eastAsia="Times New Roman"/>
          <w:b/>
          <w:bCs/>
          <w:i/>
          <w:iCs/>
          <w:lang w:eastAsia="ja-JP"/>
        </w:rPr>
        <w:t xml:space="preserve">not </w:t>
      </w:r>
      <w:r w:rsidRPr="00DC0F86">
        <w:rPr>
          <w:rFonts w:eastAsia="Times New Roman"/>
          <w:b/>
          <w:bCs/>
          <w:i/>
          <w:iCs/>
          <w:lang w:eastAsia="ja-JP"/>
        </w:rPr>
        <w:t xml:space="preserve">capable of per-FR gap </w:t>
      </w:r>
      <w:r>
        <w:rPr>
          <w:rFonts w:eastAsia="Times New Roman"/>
          <w:b/>
          <w:bCs/>
          <w:i/>
          <w:iCs/>
          <w:lang w:eastAsia="ja-JP"/>
        </w:rPr>
        <w:t>or</w:t>
      </w:r>
      <w:r w:rsidRPr="00DC0F86">
        <w:rPr>
          <w:rFonts w:eastAsia="Times New Roman"/>
          <w:b/>
          <w:bCs/>
          <w:i/>
          <w:iCs/>
          <w:lang w:eastAsia="ja-JP"/>
        </w:rPr>
        <w:t xml:space="preserve"> BWP switch involves SCS change,</w:t>
      </w:r>
      <w:r>
        <w:rPr>
          <w:rFonts w:eastAsia="Times New Roman"/>
          <w:lang w:eastAsia="ja-JP"/>
        </w:rPr>
        <w:t xml:space="preserve"> </w:t>
      </w:r>
      <w:r>
        <w:rPr>
          <w:rFonts w:eastAsia="Times New Roman"/>
          <w:b/>
          <w:bCs/>
          <w:i/>
          <w:iCs/>
          <w:lang w:eastAsia="ja-JP"/>
        </w:rPr>
        <w:t xml:space="preserve">the timer based partially overlapped delay time </w:t>
      </w:r>
      <w:r>
        <w:rPr>
          <w:rFonts w:eastAsia="Times New Roman"/>
          <w:b/>
          <w:bCs/>
          <w:i/>
          <w:iCs/>
          <w:lang w:val="en-GB" w:eastAsia="ja-JP"/>
        </w:rPr>
        <w:t>is:</w:t>
      </w:r>
    </w:p>
    <w:p w14:paraId="0051713A" w14:textId="4FB3274C" w:rsidR="00463376" w:rsidRPr="0082736B" w:rsidRDefault="00463376" w:rsidP="00463376">
      <w:pPr>
        <w:jc w:val="center"/>
        <w:rPr>
          <w:rFonts w:eastAsiaTheme="minorEastAsia"/>
          <w:b/>
          <w:lang w:eastAsia="en-GB"/>
        </w:rPr>
      </w:pPr>
      <w:proofErr w:type="spellStart"/>
      <w:r w:rsidRPr="00463376">
        <w:rPr>
          <w:rFonts w:eastAsiaTheme="minorEastAsia"/>
          <w:b/>
          <w:lang w:eastAsia="en-GB"/>
        </w:rPr>
        <w:t>T</w:t>
      </w:r>
      <w:r w:rsidRPr="00463376">
        <w:rPr>
          <w:rFonts w:eastAsiaTheme="minorEastAsia"/>
          <w:b/>
          <w:vertAlign w:val="subscript"/>
          <w:lang w:eastAsia="en-GB"/>
        </w:rPr>
        <w:t>BWPSwitchDelayPartialOverlapTimer</w:t>
      </w:r>
      <w:proofErr w:type="spellEnd"/>
      <w:r w:rsidRPr="00463376">
        <w:rPr>
          <w:rFonts w:eastAsiaTheme="minorEastAsia"/>
          <w:b/>
          <w:vertAlign w:val="subscript"/>
          <w:lang w:eastAsia="en-GB"/>
        </w:rPr>
        <w:t xml:space="preserve"> </w:t>
      </w:r>
      <w:r w:rsidRPr="00463376">
        <w:rPr>
          <w:rFonts w:eastAsiaTheme="minorEastAsia"/>
          <w:b/>
          <w:lang w:eastAsia="en-GB"/>
        </w:rPr>
        <w:t xml:space="preserve">= </w:t>
      </w:r>
      <w:proofErr w:type="spellStart"/>
      <w:r w:rsidRPr="00463376">
        <w:rPr>
          <w:rFonts w:eastAsiaTheme="minorEastAsia"/>
          <w:b/>
          <w:lang w:eastAsia="en-GB"/>
        </w:rPr>
        <w:t>T</w:t>
      </w:r>
      <w:r w:rsidRPr="00463376">
        <w:rPr>
          <w:rFonts w:eastAsiaTheme="minorEastAsia"/>
          <w:b/>
          <w:vertAlign w:val="subscript"/>
          <w:lang w:eastAsia="en-GB"/>
        </w:rPr>
        <w:t>Delay</w:t>
      </w:r>
      <w:proofErr w:type="spellEnd"/>
      <w:r w:rsidRPr="00463376">
        <w:rPr>
          <w:rFonts w:eastAsiaTheme="minorEastAsia"/>
          <w:b/>
          <w:lang w:eastAsia="en-GB"/>
        </w:rPr>
        <w:t xml:space="preserve"> + </w:t>
      </w:r>
      <w:proofErr w:type="spellStart"/>
      <w:r w:rsidRPr="00463376">
        <w:rPr>
          <w:rFonts w:eastAsiaTheme="minorEastAsia"/>
          <w:b/>
          <w:lang w:eastAsia="en-GB"/>
        </w:rPr>
        <w:t>T</w:t>
      </w:r>
      <w:r w:rsidRPr="00463376">
        <w:rPr>
          <w:rFonts w:eastAsiaTheme="minorEastAsia"/>
          <w:b/>
          <w:vertAlign w:val="subscript"/>
          <w:lang w:eastAsia="en-GB"/>
        </w:rPr>
        <w:t>BWPSwitchDelayTimer</w:t>
      </w:r>
      <w:proofErr w:type="spellEnd"/>
      <w:r w:rsidRPr="00463376">
        <w:rPr>
          <w:rFonts w:eastAsiaTheme="minorEastAsia"/>
          <w:b/>
          <w:vertAlign w:val="subscript"/>
          <w:lang w:eastAsia="en-GB"/>
        </w:rPr>
        <w:t xml:space="preserve"> </w:t>
      </w:r>
    </w:p>
    <w:p w14:paraId="59FDFAD4" w14:textId="36E0D8A9" w:rsidR="00463376" w:rsidRPr="001F79F4" w:rsidRDefault="003336B6" w:rsidP="00463376">
      <w:pPr>
        <w:rPr>
          <w:rFonts w:eastAsiaTheme="minorEastAsia"/>
          <w:bCs/>
          <w:lang w:eastAsia="en-GB"/>
        </w:rPr>
      </w:pPr>
      <w:r w:rsidRPr="00463376">
        <w:rPr>
          <w:rFonts w:eastAsiaTheme="minorEastAsia"/>
          <w:b/>
          <w:i/>
          <w:iCs/>
          <w:lang w:eastAsia="en-GB"/>
        </w:rPr>
        <w:t xml:space="preserve">where </w:t>
      </w:r>
      <w:proofErr w:type="spellStart"/>
      <w:r w:rsidRPr="00463376">
        <w:rPr>
          <w:rFonts w:eastAsiaTheme="minorEastAsia"/>
          <w:b/>
          <w:i/>
          <w:iCs/>
          <w:lang w:eastAsia="en-GB"/>
        </w:rPr>
        <w:t>T</w:t>
      </w:r>
      <w:r w:rsidRPr="00463376">
        <w:rPr>
          <w:rFonts w:eastAsiaTheme="minorEastAsia"/>
          <w:b/>
          <w:i/>
          <w:iCs/>
          <w:vertAlign w:val="subscript"/>
          <w:lang w:eastAsia="en-GB"/>
        </w:rPr>
        <w:t>Delay</w:t>
      </w:r>
      <w:proofErr w:type="spellEnd"/>
      <w:r w:rsidRPr="00463376">
        <w:rPr>
          <w:rFonts w:eastAsiaTheme="minorEastAsia"/>
          <w:b/>
          <w:i/>
          <w:iCs/>
          <w:lang w:eastAsia="en-GB"/>
        </w:rPr>
        <w:t xml:space="preserve"> is the time delayed by ongoing BWP switching on single or simultaneously triggered multiple CCs. </w:t>
      </w:r>
      <w:proofErr w:type="spellStart"/>
      <w:r w:rsidRPr="00463376">
        <w:rPr>
          <w:rFonts w:eastAsiaTheme="minorEastAsia"/>
          <w:b/>
          <w:i/>
          <w:iCs/>
          <w:lang w:eastAsia="en-GB"/>
        </w:rPr>
        <w:t>T</w:t>
      </w:r>
      <w:r w:rsidRPr="00463376">
        <w:rPr>
          <w:rFonts w:eastAsiaTheme="minorEastAsia"/>
          <w:b/>
          <w:i/>
          <w:iCs/>
          <w:vertAlign w:val="subscript"/>
          <w:lang w:eastAsia="en-GB"/>
        </w:rPr>
        <w:t>BWPSwitchDelayTimer</w:t>
      </w:r>
      <w:proofErr w:type="spellEnd"/>
      <w:r w:rsidRPr="00463376">
        <w:rPr>
          <w:rFonts w:eastAsiaTheme="minorEastAsia"/>
          <w:b/>
          <w:i/>
          <w:iCs/>
          <w:vertAlign w:val="subscript"/>
          <w:lang w:eastAsia="en-GB"/>
        </w:rPr>
        <w:t xml:space="preserve"> </w:t>
      </w:r>
      <w:r w:rsidRPr="00463376">
        <w:rPr>
          <w:rFonts w:eastAsiaTheme="minorEastAsia"/>
          <w:b/>
          <w:i/>
          <w:iCs/>
          <w:lang w:eastAsia="en-GB"/>
        </w:rPr>
        <w:t xml:space="preserve">is the timer-based BWP switch delay on </w:t>
      </w:r>
      <w:r w:rsidRPr="0082736B">
        <w:rPr>
          <w:rFonts w:eastAsiaTheme="minorEastAsia"/>
          <w:b/>
          <w:i/>
          <w:iCs/>
          <w:lang w:eastAsia="en-GB"/>
        </w:rPr>
        <w:t xml:space="preserve">the </w:t>
      </w:r>
      <w:r w:rsidRPr="003336B6">
        <w:rPr>
          <w:rFonts w:eastAsiaTheme="minorEastAsia"/>
          <w:b/>
          <w:i/>
          <w:iCs/>
          <w:lang w:eastAsia="en-GB"/>
        </w:rPr>
        <w:t>later-coming</w:t>
      </w:r>
      <w:r w:rsidRPr="00463376">
        <w:rPr>
          <w:rFonts w:eastAsiaTheme="minorEastAsia"/>
          <w:bCs/>
          <w:lang w:eastAsia="en-GB"/>
        </w:rPr>
        <w:t xml:space="preserve"> </w:t>
      </w:r>
      <w:r w:rsidRPr="00463376">
        <w:rPr>
          <w:rFonts w:eastAsiaTheme="minorEastAsia"/>
          <w:b/>
          <w:i/>
          <w:iCs/>
          <w:lang w:eastAsia="en-GB"/>
        </w:rPr>
        <w:t xml:space="preserve">single CC or simultaneously triggered multiple CCs. </w:t>
      </w:r>
      <w:r w:rsidRPr="0082736B">
        <w:rPr>
          <w:rFonts w:eastAsiaTheme="minorEastAsia"/>
          <w:b/>
          <w:i/>
          <w:iCs/>
          <w:lang w:eastAsia="en-GB"/>
        </w:rPr>
        <w:t xml:space="preserve">The </w:t>
      </w:r>
      <w:proofErr w:type="spellStart"/>
      <w:r w:rsidRPr="00463376">
        <w:rPr>
          <w:rFonts w:eastAsiaTheme="minorEastAsia"/>
          <w:b/>
          <w:i/>
          <w:iCs/>
          <w:lang w:eastAsia="en-GB"/>
        </w:rPr>
        <w:t>T</w:t>
      </w:r>
      <w:r w:rsidRPr="00463376">
        <w:rPr>
          <w:rFonts w:eastAsiaTheme="minorEastAsia"/>
          <w:b/>
          <w:i/>
          <w:iCs/>
          <w:vertAlign w:val="subscript"/>
          <w:lang w:eastAsia="en-GB"/>
        </w:rPr>
        <w:t>Delay</w:t>
      </w:r>
      <w:proofErr w:type="spellEnd"/>
      <w:r w:rsidRPr="0082736B">
        <w:rPr>
          <w:rFonts w:eastAsiaTheme="minorEastAsia"/>
          <w:b/>
          <w:i/>
          <w:iCs/>
          <w:vertAlign w:val="subscript"/>
          <w:lang w:eastAsia="en-GB"/>
        </w:rPr>
        <w:t xml:space="preserve"> </w:t>
      </w:r>
      <w:r w:rsidRPr="0082736B">
        <w:rPr>
          <w:rFonts w:eastAsiaTheme="minorEastAsia"/>
          <w:b/>
          <w:i/>
          <w:iCs/>
          <w:lang w:eastAsia="en-GB"/>
        </w:rPr>
        <w:t xml:space="preserve">is upper bounded by the </w:t>
      </w:r>
      <w:r w:rsidRPr="00463376">
        <w:rPr>
          <w:rFonts w:eastAsiaTheme="minorEastAsia"/>
          <w:b/>
          <w:i/>
          <w:iCs/>
          <w:lang w:eastAsia="en-GB"/>
        </w:rPr>
        <w:t xml:space="preserve">ongoing BWP switching </w:t>
      </w:r>
      <w:r w:rsidRPr="0082736B">
        <w:rPr>
          <w:rFonts w:eastAsiaTheme="minorEastAsia"/>
          <w:b/>
          <w:i/>
          <w:iCs/>
          <w:lang w:eastAsia="en-GB"/>
        </w:rPr>
        <w:t xml:space="preserve">time on </w:t>
      </w:r>
      <w:r w:rsidRPr="00463376">
        <w:rPr>
          <w:rFonts w:eastAsiaTheme="minorEastAsia"/>
          <w:b/>
          <w:i/>
          <w:iCs/>
          <w:lang w:eastAsia="en-GB"/>
        </w:rPr>
        <w:t>single or simultaneously triggered multiple CCs</w:t>
      </w:r>
      <w:r w:rsidRPr="0082736B">
        <w:rPr>
          <w:rFonts w:eastAsiaTheme="minorEastAsia"/>
          <w:b/>
          <w:i/>
          <w:iCs/>
          <w:lang w:eastAsia="en-GB"/>
        </w:rPr>
        <w:t>.</w:t>
      </w:r>
    </w:p>
    <w:p w14:paraId="4AC5B41E" w14:textId="575D9AAD" w:rsidR="00C44E36" w:rsidRDefault="00C44E36" w:rsidP="00C44E36">
      <w:pPr>
        <w:rPr>
          <w:lang w:val="en-GB"/>
        </w:rPr>
      </w:pPr>
      <w:r>
        <w:rPr>
          <w:lang w:val="en-GB"/>
        </w:rPr>
        <w:t>From Section 12 in 38.331, the RRC procedure delay for BWP switching is as follows:</w:t>
      </w:r>
    </w:p>
    <w:tbl>
      <w:tblPr>
        <w:tblStyle w:val="TableGrid"/>
        <w:tblW w:w="0" w:type="auto"/>
        <w:tblLook w:val="04A0" w:firstRow="1" w:lastRow="0" w:firstColumn="1" w:lastColumn="0" w:noHBand="0" w:noVBand="1"/>
      </w:tblPr>
      <w:tblGrid>
        <w:gridCol w:w="9350"/>
      </w:tblGrid>
      <w:tr w:rsidR="00C44E36" w14:paraId="3B20D26E" w14:textId="77777777" w:rsidTr="00C44E36">
        <w:tc>
          <w:tcPr>
            <w:tcW w:w="9350" w:type="dxa"/>
          </w:tcPr>
          <w:p w14:paraId="791F26CF" w14:textId="03A137E3" w:rsidR="00C44E36" w:rsidRDefault="00C44E36" w:rsidP="00921583">
            <w:pPr>
              <w:pStyle w:val="NormalWeb"/>
              <w:ind w:left="360" w:right="360"/>
              <w:rPr>
                <w:lang w:val="en-GB"/>
              </w:rPr>
            </w:pPr>
            <w:r>
              <w:rPr>
                <w:rFonts w:ascii="TimesNewRomanPSMT" w:hAnsi="TimesNewRomanPSMT"/>
                <w:sz w:val="20"/>
                <w:szCs w:val="20"/>
              </w:rPr>
              <w:t>The UE performance requirements for RRC procedures are specified in the following tables. The performance requirement is expressed as the time in [</w:t>
            </w:r>
            <w:proofErr w:type="spellStart"/>
            <w:r>
              <w:rPr>
                <w:rFonts w:ascii="TimesNewRomanPSMT" w:hAnsi="TimesNewRomanPSMT"/>
                <w:sz w:val="20"/>
                <w:szCs w:val="20"/>
              </w:rPr>
              <w:t>ms</w:t>
            </w:r>
            <w:proofErr w:type="spellEnd"/>
            <w:r>
              <w:rPr>
                <w:rFonts w:ascii="TimesNewRomanPSMT" w:hAnsi="TimesNewRomanPSMT"/>
                <w:sz w:val="20"/>
                <w:szCs w:val="20"/>
              </w:rPr>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r>
              <w:rPr>
                <w:rFonts w:ascii="TimesNewRomanPSMT" w:hAnsi="TimesNewRomanPSMT"/>
                <w:sz w:val="20"/>
                <w:szCs w:val="20"/>
              </w:rPr>
              <w:t>synchronisation</w:t>
            </w:r>
            <w:proofErr w:type="spellEnd"/>
            <w:r>
              <w:rPr>
                <w:rFonts w:ascii="TimesNewRomanPSMT" w:hAnsi="TimesNewRomanPSMT"/>
                <w:sz w:val="20"/>
                <w:szCs w:val="20"/>
              </w:rPr>
              <w:t xml:space="preserve">). </w:t>
            </w:r>
            <w:r w:rsidRPr="00C44E36">
              <w:rPr>
                <w:rFonts w:ascii="TimesNewRomanPSMT" w:hAnsi="TimesNewRomanPSMT"/>
                <w:sz w:val="20"/>
                <w:szCs w:val="20"/>
                <w:highlight w:val="yellow"/>
              </w:rPr>
              <w:t>In case the RRC procedure triggers BWP switching, the RRC procedure delay is the value defined in the following table plus the BWP switching delay defined in TS 38.133 [14], clause 8.6.3.</w:t>
            </w:r>
            <w:r>
              <w:rPr>
                <w:rFonts w:ascii="TimesNewRomanPSMT" w:hAnsi="TimesNewRomanPSMT"/>
                <w:sz w:val="20"/>
                <w:szCs w:val="20"/>
              </w:rPr>
              <w:t xml:space="preserve"> </w:t>
            </w:r>
          </w:p>
        </w:tc>
      </w:tr>
    </w:tbl>
    <w:p w14:paraId="520DA784" w14:textId="77777777" w:rsidR="00300DB4" w:rsidRDefault="00300DB4" w:rsidP="0066025B">
      <w:pPr>
        <w:rPr>
          <w:rFonts w:eastAsiaTheme="minorEastAsia"/>
          <w:lang w:eastAsia="zh-CN"/>
        </w:rPr>
      </w:pPr>
    </w:p>
    <w:p w14:paraId="7AF7D955" w14:textId="273AB8A3" w:rsidR="00FB0260" w:rsidRDefault="004D1168" w:rsidP="0066025B">
      <w:pPr>
        <w:rPr>
          <w:rFonts w:eastAsiaTheme="minorEastAsia"/>
          <w:lang w:eastAsia="zh-CN"/>
        </w:rPr>
      </w:pPr>
      <w:r>
        <w:rPr>
          <w:rFonts w:eastAsiaTheme="minorEastAsia"/>
          <w:lang w:eastAsia="zh-CN"/>
        </w:rPr>
        <w:t xml:space="preserve">It shows that </w:t>
      </w:r>
      <w:r w:rsidR="00921583">
        <w:rPr>
          <w:rFonts w:eastAsiaTheme="minorEastAsia"/>
          <w:lang w:eastAsia="zh-CN"/>
        </w:rPr>
        <w:t xml:space="preserve">the whole </w:t>
      </w:r>
      <w:r>
        <w:rPr>
          <w:rFonts w:eastAsiaTheme="minorEastAsia"/>
          <w:lang w:eastAsia="zh-CN"/>
        </w:rPr>
        <w:t xml:space="preserve">RRC </w:t>
      </w:r>
      <w:r w:rsidR="00921583">
        <w:rPr>
          <w:rFonts w:eastAsiaTheme="minorEastAsia"/>
          <w:lang w:eastAsia="zh-CN"/>
        </w:rPr>
        <w:t xml:space="preserve">procedure </w:t>
      </w:r>
      <w:r>
        <w:rPr>
          <w:rFonts w:eastAsiaTheme="minorEastAsia"/>
          <w:lang w:eastAsia="zh-CN"/>
        </w:rPr>
        <w:t xml:space="preserve">for BWP switching </w:t>
      </w:r>
      <w:r w:rsidR="00921583">
        <w:rPr>
          <w:rFonts w:eastAsiaTheme="minorEastAsia"/>
          <w:lang w:eastAsia="zh-CN"/>
        </w:rPr>
        <w:t xml:space="preserve">includes two parts: RRC message processing </w:t>
      </w:r>
      <w:r>
        <w:rPr>
          <w:rFonts w:eastAsiaTheme="minorEastAsia"/>
          <w:lang w:eastAsia="zh-CN"/>
        </w:rPr>
        <w:t>plus</w:t>
      </w:r>
      <w:r w:rsidR="00921583">
        <w:rPr>
          <w:rFonts w:eastAsiaTheme="minorEastAsia"/>
          <w:lang w:eastAsia="zh-CN"/>
        </w:rPr>
        <w:t xml:space="preserve"> BWP switching delay. </w:t>
      </w:r>
      <w:r w:rsidR="0027381C">
        <w:rPr>
          <w:rFonts w:eastAsiaTheme="minorEastAsia"/>
          <w:lang w:eastAsia="zh-CN"/>
        </w:rPr>
        <w:t>In partially overlapped case, the 2</w:t>
      </w:r>
      <w:r w:rsidR="0027381C" w:rsidRPr="0027381C">
        <w:rPr>
          <w:rFonts w:eastAsiaTheme="minorEastAsia"/>
          <w:vertAlign w:val="superscript"/>
          <w:lang w:eastAsia="zh-CN"/>
        </w:rPr>
        <w:t>nd</w:t>
      </w:r>
      <w:r w:rsidR="0027381C">
        <w:rPr>
          <w:rFonts w:eastAsiaTheme="minorEastAsia"/>
          <w:lang w:eastAsia="zh-CN"/>
        </w:rPr>
        <w:t xml:space="preserve"> received RRC BWP switching command may need some extra waiting time. It’s up to </w:t>
      </w:r>
      <w:r w:rsidR="001F1459">
        <w:rPr>
          <w:rFonts w:eastAsiaTheme="minorEastAsia"/>
          <w:lang w:eastAsia="zh-CN"/>
        </w:rPr>
        <w:t xml:space="preserve">UE implementation whether UE can process the second RRC message after BWP switch or not. </w:t>
      </w:r>
      <w:r w:rsidR="005C642D" w:rsidRPr="001F79F4">
        <w:rPr>
          <w:rFonts w:eastAsiaTheme="minorEastAsia"/>
          <w:lang w:eastAsia="zh-CN"/>
        </w:rPr>
        <w:t xml:space="preserve">One example is that UE will process the second RRC processing only after UE finish the BWP switch of </w:t>
      </w:r>
      <w:r w:rsidR="00300DB4">
        <w:rPr>
          <w:rFonts w:eastAsiaTheme="minorEastAsia"/>
          <w:lang w:eastAsia="zh-CN"/>
        </w:rPr>
        <w:t xml:space="preserve">the </w:t>
      </w:r>
      <w:r w:rsidR="00E17066" w:rsidRPr="001F79F4">
        <w:rPr>
          <w:rFonts w:eastAsiaTheme="minorEastAsia"/>
          <w:lang w:eastAsia="zh-CN"/>
        </w:rPr>
        <w:t>first</w:t>
      </w:r>
      <w:r w:rsidR="005C642D" w:rsidRPr="001F79F4">
        <w:rPr>
          <w:rFonts w:eastAsiaTheme="minorEastAsia"/>
          <w:lang w:eastAsia="zh-CN"/>
        </w:rPr>
        <w:t xml:space="preserve"> CG</w:t>
      </w:r>
      <w:r w:rsidR="00FB0260">
        <w:rPr>
          <w:rFonts w:eastAsiaTheme="minorEastAsia"/>
          <w:lang w:eastAsia="zh-CN"/>
        </w:rPr>
        <w:t xml:space="preserve"> as shown in Fig.</w:t>
      </w:r>
      <w:r w:rsidR="001F1459">
        <w:rPr>
          <w:rFonts w:eastAsiaTheme="minorEastAsia"/>
          <w:lang w:eastAsia="zh-CN"/>
        </w:rPr>
        <w:t>2</w:t>
      </w:r>
      <w:r w:rsidR="00FB0260">
        <w:rPr>
          <w:rFonts w:eastAsiaTheme="minorEastAsia"/>
          <w:lang w:eastAsia="zh-CN"/>
        </w:rPr>
        <w:t>.</w:t>
      </w:r>
    </w:p>
    <w:p w14:paraId="32DBD1AC" w14:textId="107FC08D" w:rsidR="00FB0260" w:rsidRDefault="0027381C" w:rsidP="0066025B">
      <w:r>
        <w:object w:dxaOrig="15591" w:dyaOrig="4911" w14:anchorId="779D42A6">
          <v:shape id="_x0000_i1026" type="#_x0000_t75" style="width:467.8pt;height:146.7pt" o:ole="">
            <v:imagedata r:id="rId10" o:title=""/>
          </v:shape>
          <o:OLEObject Type="Embed" ProgID="Visio.Drawing.15" ShapeID="_x0000_i1026" DrawAspect="Content" ObjectID="_1658316625" r:id="rId11"/>
        </w:object>
      </w:r>
    </w:p>
    <w:p w14:paraId="51EDF383" w14:textId="72763EDA" w:rsidR="0082736B" w:rsidRDefault="0082736B" w:rsidP="0082736B">
      <w:pPr>
        <w:jc w:val="center"/>
        <w:rPr>
          <w:rFonts w:eastAsiaTheme="minorEastAsia"/>
          <w:lang w:eastAsia="zh-CN"/>
        </w:rPr>
      </w:pPr>
      <w:r>
        <w:t xml:space="preserve">Fig.2 RRC based </w:t>
      </w:r>
      <w:r>
        <w:rPr>
          <w:bCs/>
          <w:lang w:eastAsia="x-none"/>
        </w:rPr>
        <w:t>partially overlapped BWP switch on multiple CCs – case 1</w:t>
      </w:r>
    </w:p>
    <w:p w14:paraId="30434CD5" w14:textId="1CFE7351" w:rsidR="00FB0260" w:rsidRDefault="005C642D" w:rsidP="0066025B">
      <w:pPr>
        <w:rPr>
          <w:rFonts w:eastAsia="Times New Roman"/>
          <w:lang w:val="en-GB" w:eastAsia="ja-JP"/>
        </w:rPr>
      </w:pPr>
      <w:r w:rsidRPr="001F79F4">
        <w:rPr>
          <w:rFonts w:eastAsia="Times New Roman"/>
          <w:lang w:val="en-GB" w:eastAsia="ja-JP"/>
        </w:rPr>
        <w:t xml:space="preserve">It’s </w:t>
      </w:r>
      <w:r w:rsidR="00E17066" w:rsidRPr="001F79F4">
        <w:rPr>
          <w:rFonts w:eastAsia="Times New Roman"/>
          <w:lang w:val="en-GB" w:eastAsia="ja-JP"/>
        </w:rPr>
        <w:t xml:space="preserve">also </w:t>
      </w:r>
      <w:r w:rsidRPr="001F79F4">
        <w:rPr>
          <w:rFonts w:eastAsia="Times New Roman"/>
          <w:lang w:val="en-GB" w:eastAsia="ja-JP"/>
        </w:rPr>
        <w:t xml:space="preserve">possible that there can be some overlapping between the BWP switch of the </w:t>
      </w:r>
      <w:r w:rsidR="00E17066" w:rsidRPr="001F79F4">
        <w:rPr>
          <w:rFonts w:eastAsia="Times New Roman"/>
          <w:lang w:val="en-GB" w:eastAsia="ja-JP"/>
        </w:rPr>
        <w:t>first</w:t>
      </w:r>
      <w:r w:rsidRPr="001F79F4">
        <w:rPr>
          <w:rFonts w:eastAsia="Times New Roman"/>
          <w:lang w:val="en-GB" w:eastAsia="ja-JP"/>
        </w:rPr>
        <w:t xml:space="preserve"> CG and the RRC processing of the second CG</w:t>
      </w:r>
      <w:r w:rsidR="00FB0260">
        <w:rPr>
          <w:rFonts w:eastAsia="Times New Roman"/>
          <w:lang w:val="en-GB" w:eastAsia="ja-JP"/>
        </w:rPr>
        <w:t xml:space="preserve"> as shown in Fig.</w:t>
      </w:r>
      <w:r w:rsidR="001F1459">
        <w:rPr>
          <w:rFonts w:eastAsia="Times New Roman"/>
          <w:lang w:val="en-GB" w:eastAsia="ja-JP"/>
        </w:rPr>
        <w:t>3</w:t>
      </w:r>
      <w:r w:rsidR="00FB0260">
        <w:rPr>
          <w:rFonts w:eastAsia="Times New Roman"/>
          <w:lang w:val="en-GB" w:eastAsia="ja-JP"/>
        </w:rPr>
        <w:t>.</w:t>
      </w:r>
    </w:p>
    <w:p w14:paraId="662522CF" w14:textId="2AC90EC1" w:rsidR="00FB0260" w:rsidRDefault="00FB0260" w:rsidP="0066025B">
      <w:pPr>
        <w:rPr>
          <w:rFonts w:eastAsia="Times New Roman"/>
          <w:lang w:val="en-GB" w:eastAsia="ja-JP"/>
        </w:rPr>
      </w:pPr>
    </w:p>
    <w:p w14:paraId="6807ED53" w14:textId="4AFBC504" w:rsidR="00FB0260" w:rsidRDefault="00463376" w:rsidP="0066025B">
      <w:r>
        <w:object w:dxaOrig="14130" w:dyaOrig="4831" w14:anchorId="55593BEC">
          <v:shape id="_x0000_i1027" type="#_x0000_t75" style="width:467.8pt;height:160.15pt" o:ole="">
            <v:imagedata r:id="rId12" o:title=""/>
          </v:shape>
          <o:OLEObject Type="Embed" ProgID="Visio.Drawing.15" ShapeID="_x0000_i1027" DrawAspect="Content" ObjectID="_1658316626" r:id="rId13"/>
        </w:object>
      </w:r>
    </w:p>
    <w:p w14:paraId="27D8522E" w14:textId="04A8D159" w:rsidR="0082736B" w:rsidRDefault="0082736B" w:rsidP="0082736B">
      <w:pPr>
        <w:jc w:val="center"/>
        <w:rPr>
          <w:rFonts w:eastAsiaTheme="minorEastAsia"/>
          <w:lang w:eastAsia="zh-CN"/>
        </w:rPr>
      </w:pPr>
      <w:r>
        <w:t xml:space="preserve">Fig.3 RRC based </w:t>
      </w:r>
      <w:r>
        <w:rPr>
          <w:bCs/>
          <w:lang w:eastAsia="x-none"/>
        </w:rPr>
        <w:t>partially overlapped BWP switch on multiple CCs – case 2</w:t>
      </w:r>
    </w:p>
    <w:p w14:paraId="06D234A8" w14:textId="20E76484" w:rsidR="0066025B" w:rsidRPr="001F79F4" w:rsidRDefault="005C642D" w:rsidP="0066025B">
      <w:pPr>
        <w:rPr>
          <w:rFonts w:eastAsiaTheme="minorEastAsia"/>
          <w:lang w:eastAsia="zh-CN"/>
        </w:rPr>
      </w:pPr>
      <w:r w:rsidRPr="001F79F4">
        <w:rPr>
          <w:rFonts w:eastAsia="Times New Roman"/>
          <w:lang w:val="en-GB" w:eastAsia="ja-JP"/>
        </w:rPr>
        <w:t xml:space="preserve">However, it’s up to UE implementation. </w:t>
      </w:r>
      <w:r w:rsidRPr="001F79F4">
        <w:rPr>
          <w:rFonts w:eastAsiaTheme="minorEastAsia"/>
          <w:lang w:eastAsia="zh-CN"/>
        </w:rPr>
        <w:t xml:space="preserve">It’s better to assume the delay time is </w:t>
      </w:r>
      <w:r w:rsidR="005F643C" w:rsidRPr="001F79F4">
        <w:rPr>
          <w:rFonts w:eastAsia="Times New Roman"/>
          <w:lang w:val="en-GB" w:eastAsia="ja-JP"/>
        </w:rPr>
        <w:t xml:space="preserve">upper bounded by </w:t>
      </w:r>
      <w:r w:rsidRPr="001F79F4">
        <w:rPr>
          <w:rFonts w:eastAsia="Times New Roman"/>
          <w:lang w:val="en-GB" w:eastAsia="ja-JP"/>
        </w:rPr>
        <w:t xml:space="preserve">the multiple BWP switch delay of the </w:t>
      </w:r>
      <w:r w:rsidR="00FD3153" w:rsidRPr="001F79F4">
        <w:rPr>
          <w:rFonts w:eastAsia="Times New Roman"/>
          <w:lang w:val="en-GB" w:eastAsia="ja-JP"/>
        </w:rPr>
        <w:t>first</w:t>
      </w:r>
      <w:r w:rsidRPr="001F79F4">
        <w:rPr>
          <w:rFonts w:eastAsia="Times New Roman"/>
          <w:lang w:val="en-GB" w:eastAsia="ja-JP"/>
        </w:rPr>
        <w:t xml:space="preserve"> CG. </w:t>
      </w:r>
    </w:p>
    <w:p w14:paraId="23671F99" w14:textId="1FC3D048" w:rsidR="00403940" w:rsidRDefault="008A69CF" w:rsidP="00C46025">
      <w:pPr>
        <w:rPr>
          <w:lang w:eastAsia="en-GB"/>
        </w:rPr>
      </w:pPr>
      <w:r w:rsidRPr="001F79F4">
        <w:rPr>
          <w:b/>
          <w:bCs/>
          <w:i/>
          <w:iCs/>
          <w:lang w:val="en-GB" w:eastAsia="en-GB"/>
        </w:rPr>
        <w:t xml:space="preserve">Proposal </w:t>
      </w:r>
      <w:r w:rsidR="0082736B">
        <w:rPr>
          <w:b/>
          <w:bCs/>
          <w:i/>
          <w:iCs/>
          <w:lang w:val="en-GB" w:eastAsia="en-GB"/>
        </w:rPr>
        <w:t>5</w:t>
      </w:r>
      <w:r w:rsidRPr="001F79F4">
        <w:rPr>
          <w:b/>
          <w:bCs/>
          <w:i/>
          <w:iCs/>
          <w:lang w:val="en-GB" w:eastAsia="en-GB"/>
        </w:rPr>
        <w:t xml:space="preserve">: </w:t>
      </w:r>
      <w:r w:rsidR="00FD3153" w:rsidRPr="001F79F4">
        <w:rPr>
          <w:b/>
          <w:bCs/>
          <w:i/>
          <w:iCs/>
          <w:lang w:val="en-GB" w:eastAsia="en-GB"/>
        </w:rPr>
        <w:t xml:space="preserve">For </w:t>
      </w:r>
      <w:r w:rsidR="00FD3153" w:rsidRPr="001F79F4">
        <w:rPr>
          <w:rFonts w:eastAsiaTheme="minorEastAsia"/>
          <w:b/>
          <w:i/>
          <w:iCs/>
          <w:lang w:eastAsia="en-GB"/>
        </w:rPr>
        <w:t xml:space="preserve">RRC based </w:t>
      </w:r>
      <w:r w:rsidRPr="001F79F4">
        <w:rPr>
          <w:b/>
          <w:bCs/>
          <w:i/>
          <w:iCs/>
          <w:lang w:val="en-GB" w:eastAsia="en-GB"/>
        </w:rPr>
        <w:t xml:space="preserve">partial overlap triggered BWP switching, </w:t>
      </w:r>
      <w:r w:rsidR="00FD3153" w:rsidRPr="001F79F4">
        <w:rPr>
          <w:b/>
          <w:bCs/>
          <w:i/>
          <w:iCs/>
          <w:lang w:val="en-GB" w:eastAsia="en-GB"/>
        </w:rPr>
        <w:t>the delay time is upper bounded by the multiple BWP switch delay in the first CG.</w:t>
      </w:r>
    </w:p>
    <w:p w14:paraId="37761550" w14:textId="77777777" w:rsidR="00F25FDF" w:rsidRPr="001F79F4" w:rsidRDefault="00F25FDF" w:rsidP="009E0824">
      <w:pPr>
        <w:pStyle w:val="Heading1"/>
        <w:numPr>
          <w:ilvl w:val="0"/>
          <w:numId w:val="4"/>
        </w:numPr>
        <w:overflowPunct/>
        <w:autoSpaceDE/>
        <w:autoSpaceDN/>
        <w:adjustRightInd/>
        <w:textAlignment w:val="auto"/>
        <w:rPr>
          <w:rFonts w:ascii="Times New Roman" w:hAnsi="Times New Roman"/>
          <w:lang w:val="en-US"/>
        </w:rPr>
      </w:pPr>
      <w:r w:rsidRPr="001F79F4">
        <w:rPr>
          <w:rFonts w:ascii="Times New Roman" w:hAnsi="Times New Roman"/>
          <w:lang w:val="en-US"/>
        </w:rPr>
        <w:t>Conclusion</w:t>
      </w:r>
    </w:p>
    <w:p w14:paraId="52794CB3" w14:textId="1D0E56C4" w:rsidR="00B53D51" w:rsidRDefault="00F25FDF" w:rsidP="00B53D51">
      <w:r w:rsidRPr="001F79F4">
        <w:t>In this paper</w:t>
      </w:r>
      <w:r w:rsidR="00B53D51" w:rsidRPr="001F79F4">
        <w:t xml:space="preserve"> we provide our views on the remaining open issues related to BWP switching on multiple CCs. Our proposals are captured below:</w:t>
      </w:r>
    </w:p>
    <w:p w14:paraId="48568F52" w14:textId="77777777" w:rsidR="0082736B" w:rsidRPr="008E7179" w:rsidRDefault="0082736B" w:rsidP="0082736B">
      <w:pPr>
        <w:rPr>
          <w:b/>
          <w:bCs/>
          <w:i/>
          <w:iCs/>
          <w:lang w:val="en-GB" w:eastAsia="en-GB"/>
        </w:rPr>
      </w:pPr>
      <w:r w:rsidRPr="008E7179">
        <w:rPr>
          <w:b/>
          <w:bCs/>
          <w:i/>
          <w:iCs/>
          <w:lang w:val="en-GB" w:eastAsia="en-GB"/>
        </w:rPr>
        <w:t>Proposal 1: For delay requirement for DCI/timer based BWP switch, the definition of N is as follows:</w:t>
      </w:r>
    </w:p>
    <w:p w14:paraId="3BC524CA" w14:textId="7068586E" w:rsidR="0082736B" w:rsidRDefault="0082736B" w:rsidP="009E0824">
      <w:pPr>
        <w:numPr>
          <w:ilvl w:val="1"/>
          <w:numId w:val="6"/>
        </w:numPr>
        <w:spacing w:after="0"/>
        <w:jc w:val="left"/>
        <w:rPr>
          <w:b/>
          <w:bCs/>
          <w:i/>
          <w:iCs/>
          <w:lang w:val="en-GB" w:eastAsia="ja-JP"/>
        </w:rPr>
      </w:pPr>
      <w:r w:rsidRPr="00441EFF">
        <w:rPr>
          <w:b/>
          <w:bCs/>
          <w:i/>
          <w:iCs/>
          <w:lang w:val="en-GB" w:eastAsia="ja-JP"/>
        </w:rPr>
        <w:t>for UE which is capable of per-FR gap, and no BWP switch involves SCS change, N is the number of simultaneous BWP switching on CCs within the same frequency range; For UE which is not capable of per-FR gap, N is the number of simultaneous BWP switching on both FR</w:t>
      </w:r>
      <w:r w:rsidRPr="008E7179">
        <w:rPr>
          <w:b/>
          <w:bCs/>
          <w:i/>
          <w:iCs/>
          <w:lang w:val="en-GB" w:eastAsia="ja-JP"/>
        </w:rPr>
        <w:t>.</w:t>
      </w:r>
    </w:p>
    <w:p w14:paraId="6F6B64B3" w14:textId="77777777" w:rsidR="004F4C88" w:rsidRPr="004F4C88" w:rsidRDefault="004F4C88" w:rsidP="004F4C88">
      <w:pPr>
        <w:rPr>
          <w:rFonts w:eastAsiaTheme="minorEastAsia"/>
          <w:bCs/>
          <w:lang w:eastAsia="en-GB"/>
        </w:rPr>
      </w:pPr>
      <w:bookmarkStart w:id="5" w:name="_GoBack"/>
      <w:bookmarkEnd w:id="5"/>
      <w:r w:rsidRPr="004F4C88">
        <w:rPr>
          <w:b/>
          <w:bCs/>
          <w:i/>
          <w:iCs/>
          <w:lang w:val="en-GB" w:eastAsia="en-GB"/>
        </w:rPr>
        <w:t xml:space="preserve">Proposal 2: For </w:t>
      </w:r>
      <w:r w:rsidRPr="004F4C88">
        <w:rPr>
          <w:rFonts w:eastAsiaTheme="minorEastAsia"/>
          <w:b/>
          <w:i/>
          <w:iCs/>
          <w:lang w:eastAsia="en-GB"/>
        </w:rPr>
        <w:t xml:space="preserve">RRC based multiple </w:t>
      </w:r>
      <w:r w:rsidRPr="004F4C88">
        <w:rPr>
          <w:rFonts w:eastAsiaTheme="minorEastAsia"/>
          <w:b/>
          <w:i/>
          <w:iCs/>
          <w:lang w:eastAsia="zh-CN"/>
        </w:rPr>
        <w:t>BWP</w:t>
      </w:r>
      <w:r w:rsidRPr="004F4C88">
        <w:rPr>
          <w:rFonts w:eastAsiaTheme="minorEastAsia"/>
          <w:b/>
          <w:i/>
          <w:iCs/>
          <w:lang w:eastAsia="en-GB"/>
        </w:rPr>
        <w:t xml:space="preserve"> switch</w:t>
      </w:r>
      <w:r w:rsidRPr="004F4C88">
        <w:rPr>
          <w:rFonts w:eastAsiaTheme="minorEastAsia"/>
          <w:b/>
          <w:i/>
          <w:iCs/>
          <w:lang w:eastAsia="zh-CN"/>
        </w:rPr>
        <w:t>, if N&lt;=3, D</w:t>
      </w:r>
      <w:r w:rsidRPr="004F4C88">
        <w:rPr>
          <w:rFonts w:eastAsiaTheme="minorEastAsia"/>
          <w:b/>
          <w:i/>
          <w:iCs/>
          <w:vertAlign w:val="subscript"/>
          <w:lang w:eastAsia="zh-CN"/>
        </w:rPr>
        <w:t>RRC</w:t>
      </w:r>
      <w:r w:rsidRPr="004F4C88">
        <w:rPr>
          <w:rFonts w:eastAsiaTheme="minorEastAsia"/>
          <w:b/>
          <w:i/>
          <w:iCs/>
          <w:lang w:eastAsia="zh-CN"/>
        </w:rPr>
        <w:t xml:space="preserve"> =0. if N&gt;3, D</w:t>
      </w:r>
      <w:r w:rsidRPr="004F4C88">
        <w:rPr>
          <w:rFonts w:eastAsiaTheme="minorEastAsia"/>
          <w:b/>
          <w:i/>
          <w:iCs/>
          <w:vertAlign w:val="subscript"/>
          <w:lang w:eastAsia="zh-CN"/>
        </w:rPr>
        <w:t>RRC</w:t>
      </w:r>
      <w:r w:rsidRPr="004F4C88">
        <w:rPr>
          <w:rFonts w:eastAsiaTheme="minorEastAsia"/>
          <w:b/>
          <w:i/>
          <w:iCs/>
          <w:lang w:eastAsia="zh-CN"/>
        </w:rPr>
        <w:t xml:space="preserve"> =D. where N is the total number of CCs.</w:t>
      </w:r>
    </w:p>
    <w:p w14:paraId="32027A93" w14:textId="77777777" w:rsidR="00B012D2" w:rsidRPr="001F79F4" w:rsidRDefault="00B012D2" w:rsidP="00B012D2">
      <w:pPr>
        <w:rPr>
          <w:rFonts w:eastAsiaTheme="minorEastAsia"/>
          <w:bCs/>
          <w:lang w:eastAsia="en-GB"/>
        </w:rPr>
      </w:pPr>
      <w:r w:rsidRPr="001F79F4">
        <w:rPr>
          <w:b/>
          <w:bCs/>
          <w:i/>
          <w:iCs/>
          <w:lang w:val="en-GB" w:eastAsia="en-GB"/>
        </w:rPr>
        <w:lastRenderedPageBreak/>
        <w:t>Proposal</w:t>
      </w:r>
      <w:r>
        <w:rPr>
          <w:b/>
          <w:bCs/>
          <w:i/>
          <w:iCs/>
          <w:lang w:val="en-GB" w:eastAsia="en-GB"/>
        </w:rPr>
        <w:t xml:space="preserve"> 3</w:t>
      </w:r>
      <w:r w:rsidRPr="001F79F4">
        <w:rPr>
          <w:b/>
          <w:bCs/>
          <w:i/>
          <w:iCs/>
          <w:lang w:val="en-GB" w:eastAsia="en-GB"/>
        </w:rPr>
        <w:t xml:space="preserve">: </w:t>
      </w:r>
      <w:r>
        <w:rPr>
          <w:b/>
          <w:bCs/>
          <w:i/>
          <w:iCs/>
          <w:lang w:val="en-GB" w:eastAsia="en-GB"/>
        </w:rPr>
        <w:t>F</w:t>
      </w:r>
      <w:r w:rsidRPr="001F79F4">
        <w:rPr>
          <w:b/>
          <w:bCs/>
          <w:i/>
          <w:iCs/>
          <w:lang w:val="en-GB" w:eastAsia="en-GB"/>
        </w:rPr>
        <w:t xml:space="preserve">or </w:t>
      </w:r>
      <w:r>
        <w:rPr>
          <w:rFonts w:eastAsiaTheme="minorEastAsia"/>
          <w:b/>
          <w:i/>
          <w:iCs/>
          <w:lang w:eastAsia="en-GB"/>
        </w:rPr>
        <w:t>timer</w:t>
      </w:r>
      <w:r w:rsidRPr="001F79F4">
        <w:rPr>
          <w:rFonts w:eastAsiaTheme="minorEastAsia"/>
          <w:b/>
          <w:i/>
          <w:iCs/>
          <w:lang w:eastAsia="en-GB"/>
        </w:rPr>
        <w:t xml:space="preserve"> based </w:t>
      </w:r>
      <w:r>
        <w:rPr>
          <w:rFonts w:eastAsiaTheme="minorEastAsia"/>
          <w:b/>
          <w:i/>
          <w:iCs/>
          <w:lang w:eastAsia="en-GB"/>
        </w:rPr>
        <w:t xml:space="preserve">partially overlapped </w:t>
      </w:r>
      <w:r w:rsidRPr="001F79F4">
        <w:rPr>
          <w:rFonts w:eastAsiaTheme="minorEastAsia"/>
          <w:b/>
          <w:i/>
          <w:iCs/>
          <w:lang w:eastAsia="en-GB"/>
        </w:rPr>
        <w:t xml:space="preserve">multiple </w:t>
      </w:r>
      <w:r w:rsidRPr="001F79F4">
        <w:rPr>
          <w:rFonts w:eastAsiaTheme="minorEastAsia"/>
          <w:b/>
          <w:i/>
          <w:iCs/>
          <w:lang w:eastAsia="zh-CN"/>
        </w:rPr>
        <w:t>BWP</w:t>
      </w:r>
      <w:r w:rsidRPr="001F79F4">
        <w:rPr>
          <w:rFonts w:eastAsiaTheme="minorEastAsia"/>
          <w:b/>
          <w:i/>
          <w:iCs/>
          <w:lang w:eastAsia="en-GB"/>
        </w:rPr>
        <w:t xml:space="preserve"> switch</w:t>
      </w:r>
      <w:r w:rsidRPr="001F79F4">
        <w:rPr>
          <w:rFonts w:eastAsiaTheme="minorEastAsia"/>
          <w:b/>
          <w:i/>
          <w:iCs/>
          <w:lang w:eastAsia="zh-CN"/>
        </w:rPr>
        <w:t xml:space="preserve">, </w:t>
      </w:r>
      <w:r w:rsidRPr="005B0E9A">
        <w:rPr>
          <w:rFonts w:eastAsia="Times New Roman"/>
          <w:b/>
          <w:bCs/>
          <w:i/>
          <w:iCs/>
          <w:lang w:eastAsia="ja-JP"/>
        </w:rPr>
        <w:t>if UE is capable of per-FR gap and the BWP switch happens in two frequency range</w:t>
      </w:r>
      <w:r>
        <w:rPr>
          <w:rFonts w:eastAsia="Times New Roman"/>
          <w:b/>
          <w:bCs/>
          <w:i/>
          <w:iCs/>
          <w:lang w:eastAsia="ja-JP"/>
        </w:rPr>
        <w:t>s where no SCS changes</w:t>
      </w:r>
      <w:r w:rsidRPr="005B0E9A">
        <w:rPr>
          <w:rFonts w:eastAsia="Times New Roman"/>
          <w:b/>
          <w:bCs/>
          <w:i/>
          <w:iCs/>
          <w:lang w:eastAsia="ja-JP"/>
        </w:rPr>
        <w:t>,</w:t>
      </w:r>
      <w:r w:rsidRPr="007346FB">
        <w:rPr>
          <w:rFonts w:eastAsia="Times New Roman"/>
          <w:b/>
          <w:bCs/>
          <w:i/>
          <w:iCs/>
          <w:lang w:eastAsia="ja-JP"/>
        </w:rPr>
        <w:t xml:space="preserve"> </w:t>
      </w:r>
      <w:r w:rsidRPr="005B0E9A">
        <w:rPr>
          <w:rFonts w:eastAsia="Times New Roman"/>
          <w:b/>
          <w:bCs/>
          <w:i/>
          <w:iCs/>
          <w:lang w:eastAsia="ja-JP"/>
        </w:rPr>
        <w:t>UE handle</w:t>
      </w:r>
      <w:r>
        <w:rPr>
          <w:rFonts w:eastAsia="Times New Roman"/>
          <w:b/>
          <w:bCs/>
          <w:i/>
          <w:iCs/>
          <w:lang w:eastAsia="ja-JP"/>
        </w:rPr>
        <w:t>s</w:t>
      </w:r>
      <w:r w:rsidRPr="005B0E9A">
        <w:rPr>
          <w:rFonts w:eastAsia="Times New Roman"/>
          <w:b/>
          <w:bCs/>
          <w:i/>
          <w:iCs/>
          <w:lang w:eastAsia="ja-JP"/>
        </w:rPr>
        <w:t xml:space="preserve"> timer-based BWP switch </w:t>
      </w:r>
      <w:r w:rsidRPr="00B012D2">
        <w:rPr>
          <w:rFonts w:eastAsia="Times New Roman"/>
          <w:b/>
          <w:bCs/>
          <w:i/>
          <w:iCs/>
          <w:lang w:eastAsia="ja-JP"/>
        </w:rPr>
        <w:t>in parallel</w:t>
      </w:r>
      <w:r w:rsidRPr="007346FB">
        <w:rPr>
          <w:rFonts w:eastAsia="Times New Roman"/>
          <w:b/>
          <w:bCs/>
          <w:i/>
          <w:iCs/>
          <w:lang w:eastAsia="ja-JP"/>
        </w:rPr>
        <w:t>.</w:t>
      </w:r>
    </w:p>
    <w:p w14:paraId="6A8473DC" w14:textId="1209971B" w:rsidR="006F1480" w:rsidRDefault="006F1480" w:rsidP="006F1480">
      <w:pPr>
        <w:rPr>
          <w:rFonts w:eastAsia="Times New Roman"/>
          <w:b/>
          <w:bCs/>
          <w:i/>
          <w:iCs/>
          <w:lang w:eastAsia="ja-JP"/>
        </w:rPr>
      </w:pPr>
      <w:r w:rsidRPr="001F79F4">
        <w:rPr>
          <w:b/>
          <w:bCs/>
          <w:i/>
          <w:iCs/>
          <w:lang w:val="en-GB" w:eastAsia="en-GB"/>
        </w:rPr>
        <w:t>Proposal</w:t>
      </w:r>
      <w:r>
        <w:rPr>
          <w:b/>
          <w:bCs/>
          <w:i/>
          <w:iCs/>
          <w:lang w:val="en-GB" w:eastAsia="en-GB"/>
        </w:rPr>
        <w:t xml:space="preserve"> 4</w:t>
      </w:r>
      <w:r w:rsidRPr="001F79F4">
        <w:rPr>
          <w:b/>
          <w:bCs/>
          <w:i/>
          <w:iCs/>
          <w:lang w:val="en-GB" w:eastAsia="en-GB"/>
        </w:rPr>
        <w:t xml:space="preserve">: </w:t>
      </w:r>
      <w:r w:rsidR="00E75E45">
        <w:rPr>
          <w:rFonts w:eastAsia="Times New Roman"/>
          <w:b/>
          <w:bCs/>
          <w:i/>
          <w:iCs/>
          <w:lang w:eastAsia="ja-JP"/>
        </w:rPr>
        <w:t>I</w:t>
      </w:r>
      <w:r w:rsidRPr="00DC0F86">
        <w:rPr>
          <w:rFonts w:eastAsia="Times New Roman"/>
          <w:b/>
          <w:bCs/>
          <w:i/>
          <w:iCs/>
          <w:lang w:eastAsia="ja-JP"/>
        </w:rPr>
        <w:t xml:space="preserve">f UE is </w:t>
      </w:r>
      <w:r>
        <w:rPr>
          <w:rFonts w:eastAsia="Times New Roman"/>
          <w:b/>
          <w:bCs/>
          <w:i/>
          <w:iCs/>
          <w:lang w:eastAsia="ja-JP"/>
        </w:rPr>
        <w:t xml:space="preserve">not </w:t>
      </w:r>
      <w:r w:rsidRPr="00DC0F86">
        <w:rPr>
          <w:rFonts w:eastAsia="Times New Roman"/>
          <w:b/>
          <w:bCs/>
          <w:i/>
          <w:iCs/>
          <w:lang w:eastAsia="ja-JP"/>
        </w:rPr>
        <w:t xml:space="preserve">capable of per-FR gap </w:t>
      </w:r>
      <w:r>
        <w:rPr>
          <w:rFonts w:eastAsia="Times New Roman"/>
          <w:b/>
          <w:bCs/>
          <w:i/>
          <w:iCs/>
          <w:lang w:eastAsia="ja-JP"/>
        </w:rPr>
        <w:t>or</w:t>
      </w:r>
      <w:r w:rsidRPr="00DC0F86">
        <w:rPr>
          <w:rFonts w:eastAsia="Times New Roman"/>
          <w:b/>
          <w:bCs/>
          <w:i/>
          <w:iCs/>
          <w:lang w:eastAsia="ja-JP"/>
        </w:rPr>
        <w:t xml:space="preserve"> BWP switch involves SCS change,</w:t>
      </w:r>
      <w:r>
        <w:rPr>
          <w:rFonts w:eastAsia="Times New Roman"/>
          <w:lang w:eastAsia="ja-JP"/>
        </w:rPr>
        <w:t xml:space="preserve"> </w:t>
      </w:r>
      <w:r>
        <w:rPr>
          <w:rFonts w:eastAsia="Times New Roman"/>
          <w:b/>
          <w:bCs/>
          <w:i/>
          <w:iCs/>
          <w:lang w:eastAsia="ja-JP"/>
        </w:rPr>
        <w:t xml:space="preserve">the timer based partially overlapped delay time </w:t>
      </w:r>
      <w:r>
        <w:rPr>
          <w:rFonts w:eastAsia="Times New Roman"/>
          <w:b/>
          <w:bCs/>
          <w:i/>
          <w:iCs/>
          <w:lang w:val="en-GB" w:eastAsia="ja-JP"/>
        </w:rPr>
        <w:t>is:</w:t>
      </w:r>
    </w:p>
    <w:p w14:paraId="28D27553" w14:textId="77777777" w:rsidR="0082736B" w:rsidRPr="0082736B" w:rsidRDefault="0082736B" w:rsidP="0082736B">
      <w:pPr>
        <w:jc w:val="center"/>
        <w:rPr>
          <w:rFonts w:eastAsiaTheme="minorEastAsia"/>
          <w:b/>
          <w:lang w:eastAsia="en-GB"/>
        </w:rPr>
      </w:pPr>
      <w:proofErr w:type="spellStart"/>
      <w:r w:rsidRPr="00463376">
        <w:rPr>
          <w:rFonts w:eastAsiaTheme="minorEastAsia"/>
          <w:b/>
          <w:lang w:eastAsia="en-GB"/>
        </w:rPr>
        <w:t>T</w:t>
      </w:r>
      <w:r w:rsidRPr="00463376">
        <w:rPr>
          <w:rFonts w:eastAsiaTheme="minorEastAsia"/>
          <w:b/>
          <w:vertAlign w:val="subscript"/>
          <w:lang w:eastAsia="en-GB"/>
        </w:rPr>
        <w:t>BWPSwitchDelayPartialOverlapTimer</w:t>
      </w:r>
      <w:proofErr w:type="spellEnd"/>
      <w:r w:rsidRPr="00463376">
        <w:rPr>
          <w:rFonts w:eastAsiaTheme="minorEastAsia"/>
          <w:b/>
          <w:vertAlign w:val="subscript"/>
          <w:lang w:eastAsia="en-GB"/>
        </w:rPr>
        <w:t xml:space="preserve"> </w:t>
      </w:r>
      <w:r w:rsidRPr="00463376">
        <w:rPr>
          <w:rFonts w:eastAsiaTheme="minorEastAsia"/>
          <w:b/>
          <w:lang w:eastAsia="en-GB"/>
        </w:rPr>
        <w:t xml:space="preserve">= </w:t>
      </w:r>
      <w:proofErr w:type="spellStart"/>
      <w:r w:rsidRPr="00463376">
        <w:rPr>
          <w:rFonts w:eastAsiaTheme="minorEastAsia"/>
          <w:b/>
          <w:lang w:eastAsia="en-GB"/>
        </w:rPr>
        <w:t>T</w:t>
      </w:r>
      <w:r w:rsidRPr="00463376">
        <w:rPr>
          <w:rFonts w:eastAsiaTheme="minorEastAsia"/>
          <w:b/>
          <w:vertAlign w:val="subscript"/>
          <w:lang w:eastAsia="en-GB"/>
        </w:rPr>
        <w:t>Delay</w:t>
      </w:r>
      <w:proofErr w:type="spellEnd"/>
      <w:r w:rsidRPr="00463376">
        <w:rPr>
          <w:rFonts w:eastAsiaTheme="minorEastAsia"/>
          <w:b/>
          <w:lang w:eastAsia="en-GB"/>
        </w:rPr>
        <w:t xml:space="preserve"> + </w:t>
      </w:r>
      <w:proofErr w:type="spellStart"/>
      <w:r w:rsidRPr="00463376">
        <w:rPr>
          <w:rFonts w:eastAsiaTheme="minorEastAsia"/>
          <w:b/>
          <w:lang w:eastAsia="en-GB"/>
        </w:rPr>
        <w:t>T</w:t>
      </w:r>
      <w:r w:rsidRPr="00463376">
        <w:rPr>
          <w:rFonts w:eastAsiaTheme="minorEastAsia"/>
          <w:b/>
          <w:vertAlign w:val="subscript"/>
          <w:lang w:eastAsia="en-GB"/>
        </w:rPr>
        <w:t>BWPSwitchDelayTimer</w:t>
      </w:r>
      <w:proofErr w:type="spellEnd"/>
      <w:r w:rsidRPr="00463376">
        <w:rPr>
          <w:rFonts w:eastAsiaTheme="minorEastAsia"/>
          <w:b/>
          <w:vertAlign w:val="subscript"/>
          <w:lang w:eastAsia="en-GB"/>
        </w:rPr>
        <w:t xml:space="preserve"> </w:t>
      </w:r>
    </w:p>
    <w:p w14:paraId="62E7604B" w14:textId="77777777" w:rsidR="00D92751" w:rsidRPr="001F79F4" w:rsidRDefault="00D92751" w:rsidP="00D92751">
      <w:pPr>
        <w:rPr>
          <w:rFonts w:eastAsiaTheme="minorEastAsia"/>
          <w:bCs/>
          <w:lang w:eastAsia="en-GB"/>
        </w:rPr>
      </w:pPr>
      <w:r w:rsidRPr="00463376">
        <w:rPr>
          <w:rFonts w:eastAsiaTheme="minorEastAsia"/>
          <w:b/>
          <w:i/>
          <w:iCs/>
          <w:lang w:eastAsia="en-GB"/>
        </w:rPr>
        <w:t xml:space="preserve">where </w:t>
      </w:r>
      <w:proofErr w:type="spellStart"/>
      <w:r w:rsidRPr="00463376">
        <w:rPr>
          <w:rFonts w:eastAsiaTheme="minorEastAsia"/>
          <w:b/>
          <w:i/>
          <w:iCs/>
          <w:lang w:eastAsia="en-GB"/>
        </w:rPr>
        <w:t>T</w:t>
      </w:r>
      <w:r w:rsidRPr="00463376">
        <w:rPr>
          <w:rFonts w:eastAsiaTheme="minorEastAsia"/>
          <w:b/>
          <w:i/>
          <w:iCs/>
          <w:vertAlign w:val="subscript"/>
          <w:lang w:eastAsia="en-GB"/>
        </w:rPr>
        <w:t>Delay</w:t>
      </w:r>
      <w:proofErr w:type="spellEnd"/>
      <w:r w:rsidRPr="00463376">
        <w:rPr>
          <w:rFonts w:eastAsiaTheme="minorEastAsia"/>
          <w:b/>
          <w:i/>
          <w:iCs/>
          <w:lang w:eastAsia="en-GB"/>
        </w:rPr>
        <w:t xml:space="preserve"> is the time delayed by ongoing BWP switching on single or simultaneously triggered multiple CCs. </w:t>
      </w:r>
      <w:proofErr w:type="spellStart"/>
      <w:r w:rsidRPr="00463376">
        <w:rPr>
          <w:rFonts w:eastAsiaTheme="minorEastAsia"/>
          <w:b/>
          <w:i/>
          <w:iCs/>
          <w:lang w:eastAsia="en-GB"/>
        </w:rPr>
        <w:t>T</w:t>
      </w:r>
      <w:r w:rsidRPr="00463376">
        <w:rPr>
          <w:rFonts w:eastAsiaTheme="minorEastAsia"/>
          <w:b/>
          <w:i/>
          <w:iCs/>
          <w:vertAlign w:val="subscript"/>
          <w:lang w:eastAsia="en-GB"/>
        </w:rPr>
        <w:t>BWPSwitchDelayTimer</w:t>
      </w:r>
      <w:proofErr w:type="spellEnd"/>
      <w:r w:rsidRPr="00463376">
        <w:rPr>
          <w:rFonts w:eastAsiaTheme="minorEastAsia"/>
          <w:b/>
          <w:i/>
          <w:iCs/>
          <w:vertAlign w:val="subscript"/>
          <w:lang w:eastAsia="en-GB"/>
        </w:rPr>
        <w:t xml:space="preserve"> </w:t>
      </w:r>
      <w:r w:rsidRPr="00463376">
        <w:rPr>
          <w:rFonts w:eastAsiaTheme="minorEastAsia"/>
          <w:b/>
          <w:i/>
          <w:iCs/>
          <w:lang w:eastAsia="en-GB"/>
        </w:rPr>
        <w:t xml:space="preserve">is the timer-based BWP switch delay on </w:t>
      </w:r>
      <w:r w:rsidRPr="0082736B">
        <w:rPr>
          <w:rFonts w:eastAsiaTheme="minorEastAsia"/>
          <w:b/>
          <w:i/>
          <w:iCs/>
          <w:lang w:eastAsia="en-GB"/>
        </w:rPr>
        <w:t xml:space="preserve">the </w:t>
      </w:r>
      <w:r w:rsidRPr="003336B6">
        <w:rPr>
          <w:rFonts w:eastAsiaTheme="minorEastAsia"/>
          <w:b/>
          <w:i/>
          <w:iCs/>
          <w:lang w:eastAsia="en-GB"/>
        </w:rPr>
        <w:t>later-coming</w:t>
      </w:r>
      <w:r w:rsidRPr="00463376">
        <w:rPr>
          <w:rFonts w:eastAsiaTheme="minorEastAsia"/>
          <w:bCs/>
          <w:lang w:eastAsia="en-GB"/>
        </w:rPr>
        <w:t xml:space="preserve"> </w:t>
      </w:r>
      <w:r w:rsidRPr="00463376">
        <w:rPr>
          <w:rFonts w:eastAsiaTheme="minorEastAsia"/>
          <w:b/>
          <w:i/>
          <w:iCs/>
          <w:lang w:eastAsia="en-GB"/>
        </w:rPr>
        <w:t xml:space="preserve">single CC or simultaneously triggered multiple CCs. </w:t>
      </w:r>
      <w:r w:rsidRPr="0082736B">
        <w:rPr>
          <w:rFonts w:eastAsiaTheme="minorEastAsia"/>
          <w:b/>
          <w:i/>
          <w:iCs/>
          <w:lang w:eastAsia="en-GB"/>
        </w:rPr>
        <w:t xml:space="preserve">The </w:t>
      </w:r>
      <w:proofErr w:type="spellStart"/>
      <w:r w:rsidRPr="00463376">
        <w:rPr>
          <w:rFonts w:eastAsiaTheme="minorEastAsia"/>
          <w:b/>
          <w:i/>
          <w:iCs/>
          <w:lang w:eastAsia="en-GB"/>
        </w:rPr>
        <w:t>T</w:t>
      </w:r>
      <w:r w:rsidRPr="00463376">
        <w:rPr>
          <w:rFonts w:eastAsiaTheme="minorEastAsia"/>
          <w:b/>
          <w:i/>
          <w:iCs/>
          <w:vertAlign w:val="subscript"/>
          <w:lang w:eastAsia="en-GB"/>
        </w:rPr>
        <w:t>Delay</w:t>
      </w:r>
      <w:proofErr w:type="spellEnd"/>
      <w:r w:rsidRPr="0082736B">
        <w:rPr>
          <w:rFonts w:eastAsiaTheme="minorEastAsia"/>
          <w:b/>
          <w:i/>
          <w:iCs/>
          <w:vertAlign w:val="subscript"/>
          <w:lang w:eastAsia="en-GB"/>
        </w:rPr>
        <w:t xml:space="preserve"> </w:t>
      </w:r>
      <w:r w:rsidRPr="0082736B">
        <w:rPr>
          <w:rFonts w:eastAsiaTheme="minorEastAsia"/>
          <w:b/>
          <w:i/>
          <w:iCs/>
          <w:lang w:eastAsia="en-GB"/>
        </w:rPr>
        <w:t xml:space="preserve">is upper bounded by the </w:t>
      </w:r>
      <w:r w:rsidRPr="00463376">
        <w:rPr>
          <w:rFonts w:eastAsiaTheme="minorEastAsia"/>
          <w:b/>
          <w:i/>
          <w:iCs/>
          <w:lang w:eastAsia="en-GB"/>
        </w:rPr>
        <w:t xml:space="preserve">ongoing BWP switching </w:t>
      </w:r>
      <w:r w:rsidRPr="0082736B">
        <w:rPr>
          <w:rFonts w:eastAsiaTheme="minorEastAsia"/>
          <w:b/>
          <w:i/>
          <w:iCs/>
          <w:lang w:eastAsia="en-GB"/>
        </w:rPr>
        <w:t xml:space="preserve">time on </w:t>
      </w:r>
      <w:r w:rsidRPr="00463376">
        <w:rPr>
          <w:rFonts w:eastAsiaTheme="minorEastAsia"/>
          <w:b/>
          <w:i/>
          <w:iCs/>
          <w:lang w:eastAsia="en-GB"/>
        </w:rPr>
        <w:t>single or simultaneously triggered multiple CCs</w:t>
      </w:r>
      <w:r w:rsidRPr="0082736B">
        <w:rPr>
          <w:rFonts w:eastAsiaTheme="minorEastAsia"/>
          <w:b/>
          <w:i/>
          <w:iCs/>
          <w:lang w:eastAsia="en-GB"/>
        </w:rPr>
        <w:t>.</w:t>
      </w:r>
    </w:p>
    <w:p w14:paraId="4A2353E7" w14:textId="11129AFD" w:rsidR="0082736B" w:rsidRPr="0082736B" w:rsidRDefault="0082736B" w:rsidP="00B53D51">
      <w:r w:rsidRPr="0082736B">
        <w:rPr>
          <w:b/>
          <w:bCs/>
          <w:i/>
          <w:iCs/>
          <w:lang w:val="en-GB" w:eastAsia="en-GB"/>
        </w:rPr>
        <w:t xml:space="preserve">Proposal 5: For </w:t>
      </w:r>
      <w:r w:rsidRPr="0082736B">
        <w:rPr>
          <w:rFonts w:eastAsiaTheme="minorEastAsia"/>
          <w:b/>
          <w:i/>
          <w:iCs/>
          <w:lang w:eastAsia="en-GB"/>
        </w:rPr>
        <w:t xml:space="preserve">RRC based </w:t>
      </w:r>
      <w:r w:rsidRPr="0082736B">
        <w:rPr>
          <w:b/>
          <w:bCs/>
          <w:i/>
          <w:iCs/>
          <w:lang w:val="en-GB" w:eastAsia="en-GB"/>
        </w:rPr>
        <w:t>partial overlap triggered BWP switching, the delay time is upper bounded by the multiple BWP switch delay in the first CG.</w:t>
      </w:r>
    </w:p>
    <w:p w14:paraId="1AB18916" w14:textId="77777777" w:rsidR="00F25FDF" w:rsidRPr="001F79F4" w:rsidRDefault="00F25FDF" w:rsidP="00805B0A">
      <w:pPr>
        <w:pStyle w:val="Heading1"/>
        <w:numPr>
          <w:ilvl w:val="0"/>
          <w:numId w:val="0"/>
        </w:numPr>
        <w:overflowPunct/>
        <w:autoSpaceDE/>
        <w:autoSpaceDN/>
        <w:adjustRightInd/>
        <w:ind w:left="432" w:hanging="432"/>
        <w:textAlignment w:val="auto"/>
        <w:rPr>
          <w:rFonts w:ascii="Times New Roman" w:hAnsi="Times New Roman"/>
          <w:lang w:val="en-US"/>
        </w:rPr>
      </w:pPr>
      <w:r w:rsidRPr="001F79F4">
        <w:rPr>
          <w:rFonts w:ascii="Times New Roman" w:hAnsi="Times New Roman"/>
          <w:lang w:val="en-US"/>
        </w:rPr>
        <w:t>Reference</w:t>
      </w:r>
    </w:p>
    <w:p w14:paraId="7A6273E5" w14:textId="312F3217" w:rsidR="00AE2D5F" w:rsidRPr="00AE2D5F" w:rsidRDefault="00AE2D5F" w:rsidP="009E0824">
      <w:pPr>
        <w:pStyle w:val="ListParagraph"/>
        <w:numPr>
          <w:ilvl w:val="0"/>
          <w:numId w:val="17"/>
        </w:numPr>
        <w:spacing w:line="256" w:lineRule="auto"/>
        <w:rPr>
          <w:lang w:eastAsia="en-GB"/>
        </w:rPr>
      </w:pPr>
      <w:r w:rsidRPr="00AE2D5F">
        <w:rPr>
          <w:lang w:eastAsia="en-GB"/>
        </w:rPr>
        <w:t>R4-2008675,” WF on NR RRM enhancements - BWP switching on multiple CCs”, Intel</w:t>
      </w:r>
    </w:p>
    <w:p w14:paraId="0F6E9477" w14:textId="73893E65" w:rsidR="00F25FDF" w:rsidRPr="008A5B9E" w:rsidRDefault="008A5B9E" w:rsidP="008A5B9E">
      <w:pPr>
        <w:pStyle w:val="Heading1"/>
        <w:numPr>
          <w:ilvl w:val="0"/>
          <w:numId w:val="0"/>
        </w:numPr>
        <w:overflowPunct/>
        <w:autoSpaceDE/>
        <w:autoSpaceDN/>
        <w:adjustRightInd/>
        <w:ind w:left="432" w:hanging="432"/>
        <w:textAlignment w:val="auto"/>
        <w:rPr>
          <w:rFonts w:ascii="Times New Roman" w:hAnsi="Times New Roman"/>
          <w:lang w:val="en-US"/>
        </w:rPr>
      </w:pPr>
      <w:r w:rsidRPr="008A5B9E">
        <w:rPr>
          <w:rFonts w:ascii="Times New Roman" w:hAnsi="Times New Roman"/>
          <w:lang w:val="en-US"/>
        </w:rPr>
        <w:t>Ap</w:t>
      </w:r>
      <w:r w:rsidR="0038049C">
        <w:rPr>
          <w:rFonts w:ascii="Times New Roman" w:hAnsi="Times New Roman"/>
          <w:lang w:val="en-US"/>
        </w:rPr>
        <w:t>p</w:t>
      </w:r>
      <w:r w:rsidRPr="008A5B9E">
        <w:rPr>
          <w:rFonts w:ascii="Times New Roman" w:hAnsi="Times New Roman"/>
          <w:lang w:val="en-US"/>
        </w:rPr>
        <w:t>endix:</w:t>
      </w:r>
    </w:p>
    <w:p w14:paraId="5687F773" w14:textId="52B8820C" w:rsidR="008A5B9E" w:rsidRPr="001F79F4" w:rsidRDefault="001848A2" w:rsidP="006B27A4">
      <w:pPr>
        <w:rPr>
          <w:lang w:eastAsia="en-GB"/>
        </w:rPr>
      </w:pPr>
      <w:bookmarkStart w:id="6" w:name="_Hlk47540284"/>
      <w:r>
        <w:rPr>
          <w:lang w:eastAsia="en-GB"/>
        </w:rPr>
        <w:t xml:space="preserve">We provide our view regarding test case design for multiple BWP switch </w:t>
      </w:r>
      <w:r w:rsidR="00606F84">
        <w:rPr>
          <w:lang w:eastAsia="en-GB"/>
        </w:rPr>
        <w:t xml:space="preserve">just </w:t>
      </w:r>
      <w:r>
        <w:rPr>
          <w:lang w:eastAsia="en-GB"/>
        </w:rPr>
        <w:t>for information.</w:t>
      </w:r>
    </w:p>
    <w:bookmarkEnd w:id="6"/>
    <w:p w14:paraId="6820A9C7" w14:textId="074E8CCE" w:rsidR="004F5B75" w:rsidRDefault="001848A2" w:rsidP="001848A2">
      <w:pPr>
        <w:rPr>
          <w:lang w:val="en-GB" w:eastAsia="en-GB"/>
        </w:rPr>
      </w:pPr>
      <w:r>
        <w:rPr>
          <w:rFonts w:eastAsiaTheme="minorEastAsia"/>
          <w:lang w:eastAsia="zh-CN"/>
        </w:rPr>
        <w:t xml:space="preserve">In </w:t>
      </w:r>
      <w:r>
        <w:rPr>
          <w:lang w:val="en-GB" w:eastAsia="en-GB"/>
        </w:rPr>
        <w:t>s</w:t>
      </w:r>
      <w:r w:rsidRPr="00FB4CA1">
        <w:rPr>
          <w:lang w:val="en-GB" w:eastAsia="en-GB"/>
        </w:rPr>
        <w:t>imultaneously triggered BWP switching</w:t>
      </w:r>
      <w:r>
        <w:rPr>
          <w:lang w:val="en-GB" w:eastAsia="en-GB"/>
        </w:rPr>
        <w:t xml:space="preserve"> cases, </w:t>
      </w:r>
      <w:r w:rsidR="00C60F3A">
        <w:rPr>
          <w:lang w:val="en-GB" w:eastAsia="en-GB"/>
        </w:rPr>
        <w:t>since BWP switching will happen in multiple CCs, the combination of CCs will be considered which is different from legacy single BWP switch.</w:t>
      </w:r>
      <w:r w:rsidR="00256F95">
        <w:rPr>
          <w:lang w:val="en-GB" w:eastAsia="en-GB"/>
        </w:rPr>
        <w:t xml:space="preserve"> </w:t>
      </w:r>
      <w:r w:rsidR="004F5B75">
        <w:rPr>
          <w:lang w:val="en-GB" w:eastAsia="en-GB"/>
        </w:rPr>
        <w:t>The combination of multiple CCs can be in the same frequency range or different frequency range.</w:t>
      </w:r>
    </w:p>
    <w:p w14:paraId="1431A2A6" w14:textId="62C159FF" w:rsidR="0069399B" w:rsidRDefault="0069399B" w:rsidP="001848A2">
      <w:pPr>
        <w:rPr>
          <w:lang w:val="en-GB" w:eastAsia="en-GB"/>
        </w:rPr>
      </w:pPr>
      <w:r>
        <w:rPr>
          <w:lang w:val="en-GB" w:eastAsia="en-GB"/>
        </w:rPr>
        <w:t>T</w:t>
      </w:r>
      <w:r w:rsidR="004F5B75">
        <w:rPr>
          <w:lang w:val="en-GB" w:eastAsia="en-GB"/>
        </w:rPr>
        <w:t xml:space="preserve">he </w:t>
      </w:r>
      <w:r w:rsidR="00150DDE">
        <w:rPr>
          <w:lang w:val="en-GB" w:eastAsia="en-GB"/>
        </w:rPr>
        <w:t xml:space="preserve">combination of CCs </w:t>
      </w:r>
      <w:r w:rsidR="004F5B75">
        <w:rPr>
          <w:lang w:val="en-GB" w:eastAsia="en-GB"/>
        </w:rPr>
        <w:t>can be</w:t>
      </w:r>
      <w:r>
        <w:rPr>
          <w:lang w:val="en-GB" w:eastAsia="en-GB"/>
        </w:rPr>
        <w:t>:</w:t>
      </w:r>
    </w:p>
    <w:p w14:paraId="38A0C92C" w14:textId="4B0FDE48" w:rsidR="0069399B" w:rsidRPr="0069399B" w:rsidRDefault="0069399B" w:rsidP="009E0824">
      <w:pPr>
        <w:pStyle w:val="ListParagraph"/>
        <w:numPr>
          <w:ilvl w:val="0"/>
          <w:numId w:val="16"/>
        </w:numPr>
        <w:rPr>
          <w:lang w:val="en-GB" w:eastAsia="en-GB"/>
        </w:rPr>
      </w:pPr>
      <w:r>
        <w:rPr>
          <w:lang w:val="en-GB" w:eastAsia="en-GB"/>
        </w:rPr>
        <w:t>I</w:t>
      </w:r>
      <w:r w:rsidR="004F5B75" w:rsidRPr="0069399B">
        <w:rPr>
          <w:lang w:val="en-GB" w:eastAsia="en-GB"/>
        </w:rPr>
        <w:t>ntra-band FR1 CA</w:t>
      </w:r>
    </w:p>
    <w:p w14:paraId="7560516D" w14:textId="4C950E73" w:rsidR="0069399B" w:rsidRDefault="0069399B" w:rsidP="009E0824">
      <w:pPr>
        <w:pStyle w:val="ListParagraph"/>
        <w:numPr>
          <w:ilvl w:val="0"/>
          <w:numId w:val="16"/>
        </w:numPr>
        <w:rPr>
          <w:lang w:val="en-GB" w:eastAsia="en-GB"/>
        </w:rPr>
      </w:pPr>
      <w:r>
        <w:rPr>
          <w:lang w:val="en-GB" w:eastAsia="en-GB"/>
        </w:rPr>
        <w:t>I</w:t>
      </w:r>
      <w:r w:rsidR="004F5B75" w:rsidRPr="0069399B">
        <w:rPr>
          <w:lang w:val="en-GB" w:eastAsia="en-GB"/>
        </w:rPr>
        <w:t>nter-band FR1</w:t>
      </w:r>
      <w:r w:rsidRPr="0069399B">
        <w:rPr>
          <w:lang w:val="en-GB" w:eastAsia="en-GB"/>
        </w:rPr>
        <w:t xml:space="preserve"> </w:t>
      </w:r>
      <w:r w:rsidR="004F5B75" w:rsidRPr="0069399B">
        <w:rPr>
          <w:lang w:val="en-GB" w:eastAsia="en-GB"/>
        </w:rPr>
        <w:t xml:space="preserve">CA </w:t>
      </w:r>
    </w:p>
    <w:p w14:paraId="0D582361" w14:textId="6C27B6D5" w:rsidR="00A90029" w:rsidRPr="0069399B" w:rsidRDefault="00A90029" w:rsidP="009E0824">
      <w:pPr>
        <w:pStyle w:val="ListParagraph"/>
        <w:numPr>
          <w:ilvl w:val="0"/>
          <w:numId w:val="16"/>
        </w:numPr>
        <w:rPr>
          <w:lang w:val="en-GB" w:eastAsia="en-GB"/>
        </w:rPr>
      </w:pPr>
      <w:r>
        <w:rPr>
          <w:lang w:val="en-GB" w:eastAsia="en-GB"/>
        </w:rPr>
        <w:t>Inter-band FR2 CA</w:t>
      </w:r>
    </w:p>
    <w:p w14:paraId="6E3271F7" w14:textId="274FCACC" w:rsidR="0069399B" w:rsidRPr="0069399B" w:rsidRDefault="0069399B" w:rsidP="009E0824">
      <w:pPr>
        <w:pStyle w:val="ListParagraph"/>
        <w:numPr>
          <w:ilvl w:val="0"/>
          <w:numId w:val="16"/>
        </w:numPr>
        <w:rPr>
          <w:lang w:val="en-GB" w:eastAsia="en-GB"/>
        </w:rPr>
      </w:pPr>
      <w:r>
        <w:rPr>
          <w:lang w:val="en-GB" w:eastAsia="en-GB"/>
        </w:rPr>
        <w:t>I</w:t>
      </w:r>
      <w:r w:rsidR="004F5B75" w:rsidRPr="0069399B">
        <w:rPr>
          <w:lang w:val="en-GB" w:eastAsia="en-GB"/>
        </w:rPr>
        <w:t>ntra-band FR2 CA</w:t>
      </w:r>
    </w:p>
    <w:p w14:paraId="1D92BC67" w14:textId="20656DCF" w:rsidR="004F5B75" w:rsidRPr="0069399B" w:rsidRDefault="0069399B" w:rsidP="009E0824">
      <w:pPr>
        <w:pStyle w:val="ListParagraph"/>
        <w:numPr>
          <w:ilvl w:val="0"/>
          <w:numId w:val="16"/>
        </w:numPr>
        <w:rPr>
          <w:lang w:val="en-GB" w:eastAsia="en-GB"/>
        </w:rPr>
      </w:pPr>
      <w:r w:rsidRPr="0069399B">
        <w:rPr>
          <w:lang w:val="en-GB" w:eastAsia="en-GB"/>
        </w:rPr>
        <w:t>FR1+FR2 CA</w:t>
      </w:r>
    </w:p>
    <w:p w14:paraId="1A759209" w14:textId="4A9DFA12" w:rsidR="005C2348" w:rsidRDefault="005C2348" w:rsidP="001848A2">
      <w:pPr>
        <w:rPr>
          <w:lang w:val="en-GB" w:eastAsia="en-GB"/>
        </w:rPr>
      </w:pPr>
      <w:r>
        <w:rPr>
          <w:lang w:val="en-GB" w:eastAsia="en-GB"/>
        </w:rPr>
        <w:t xml:space="preserve">Regarding </w:t>
      </w:r>
      <w:r w:rsidR="00091ABC">
        <w:rPr>
          <w:lang w:val="en-GB" w:eastAsia="en-GB"/>
        </w:rPr>
        <w:t>i</w:t>
      </w:r>
      <w:r>
        <w:rPr>
          <w:lang w:val="en-GB" w:eastAsia="en-GB"/>
        </w:rPr>
        <w:t>ntra-band FR1 CA and inter-band CA, for simplicity, we suggest to only define test for intra-band FR1 CA since the processing is similar.</w:t>
      </w:r>
    </w:p>
    <w:p w14:paraId="3B90FF1C" w14:textId="6A518D8B" w:rsidR="001848A2" w:rsidRDefault="001848A2" w:rsidP="001848A2">
      <w:pPr>
        <w:rPr>
          <w:lang w:val="en-GB" w:eastAsia="en-GB"/>
        </w:rPr>
      </w:pPr>
      <w:r>
        <w:rPr>
          <w:lang w:val="en-GB" w:eastAsia="en-GB"/>
        </w:rPr>
        <w:t xml:space="preserve">For FR1+FR2 </w:t>
      </w:r>
      <w:r w:rsidR="00901D5B">
        <w:rPr>
          <w:lang w:val="en-GB" w:eastAsia="en-GB"/>
        </w:rPr>
        <w:t xml:space="preserve">CA </w:t>
      </w:r>
      <w:r>
        <w:rPr>
          <w:lang w:val="en-GB" w:eastAsia="en-GB"/>
        </w:rPr>
        <w:t xml:space="preserve">case, if UE is capable of per-FR gap and there is no SCS changing, UE may handle BWP switching in FR1 and FR2 independently. If UE is not capable of per-FR gap, the total delay time will include the delay in FR1 and FR2 together, which is similar with case where all BWP switching happen in the same frequency range.  Therefore, it doesn’t need to define test case for FR1+FR2 </w:t>
      </w:r>
      <w:r w:rsidR="00D44A45">
        <w:rPr>
          <w:lang w:val="en-GB" w:eastAsia="en-GB"/>
        </w:rPr>
        <w:t>CA s</w:t>
      </w:r>
      <w:r>
        <w:rPr>
          <w:lang w:val="en-GB" w:eastAsia="en-GB"/>
        </w:rPr>
        <w:t>pecially.</w:t>
      </w:r>
    </w:p>
    <w:p w14:paraId="55B002C2" w14:textId="20C05220" w:rsidR="00A00247" w:rsidRDefault="00A00247" w:rsidP="001848A2">
      <w:pPr>
        <w:rPr>
          <w:lang w:val="en-GB" w:eastAsia="en-GB"/>
        </w:rPr>
      </w:pPr>
      <w:r>
        <w:rPr>
          <w:lang w:val="en-GB" w:eastAsia="en-GB"/>
        </w:rPr>
        <w:t>Then the possible test scenarios are:</w:t>
      </w:r>
    </w:p>
    <w:p w14:paraId="5B307AB6" w14:textId="4A69925C" w:rsidR="00A00247" w:rsidRDefault="00A00247" w:rsidP="009E0824">
      <w:pPr>
        <w:pStyle w:val="ListParagraph"/>
        <w:numPr>
          <w:ilvl w:val="0"/>
          <w:numId w:val="16"/>
        </w:numPr>
        <w:rPr>
          <w:lang w:val="en-GB" w:eastAsia="en-GB"/>
        </w:rPr>
      </w:pPr>
      <w:r>
        <w:rPr>
          <w:lang w:val="en-GB" w:eastAsia="en-GB"/>
        </w:rPr>
        <w:t xml:space="preserve">EN-DC with </w:t>
      </w:r>
      <w:r w:rsidR="00815852">
        <w:rPr>
          <w:lang w:val="en-GB" w:eastAsia="en-GB"/>
        </w:rPr>
        <w:t>i</w:t>
      </w:r>
      <w:r w:rsidRPr="0069399B">
        <w:rPr>
          <w:lang w:val="en-GB" w:eastAsia="en-GB"/>
        </w:rPr>
        <w:t>ntra-band FR1 CA</w:t>
      </w:r>
    </w:p>
    <w:p w14:paraId="6447EBA8" w14:textId="326D42FB" w:rsidR="00A00247" w:rsidRDefault="00A00247" w:rsidP="009E0824">
      <w:pPr>
        <w:pStyle w:val="ListParagraph"/>
        <w:numPr>
          <w:ilvl w:val="0"/>
          <w:numId w:val="16"/>
        </w:numPr>
        <w:rPr>
          <w:lang w:val="en-GB" w:eastAsia="en-GB"/>
        </w:rPr>
      </w:pPr>
      <w:r>
        <w:rPr>
          <w:lang w:val="en-GB" w:eastAsia="en-GB"/>
        </w:rPr>
        <w:t xml:space="preserve">EN-DC with </w:t>
      </w:r>
      <w:r w:rsidR="00815852">
        <w:rPr>
          <w:lang w:val="en-GB" w:eastAsia="en-GB"/>
        </w:rPr>
        <w:t>i</w:t>
      </w:r>
      <w:r w:rsidRPr="0069399B">
        <w:rPr>
          <w:lang w:val="en-GB" w:eastAsia="en-GB"/>
        </w:rPr>
        <w:t>ntra-band FR</w:t>
      </w:r>
      <w:r>
        <w:rPr>
          <w:lang w:val="en-GB" w:eastAsia="en-GB"/>
        </w:rPr>
        <w:t>2</w:t>
      </w:r>
      <w:r w:rsidRPr="0069399B">
        <w:rPr>
          <w:lang w:val="en-GB" w:eastAsia="en-GB"/>
        </w:rPr>
        <w:t xml:space="preserve"> CA</w:t>
      </w:r>
    </w:p>
    <w:p w14:paraId="60661753" w14:textId="5F1C6C0E" w:rsidR="00A00247" w:rsidRDefault="00A00247" w:rsidP="009E0824">
      <w:pPr>
        <w:pStyle w:val="ListParagraph"/>
        <w:numPr>
          <w:ilvl w:val="0"/>
          <w:numId w:val="16"/>
        </w:numPr>
        <w:rPr>
          <w:lang w:val="en-GB" w:eastAsia="en-GB"/>
        </w:rPr>
      </w:pPr>
      <w:r>
        <w:rPr>
          <w:lang w:val="en-GB" w:eastAsia="en-GB"/>
        </w:rPr>
        <w:t xml:space="preserve">SA with </w:t>
      </w:r>
      <w:r w:rsidR="00815852">
        <w:rPr>
          <w:lang w:val="en-GB" w:eastAsia="en-GB"/>
        </w:rPr>
        <w:t>i</w:t>
      </w:r>
      <w:r w:rsidRPr="0069399B">
        <w:rPr>
          <w:lang w:val="en-GB" w:eastAsia="en-GB"/>
        </w:rPr>
        <w:t>ntra-band FR1 CA</w:t>
      </w:r>
    </w:p>
    <w:p w14:paraId="0D1B6C18" w14:textId="685CE050" w:rsidR="00A00247" w:rsidRPr="00A00247" w:rsidRDefault="00A00247" w:rsidP="009E0824">
      <w:pPr>
        <w:pStyle w:val="ListParagraph"/>
        <w:numPr>
          <w:ilvl w:val="0"/>
          <w:numId w:val="16"/>
        </w:numPr>
        <w:rPr>
          <w:lang w:val="en-GB" w:eastAsia="en-GB"/>
        </w:rPr>
      </w:pPr>
      <w:r w:rsidRPr="00A00247">
        <w:rPr>
          <w:lang w:val="en-GB" w:eastAsia="en-GB"/>
        </w:rPr>
        <w:t xml:space="preserve">SA with </w:t>
      </w:r>
      <w:r w:rsidR="00815852">
        <w:rPr>
          <w:lang w:val="en-GB" w:eastAsia="en-GB"/>
        </w:rPr>
        <w:t>i</w:t>
      </w:r>
      <w:r w:rsidRPr="00A00247">
        <w:rPr>
          <w:lang w:val="en-GB" w:eastAsia="en-GB"/>
        </w:rPr>
        <w:t>ntra-band FR2 CA</w:t>
      </w:r>
    </w:p>
    <w:p w14:paraId="44979AEE" w14:textId="004BC103" w:rsidR="001848A2" w:rsidRPr="00F22698" w:rsidRDefault="001848A2" w:rsidP="001848A2">
      <w:pPr>
        <w:rPr>
          <w:rFonts w:eastAsiaTheme="minorEastAsia"/>
          <w:b/>
          <w:bCs/>
          <w:i/>
          <w:iCs/>
          <w:lang w:eastAsia="zh-CN"/>
        </w:rPr>
      </w:pPr>
      <w:r w:rsidRPr="00F22698">
        <w:rPr>
          <w:b/>
          <w:bCs/>
          <w:i/>
          <w:iCs/>
          <w:lang w:val="en-GB" w:eastAsia="en-GB"/>
        </w:rPr>
        <w:t xml:space="preserve">Proposal </w:t>
      </w:r>
      <w:r w:rsidR="00F70F64">
        <w:rPr>
          <w:b/>
          <w:bCs/>
          <w:i/>
          <w:iCs/>
          <w:lang w:val="en-GB" w:eastAsia="en-GB"/>
        </w:rPr>
        <w:t>1</w:t>
      </w:r>
      <w:r w:rsidRPr="00F22698">
        <w:rPr>
          <w:b/>
          <w:bCs/>
          <w:i/>
          <w:iCs/>
          <w:lang w:val="en-GB" w:eastAsia="en-GB"/>
        </w:rPr>
        <w:t xml:space="preserve">: </w:t>
      </w:r>
      <w:r w:rsidR="00A351DC">
        <w:rPr>
          <w:rFonts w:eastAsiaTheme="minorEastAsia"/>
          <w:b/>
          <w:bCs/>
          <w:i/>
          <w:iCs/>
          <w:lang w:val="en-GB" w:eastAsia="zh-CN"/>
        </w:rPr>
        <w:t>Combination of CCs</w:t>
      </w:r>
      <w:r w:rsidRPr="00F22698">
        <w:rPr>
          <w:rFonts w:eastAsiaTheme="minorEastAsia"/>
          <w:b/>
          <w:bCs/>
          <w:i/>
          <w:iCs/>
          <w:lang w:eastAsia="zh-CN"/>
        </w:rPr>
        <w:t xml:space="preserve"> for </w:t>
      </w:r>
      <w:r w:rsidR="00A351DC">
        <w:rPr>
          <w:rFonts w:eastAsiaTheme="minorEastAsia"/>
          <w:b/>
          <w:bCs/>
          <w:i/>
          <w:iCs/>
          <w:lang w:eastAsia="zh-CN"/>
        </w:rPr>
        <w:t>test case of</w:t>
      </w:r>
      <w:r w:rsidRPr="00F22698">
        <w:rPr>
          <w:rFonts w:eastAsiaTheme="minorEastAsia"/>
          <w:b/>
          <w:bCs/>
          <w:i/>
          <w:iCs/>
          <w:lang w:eastAsia="zh-CN"/>
        </w:rPr>
        <w:t xml:space="preserve"> simultaneous BWP switching</w:t>
      </w:r>
      <w:r w:rsidR="00A351DC">
        <w:rPr>
          <w:rFonts w:eastAsiaTheme="minorEastAsia"/>
          <w:b/>
          <w:bCs/>
          <w:i/>
          <w:iCs/>
          <w:lang w:eastAsia="zh-CN"/>
        </w:rPr>
        <w:t>(DCI/timer/RRC based)</w:t>
      </w:r>
      <w:r w:rsidRPr="00F22698">
        <w:rPr>
          <w:rFonts w:eastAsiaTheme="minorEastAsia"/>
          <w:b/>
          <w:bCs/>
          <w:i/>
          <w:iCs/>
          <w:lang w:eastAsia="zh-CN"/>
        </w:rPr>
        <w:t xml:space="preserve"> are:</w:t>
      </w:r>
    </w:p>
    <w:p w14:paraId="11D9F21A" w14:textId="243A4898" w:rsidR="00A351DC" w:rsidRPr="00A351DC" w:rsidRDefault="00A351DC" w:rsidP="009E0824">
      <w:pPr>
        <w:pStyle w:val="ListParagraph"/>
        <w:numPr>
          <w:ilvl w:val="0"/>
          <w:numId w:val="16"/>
        </w:numPr>
        <w:rPr>
          <w:b/>
          <w:bCs/>
          <w:i/>
          <w:iCs/>
          <w:lang w:val="en-GB" w:eastAsia="en-GB"/>
        </w:rPr>
      </w:pPr>
      <w:r w:rsidRPr="00A351DC">
        <w:rPr>
          <w:b/>
          <w:bCs/>
          <w:i/>
          <w:iCs/>
          <w:lang w:val="en-GB" w:eastAsia="en-GB"/>
        </w:rPr>
        <w:t>Intra-band FR1 CA</w:t>
      </w:r>
    </w:p>
    <w:p w14:paraId="635F0913" w14:textId="17E0680B" w:rsidR="00A351DC" w:rsidRDefault="00A351DC" w:rsidP="009E0824">
      <w:pPr>
        <w:pStyle w:val="ListParagraph"/>
        <w:numPr>
          <w:ilvl w:val="0"/>
          <w:numId w:val="16"/>
        </w:numPr>
        <w:rPr>
          <w:b/>
          <w:bCs/>
          <w:i/>
          <w:iCs/>
          <w:lang w:val="en-GB" w:eastAsia="en-GB"/>
        </w:rPr>
      </w:pPr>
      <w:r w:rsidRPr="00A351DC">
        <w:rPr>
          <w:b/>
          <w:bCs/>
          <w:i/>
          <w:iCs/>
          <w:lang w:val="en-GB" w:eastAsia="en-GB"/>
        </w:rPr>
        <w:lastRenderedPageBreak/>
        <w:t>Intra-band FR2 CA</w:t>
      </w:r>
    </w:p>
    <w:p w14:paraId="3DD90169" w14:textId="77777777" w:rsidR="00BC593E" w:rsidRPr="00F22698" w:rsidRDefault="00BC593E" w:rsidP="00BC593E">
      <w:pPr>
        <w:rPr>
          <w:rFonts w:eastAsiaTheme="minorEastAsia"/>
          <w:b/>
          <w:bCs/>
          <w:i/>
          <w:iCs/>
          <w:lang w:eastAsia="zh-CN"/>
        </w:rPr>
      </w:pPr>
      <w:r>
        <w:rPr>
          <w:b/>
          <w:bCs/>
          <w:i/>
          <w:iCs/>
          <w:lang w:val="en-GB" w:eastAsia="en-GB"/>
        </w:rPr>
        <w:t xml:space="preserve">Proposal 2: test scenarios for </w:t>
      </w:r>
      <w:r w:rsidRPr="00F22698">
        <w:rPr>
          <w:rFonts w:eastAsiaTheme="minorEastAsia"/>
          <w:b/>
          <w:bCs/>
          <w:i/>
          <w:iCs/>
          <w:lang w:eastAsia="zh-CN"/>
        </w:rPr>
        <w:t>simultaneous BWP switching</w:t>
      </w:r>
      <w:r>
        <w:rPr>
          <w:rFonts w:eastAsiaTheme="minorEastAsia"/>
          <w:b/>
          <w:bCs/>
          <w:i/>
          <w:iCs/>
          <w:lang w:eastAsia="zh-CN"/>
        </w:rPr>
        <w:t>(DCI/timer/RRC based)</w:t>
      </w:r>
      <w:r w:rsidRPr="00F22698">
        <w:rPr>
          <w:rFonts w:eastAsiaTheme="minorEastAsia"/>
          <w:b/>
          <w:bCs/>
          <w:i/>
          <w:iCs/>
          <w:lang w:eastAsia="zh-CN"/>
        </w:rPr>
        <w:t xml:space="preserve"> are:</w:t>
      </w:r>
    </w:p>
    <w:p w14:paraId="6DD11AD8" w14:textId="77777777" w:rsidR="00BC593E" w:rsidRPr="00BC593E" w:rsidRDefault="00BC593E" w:rsidP="009E0824">
      <w:pPr>
        <w:pStyle w:val="ListParagraph"/>
        <w:numPr>
          <w:ilvl w:val="0"/>
          <w:numId w:val="16"/>
        </w:numPr>
        <w:rPr>
          <w:b/>
          <w:bCs/>
          <w:i/>
          <w:iCs/>
          <w:lang w:val="en-GB" w:eastAsia="en-GB"/>
        </w:rPr>
      </w:pPr>
      <w:r w:rsidRPr="00BC593E">
        <w:rPr>
          <w:b/>
          <w:bCs/>
          <w:i/>
          <w:iCs/>
          <w:lang w:val="en-GB" w:eastAsia="en-GB"/>
        </w:rPr>
        <w:t>EN-DC with intra-band FR1 CA</w:t>
      </w:r>
    </w:p>
    <w:p w14:paraId="09FFBA7F" w14:textId="77777777" w:rsidR="00BC593E" w:rsidRPr="00BC593E" w:rsidRDefault="00BC593E" w:rsidP="009E0824">
      <w:pPr>
        <w:pStyle w:val="ListParagraph"/>
        <w:numPr>
          <w:ilvl w:val="0"/>
          <w:numId w:val="16"/>
        </w:numPr>
        <w:rPr>
          <w:b/>
          <w:bCs/>
          <w:i/>
          <w:iCs/>
          <w:lang w:val="en-GB" w:eastAsia="en-GB"/>
        </w:rPr>
      </w:pPr>
      <w:r w:rsidRPr="00BC593E">
        <w:rPr>
          <w:b/>
          <w:bCs/>
          <w:i/>
          <w:iCs/>
          <w:lang w:val="en-GB" w:eastAsia="en-GB"/>
        </w:rPr>
        <w:t>EN-DC with intra-band FR2 CA</w:t>
      </w:r>
    </w:p>
    <w:p w14:paraId="32A24E83" w14:textId="77777777" w:rsidR="00BC593E" w:rsidRPr="00BC593E" w:rsidRDefault="00BC593E" w:rsidP="009E0824">
      <w:pPr>
        <w:pStyle w:val="ListParagraph"/>
        <w:numPr>
          <w:ilvl w:val="0"/>
          <w:numId w:val="16"/>
        </w:numPr>
        <w:rPr>
          <w:b/>
          <w:bCs/>
          <w:i/>
          <w:iCs/>
          <w:lang w:val="en-GB" w:eastAsia="en-GB"/>
        </w:rPr>
      </w:pPr>
      <w:r w:rsidRPr="00BC593E">
        <w:rPr>
          <w:b/>
          <w:bCs/>
          <w:i/>
          <w:iCs/>
          <w:lang w:val="en-GB" w:eastAsia="en-GB"/>
        </w:rPr>
        <w:t>SA with intra-band FR1 CA</w:t>
      </w:r>
    </w:p>
    <w:p w14:paraId="17AAD028" w14:textId="77777777" w:rsidR="00BC593E" w:rsidRPr="00BC593E" w:rsidRDefault="00BC593E" w:rsidP="009E0824">
      <w:pPr>
        <w:pStyle w:val="ListParagraph"/>
        <w:numPr>
          <w:ilvl w:val="0"/>
          <w:numId w:val="16"/>
        </w:numPr>
        <w:rPr>
          <w:b/>
          <w:bCs/>
          <w:i/>
          <w:iCs/>
          <w:lang w:val="en-GB" w:eastAsia="en-GB"/>
        </w:rPr>
      </w:pPr>
      <w:r w:rsidRPr="00BC593E">
        <w:rPr>
          <w:b/>
          <w:bCs/>
          <w:i/>
          <w:iCs/>
          <w:lang w:val="en-GB" w:eastAsia="en-GB"/>
        </w:rPr>
        <w:t>SA with intra-band FR2 CA</w:t>
      </w:r>
    </w:p>
    <w:p w14:paraId="2E4B23DB" w14:textId="77777777" w:rsidR="001848A2" w:rsidRDefault="001848A2" w:rsidP="001848A2">
      <w:pPr>
        <w:rPr>
          <w:lang w:val="en-GB" w:eastAsia="en-GB"/>
        </w:rPr>
      </w:pPr>
      <w:r>
        <w:rPr>
          <w:lang w:val="en-GB" w:eastAsia="en-GB"/>
        </w:rPr>
        <w:t xml:space="preserve">Next question is how many CCs will be considered for BWP switching. Specially, for delay requirement of </w:t>
      </w:r>
      <w:r w:rsidRPr="00F22698">
        <w:rPr>
          <w:lang w:eastAsia="ja-JP"/>
        </w:rPr>
        <w:t>RRC based BWP switch</w:t>
      </w:r>
      <w:r>
        <w:rPr>
          <w:lang w:eastAsia="ja-JP"/>
        </w:rPr>
        <w:t xml:space="preserve">, </w:t>
      </w:r>
      <w:r>
        <w:rPr>
          <w:lang w:val="en-GB" w:eastAsia="en-GB"/>
        </w:rPr>
        <w:t xml:space="preserve">there may some threshold of CC number, e.g. N=3. Therefore, it will depend on the conclusion of that issue.   </w:t>
      </w:r>
    </w:p>
    <w:p w14:paraId="13AB6626" w14:textId="1BF62A1A" w:rsidR="001848A2" w:rsidRDefault="001848A2" w:rsidP="001848A2">
      <w:pPr>
        <w:rPr>
          <w:lang w:val="en-GB" w:eastAsia="en-GB"/>
        </w:rPr>
      </w:pPr>
      <w:r w:rsidRPr="00F22698">
        <w:rPr>
          <w:b/>
          <w:bCs/>
          <w:i/>
          <w:iCs/>
          <w:lang w:val="en-GB" w:eastAsia="en-GB"/>
        </w:rPr>
        <w:t xml:space="preserve">Proposal </w:t>
      </w:r>
      <w:r w:rsidR="00BC593E">
        <w:rPr>
          <w:b/>
          <w:bCs/>
          <w:i/>
          <w:iCs/>
          <w:lang w:val="en-GB" w:eastAsia="en-GB"/>
        </w:rPr>
        <w:t>3</w:t>
      </w:r>
      <w:r w:rsidRPr="00F22698">
        <w:rPr>
          <w:b/>
          <w:bCs/>
          <w:i/>
          <w:iCs/>
          <w:lang w:val="en-GB" w:eastAsia="en-GB"/>
        </w:rPr>
        <w:t>:</w:t>
      </w:r>
      <w:r>
        <w:rPr>
          <w:b/>
          <w:bCs/>
          <w:i/>
          <w:iCs/>
          <w:lang w:val="en-GB" w:eastAsia="en-GB"/>
        </w:rPr>
        <w:t xml:space="preserve"> Number of CC will be further discussed since it has dependency on the conclusion of current RRC based BWP switch discussion.</w:t>
      </w:r>
    </w:p>
    <w:p w14:paraId="317A6E43" w14:textId="77777777" w:rsidR="001848A2" w:rsidRDefault="001848A2" w:rsidP="001848A2">
      <w:pPr>
        <w:rPr>
          <w:lang w:val="en-GB" w:eastAsia="en-GB"/>
        </w:rPr>
      </w:pPr>
      <w:r>
        <w:rPr>
          <w:lang w:val="en-GB" w:eastAsia="en-GB"/>
        </w:rPr>
        <w:t xml:space="preserve">For </w:t>
      </w:r>
      <w:r w:rsidRPr="005408E2">
        <w:rPr>
          <w:lang w:val="en-GB" w:eastAsia="en-GB"/>
        </w:rPr>
        <w:t>partial overlap triggering</w:t>
      </w:r>
      <w:r>
        <w:rPr>
          <w:lang w:val="en-GB" w:eastAsia="en-GB"/>
        </w:rPr>
        <w:t xml:space="preserve">, </w:t>
      </w:r>
      <w:r w:rsidRPr="00CB1066">
        <w:rPr>
          <w:lang w:val="en-GB" w:eastAsia="en-GB"/>
        </w:rPr>
        <w:t xml:space="preserve">DCI and RRC based </w:t>
      </w:r>
      <w:r>
        <w:rPr>
          <w:lang w:val="en-GB" w:eastAsia="en-GB"/>
        </w:rPr>
        <w:t xml:space="preserve">multiple </w:t>
      </w:r>
      <w:r w:rsidRPr="00CB1066">
        <w:rPr>
          <w:lang w:val="en-GB" w:eastAsia="en-GB"/>
        </w:rPr>
        <w:t>BWP switch are defined for FR1+FR2 in NR-DC operation, when BWP switch doesn’t involve SCS change and UE supports per-FR gap.</w:t>
      </w:r>
      <w:r>
        <w:rPr>
          <w:lang w:val="en-GB" w:eastAsia="en-GB"/>
        </w:rPr>
        <w:t xml:space="preserve"> </w:t>
      </w:r>
    </w:p>
    <w:p w14:paraId="40E4CB7E" w14:textId="77777777" w:rsidR="001848A2" w:rsidRDefault="001848A2" w:rsidP="001848A2">
      <w:pPr>
        <w:rPr>
          <w:lang w:val="en-GB" w:eastAsia="en-GB"/>
        </w:rPr>
      </w:pPr>
      <w:r w:rsidRPr="00CE2887">
        <w:rPr>
          <w:lang w:val="en-GB" w:eastAsia="en-GB"/>
        </w:rPr>
        <w:t xml:space="preserve">For Delay requirements for </w:t>
      </w:r>
      <w:r>
        <w:rPr>
          <w:lang w:val="en-GB" w:eastAsia="en-GB"/>
        </w:rPr>
        <w:t>RRC</w:t>
      </w:r>
      <w:r w:rsidRPr="00CE2887">
        <w:rPr>
          <w:lang w:val="en-GB" w:eastAsia="en-GB"/>
        </w:rPr>
        <w:t xml:space="preserve"> based BWP switch</w:t>
      </w:r>
      <w:r>
        <w:rPr>
          <w:lang w:val="en-GB" w:eastAsia="en-GB"/>
        </w:rPr>
        <w:t xml:space="preserve">, the test scenario is </w:t>
      </w:r>
      <w:r w:rsidRPr="00C07BDF">
        <w:rPr>
          <w:lang w:val="en-GB" w:eastAsia="en-GB"/>
        </w:rPr>
        <w:t>NR-DC FR1+</w:t>
      </w:r>
      <w:r>
        <w:rPr>
          <w:lang w:val="en-GB" w:eastAsia="en-GB"/>
        </w:rPr>
        <w:t>FR2. The number of CC needs to be discussed further.</w:t>
      </w:r>
    </w:p>
    <w:p w14:paraId="245F81BC" w14:textId="711E3E3A" w:rsidR="001848A2" w:rsidRPr="005B2C82" w:rsidRDefault="001848A2" w:rsidP="001848A2">
      <w:pPr>
        <w:rPr>
          <w:b/>
          <w:bCs/>
          <w:i/>
          <w:iCs/>
          <w:lang w:val="en-GB" w:eastAsia="en-GB"/>
        </w:rPr>
      </w:pPr>
      <w:r w:rsidRPr="005B2C82">
        <w:rPr>
          <w:b/>
          <w:bCs/>
          <w:i/>
          <w:iCs/>
          <w:lang w:val="en-GB" w:eastAsia="en-GB"/>
        </w:rPr>
        <w:t xml:space="preserve">Proposal </w:t>
      </w:r>
      <w:r w:rsidR="00BC593E">
        <w:rPr>
          <w:b/>
          <w:bCs/>
          <w:i/>
          <w:iCs/>
          <w:lang w:val="en-GB" w:eastAsia="en-GB"/>
        </w:rPr>
        <w:t>4</w:t>
      </w:r>
      <w:r w:rsidRPr="005B2C82">
        <w:rPr>
          <w:b/>
          <w:bCs/>
          <w:i/>
          <w:iCs/>
          <w:lang w:val="en-GB" w:eastAsia="en-GB"/>
        </w:rPr>
        <w:t xml:space="preserve">: </w:t>
      </w:r>
      <w:r>
        <w:rPr>
          <w:b/>
          <w:bCs/>
          <w:i/>
          <w:iCs/>
          <w:lang w:val="en-GB" w:eastAsia="en-GB"/>
        </w:rPr>
        <w:t>T</w:t>
      </w:r>
      <w:r w:rsidRPr="005B2C82">
        <w:rPr>
          <w:b/>
          <w:bCs/>
          <w:i/>
          <w:iCs/>
          <w:lang w:val="en-GB" w:eastAsia="en-GB"/>
        </w:rPr>
        <w:t>est scenario for d</w:t>
      </w:r>
      <w:r w:rsidRPr="00CE2887">
        <w:rPr>
          <w:b/>
          <w:bCs/>
          <w:i/>
          <w:iCs/>
          <w:lang w:val="en-GB" w:eastAsia="en-GB"/>
        </w:rPr>
        <w:t xml:space="preserve">elay requirements for </w:t>
      </w:r>
      <w:r w:rsidRPr="005B2C82">
        <w:rPr>
          <w:b/>
          <w:bCs/>
          <w:i/>
          <w:iCs/>
          <w:lang w:val="en-GB" w:eastAsia="en-GB"/>
        </w:rPr>
        <w:t>RRC</w:t>
      </w:r>
      <w:r w:rsidRPr="00CE2887">
        <w:rPr>
          <w:b/>
          <w:bCs/>
          <w:i/>
          <w:iCs/>
          <w:lang w:val="en-GB" w:eastAsia="en-GB"/>
        </w:rPr>
        <w:t xml:space="preserve"> based </w:t>
      </w:r>
      <w:r w:rsidRPr="00A12ECF">
        <w:rPr>
          <w:b/>
          <w:bCs/>
          <w:i/>
          <w:iCs/>
          <w:lang w:val="en-GB" w:eastAsia="en-GB"/>
        </w:rPr>
        <w:t xml:space="preserve">partial overlap </w:t>
      </w:r>
      <w:r w:rsidRPr="00CE2887">
        <w:rPr>
          <w:b/>
          <w:bCs/>
          <w:i/>
          <w:iCs/>
          <w:lang w:val="en-GB" w:eastAsia="en-GB"/>
        </w:rPr>
        <w:t>BWP switch</w:t>
      </w:r>
      <w:r w:rsidRPr="005B2C82">
        <w:rPr>
          <w:b/>
          <w:bCs/>
          <w:i/>
          <w:iCs/>
          <w:lang w:val="en-GB" w:eastAsia="en-GB"/>
        </w:rPr>
        <w:t xml:space="preserve"> is NR-DC FR1+FR2.</w:t>
      </w:r>
    </w:p>
    <w:p w14:paraId="7F00BE6B" w14:textId="77777777" w:rsidR="001848A2" w:rsidRDefault="001848A2" w:rsidP="001848A2">
      <w:pPr>
        <w:rPr>
          <w:lang w:val="en-GB" w:eastAsia="en-GB"/>
        </w:rPr>
      </w:pPr>
      <w:r>
        <w:rPr>
          <w:lang w:val="en-GB" w:eastAsia="en-GB"/>
        </w:rPr>
        <w:t>For DCI based partial overlap BWP switch, n</w:t>
      </w:r>
      <w:r w:rsidR="00CE2887" w:rsidRPr="00CE2887">
        <w:rPr>
          <w:lang w:val="en-GB" w:eastAsia="en-GB"/>
        </w:rPr>
        <w:t>o extra waiting time is considered</w:t>
      </w:r>
      <w:r>
        <w:rPr>
          <w:lang w:val="en-GB" w:eastAsia="en-GB"/>
        </w:rPr>
        <w:t xml:space="preserve"> and</w:t>
      </w:r>
      <w:r w:rsidR="00CE2887" w:rsidRPr="00CE2887">
        <w:rPr>
          <w:lang w:val="en-GB" w:eastAsia="en-GB"/>
        </w:rPr>
        <w:t xml:space="preserve"> Re-use the switching delay requirements from single CC and simultaneous triggering case.</w:t>
      </w:r>
      <w:r>
        <w:rPr>
          <w:lang w:val="en-GB" w:eastAsia="en-GB"/>
        </w:rPr>
        <w:t xml:space="preserve"> Therefore, don’t need to define new test case.</w:t>
      </w:r>
    </w:p>
    <w:p w14:paraId="5A9606C1" w14:textId="0F701971" w:rsidR="001848A2" w:rsidRDefault="001848A2" w:rsidP="001848A2">
      <w:pPr>
        <w:rPr>
          <w:lang w:val="en-GB" w:eastAsia="en-GB"/>
        </w:rPr>
      </w:pPr>
      <w:r w:rsidRPr="00F22698">
        <w:rPr>
          <w:b/>
          <w:bCs/>
          <w:i/>
          <w:iCs/>
          <w:lang w:val="en-GB" w:eastAsia="en-GB"/>
        </w:rPr>
        <w:t xml:space="preserve">Proposal </w:t>
      </w:r>
      <w:r w:rsidR="00BC593E">
        <w:rPr>
          <w:b/>
          <w:bCs/>
          <w:i/>
          <w:iCs/>
          <w:lang w:val="en-GB" w:eastAsia="en-GB"/>
        </w:rPr>
        <w:t>5</w:t>
      </w:r>
      <w:r w:rsidRPr="00F22698">
        <w:rPr>
          <w:b/>
          <w:bCs/>
          <w:i/>
          <w:iCs/>
          <w:lang w:val="en-GB" w:eastAsia="en-GB"/>
        </w:rPr>
        <w:t>:</w:t>
      </w:r>
      <w:r>
        <w:rPr>
          <w:b/>
          <w:bCs/>
          <w:i/>
          <w:iCs/>
          <w:lang w:val="en-GB" w:eastAsia="en-GB"/>
        </w:rPr>
        <w:t xml:space="preserve"> Don’t need to define test case for delay requirement of </w:t>
      </w:r>
      <w:r w:rsidRPr="00A12ECF">
        <w:rPr>
          <w:b/>
          <w:bCs/>
          <w:i/>
          <w:iCs/>
          <w:lang w:val="en-GB" w:eastAsia="en-GB"/>
        </w:rPr>
        <w:t>DCI based partial overlap BWP switch.</w:t>
      </w:r>
    </w:p>
    <w:p w14:paraId="20425A45" w14:textId="77777777" w:rsidR="00F25FDF" w:rsidRPr="001F79F4" w:rsidRDefault="00F25FDF" w:rsidP="006B27A4"/>
    <w:sectPr w:rsidR="00F25FDF" w:rsidRPr="001F79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034363"/>
    <w:multiLevelType w:val="hybridMultilevel"/>
    <w:tmpl w:val="FFE0CACA"/>
    <w:lvl w:ilvl="0" w:tplc="2812B2FE">
      <w:start w:val="1"/>
      <w:numFmt w:val="bullet"/>
      <w:lvlText w:val="•"/>
      <w:lvlJc w:val="left"/>
      <w:pPr>
        <w:tabs>
          <w:tab w:val="num" w:pos="720"/>
        </w:tabs>
        <w:ind w:left="720" w:hanging="360"/>
      </w:pPr>
      <w:rPr>
        <w:rFonts w:ascii="Arial" w:hAnsi="Arial" w:hint="default"/>
      </w:rPr>
    </w:lvl>
    <w:lvl w:ilvl="1" w:tplc="66BCCC3A" w:tentative="1">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044943"/>
    <w:multiLevelType w:val="hybridMultilevel"/>
    <w:tmpl w:val="B35C3C86"/>
    <w:lvl w:ilvl="0" w:tplc="2A0EB680">
      <w:start w:val="1"/>
      <w:numFmt w:val="bullet"/>
      <w:lvlText w:val=""/>
      <w:lvlJc w:val="left"/>
      <w:pPr>
        <w:ind w:left="1288" w:hanging="360"/>
      </w:pPr>
      <w:rPr>
        <w:rFonts w:ascii="Symbol" w:hAnsi="Symbol" w:hint="default"/>
        <w:color w:val="auto"/>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ECD50D4"/>
    <w:multiLevelType w:val="hybridMultilevel"/>
    <w:tmpl w:val="405A4BCE"/>
    <w:lvl w:ilvl="0" w:tplc="973A3BBA">
      <w:start w:val="1"/>
      <w:numFmt w:val="bullet"/>
      <w:lvlText w:val="•"/>
      <w:lvlJc w:val="left"/>
      <w:pPr>
        <w:tabs>
          <w:tab w:val="num" w:pos="1260"/>
        </w:tabs>
        <w:ind w:left="1260" w:hanging="360"/>
      </w:pPr>
      <w:rPr>
        <w:rFonts w:ascii="Arial" w:hAnsi="Arial" w:hint="default"/>
      </w:rPr>
    </w:lvl>
    <w:lvl w:ilvl="1" w:tplc="984ACAD2">
      <w:start w:val="1"/>
      <w:numFmt w:val="bullet"/>
      <w:lvlText w:val="•"/>
      <w:lvlJc w:val="left"/>
      <w:pPr>
        <w:tabs>
          <w:tab w:val="num" w:pos="1440"/>
        </w:tabs>
        <w:ind w:left="1440" w:hanging="360"/>
      </w:pPr>
      <w:rPr>
        <w:rFonts w:ascii="Arial" w:hAnsi="Arial" w:hint="default"/>
      </w:rPr>
    </w:lvl>
    <w:lvl w:ilvl="2" w:tplc="6BE0FD5E" w:tentative="1">
      <w:start w:val="1"/>
      <w:numFmt w:val="bullet"/>
      <w:lvlText w:val="•"/>
      <w:lvlJc w:val="left"/>
      <w:pPr>
        <w:tabs>
          <w:tab w:val="num" w:pos="2160"/>
        </w:tabs>
        <w:ind w:left="2160" w:hanging="360"/>
      </w:pPr>
      <w:rPr>
        <w:rFonts w:ascii="Arial" w:hAnsi="Arial" w:hint="default"/>
      </w:rPr>
    </w:lvl>
    <w:lvl w:ilvl="3" w:tplc="8BC805B4" w:tentative="1">
      <w:start w:val="1"/>
      <w:numFmt w:val="bullet"/>
      <w:lvlText w:val="•"/>
      <w:lvlJc w:val="left"/>
      <w:pPr>
        <w:tabs>
          <w:tab w:val="num" w:pos="2880"/>
        </w:tabs>
        <w:ind w:left="2880" w:hanging="360"/>
      </w:pPr>
      <w:rPr>
        <w:rFonts w:ascii="Arial" w:hAnsi="Arial" w:hint="default"/>
      </w:rPr>
    </w:lvl>
    <w:lvl w:ilvl="4" w:tplc="0AEC509A" w:tentative="1">
      <w:start w:val="1"/>
      <w:numFmt w:val="bullet"/>
      <w:lvlText w:val="•"/>
      <w:lvlJc w:val="left"/>
      <w:pPr>
        <w:tabs>
          <w:tab w:val="num" w:pos="3600"/>
        </w:tabs>
        <w:ind w:left="3600" w:hanging="360"/>
      </w:pPr>
      <w:rPr>
        <w:rFonts w:ascii="Arial" w:hAnsi="Arial" w:hint="default"/>
      </w:rPr>
    </w:lvl>
    <w:lvl w:ilvl="5" w:tplc="A18AB46C" w:tentative="1">
      <w:start w:val="1"/>
      <w:numFmt w:val="bullet"/>
      <w:lvlText w:val="•"/>
      <w:lvlJc w:val="left"/>
      <w:pPr>
        <w:tabs>
          <w:tab w:val="num" w:pos="4320"/>
        </w:tabs>
        <w:ind w:left="4320" w:hanging="360"/>
      </w:pPr>
      <w:rPr>
        <w:rFonts w:ascii="Arial" w:hAnsi="Arial" w:hint="default"/>
      </w:rPr>
    </w:lvl>
    <w:lvl w:ilvl="6" w:tplc="2CFC451A" w:tentative="1">
      <w:start w:val="1"/>
      <w:numFmt w:val="bullet"/>
      <w:lvlText w:val="•"/>
      <w:lvlJc w:val="left"/>
      <w:pPr>
        <w:tabs>
          <w:tab w:val="num" w:pos="5040"/>
        </w:tabs>
        <w:ind w:left="5040" w:hanging="360"/>
      </w:pPr>
      <w:rPr>
        <w:rFonts w:ascii="Arial" w:hAnsi="Arial" w:hint="default"/>
      </w:rPr>
    </w:lvl>
    <w:lvl w:ilvl="7" w:tplc="5CE42560" w:tentative="1">
      <w:start w:val="1"/>
      <w:numFmt w:val="bullet"/>
      <w:lvlText w:val="•"/>
      <w:lvlJc w:val="left"/>
      <w:pPr>
        <w:tabs>
          <w:tab w:val="num" w:pos="5760"/>
        </w:tabs>
        <w:ind w:left="5760" w:hanging="360"/>
      </w:pPr>
      <w:rPr>
        <w:rFonts w:ascii="Arial" w:hAnsi="Arial" w:hint="default"/>
      </w:rPr>
    </w:lvl>
    <w:lvl w:ilvl="8" w:tplc="4684B9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507DF5"/>
    <w:multiLevelType w:val="hybridMultilevel"/>
    <w:tmpl w:val="DAB83E96"/>
    <w:lvl w:ilvl="0" w:tplc="8ADEC6EE">
      <w:start w:val="1"/>
      <w:numFmt w:val="bullet"/>
      <w:lvlText w:val="•"/>
      <w:lvlJc w:val="left"/>
      <w:pPr>
        <w:tabs>
          <w:tab w:val="num" w:pos="720"/>
        </w:tabs>
        <w:ind w:left="720" w:hanging="360"/>
      </w:pPr>
      <w:rPr>
        <w:rFonts w:ascii="Arial" w:hAnsi="Arial" w:hint="default"/>
      </w:rPr>
    </w:lvl>
    <w:lvl w:ilvl="1" w:tplc="36523174" w:tentative="1">
      <w:start w:val="1"/>
      <w:numFmt w:val="bullet"/>
      <w:lvlText w:val="•"/>
      <w:lvlJc w:val="left"/>
      <w:pPr>
        <w:tabs>
          <w:tab w:val="num" w:pos="1440"/>
        </w:tabs>
        <w:ind w:left="1440" w:hanging="360"/>
      </w:pPr>
      <w:rPr>
        <w:rFonts w:ascii="Arial" w:hAnsi="Arial" w:hint="default"/>
      </w:rPr>
    </w:lvl>
    <w:lvl w:ilvl="2" w:tplc="B0567538" w:tentative="1">
      <w:start w:val="1"/>
      <w:numFmt w:val="bullet"/>
      <w:lvlText w:val="•"/>
      <w:lvlJc w:val="left"/>
      <w:pPr>
        <w:tabs>
          <w:tab w:val="num" w:pos="2160"/>
        </w:tabs>
        <w:ind w:left="2160" w:hanging="360"/>
      </w:pPr>
      <w:rPr>
        <w:rFonts w:ascii="Arial" w:hAnsi="Arial" w:hint="default"/>
      </w:rPr>
    </w:lvl>
    <w:lvl w:ilvl="3" w:tplc="8850D45A" w:tentative="1">
      <w:start w:val="1"/>
      <w:numFmt w:val="bullet"/>
      <w:lvlText w:val="•"/>
      <w:lvlJc w:val="left"/>
      <w:pPr>
        <w:tabs>
          <w:tab w:val="num" w:pos="2880"/>
        </w:tabs>
        <w:ind w:left="2880" w:hanging="360"/>
      </w:pPr>
      <w:rPr>
        <w:rFonts w:ascii="Arial" w:hAnsi="Arial" w:hint="default"/>
      </w:rPr>
    </w:lvl>
    <w:lvl w:ilvl="4" w:tplc="F6969628" w:tentative="1">
      <w:start w:val="1"/>
      <w:numFmt w:val="bullet"/>
      <w:lvlText w:val="•"/>
      <w:lvlJc w:val="left"/>
      <w:pPr>
        <w:tabs>
          <w:tab w:val="num" w:pos="3600"/>
        </w:tabs>
        <w:ind w:left="3600" w:hanging="360"/>
      </w:pPr>
      <w:rPr>
        <w:rFonts w:ascii="Arial" w:hAnsi="Arial" w:hint="default"/>
      </w:rPr>
    </w:lvl>
    <w:lvl w:ilvl="5" w:tplc="F0E2AD18" w:tentative="1">
      <w:start w:val="1"/>
      <w:numFmt w:val="bullet"/>
      <w:lvlText w:val="•"/>
      <w:lvlJc w:val="left"/>
      <w:pPr>
        <w:tabs>
          <w:tab w:val="num" w:pos="4320"/>
        </w:tabs>
        <w:ind w:left="4320" w:hanging="360"/>
      </w:pPr>
      <w:rPr>
        <w:rFonts w:ascii="Arial" w:hAnsi="Arial" w:hint="default"/>
      </w:rPr>
    </w:lvl>
    <w:lvl w:ilvl="6" w:tplc="F642FF26" w:tentative="1">
      <w:start w:val="1"/>
      <w:numFmt w:val="bullet"/>
      <w:lvlText w:val="•"/>
      <w:lvlJc w:val="left"/>
      <w:pPr>
        <w:tabs>
          <w:tab w:val="num" w:pos="5040"/>
        </w:tabs>
        <w:ind w:left="5040" w:hanging="360"/>
      </w:pPr>
      <w:rPr>
        <w:rFonts w:ascii="Arial" w:hAnsi="Arial" w:hint="default"/>
      </w:rPr>
    </w:lvl>
    <w:lvl w:ilvl="7" w:tplc="04384A02" w:tentative="1">
      <w:start w:val="1"/>
      <w:numFmt w:val="bullet"/>
      <w:lvlText w:val="•"/>
      <w:lvlJc w:val="left"/>
      <w:pPr>
        <w:tabs>
          <w:tab w:val="num" w:pos="5760"/>
        </w:tabs>
        <w:ind w:left="5760" w:hanging="360"/>
      </w:pPr>
      <w:rPr>
        <w:rFonts w:ascii="Arial" w:hAnsi="Arial" w:hint="default"/>
      </w:rPr>
    </w:lvl>
    <w:lvl w:ilvl="8" w:tplc="8C90DE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DD15E3"/>
    <w:multiLevelType w:val="multilevel"/>
    <w:tmpl w:val="947AA96E"/>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93F1BA8"/>
    <w:multiLevelType w:val="hybridMultilevel"/>
    <w:tmpl w:val="50BA53BE"/>
    <w:lvl w:ilvl="0" w:tplc="07DA834C">
      <w:start w:val="1"/>
      <w:numFmt w:val="bullet"/>
      <w:lvlText w:val="•"/>
      <w:lvlJc w:val="left"/>
      <w:pPr>
        <w:tabs>
          <w:tab w:val="num" w:pos="720"/>
        </w:tabs>
        <w:ind w:left="720" w:hanging="360"/>
      </w:pPr>
      <w:rPr>
        <w:rFonts w:ascii="Arial" w:hAnsi="Arial" w:hint="default"/>
      </w:rPr>
    </w:lvl>
    <w:lvl w:ilvl="1" w:tplc="6B087F4A" w:tentative="1">
      <w:start w:val="1"/>
      <w:numFmt w:val="bullet"/>
      <w:lvlText w:val="•"/>
      <w:lvlJc w:val="left"/>
      <w:pPr>
        <w:tabs>
          <w:tab w:val="num" w:pos="1440"/>
        </w:tabs>
        <w:ind w:left="1440" w:hanging="360"/>
      </w:pPr>
      <w:rPr>
        <w:rFonts w:ascii="Arial" w:hAnsi="Arial" w:hint="default"/>
      </w:rPr>
    </w:lvl>
    <w:lvl w:ilvl="2" w:tplc="CB365320" w:tentative="1">
      <w:start w:val="1"/>
      <w:numFmt w:val="bullet"/>
      <w:lvlText w:val="•"/>
      <w:lvlJc w:val="left"/>
      <w:pPr>
        <w:tabs>
          <w:tab w:val="num" w:pos="2160"/>
        </w:tabs>
        <w:ind w:left="2160" w:hanging="360"/>
      </w:pPr>
      <w:rPr>
        <w:rFonts w:ascii="Arial" w:hAnsi="Arial" w:hint="default"/>
      </w:rPr>
    </w:lvl>
    <w:lvl w:ilvl="3" w:tplc="5EF09DF8" w:tentative="1">
      <w:start w:val="1"/>
      <w:numFmt w:val="bullet"/>
      <w:lvlText w:val="•"/>
      <w:lvlJc w:val="left"/>
      <w:pPr>
        <w:tabs>
          <w:tab w:val="num" w:pos="2880"/>
        </w:tabs>
        <w:ind w:left="2880" w:hanging="360"/>
      </w:pPr>
      <w:rPr>
        <w:rFonts w:ascii="Arial" w:hAnsi="Arial" w:hint="default"/>
      </w:rPr>
    </w:lvl>
    <w:lvl w:ilvl="4" w:tplc="BF9AF08A" w:tentative="1">
      <w:start w:val="1"/>
      <w:numFmt w:val="bullet"/>
      <w:lvlText w:val="•"/>
      <w:lvlJc w:val="left"/>
      <w:pPr>
        <w:tabs>
          <w:tab w:val="num" w:pos="3600"/>
        </w:tabs>
        <w:ind w:left="3600" w:hanging="360"/>
      </w:pPr>
      <w:rPr>
        <w:rFonts w:ascii="Arial" w:hAnsi="Arial" w:hint="default"/>
      </w:rPr>
    </w:lvl>
    <w:lvl w:ilvl="5" w:tplc="7128ACF2" w:tentative="1">
      <w:start w:val="1"/>
      <w:numFmt w:val="bullet"/>
      <w:lvlText w:val="•"/>
      <w:lvlJc w:val="left"/>
      <w:pPr>
        <w:tabs>
          <w:tab w:val="num" w:pos="4320"/>
        </w:tabs>
        <w:ind w:left="4320" w:hanging="360"/>
      </w:pPr>
      <w:rPr>
        <w:rFonts w:ascii="Arial" w:hAnsi="Arial" w:hint="default"/>
      </w:rPr>
    </w:lvl>
    <w:lvl w:ilvl="6" w:tplc="6FA47176" w:tentative="1">
      <w:start w:val="1"/>
      <w:numFmt w:val="bullet"/>
      <w:lvlText w:val="•"/>
      <w:lvlJc w:val="left"/>
      <w:pPr>
        <w:tabs>
          <w:tab w:val="num" w:pos="5040"/>
        </w:tabs>
        <w:ind w:left="5040" w:hanging="360"/>
      </w:pPr>
      <w:rPr>
        <w:rFonts w:ascii="Arial" w:hAnsi="Arial" w:hint="default"/>
      </w:rPr>
    </w:lvl>
    <w:lvl w:ilvl="7" w:tplc="1B0E3FBE" w:tentative="1">
      <w:start w:val="1"/>
      <w:numFmt w:val="bullet"/>
      <w:lvlText w:val="•"/>
      <w:lvlJc w:val="left"/>
      <w:pPr>
        <w:tabs>
          <w:tab w:val="num" w:pos="5760"/>
        </w:tabs>
        <w:ind w:left="5760" w:hanging="360"/>
      </w:pPr>
      <w:rPr>
        <w:rFonts w:ascii="Arial" w:hAnsi="Arial" w:hint="default"/>
      </w:rPr>
    </w:lvl>
    <w:lvl w:ilvl="8" w:tplc="C9A2DF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F20ED9"/>
    <w:multiLevelType w:val="hybridMultilevel"/>
    <w:tmpl w:val="B18258D4"/>
    <w:lvl w:ilvl="0" w:tplc="5260C5F2">
      <w:start w:val="1"/>
      <w:numFmt w:val="bullet"/>
      <w:lvlText w:val="•"/>
      <w:lvlJc w:val="left"/>
      <w:pPr>
        <w:tabs>
          <w:tab w:val="num" w:pos="720"/>
        </w:tabs>
        <w:ind w:left="720" w:hanging="360"/>
      </w:pPr>
      <w:rPr>
        <w:rFonts w:ascii="Arial" w:hAnsi="Arial" w:hint="default"/>
      </w:rPr>
    </w:lvl>
    <w:lvl w:ilvl="1" w:tplc="8D78CC16" w:tentative="1">
      <w:start w:val="1"/>
      <w:numFmt w:val="bullet"/>
      <w:lvlText w:val="•"/>
      <w:lvlJc w:val="left"/>
      <w:pPr>
        <w:tabs>
          <w:tab w:val="num" w:pos="1440"/>
        </w:tabs>
        <w:ind w:left="1440" w:hanging="360"/>
      </w:pPr>
      <w:rPr>
        <w:rFonts w:ascii="Arial" w:hAnsi="Arial" w:hint="default"/>
      </w:rPr>
    </w:lvl>
    <w:lvl w:ilvl="2" w:tplc="E162F66E" w:tentative="1">
      <w:start w:val="1"/>
      <w:numFmt w:val="bullet"/>
      <w:lvlText w:val="•"/>
      <w:lvlJc w:val="left"/>
      <w:pPr>
        <w:tabs>
          <w:tab w:val="num" w:pos="2160"/>
        </w:tabs>
        <w:ind w:left="2160" w:hanging="360"/>
      </w:pPr>
      <w:rPr>
        <w:rFonts w:ascii="Arial" w:hAnsi="Arial" w:hint="default"/>
      </w:rPr>
    </w:lvl>
    <w:lvl w:ilvl="3" w:tplc="8B5019A2" w:tentative="1">
      <w:start w:val="1"/>
      <w:numFmt w:val="bullet"/>
      <w:lvlText w:val="•"/>
      <w:lvlJc w:val="left"/>
      <w:pPr>
        <w:tabs>
          <w:tab w:val="num" w:pos="2880"/>
        </w:tabs>
        <w:ind w:left="2880" w:hanging="360"/>
      </w:pPr>
      <w:rPr>
        <w:rFonts w:ascii="Arial" w:hAnsi="Arial" w:hint="default"/>
      </w:rPr>
    </w:lvl>
    <w:lvl w:ilvl="4" w:tplc="B708662C" w:tentative="1">
      <w:start w:val="1"/>
      <w:numFmt w:val="bullet"/>
      <w:lvlText w:val="•"/>
      <w:lvlJc w:val="left"/>
      <w:pPr>
        <w:tabs>
          <w:tab w:val="num" w:pos="3600"/>
        </w:tabs>
        <w:ind w:left="3600" w:hanging="360"/>
      </w:pPr>
      <w:rPr>
        <w:rFonts w:ascii="Arial" w:hAnsi="Arial" w:hint="default"/>
      </w:rPr>
    </w:lvl>
    <w:lvl w:ilvl="5" w:tplc="148C8ACE" w:tentative="1">
      <w:start w:val="1"/>
      <w:numFmt w:val="bullet"/>
      <w:lvlText w:val="•"/>
      <w:lvlJc w:val="left"/>
      <w:pPr>
        <w:tabs>
          <w:tab w:val="num" w:pos="4320"/>
        </w:tabs>
        <w:ind w:left="4320" w:hanging="360"/>
      </w:pPr>
      <w:rPr>
        <w:rFonts w:ascii="Arial" w:hAnsi="Arial" w:hint="default"/>
      </w:rPr>
    </w:lvl>
    <w:lvl w:ilvl="6" w:tplc="6ECE5598" w:tentative="1">
      <w:start w:val="1"/>
      <w:numFmt w:val="bullet"/>
      <w:lvlText w:val="•"/>
      <w:lvlJc w:val="left"/>
      <w:pPr>
        <w:tabs>
          <w:tab w:val="num" w:pos="5040"/>
        </w:tabs>
        <w:ind w:left="5040" w:hanging="360"/>
      </w:pPr>
      <w:rPr>
        <w:rFonts w:ascii="Arial" w:hAnsi="Arial" w:hint="default"/>
      </w:rPr>
    </w:lvl>
    <w:lvl w:ilvl="7" w:tplc="0210783E" w:tentative="1">
      <w:start w:val="1"/>
      <w:numFmt w:val="bullet"/>
      <w:lvlText w:val="•"/>
      <w:lvlJc w:val="left"/>
      <w:pPr>
        <w:tabs>
          <w:tab w:val="num" w:pos="5760"/>
        </w:tabs>
        <w:ind w:left="5760" w:hanging="360"/>
      </w:pPr>
      <w:rPr>
        <w:rFonts w:ascii="Arial" w:hAnsi="Arial" w:hint="default"/>
      </w:rPr>
    </w:lvl>
    <w:lvl w:ilvl="8" w:tplc="7B5AC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85F66"/>
    <w:multiLevelType w:val="hybridMultilevel"/>
    <w:tmpl w:val="1C3A40BE"/>
    <w:lvl w:ilvl="0" w:tplc="3F8EA966">
      <w:start w:val="1"/>
      <w:numFmt w:val="bullet"/>
      <w:lvlText w:val="•"/>
      <w:lvlJc w:val="left"/>
      <w:pPr>
        <w:tabs>
          <w:tab w:val="num" w:pos="720"/>
        </w:tabs>
        <w:ind w:left="720" w:hanging="360"/>
      </w:pPr>
      <w:rPr>
        <w:rFonts w:ascii="Arial" w:hAnsi="Arial" w:hint="default"/>
      </w:rPr>
    </w:lvl>
    <w:lvl w:ilvl="1" w:tplc="25C699DC" w:tentative="1">
      <w:start w:val="1"/>
      <w:numFmt w:val="bullet"/>
      <w:lvlText w:val="•"/>
      <w:lvlJc w:val="left"/>
      <w:pPr>
        <w:tabs>
          <w:tab w:val="num" w:pos="1440"/>
        </w:tabs>
        <w:ind w:left="1440" w:hanging="360"/>
      </w:pPr>
      <w:rPr>
        <w:rFonts w:ascii="Arial" w:hAnsi="Arial" w:hint="default"/>
      </w:rPr>
    </w:lvl>
    <w:lvl w:ilvl="2" w:tplc="1A16000C" w:tentative="1">
      <w:start w:val="1"/>
      <w:numFmt w:val="bullet"/>
      <w:lvlText w:val="•"/>
      <w:lvlJc w:val="left"/>
      <w:pPr>
        <w:tabs>
          <w:tab w:val="num" w:pos="2160"/>
        </w:tabs>
        <w:ind w:left="2160" w:hanging="360"/>
      </w:pPr>
      <w:rPr>
        <w:rFonts w:ascii="Arial" w:hAnsi="Arial" w:hint="default"/>
      </w:rPr>
    </w:lvl>
    <w:lvl w:ilvl="3" w:tplc="1D7A22D4" w:tentative="1">
      <w:start w:val="1"/>
      <w:numFmt w:val="bullet"/>
      <w:lvlText w:val="•"/>
      <w:lvlJc w:val="left"/>
      <w:pPr>
        <w:tabs>
          <w:tab w:val="num" w:pos="2880"/>
        </w:tabs>
        <w:ind w:left="2880" w:hanging="360"/>
      </w:pPr>
      <w:rPr>
        <w:rFonts w:ascii="Arial" w:hAnsi="Arial" w:hint="default"/>
      </w:rPr>
    </w:lvl>
    <w:lvl w:ilvl="4" w:tplc="8EFE4B6E" w:tentative="1">
      <w:start w:val="1"/>
      <w:numFmt w:val="bullet"/>
      <w:lvlText w:val="•"/>
      <w:lvlJc w:val="left"/>
      <w:pPr>
        <w:tabs>
          <w:tab w:val="num" w:pos="3600"/>
        </w:tabs>
        <w:ind w:left="3600" w:hanging="360"/>
      </w:pPr>
      <w:rPr>
        <w:rFonts w:ascii="Arial" w:hAnsi="Arial" w:hint="default"/>
      </w:rPr>
    </w:lvl>
    <w:lvl w:ilvl="5" w:tplc="36E09E0E" w:tentative="1">
      <w:start w:val="1"/>
      <w:numFmt w:val="bullet"/>
      <w:lvlText w:val="•"/>
      <w:lvlJc w:val="left"/>
      <w:pPr>
        <w:tabs>
          <w:tab w:val="num" w:pos="4320"/>
        </w:tabs>
        <w:ind w:left="4320" w:hanging="360"/>
      </w:pPr>
      <w:rPr>
        <w:rFonts w:ascii="Arial" w:hAnsi="Arial" w:hint="default"/>
      </w:rPr>
    </w:lvl>
    <w:lvl w:ilvl="6" w:tplc="2F9E22A8" w:tentative="1">
      <w:start w:val="1"/>
      <w:numFmt w:val="bullet"/>
      <w:lvlText w:val="•"/>
      <w:lvlJc w:val="left"/>
      <w:pPr>
        <w:tabs>
          <w:tab w:val="num" w:pos="5040"/>
        </w:tabs>
        <w:ind w:left="5040" w:hanging="360"/>
      </w:pPr>
      <w:rPr>
        <w:rFonts w:ascii="Arial" w:hAnsi="Arial" w:hint="default"/>
      </w:rPr>
    </w:lvl>
    <w:lvl w:ilvl="7" w:tplc="0D7232FA" w:tentative="1">
      <w:start w:val="1"/>
      <w:numFmt w:val="bullet"/>
      <w:lvlText w:val="•"/>
      <w:lvlJc w:val="left"/>
      <w:pPr>
        <w:tabs>
          <w:tab w:val="num" w:pos="5760"/>
        </w:tabs>
        <w:ind w:left="5760" w:hanging="360"/>
      </w:pPr>
      <w:rPr>
        <w:rFonts w:ascii="Arial" w:hAnsi="Arial" w:hint="default"/>
      </w:rPr>
    </w:lvl>
    <w:lvl w:ilvl="8" w:tplc="03DC90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58E2C01"/>
    <w:multiLevelType w:val="hybridMultilevel"/>
    <w:tmpl w:val="9E8AAFA6"/>
    <w:lvl w:ilvl="0" w:tplc="20D84086">
      <w:start w:val="1"/>
      <w:numFmt w:val="bullet"/>
      <w:lvlText w:val="•"/>
      <w:lvlJc w:val="left"/>
      <w:pPr>
        <w:tabs>
          <w:tab w:val="num" w:pos="720"/>
        </w:tabs>
        <w:ind w:left="720" w:hanging="360"/>
      </w:pPr>
      <w:rPr>
        <w:rFonts w:ascii="Arial" w:hAnsi="Arial" w:hint="default"/>
      </w:rPr>
    </w:lvl>
    <w:lvl w:ilvl="1" w:tplc="CA42F1FC" w:tentative="1">
      <w:start w:val="1"/>
      <w:numFmt w:val="bullet"/>
      <w:lvlText w:val="•"/>
      <w:lvlJc w:val="left"/>
      <w:pPr>
        <w:tabs>
          <w:tab w:val="num" w:pos="1440"/>
        </w:tabs>
        <w:ind w:left="1440" w:hanging="360"/>
      </w:pPr>
      <w:rPr>
        <w:rFonts w:ascii="Arial" w:hAnsi="Arial" w:hint="default"/>
      </w:rPr>
    </w:lvl>
    <w:lvl w:ilvl="2" w:tplc="F99A199E" w:tentative="1">
      <w:start w:val="1"/>
      <w:numFmt w:val="bullet"/>
      <w:lvlText w:val="•"/>
      <w:lvlJc w:val="left"/>
      <w:pPr>
        <w:tabs>
          <w:tab w:val="num" w:pos="2160"/>
        </w:tabs>
        <w:ind w:left="2160" w:hanging="360"/>
      </w:pPr>
      <w:rPr>
        <w:rFonts w:ascii="Arial" w:hAnsi="Arial" w:hint="default"/>
      </w:rPr>
    </w:lvl>
    <w:lvl w:ilvl="3" w:tplc="0E088BAA" w:tentative="1">
      <w:start w:val="1"/>
      <w:numFmt w:val="bullet"/>
      <w:lvlText w:val="•"/>
      <w:lvlJc w:val="left"/>
      <w:pPr>
        <w:tabs>
          <w:tab w:val="num" w:pos="2880"/>
        </w:tabs>
        <w:ind w:left="2880" w:hanging="360"/>
      </w:pPr>
      <w:rPr>
        <w:rFonts w:ascii="Arial" w:hAnsi="Arial" w:hint="default"/>
      </w:rPr>
    </w:lvl>
    <w:lvl w:ilvl="4" w:tplc="A0C679EC" w:tentative="1">
      <w:start w:val="1"/>
      <w:numFmt w:val="bullet"/>
      <w:lvlText w:val="•"/>
      <w:lvlJc w:val="left"/>
      <w:pPr>
        <w:tabs>
          <w:tab w:val="num" w:pos="3600"/>
        </w:tabs>
        <w:ind w:left="3600" w:hanging="360"/>
      </w:pPr>
      <w:rPr>
        <w:rFonts w:ascii="Arial" w:hAnsi="Arial" w:hint="default"/>
      </w:rPr>
    </w:lvl>
    <w:lvl w:ilvl="5" w:tplc="D00859D4" w:tentative="1">
      <w:start w:val="1"/>
      <w:numFmt w:val="bullet"/>
      <w:lvlText w:val="•"/>
      <w:lvlJc w:val="left"/>
      <w:pPr>
        <w:tabs>
          <w:tab w:val="num" w:pos="4320"/>
        </w:tabs>
        <w:ind w:left="4320" w:hanging="360"/>
      </w:pPr>
      <w:rPr>
        <w:rFonts w:ascii="Arial" w:hAnsi="Arial" w:hint="default"/>
      </w:rPr>
    </w:lvl>
    <w:lvl w:ilvl="6" w:tplc="9830E140" w:tentative="1">
      <w:start w:val="1"/>
      <w:numFmt w:val="bullet"/>
      <w:lvlText w:val="•"/>
      <w:lvlJc w:val="left"/>
      <w:pPr>
        <w:tabs>
          <w:tab w:val="num" w:pos="5040"/>
        </w:tabs>
        <w:ind w:left="5040" w:hanging="360"/>
      </w:pPr>
      <w:rPr>
        <w:rFonts w:ascii="Arial" w:hAnsi="Arial" w:hint="default"/>
      </w:rPr>
    </w:lvl>
    <w:lvl w:ilvl="7" w:tplc="DD08144E" w:tentative="1">
      <w:start w:val="1"/>
      <w:numFmt w:val="bullet"/>
      <w:lvlText w:val="•"/>
      <w:lvlJc w:val="left"/>
      <w:pPr>
        <w:tabs>
          <w:tab w:val="num" w:pos="5760"/>
        </w:tabs>
        <w:ind w:left="5760" w:hanging="360"/>
      </w:pPr>
      <w:rPr>
        <w:rFonts w:ascii="Arial" w:hAnsi="Arial" w:hint="default"/>
      </w:rPr>
    </w:lvl>
    <w:lvl w:ilvl="8" w:tplc="3948CC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5056B4"/>
    <w:multiLevelType w:val="hybridMultilevel"/>
    <w:tmpl w:val="BD3AE0CC"/>
    <w:lvl w:ilvl="0" w:tplc="3D1262CC">
      <w:start w:val="1"/>
      <w:numFmt w:val="decimal"/>
      <w:lvlText w:val="%1."/>
      <w:lvlJc w:val="left"/>
      <w:pPr>
        <w:ind w:left="410" w:hanging="360"/>
      </w:pPr>
      <w:rPr>
        <w:rFonts w:ascii="Times New Roman" w:hAnsi="Times New Roman" w:cs="Times New Roman" w:hint="default"/>
        <w:color w:val="auto"/>
        <w:sz w:val="20"/>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6A6827"/>
    <w:multiLevelType w:val="hybridMultilevel"/>
    <w:tmpl w:val="D6EA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397CFF"/>
    <w:multiLevelType w:val="hybridMultilevel"/>
    <w:tmpl w:val="1BB41EB8"/>
    <w:lvl w:ilvl="0" w:tplc="FAFAFF2A">
      <w:start w:val="1"/>
      <w:numFmt w:val="bullet"/>
      <w:lvlText w:val="•"/>
      <w:lvlJc w:val="left"/>
      <w:pPr>
        <w:tabs>
          <w:tab w:val="num" w:pos="720"/>
        </w:tabs>
        <w:ind w:left="720" w:hanging="360"/>
      </w:pPr>
      <w:rPr>
        <w:rFonts w:ascii="Arial" w:hAnsi="Arial" w:hint="default"/>
      </w:rPr>
    </w:lvl>
    <w:lvl w:ilvl="1" w:tplc="94DC47E2" w:tentative="1">
      <w:start w:val="1"/>
      <w:numFmt w:val="bullet"/>
      <w:lvlText w:val="•"/>
      <w:lvlJc w:val="left"/>
      <w:pPr>
        <w:tabs>
          <w:tab w:val="num" w:pos="1440"/>
        </w:tabs>
        <w:ind w:left="1440" w:hanging="360"/>
      </w:pPr>
      <w:rPr>
        <w:rFonts w:ascii="Arial" w:hAnsi="Arial" w:hint="default"/>
      </w:rPr>
    </w:lvl>
    <w:lvl w:ilvl="2" w:tplc="3386E710" w:tentative="1">
      <w:start w:val="1"/>
      <w:numFmt w:val="bullet"/>
      <w:lvlText w:val="•"/>
      <w:lvlJc w:val="left"/>
      <w:pPr>
        <w:tabs>
          <w:tab w:val="num" w:pos="2160"/>
        </w:tabs>
        <w:ind w:left="2160" w:hanging="360"/>
      </w:pPr>
      <w:rPr>
        <w:rFonts w:ascii="Arial" w:hAnsi="Arial" w:hint="default"/>
      </w:rPr>
    </w:lvl>
    <w:lvl w:ilvl="3" w:tplc="EDD4957E" w:tentative="1">
      <w:start w:val="1"/>
      <w:numFmt w:val="bullet"/>
      <w:lvlText w:val="•"/>
      <w:lvlJc w:val="left"/>
      <w:pPr>
        <w:tabs>
          <w:tab w:val="num" w:pos="2880"/>
        </w:tabs>
        <w:ind w:left="2880" w:hanging="360"/>
      </w:pPr>
      <w:rPr>
        <w:rFonts w:ascii="Arial" w:hAnsi="Arial" w:hint="default"/>
      </w:rPr>
    </w:lvl>
    <w:lvl w:ilvl="4" w:tplc="759C78C6" w:tentative="1">
      <w:start w:val="1"/>
      <w:numFmt w:val="bullet"/>
      <w:lvlText w:val="•"/>
      <w:lvlJc w:val="left"/>
      <w:pPr>
        <w:tabs>
          <w:tab w:val="num" w:pos="3600"/>
        </w:tabs>
        <w:ind w:left="3600" w:hanging="360"/>
      </w:pPr>
      <w:rPr>
        <w:rFonts w:ascii="Arial" w:hAnsi="Arial" w:hint="default"/>
      </w:rPr>
    </w:lvl>
    <w:lvl w:ilvl="5" w:tplc="A3B280C4" w:tentative="1">
      <w:start w:val="1"/>
      <w:numFmt w:val="bullet"/>
      <w:lvlText w:val="•"/>
      <w:lvlJc w:val="left"/>
      <w:pPr>
        <w:tabs>
          <w:tab w:val="num" w:pos="4320"/>
        </w:tabs>
        <w:ind w:left="4320" w:hanging="360"/>
      </w:pPr>
      <w:rPr>
        <w:rFonts w:ascii="Arial" w:hAnsi="Arial" w:hint="default"/>
      </w:rPr>
    </w:lvl>
    <w:lvl w:ilvl="6" w:tplc="7A0230E6" w:tentative="1">
      <w:start w:val="1"/>
      <w:numFmt w:val="bullet"/>
      <w:lvlText w:val="•"/>
      <w:lvlJc w:val="left"/>
      <w:pPr>
        <w:tabs>
          <w:tab w:val="num" w:pos="5040"/>
        </w:tabs>
        <w:ind w:left="5040" w:hanging="360"/>
      </w:pPr>
      <w:rPr>
        <w:rFonts w:ascii="Arial" w:hAnsi="Arial" w:hint="default"/>
      </w:rPr>
    </w:lvl>
    <w:lvl w:ilvl="7" w:tplc="6774610E" w:tentative="1">
      <w:start w:val="1"/>
      <w:numFmt w:val="bullet"/>
      <w:lvlText w:val="•"/>
      <w:lvlJc w:val="left"/>
      <w:pPr>
        <w:tabs>
          <w:tab w:val="num" w:pos="5760"/>
        </w:tabs>
        <w:ind w:left="5760" w:hanging="360"/>
      </w:pPr>
      <w:rPr>
        <w:rFonts w:ascii="Arial" w:hAnsi="Arial" w:hint="default"/>
      </w:rPr>
    </w:lvl>
    <w:lvl w:ilvl="8" w:tplc="D8F48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347A26"/>
    <w:multiLevelType w:val="hybridMultilevel"/>
    <w:tmpl w:val="9D043D3A"/>
    <w:lvl w:ilvl="0" w:tplc="31480260">
      <w:start w:val="1"/>
      <w:numFmt w:val="bullet"/>
      <w:lvlText w:val="•"/>
      <w:lvlJc w:val="left"/>
      <w:pPr>
        <w:tabs>
          <w:tab w:val="num" w:pos="720"/>
        </w:tabs>
        <w:ind w:left="720" w:hanging="360"/>
      </w:pPr>
      <w:rPr>
        <w:rFonts w:ascii="Arial" w:hAnsi="Arial" w:hint="default"/>
      </w:rPr>
    </w:lvl>
    <w:lvl w:ilvl="1" w:tplc="680E5820" w:tentative="1">
      <w:start w:val="1"/>
      <w:numFmt w:val="bullet"/>
      <w:lvlText w:val="•"/>
      <w:lvlJc w:val="left"/>
      <w:pPr>
        <w:tabs>
          <w:tab w:val="num" w:pos="1440"/>
        </w:tabs>
        <w:ind w:left="1440" w:hanging="360"/>
      </w:pPr>
      <w:rPr>
        <w:rFonts w:ascii="Arial" w:hAnsi="Arial" w:hint="default"/>
      </w:rPr>
    </w:lvl>
    <w:lvl w:ilvl="2" w:tplc="36769B66" w:tentative="1">
      <w:start w:val="1"/>
      <w:numFmt w:val="bullet"/>
      <w:lvlText w:val="•"/>
      <w:lvlJc w:val="left"/>
      <w:pPr>
        <w:tabs>
          <w:tab w:val="num" w:pos="2160"/>
        </w:tabs>
        <w:ind w:left="2160" w:hanging="360"/>
      </w:pPr>
      <w:rPr>
        <w:rFonts w:ascii="Arial" w:hAnsi="Arial" w:hint="default"/>
      </w:rPr>
    </w:lvl>
    <w:lvl w:ilvl="3" w:tplc="FD30D16A" w:tentative="1">
      <w:start w:val="1"/>
      <w:numFmt w:val="bullet"/>
      <w:lvlText w:val="•"/>
      <w:lvlJc w:val="left"/>
      <w:pPr>
        <w:tabs>
          <w:tab w:val="num" w:pos="2880"/>
        </w:tabs>
        <w:ind w:left="2880" w:hanging="360"/>
      </w:pPr>
      <w:rPr>
        <w:rFonts w:ascii="Arial" w:hAnsi="Arial" w:hint="default"/>
      </w:rPr>
    </w:lvl>
    <w:lvl w:ilvl="4" w:tplc="4B5C96CA" w:tentative="1">
      <w:start w:val="1"/>
      <w:numFmt w:val="bullet"/>
      <w:lvlText w:val="•"/>
      <w:lvlJc w:val="left"/>
      <w:pPr>
        <w:tabs>
          <w:tab w:val="num" w:pos="3600"/>
        </w:tabs>
        <w:ind w:left="3600" w:hanging="360"/>
      </w:pPr>
      <w:rPr>
        <w:rFonts w:ascii="Arial" w:hAnsi="Arial" w:hint="default"/>
      </w:rPr>
    </w:lvl>
    <w:lvl w:ilvl="5" w:tplc="41AEFEC0" w:tentative="1">
      <w:start w:val="1"/>
      <w:numFmt w:val="bullet"/>
      <w:lvlText w:val="•"/>
      <w:lvlJc w:val="left"/>
      <w:pPr>
        <w:tabs>
          <w:tab w:val="num" w:pos="4320"/>
        </w:tabs>
        <w:ind w:left="4320" w:hanging="360"/>
      </w:pPr>
      <w:rPr>
        <w:rFonts w:ascii="Arial" w:hAnsi="Arial" w:hint="default"/>
      </w:rPr>
    </w:lvl>
    <w:lvl w:ilvl="6" w:tplc="D2DC0310" w:tentative="1">
      <w:start w:val="1"/>
      <w:numFmt w:val="bullet"/>
      <w:lvlText w:val="•"/>
      <w:lvlJc w:val="left"/>
      <w:pPr>
        <w:tabs>
          <w:tab w:val="num" w:pos="5040"/>
        </w:tabs>
        <w:ind w:left="5040" w:hanging="360"/>
      </w:pPr>
      <w:rPr>
        <w:rFonts w:ascii="Arial" w:hAnsi="Arial" w:hint="default"/>
      </w:rPr>
    </w:lvl>
    <w:lvl w:ilvl="7" w:tplc="EF3A3DEC" w:tentative="1">
      <w:start w:val="1"/>
      <w:numFmt w:val="bullet"/>
      <w:lvlText w:val="•"/>
      <w:lvlJc w:val="left"/>
      <w:pPr>
        <w:tabs>
          <w:tab w:val="num" w:pos="5760"/>
        </w:tabs>
        <w:ind w:left="5760" w:hanging="360"/>
      </w:pPr>
      <w:rPr>
        <w:rFonts w:ascii="Arial" w:hAnsi="Arial" w:hint="default"/>
      </w:rPr>
    </w:lvl>
    <w:lvl w:ilvl="8" w:tplc="EA1CC6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3"/>
  </w:num>
  <w:num w:numId="7">
    <w:abstractNumId w:val="15"/>
  </w:num>
  <w:num w:numId="8">
    <w:abstractNumId w:val="2"/>
  </w:num>
  <w:num w:numId="9">
    <w:abstractNumId w:val="14"/>
  </w:num>
  <w:num w:numId="10">
    <w:abstractNumId w:val="8"/>
  </w:num>
  <w:num w:numId="11">
    <w:abstractNumId w:val="10"/>
  </w:num>
  <w:num w:numId="12">
    <w:abstractNumId w:val="4"/>
  </w:num>
  <w:num w:numId="13">
    <w:abstractNumId w:val="7"/>
  </w:num>
  <w:num w:numId="14">
    <w:abstractNumId w:val="1"/>
  </w:num>
  <w:num w:numId="15">
    <w:abstractNumId w:val="6"/>
  </w:num>
  <w:num w:numId="16">
    <w:abstractNumId w:val="13"/>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16E0D"/>
    <w:rsid w:val="00022C0C"/>
    <w:rsid w:val="00024D1A"/>
    <w:rsid w:val="00031A4D"/>
    <w:rsid w:val="00033EC8"/>
    <w:rsid w:val="00037226"/>
    <w:rsid w:val="00043A88"/>
    <w:rsid w:val="00062C87"/>
    <w:rsid w:val="0006555F"/>
    <w:rsid w:val="00072DD7"/>
    <w:rsid w:val="000773B1"/>
    <w:rsid w:val="00091ABC"/>
    <w:rsid w:val="000A4105"/>
    <w:rsid w:val="000A5AEE"/>
    <w:rsid w:val="000B3BAB"/>
    <w:rsid w:val="000B7A46"/>
    <w:rsid w:val="000D6425"/>
    <w:rsid w:val="00120888"/>
    <w:rsid w:val="001248E5"/>
    <w:rsid w:val="00150275"/>
    <w:rsid w:val="00150DDE"/>
    <w:rsid w:val="001546C6"/>
    <w:rsid w:val="0016604D"/>
    <w:rsid w:val="00166564"/>
    <w:rsid w:val="001848A2"/>
    <w:rsid w:val="00186587"/>
    <w:rsid w:val="001932CE"/>
    <w:rsid w:val="00194D79"/>
    <w:rsid w:val="00196E2F"/>
    <w:rsid w:val="001B1DF1"/>
    <w:rsid w:val="001C34AD"/>
    <w:rsid w:val="001D1C92"/>
    <w:rsid w:val="001F1459"/>
    <w:rsid w:val="001F79F4"/>
    <w:rsid w:val="00206EFF"/>
    <w:rsid w:val="00213F4C"/>
    <w:rsid w:val="0021532C"/>
    <w:rsid w:val="0022716F"/>
    <w:rsid w:val="00256F95"/>
    <w:rsid w:val="00265ECE"/>
    <w:rsid w:val="00271B24"/>
    <w:rsid w:val="0027381C"/>
    <w:rsid w:val="002742E5"/>
    <w:rsid w:val="00275DD8"/>
    <w:rsid w:val="0029019A"/>
    <w:rsid w:val="002A1DDA"/>
    <w:rsid w:val="002E24B3"/>
    <w:rsid w:val="002E5C87"/>
    <w:rsid w:val="002F4F81"/>
    <w:rsid w:val="002F79EB"/>
    <w:rsid w:val="00300DB4"/>
    <w:rsid w:val="00314BC5"/>
    <w:rsid w:val="003151F6"/>
    <w:rsid w:val="003336B6"/>
    <w:rsid w:val="00345589"/>
    <w:rsid w:val="00362497"/>
    <w:rsid w:val="00377FA3"/>
    <w:rsid w:val="0038049C"/>
    <w:rsid w:val="00381B70"/>
    <w:rsid w:val="00387198"/>
    <w:rsid w:val="00390B7D"/>
    <w:rsid w:val="003A4DE9"/>
    <w:rsid w:val="003C33EB"/>
    <w:rsid w:val="003E125E"/>
    <w:rsid w:val="003F2C9C"/>
    <w:rsid w:val="003F3682"/>
    <w:rsid w:val="00400AA5"/>
    <w:rsid w:val="00403940"/>
    <w:rsid w:val="004145B4"/>
    <w:rsid w:val="0042028E"/>
    <w:rsid w:val="004256B2"/>
    <w:rsid w:val="004310AA"/>
    <w:rsid w:val="00441EFF"/>
    <w:rsid w:val="004516C3"/>
    <w:rsid w:val="00463376"/>
    <w:rsid w:val="00464FC4"/>
    <w:rsid w:val="0046549F"/>
    <w:rsid w:val="00471652"/>
    <w:rsid w:val="004716BB"/>
    <w:rsid w:val="00473CAD"/>
    <w:rsid w:val="00487801"/>
    <w:rsid w:val="004878A5"/>
    <w:rsid w:val="004A61E8"/>
    <w:rsid w:val="004B3250"/>
    <w:rsid w:val="004C7BF4"/>
    <w:rsid w:val="004D1168"/>
    <w:rsid w:val="004D7B8E"/>
    <w:rsid w:val="004E0133"/>
    <w:rsid w:val="004F3177"/>
    <w:rsid w:val="004F4C88"/>
    <w:rsid w:val="004F5B75"/>
    <w:rsid w:val="00503702"/>
    <w:rsid w:val="005345D3"/>
    <w:rsid w:val="005408E2"/>
    <w:rsid w:val="00546D3D"/>
    <w:rsid w:val="005539B4"/>
    <w:rsid w:val="0056282D"/>
    <w:rsid w:val="005650F4"/>
    <w:rsid w:val="00572B3E"/>
    <w:rsid w:val="005944E2"/>
    <w:rsid w:val="005966B4"/>
    <w:rsid w:val="005B0E9A"/>
    <w:rsid w:val="005B1E4F"/>
    <w:rsid w:val="005B2C82"/>
    <w:rsid w:val="005C2348"/>
    <w:rsid w:val="005C642D"/>
    <w:rsid w:val="005C65C9"/>
    <w:rsid w:val="005C774C"/>
    <w:rsid w:val="005F643C"/>
    <w:rsid w:val="00602EA5"/>
    <w:rsid w:val="00606F84"/>
    <w:rsid w:val="00610F84"/>
    <w:rsid w:val="00620267"/>
    <w:rsid w:val="0062026E"/>
    <w:rsid w:val="0062096F"/>
    <w:rsid w:val="0062254C"/>
    <w:rsid w:val="006268C7"/>
    <w:rsid w:val="00646022"/>
    <w:rsid w:val="006528F4"/>
    <w:rsid w:val="006534F9"/>
    <w:rsid w:val="0066025B"/>
    <w:rsid w:val="00660D43"/>
    <w:rsid w:val="0066431E"/>
    <w:rsid w:val="006671B6"/>
    <w:rsid w:val="00686D99"/>
    <w:rsid w:val="00687233"/>
    <w:rsid w:val="006872B2"/>
    <w:rsid w:val="0069399B"/>
    <w:rsid w:val="006B27A4"/>
    <w:rsid w:val="006B319F"/>
    <w:rsid w:val="006B64EE"/>
    <w:rsid w:val="006C1CCC"/>
    <w:rsid w:val="006C7198"/>
    <w:rsid w:val="006D4127"/>
    <w:rsid w:val="006D4ADB"/>
    <w:rsid w:val="006E44F1"/>
    <w:rsid w:val="006E745F"/>
    <w:rsid w:val="006F1480"/>
    <w:rsid w:val="006F55C0"/>
    <w:rsid w:val="00702D41"/>
    <w:rsid w:val="00710295"/>
    <w:rsid w:val="007143CF"/>
    <w:rsid w:val="007227BE"/>
    <w:rsid w:val="00723930"/>
    <w:rsid w:val="007267F1"/>
    <w:rsid w:val="007346FB"/>
    <w:rsid w:val="00743717"/>
    <w:rsid w:val="007507BD"/>
    <w:rsid w:val="0077550E"/>
    <w:rsid w:val="0077561E"/>
    <w:rsid w:val="00792B0E"/>
    <w:rsid w:val="00795197"/>
    <w:rsid w:val="007D1EF2"/>
    <w:rsid w:val="007E108E"/>
    <w:rsid w:val="007E5352"/>
    <w:rsid w:val="007E5D6F"/>
    <w:rsid w:val="007E6871"/>
    <w:rsid w:val="007F278F"/>
    <w:rsid w:val="00802F31"/>
    <w:rsid w:val="00805B0A"/>
    <w:rsid w:val="00806050"/>
    <w:rsid w:val="00807FE2"/>
    <w:rsid w:val="00812B1A"/>
    <w:rsid w:val="00815852"/>
    <w:rsid w:val="008241A4"/>
    <w:rsid w:val="0082736B"/>
    <w:rsid w:val="008430CC"/>
    <w:rsid w:val="008435E2"/>
    <w:rsid w:val="00861873"/>
    <w:rsid w:val="008816F3"/>
    <w:rsid w:val="00891953"/>
    <w:rsid w:val="008A5016"/>
    <w:rsid w:val="008A5B9E"/>
    <w:rsid w:val="008A5CD6"/>
    <w:rsid w:val="008A69CF"/>
    <w:rsid w:val="008B212A"/>
    <w:rsid w:val="008C0EBC"/>
    <w:rsid w:val="008D7860"/>
    <w:rsid w:val="008D7F86"/>
    <w:rsid w:val="008E7179"/>
    <w:rsid w:val="008F130C"/>
    <w:rsid w:val="008F375A"/>
    <w:rsid w:val="00901D5B"/>
    <w:rsid w:val="00921583"/>
    <w:rsid w:val="00933194"/>
    <w:rsid w:val="0095126D"/>
    <w:rsid w:val="00982D89"/>
    <w:rsid w:val="00992655"/>
    <w:rsid w:val="00993058"/>
    <w:rsid w:val="00994B78"/>
    <w:rsid w:val="009A0217"/>
    <w:rsid w:val="009A272E"/>
    <w:rsid w:val="009C3A84"/>
    <w:rsid w:val="009C5062"/>
    <w:rsid w:val="009E0824"/>
    <w:rsid w:val="00A00247"/>
    <w:rsid w:val="00A01F3F"/>
    <w:rsid w:val="00A02C00"/>
    <w:rsid w:val="00A12ECF"/>
    <w:rsid w:val="00A14892"/>
    <w:rsid w:val="00A236C9"/>
    <w:rsid w:val="00A31016"/>
    <w:rsid w:val="00A33752"/>
    <w:rsid w:val="00A351DC"/>
    <w:rsid w:val="00A436C4"/>
    <w:rsid w:val="00A607ED"/>
    <w:rsid w:val="00A81355"/>
    <w:rsid w:val="00A90029"/>
    <w:rsid w:val="00A9573C"/>
    <w:rsid w:val="00AB1D0C"/>
    <w:rsid w:val="00AB2EF3"/>
    <w:rsid w:val="00AB3D75"/>
    <w:rsid w:val="00AC102F"/>
    <w:rsid w:val="00AC3B23"/>
    <w:rsid w:val="00AC7096"/>
    <w:rsid w:val="00AD017B"/>
    <w:rsid w:val="00AD5190"/>
    <w:rsid w:val="00AE2D5F"/>
    <w:rsid w:val="00B012D2"/>
    <w:rsid w:val="00B01F61"/>
    <w:rsid w:val="00B13CAE"/>
    <w:rsid w:val="00B303B0"/>
    <w:rsid w:val="00B34012"/>
    <w:rsid w:val="00B36D5E"/>
    <w:rsid w:val="00B437D5"/>
    <w:rsid w:val="00B44742"/>
    <w:rsid w:val="00B53D51"/>
    <w:rsid w:val="00B83D04"/>
    <w:rsid w:val="00BA4C50"/>
    <w:rsid w:val="00BB1287"/>
    <w:rsid w:val="00BB467A"/>
    <w:rsid w:val="00BC593E"/>
    <w:rsid w:val="00BD1000"/>
    <w:rsid w:val="00BF35C4"/>
    <w:rsid w:val="00C0146B"/>
    <w:rsid w:val="00C07BDF"/>
    <w:rsid w:val="00C11053"/>
    <w:rsid w:val="00C443DD"/>
    <w:rsid w:val="00C44E36"/>
    <w:rsid w:val="00C4551A"/>
    <w:rsid w:val="00C46025"/>
    <w:rsid w:val="00C51C71"/>
    <w:rsid w:val="00C546F9"/>
    <w:rsid w:val="00C5515C"/>
    <w:rsid w:val="00C60F3A"/>
    <w:rsid w:val="00C629E4"/>
    <w:rsid w:val="00C67B7E"/>
    <w:rsid w:val="00C81CCF"/>
    <w:rsid w:val="00CA62D1"/>
    <w:rsid w:val="00CB1066"/>
    <w:rsid w:val="00CB5335"/>
    <w:rsid w:val="00CE2887"/>
    <w:rsid w:val="00CF228A"/>
    <w:rsid w:val="00D02163"/>
    <w:rsid w:val="00D33AAD"/>
    <w:rsid w:val="00D423C5"/>
    <w:rsid w:val="00D44A45"/>
    <w:rsid w:val="00D46B49"/>
    <w:rsid w:val="00D46D85"/>
    <w:rsid w:val="00D540D0"/>
    <w:rsid w:val="00D92751"/>
    <w:rsid w:val="00D97291"/>
    <w:rsid w:val="00DB169D"/>
    <w:rsid w:val="00DB24FD"/>
    <w:rsid w:val="00DC0E02"/>
    <w:rsid w:val="00DC0F86"/>
    <w:rsid w:val="00DC2053"/>
    <w:rsid w:val="00DC40CE"/>
    <w:rsid w:val="00DE544F"/>
    <w:rsid w:val="00E17066"/>
    <w:rsid w:val="00E33E52"/>
    <w:rsid w:val="00E5141E"/>
    <w:rsid w:val="00E72E1F"/>
    <w:rsid w:val="00E738B1"/>
    <w:rsid w:val="00E75E45"/>
    <w:rsid w:val="00E83E0A"/>
    <w:rsid w:val="00E85189"/>
    <w:rsid w:val="00E8518C"/>
    <w:rsid w:val="00E91F6B"/>
    <w:rsid w:val="00EA1DB9"/>
    <w:rsid w:val="00EA2420"/>
    <w:rsid w:val="00EB1359"/>
    <w:rsid w:val="00EB60F2"/>
    <w:rsid w:val="00EC2CA8"/>
    <w:rsid w:val="00EC5642"/>
    <w:rsid w:val="00ED16C9"/>
    <w:rsid w:val="00EF0D45"/>
    <w:rsid w:val="00EF6C91"/>
    <w:rsid w:val="00F053E2"/>
    <w:rsid w:val="00F11600"/>
    <w:rsid w:val="00F22698"/>
    <w:rsid w:val="00F25FDF"/>
    <w:rsid w:val="00F3314D"/>
    <w:rsid w:val="00F3490F"/>
    <w:rsid w:val="00F45314"/>
    <w:rsid w:val="00F5133B"/>
    <w:rsid w:val="00F70F64"/>
    <w:rsid w:val="00F7113C"/>
    <w:rsid w:val="00F80696"/>
    <w:rsid w:val="00F81FE8"/>
    <w:rsid w:val="00F95171"/>
    <w:rsid w:val="00FA2CC4"/>
    <w:rsid w:val="00FB0260"/>
    <w:rsid w:val="00FB4CA1"/>
    <w:rsid w:val="00FC30CE"/>
    <w:rsid w:val="00FC551D"/>
    <w:rsid w:val="00FD0CF6"/>
    <w:rsid w:val="00FD3153"/>
    <w:rsid w:val="00FE5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6A14006C-3B7E-4861-9D16-31996A9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C88"/>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3"/>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eastAsia="MS Mincho" w:cs="Intel Clear"/>
    </w:rPr>
  </w:style>
  <w:style w:type="character" w:customStyle="1" w:styleId="Heading7Char">
    <w:name w:val="Heading 7 Char"/>
    <w:link w:val="Heading7"/>
    <w:rsid w:val="007267F1"/>
    <w:rPr>
      <w:rFonts w:eastAsia="MS Mincho" w:cs="Intel Clear"/>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rsid w:val="00812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3490F"/>
    <w:rPr>
      <w:sz w:val="16"/>
      <w:szCs w:val="16"/>
    </w:rPr>
  </w:style>
  <w:style w:type="paragraph" w:styleId="CommentText">
    <w:name w:val="annotation text"/>
    <w:basedOn w:val="Normal"/>
    <w:link w:val="CommentTextChar"/>
    <w:uiPriority w:val="99"/>
    <w:semiHidden/>
    <w:unhideWhenUsed/>
    <w:rsid w:val="00F3490F"/>
  </w:style>
  <w:style w:type="character" w:customStyle="1" w:styleId="CommentTextChar">
    <w:name w:val="Comment Text Char"/>
    <w:basedOn w:val="DefaultParagraphFont"/>
    <w:link w:val="CommentText"/>
    <w:uiPriority w:val="99"/>
    <w:semiHidden/>
    <w:rsid w:val="00F3490F"/>
    <w:rPr>
      <w:rFonts w:eastAsia="MS Mincho"/>
    </w:rPr>
  </w:style>
  <w:style w:type="paragraph" w:styleId="CommentSubject">
    <w:name w:val="annotation subject"/>
    <w:basedOn w:val="CommentText"/>
    <w:next w:val="CommentText"/>
    <w:link w:val="CommentSubjectChar"/>
    <w:uiPriority w:val="99"/>
    <w:semiHidden/>
    <w:unhideWhenUsed/>
    <w:rsid w:val="00F3490F"/>
    <w:rPr>
      <w:b/>
      <w:bCs/>
    </w:rPr>
  </w:style>
  <w:style w:type="character" w:customStyle="1" w:styleId="CommentSubjectChar">
    <w:name w:val="Comment Subject Char"/>
    <w:basedOn w:val="CommentTextChar"/>
    <w:link w:val="CommentSubject"/>
    <w:uiPriority w:val="99"/>
    <w:semiHidden/>
    <w:rsid w:val="00F3490F"/>
    <w:rPr>
      <w:rFonts w:eastAsia="MS Mincho"/>
      <w:b/>
      <w:bCs/>
    </w:rPr>
  </w:style>
  <w:style w:type="paragraph" w:styleId="BalloonText">
    <w:name w:val="Balloon Text"/>
    <w:basedOn w:val="Normal"/>
    <w:link w:val="BalloonTextChar"/>
    <w:uiPriority w:val="99"/>
    <w:semiHidden/>
    <w:unhideWhenUsed/>
    <w:rsid w:val="00F3490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90F"/>
    <w:rPr>
      <w:rFonts w:ascii="Segoe UI" w:eastAsia="MS Mincho" w:hAnsi="Segoe UI" w:cs="Segoe UI"/>
      <w:sz w:val="18"/>
      <w:szCs w:val="18"/>
    </w:rPr>
  </w:style>
  <w:style w:type="character" w:customStyle="1" w:styleId="TACChar">
    <w:name w:val="TAC Char"/>
    <w:link w:val="TAC"/>
    <w:qFormat/>
    <w:locked/>
    <w:rsid w:val="009A0217"/>
    <w:rPr>
      <w:rFonts w:ascii="Arial" w:hAnsi="Arial" w:cs="Arial"/>
      <w:sz w:val="18"/>
    </w:rPr>
  </w:style>
  <w:style w:type="paragraph" w:customStyle="1" w:styleId="TAC">
    <w:name w:val="TAC"/>
    <w:basedOn w:val="Normal"/>
    <w:link w:val="TACChar"/>
    <w:qFormat/>
    <w:rsid w:val="009A0217"/>
    <w:pPr>
      <w:keepNext/>
      <w:keepLines/>
      <w:spacing w:after="0"/>
      <w:jc w:val="center"/>
    </w:pPr>
    <w:rPr>
      <w:rFonts w:ascii="Arial" w:eastAsiaTheme="minorHAnsi" w:hAnsi="Arial" w:cs="Arial"/>
      <w:sz w:val="18"/>
    </w:rPr>
  </w:style>
  <w:style w:type="character" w:customStyle="1" w:styleId="THChar">
    <w:name w:val="TH Char"/>
    <w:link w:val="TH"/>
    <w:qFormat/>
    <w:locked/>
    <w:rsid w:val="009A0217"/>
    <w:rPr>
      <w:rFonts w:ascii="Arial" w:hAnsi="Arial" w:cs="Arial"/>
      <w:b/>
    </w:rPr>
  </w:style>
  <w:style w:type="paragraph" w:customStyle="1" w:styleId="TH">
    <w:name w:val="TH"/>
    <w:basedOn w:val="Normal"/>
    <w:link w:val="THChar"/>
    <w:qFormat/>
    <w:rsid w:val="009A0217"/>
    <w:pPr>
      <w:keepNext/>
      <w:keepLines/>
      <w:spacing w:before="60" w:after="180"/>
      <w:jc w:val="center"/>
    </w:pPr>
    <w:rPr>
      <w:rFonts w:ascii="Arial" w:eastAsiaTheme="minorHAnsi" w:hAnsi="Arial" w:cs="Arial"/>
      <w:b/>
    </w:rPr>
  </w:style>
  <w:style w:type="character" w:customStyle="1" w:styleId="TANChar">
    <w:name w:val="TAN Char"/>
    <w:link w:val="TAN"/>
    <w:locked/>
    <w:rsid w:val="009A0217"/>
    <w:rPr>
      <w:rFonts w:ascii="Arial" w:hAnsi="Arial" w:cs="Arial"/>
      <w:sz w:val="18"/>
    </w:rPr>
  </w:style>
  <w:style w:type="paragraph" w:customStyle="1" w:styleId="TAN">
    <w:name w:val="TAN"/>
    <w:basedOn w:val="Normal"/>
    <w:link w:val="TANChar"/>
    <w:qFormat/>
    <w:rsid w:val="009A0217"/>
    <w:pPr>
      <w:keepNext/>
      <w:keepLines/>
      <w:spacing w:after="0"/>
      <w:ind w:left="851" w:hanging="851"/>
      <w:jc w:val="left"/>
    </w:pPr>
    <w:rPr>
      <w:rFonts w:ascii="Arial" w:eastAsiaTheme="minorHAnsi" w:hAnsi="Arial" w:cs="Arial"/>
      <w:sz w:val="18"/>
    </w:rPr>
  </w:style>
  <w:style w:type="paragraph" w:customStyle="1" w:styleId="TAH">
    <w:name w:val="TAH"/>
    <w:basedOn w:val="TAC"/>
    <w:link w:val="TAHCar"/>
    <w:qFormat/>
    <w:rsid w:val="009A0217"/>
    <w:rPr>
      <w:b/>
    </w:rPr>
  </w:style>
  <w:style w:type="character" w:customStyle="1" w:styleId="TAHCar">
    <w:name w:val="TAH Car"/>
    <w:link w:val="TAH"/>
    <w:qFormat/>
    <w:locked/>
    <w:rsid w:val="009A0217"/>
    <w:rPr>
      <w:rFonts w:ascii="Arial" w:hAnsi="Arial" w:cs="Arial"/>
      <w:b/>
      <w:sz w:val="18"/>
    </w:rPr>
  </w:style>
  <w:style w:type="character" w:styleId="PlaceholderText">
    <w:name w:val="Placeholder Text"/>
    <w:basedOn w:val="DefaultParagraphFont"/>
    <w:uiPriority w:val="99"/>
    <w:semiHidden/>
    <w:rsid w:val="00802F31"/>
    <w:rPr>
      <w:color w:val="808080"/>
    </w:rPr>
  </w:style>
  <w:style w:type="paragraph" w:customStyle="1" w:styleId="B1">
    <w:name w:val="B1"/>
    <w:basedOn w:val="List"/>
    <w:link w:val="B1Char"/>
    <w:qFormat/>
    <w:rsid w:val="0066025B"/>
    <w:pPr>
      <w:spacing w:after="180"/>
      <w:ind w:left="568" w:hanging="284"/>
      <w:contextualSpacing w:val="0"/>
      <w:jc w:val="left"/>
    </w:pPr>
    <w:rPr>
      <w:rFonts w:eastAsia="SimSun"/>
      <w:lang w:val="en-GB"/>
    </w:rPr>
  </w:style>
  <w:style w:type="character" w:customStyle="1" w:styleId="B1Char">
    <w:name w:val="B1 Char"/>
    <w:link w:val="B1"/>
    <w:rsid w:val="0066025B"/>
    <w:rPr>
      <w:lang w:val="en-GB"/>
    </w:rPr>
  </w:style>
  <w:style w:type="paragraph" w:styleId="List">
    <w:name w:val="List"/>
    <w:basedOn w:val="Normal"/>
    <w:uiPriority w:val="99"/>
    <w:semiHidden/>
    <w:unhideWhenUsed/>
    <w:rsid w:val="0066025B"/>
    <w:pPr>
      <w:ind w:left="360" w:hanging="360"/>
      <w:contextualSpacing/>
    </w:pPr>
  </w:style>
  <w:style w:type="paragraph" w:styleId="NormalWeb">
    <w:name w:val="Normal (Web)"/>
    <w:basedOn w:val="Normal"/>
    <w:uiPriority w:val="99"/>
    <w:unhideWhenUsed/>
    <w:rsid w:val="00300DB4"/>
    <w:pPr>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4939">
      <w:bodyDiv w:val="1"/>
      <w:marLeft w:val="0"/>
      <w:marRight w:val="0"/>
      <w:marTop w:val="0"/>
      <w:marBottom w:val="0"/>
      <w:divBdr>
        <w:top w:val="none" w:sz="0" w:space="0" w:color="auto"/>
        <w:left w:val="none" w:sz="0" w:space="0" w:color="auto"/>
        <w:bottom w:val="none" w:sz="0" w:space="0" w:color="auto"/>
        <w:right w:val="none" w:sz="0" w:space="0" w:color="auto"/>
      </w:divBdr>
      <w:divsChild>
        <w:div w:id="291403591">
          <w:marLeft w:val="360"/>
          <w:marRight w:val="0"/>
          <w:marTop w:val="200"/>
          <w:marBottom w:val="0"/>
          <w:divBdr>
            <w:top w:val="none" w:sz="0" w:space="0" w:color="auto"/>
            <w:left w:val="none" w:sz="0" w:space="0" w:color="auto"/>
            <w:bottom w:val="none" w:sz="0" w:space="0" w:color="auto"/>
            <w:right w:val="none" w:sz="0" w:space="0" w:color="auto"/>
          </w:divBdr>
        </w:div>
        <w:div w:id="406877629">
          <w:marLeft w:val="1080"/>
          <w:marRight w:val="0"/>
          <w:marTop w:val="100"/>
          <w:marBottom w:val="0"/>
          <w:divBdr>
            <w:top w:val="none" w:sz="0" w:space="0" w:color="auto"/>
            <w:left w:val="none" w:sz="0" w:space="0" w:color="auto"/>
            <w:bottom w:val="none" w:sz="0" w:space="0" w:color="auto"/>
            <w:right w:val="none" w:sz="0" w:space="0" w:color="auto"/>
          </w:divBdr>
        </w:div>
        <w:div w:id="517426185">
          <w:marLeft w:val="360"/>
          <w:marRight w:val="0"/>
          <w:marTop w:val="200"/>
          <w:marBottom w:val="0"/>
          <w:divBdr>
            <w:top w:val="none" w:sz="0" w:space="0" w:color="auto"/>
            <w:left w:val="none" w:sz="0" w:space="0" w:color="auto"/>
            <w:bottom w:val="none" w:sz="0" w:space="0" w:color="auto"/>
            <w:right w:val="none" w:sz="0" w:space="0" w:color="auto"/>
          </w:divBdr>
        </w:div>
        <w:div w:id="1110393890">
          <w:marLeft w:val="1080"/>
          <w:marRight w:val="0"/>
          <w:marTop w:val="100"/>
          <w:marBottom w:val="0"/>
          <w:divBdr>
            <w:top w:val="none" w:sz="0" w:space="0" w:color="auto"/>
            <w:left w:val="none" w:sz="0" w:space="0" w:color="auto"/>
            <w:bottom w:val="none" w:sz="0" w:space="0" w:color="auto"/>
            <w:right w:val="none" w:sz="0" w:space="0" w:color="auto"/>
          </w:divBdr>
        </w:div>
        <w:div w:id="1324115721">
          <w:marLeft w:val="1800"/>
          <w:marRight w:val="0"/>
          <w:marTop w:val="100"/>
          <w:marBottom w:val="0"/>
          <w:divBdr>
            <w:top w:val="none" w:sz="0" w:space="0" w:color="auto"/>
            <w:left w:val="none" w:sz="0" w:space="0" w:color="auto"/>
            <w:bottom w:val="none" w:sz="0" w:space="0" w:color="auto"/>
            <w:right w:val="none" w:sz="0" w:space="0" w:color="auto"/>
          </w:divBdr>
        </w:div>
        <w:div w:id="1704286686">
          <w:marLeft w:val="360"/>
          <w:marRight w:val="0"/>
          <w:marTop w:val="200"/>
          <w:marBottom w:val="0"/>
          <w:divBdr>
            <w:top w:val="none" w:sz="0" w:space="0" w:color="auto"/>
            <w:left w:val="none" w:sz="0" w:space="0" w:color="auto"/>
            <w:bottom w:val="none" w:sz="0" w:space="0" w:color="auto"/>
            <w:right w:val="none" w:sz="0" w:space="0" w:color="auto"/>
          </w:divBdr>
        </w:div>
        <w:div w:id="1708945723">
          <w:marLeft w:val="1080"/>
          <w:marRight w:val="0"/>
          <w:marTop w:val="100"/>
          <w:marBottom w:val="0"/>
          <w:divBdr>
            <w:top w:val="none" w:sz="0" w:space="0" w:color="auto"/>
            <w:left w:val="none" w:sz="0" w:space="0" w:color="auto"/>
            <w:bottom w:val="none" w:sz="0" w:space="0" w:color="auto"/>
            <w:right w:val="none" w:sz="0" w:space="0" w:color="auto"/>
          </w:divBdr>
        </w:div>
        <w:div w:id="1776634972">
          <w:marLeft w:val="1800"/>
          <w:marRight w:val="0"/>
          <w:marTop w:val="100"/>
          <w:marBottom w:val="0"/>
          <w:divBdr>
            <w:top w:val="none" w:sz="0" w:space="0" w:color="auto"/>
            <w:left w:val="none" w:sz="0" w:space="0" w:color="auto"/>
            <w:bottom w:val="none" w:sz="0" w:space="0" w:color="auto"/>
            <w:right w:val="none" w:sz="0" w:space="0" w:color="auto"/>
          </w:divBdr>
        </w:div>
        <w:div w:id="1934895766">
          <w:marLeft w:val="2520"/>
          <w:marRight w:val="0"/>
          <w:marTop w:val="100"/>
          <w:marBottom w:val="0"/>
          <w:divBdr>
            <w:top w:val="none" w:sz="0" w:space="0" w:color="auto"/>
            <w:left w:val="none" w:sz="0" w:space="0" w:color="auto"/>
            <w:bottom w:val="none" w:sz="0" w:space="0" w:color="auto"/>
            <w:right w:val="none" w:sz="0" w:space="0" w:color="auto"/>
          </w:divBdr>
        </w:div>
        <w:div w:id="1954748934">
          <w:marLeft w:val="1080"/>
          <w:marRight w:val="0"/>
          <w:marTop w:val="100"/>
          <w:marBottom w:val="0"/>
          <w:divBdr>
            <w:top w:val="none" w:sz="0" w:space="0" w:color="auto"/>
            <w:left w:val="none" w:sz="0" w:space="0" w:color="auto"/>
            <w:bottom w:val="none" w:sz="0" w:space="0" w:color="auto"/>
            <w:right w:val="none" w:sz="0" w:space="0" w:color="auto"/>
          </w:divBdr>
        </w:div>
      </w:divsChild>
    </w:div>
    <w:div w:id="75715526">
      <w:bodyDiv w:val="1"/>
      <w:marLeft w:val="0"/>
      <w:marRight w:val="0"/>
      <w:marTop w:val="0"/>
      <w:marBottom w:val="0"/>
      <w:divBdr>
        <w:top w:val="none" w:sz="0" w:space="0" w:color="auto"/>
        <w:left w:val="none" w:sz="0" w:space="0" w:color="auto"/>
        <w:bottom w:val="none" w:sz="0" w:space="0" w:color="auto"/>
        <w:right w:val="none" w:sz="0" w:space="0" w:color="auto"/>
      </w:divBdr>
      <w:divsChild>
        <w:div w:id="1080563180">
          <w:marLeft w:val="360"/>
          <w:marRight w:val="0"/>
          <w:marTop w:val="200"/>
          <w:marBottom w:val="0"/>
          <w:divBdr>
            <w:top w:val="none" w:sz="0" w:space="0" w:color="auto"/>
            <w:left w:val="none" w:sz="0" w:space="0" w:color="auto"/>
            <w:bottom w:val="none" w:sz="0" w:space="0" w:color="auto"/>
            <w:right w:val="none" w:sz="0" w:space="0" w:color="auto"/>
          </w:divBdr>
        </w:div>
        <w:div w:id="431974216">
          <w:marLeft w:val="1080"/>
          <w:marRight w:val="0"/>
          <w:marTop w:val="100"/>
          <w:marBottom w:val="0"/>
          <w:divBdr>
            <w:top w:val="none" w:sz="0" w:space="0" w:color="auto"/>
            <w:left w:val="none" w:sz="0" w:space="0" w:color="auto"/>
            <w:bottom w:val="none" w:sz="0" w:space="0" w:color="auto"/>
            <w:right w:val="none" w:sz="0" w:space="0" w:color="auto"/>
          </w:divBdr>
        </w:div>
        <w:div w:id="777407366">
          <w:marLeft w:val="1080"/>
          <w:marRight w:val="0"/>
          <w:marTop w:val="100"/>
          <w:marBottom w:val="0"/>
          <w:divBdr>
            <w:top w:val="none" w:sz="0" w:space="0" w:color="auto"/>
            <w:left w:val="none" w:sz="0" w:space="0" w:color="auto"/>
            <w:bottom w:val="none" w:sz="0" w:space="0" w:color="auto"/>
            <w:right w:val="none" w:sz="0" w:space="0" w:color="auto"/>
          </w:divBdr>
        </w:div>
        <w:div w:id="912741734">
          <w:marLeft w:val="1080"/>
          <w:marRight w:val="0"/>
          <w:marTop w:val="100"/>
          <w:marBottom w:val="0"/>
          <w:divBdr>
            <w:top w:val="none" w:sz="0" w:space="0" w:color="auto"/>
            <w:left w:val="none" w:sz="0" w:space="0" w:color="auto"/>
            <w:bottom w:val="none" w:sz="0" w:space="0" w:color="auto"/>
            <w:right w:val="none" w:sz="0" w:space="0" w:color="auto"/>
          </w:divBdr>
        </w:div>
        <w:div w:id="1298534029">
          <w:marLeft w:val="360"/>
          <w:marRight w:val="0"/>
          <w:marTop w:val="200"/>
          <w:marBottom w:val="0"/>
          <w:divBdr>
            <w:top w:val="none" w:sz="0" w:space="0" w:color="auto"/>
            <w:left w:val="none" w:sz="0" w:space="0" w:color="auto"/>
            <w:bottom w:val="none" w:sz="0" w:space="0" w:color="auto"/>
            <w:right w:val="none" w:sz="0" w:space="0" w:color="auto"/>
          </w:divBdr>
        </w:div>
        <w:div w:id="1205482257">
          <w:marLeft w:val="1080"/>
          <w:marRight w:val="0"/>
          <w:marTop w:val="100"/>
          <w:marBottom w:val="0"/>
          <w:divBdr>
            <w:top w:val="none" w:sz="0" w:space="0" w:color="auto"/>
            <w:left w:val="none" w:sz="0" w:space="0" w:color="auto"/>
            <w:bottom w:val="none" w:sz="0" w:space="0" w:color="auto"/>
            <w:right w:val="none" w:sz="0" w:space="0" w:color="auto"/>
          </w:divBdr>
        </w:div>
        <w:div w:id="1450852412">
          <w:marLeft w:val="1080"/>
          <w:marRight w:val="0"/>
          <w:marTop w:val="100"/>
          <w:marBottom w:val="0"/>
          <w:divBdr>
            <w:top w:val="none" w:sz="0" w:space="0" w:color="auto"/>
            <w:left w:val="none" w:sz="0" w:space="0" w:color="auto"/>
            <w:bottom w:val="none" w:sz="0" w:space="0" w:color="auto"/>
            <w:right w:val="none" w:sz="0" w:space="0" w:color="auto"/>
          </w:divBdr>
        </w:div>
        <w:div w:id="583614385">
          <w:marLeft w:val="1080"/>
          <w:marRight w:val="0"/>
          <w:marTop w:val="100"/>
          <w:marBottom w:val="0"/>
          <w:divBdr>
            <w:top w:val="none" w:sz="0" w:space="0" w:color="auto"/>
            <w:left w:val="none" w:sz="0" w:space="0" w:color="auto"/>
            <w:bottom w:val="none" w:sz="0" w:space="0" w:color="auto"/>
            <w:right w:val="none" w:sz="0" w:space="0" w:color="auto"/>
          </w:divBdr>
        </w:div>
      </w:divsChild>
    </w:div>
    <w:div w:id="79184765">
      <w:bodyDiv w:val="1"/>
      <w:marLeft w:val="0"/>
      <w:marRight w:val="0"/>
      <w:marTop w:val="0"/>
      <w:marBottom w:val="0"/>
      <w:divBdr>
        <w:top w:val="none" w:sz="0" w:space="0" w:color="auto"/>
        <w:left w:val="none" w:sz="0" w:space="0" w:color="auto"/>
        <w:bottom w:val="none" w:sz="0" w:space="0" w:color="auto"/>
        <w:right w:val="none" w:sz="0" w:space="0" w:color="auto"/>
      </w:divBdr>
      <w:divsChild>
        <w:div w:id="463081296">
          <w:marLeft w:val="360"/>
          <w:marRight w:val="0"/>
          <w:marTop w:val="120"/>
          <w:marBottom w:val="0"/>
          <w:divBdr>
            <w:top w:val="none" w:sz="0" w:space="0" w:color="auto"/>
            <w:left w:val="none" w:sz="0" w:space="0" w:color="auto"/>
            <w:bottom w:val="none" w:sz="0" w:space="0" w:color="auto"/>
            <w:right w:val="none" w:sz="0" w:space="0" w:color="auto"/>
          </w:divBdr>
        </w:div>
      </w:divsChild>
    </w:div>
    <w:div w:id="154536291">
      <w:bodyDiv w:val="1"/>
      <w:marLeft w:val="0"/>
      <w:marRight w:val="0"/>
      <w:marTop w:val="0"/>
      <w:marBottom w:val="0"/>
      <w:divBdr>
        <w:top w:val="none" w:sz="0" w:space="0" w:color="auto"/>
        <w:left w:val="none" w:sz="0" w:space="0" w:color="auto"/>
        <w:bottom w:val="none" w:sz="0" w:space="0" w:color="auto"/>
        <w:right w:val="none" w:sz="0" w:space="0" w:color="auto"/>
      </w:divBdr>
    </w:div>
    <w:div w:id="208613906">
      <w:bodyDiv w:val="1"/>
      <w:marLeft w:val="0"/>
      <w:marRight w:val="0"/>
      <w:marTop w:val="0"/>
      <w:marBottom w:val="0"/>
      <w:divBdr>
        <w:top w:val="none" w:sz="0" w:space="0" w:color="auto"/>
        <w:left w:val="none" w:sz="0" w:space="0" w:color="auto"/>
        <w:bottom w:val="none" w:sz="0" w:space="0" w:color="auto"/>
        <w:right w:val="none" w:sz="0" w:space="0" w:color="auto"/>
      </w:divBdr>
      <w:divsChild>
        <w:div w:id="170223748">
          <w:marLeft w:val="1080"/>
          <w:marRight w:val="0"/>
          <w:marTop w:val="100"/>
          <w:marBottom w:val="0"/>
          <w:divBdr>
            <w:top w:val="none" w:sz="0" w:space="0" w:color="auto"/>
            <w:left w:val="none" w:sz="0" w:space="0" w:color="auto"/>
            <w:bottom w:val="none" w:sz="0" w:space="0" w:color="auto"/>
            <w:right w:val="none" w:sz="0" w:space="0" w:color="auto"/>
          </w:divBdr>
        </w:div>
        <w:div w:id="767238020">
          <w:marLeft w:val="360"/>
          <w:marRight w:val="0"/>
          <w:marTop w:val="200"/>
          <w:marBottom w:val="0"/>
          <w:divBdr>
            <w:top w:val="none" w:sz="0" w:space="0" w:color="auto"/>
            <w:left w:val="none" w:sz="0" w:space="0" w:color="auto"/>
            <w:bottom w:val="none" w:sz="0" w:space="0" w:color="auto"/>
            <w:right w:val="none" w:sz="0" w:space="0" w:color="auto"/>
          </w:divBdr>
        </w:div>
        <w:div w:id="1109396958">
          <w:marLeft w:val="360"/>
          <w:marRight w:val="0"/>
          <w:marTop w:val="200"/>
          <w:marBottom w:val="0"/>
          <w:divBdr>
            <w:top w:val="none" w:sz="0" w:space="0" w:color="auto"/>
            <w:left w:val="none" w:sz="0" w:space="0" w:color="auto"/>
            <w:bottom w:val="none" w:sz="0" w:space="0" w:color="auto"/>
            <w:right w:val="none" w:sz="0" w:space="0" w:color="auto"/>
          </w:divBdr>
        </w:div>
        <w:div w:id="1229879173">
          <w:marLeft w:val="1080"/>
          <w:marRight w:val="0"/>
          <w:marTop w:val="100"/>
          <w:marBottom w:val="0"/>
          <w:divBdr>
            <w:top w:val="none" w:sz="0" w:space="0" w:color="auto"/>
            <w:left w:val="none" w:sz="0" w:space="0" w:color="auto"/>
            <w:bottom w:val="none" w:sz="0" w:space="0" w:color="auto"/>
            <w:right w:val="none" w:sz="0" w:space="0" w:color="auto"/>
          </w:divBdr>
        </w:div>
        <w:div w:id="1254050562">
          <w:marLeft w:val="1080"/>
          <w:marRight w:val="0"/>
          <w:marTop w:val="100"/>
          <w:marBottom w:val="0"/>
          <w:divBdr>
            <w:top w:val="none" w:sz="0" w:space="0" w:color="auto"/>
            <w:left w:val="none" w:sz="0" w:space="0" w:color="auto"/>
            <w:bottom w:val="none" w:sz="0" w:space="0" w:color="auto"/>
            <w:right w:val="none" w:sz="0" w:space="0" w:color="auto"/>
          </w:divBdr>
        </w:div>
        <w:div w:id="1957327492">
          <w:marLeft w:val="360"/>
          <w:marRight w:val="0"/>
          <w:marTop w:val="200"/>
          <w:marBottom w:val="0"/>
          <w:divBdr>
            <w:top w:val="none" w:sz="0" w:space="0" w:color="auto"/>
            <w:left w:val="none" w:sz="0" w:space="0" w:color="auto"/>
            <w:bottom w:val="none" w:sz="0" w:space="0" w:color="auto"/>
            <w:right w:val="none" w:sz="0" w:space="0" w:color="auto"/>
          </w:divBdr>
        </w:div>
        <w:div w:id="2102556260">
          <w:marLeft w:val="1800"/>
          <w:marRight w:val="0"/>
          <w:marTop w:val="100"/>
          <w:marBottom w:val="0"/>
          <w:divBdr>
            <w:top w:val="none" w:sz="0" w:space="0" w:color="auto"/>
            <w:left w:val="none" w:sz="0" w:space="0" w:color="auto"/>
            <w:bottom w:val="none" w:sz="0" w:space="0" w:color="auto"/>
            <w:right w:val="none" w:sz="0" w:space="0" w:color="auto"/>
          </w:divBdr>
        </w:div>
      </w:divsChild>
    </w:div>
    <w:div w:id="304748583">
      <w:bodyDiv w:val="1"/>
      <w:marLeft w:val="0"/>
      <w:marRight w:val="0"/>
      <w:marTop w:val="0"/>
      <w:marBottom w:val="0"/>
      <w:divBdr>
        <w:top w:val="none" w:sz="0" w:space="0" w:color="auto"/>
        <w:left w:val="none" w:sz="0" w:space="0" w:color="auto"/>
        <w:bottom w:val="none" w:sz="0" w:space="0" w:color="auto"/>
        <w:right w:val="none" w:sz="0" w:space="0" w:color="auto"/>
      </w:divBdr>
    </w:div>
    <w:div w:id="422605018">
      <w:bodyDiv w:val="1"/>
      <w:marLeft w:val="0"/>
      <w:marRight w:val="0"/>
      <w:marTop w:val="0"/>
      <w:marBottom w:val="0"/>
      <w:divBdr>
        <w:top w:val="none" w:sz="0" w:space="0" w:color="auto"/>
        <w:left w:val="none" w:sz="0" w:space="0" w:color="auto"/>
        <w:bottom w:val="none" w:sz="0" w:space="0" w:color="auto"/>
        <w:right w:val="none" w:sz="0" w:space="0" w:color="auto"/>
      </w:divBdr>
      <w:divsChild>
        <w:div w:id="1617177061">
          <w:marLeft w:val="360"/>
          <w:marRight w:val="0"/>
          <w:marTop w:val="200"/>
          <w:marBottom w:val="0"/>
          <w:divBdr>
            <w:top w:val="none" w:sz="0" w:space="0" w:color="auto"/>
            <w:left w:val="none" w:sz="0" w:space="0" w:color="auto"/>
            <w:bottom w:val="none" w:sz="0" w:space="0" w:color="auto"/>
            <w:right w:val="none" w:sz="0" w:space="0" w:color="auto"/>
          </w:divBdr>
        </w:div>
        <w:div w:id="1439057986">
          <w:marLeft w:val="360"/>
          <w:marRight w:val="0"/>
          <w:marTop w:val="200"/>
          <w:marBottom w:val="0"/>
          <w:divBdr>
            <w:top w:val="none" w:sz="0" w:space="0" w:color="auto"/>
            <w:left w:val="none" w:sz="0" w:space="0" w:color="auto"/>
            <w:bottom w:val="none" w:sz="0" w:space="0" w:color="auto"/>
            <w:right w:val="none" w:sz="0" w:space="0" w:color="auto"/>
          </w:divBdr>
        </w:div>
        <w:div w:id="667439596">
          <w:marLeft w:val="360"/>
          <w:marRight w:val="0"/>
          <w:marTop w:val="200"/>
          <w:marBottom w:val="0"/>
          <w:divBdr>
            <w:top w:val="none" w:sz="0" w:space="0" w:color="auto"/>
            <w:left w:val="none" w:sz="0" w:space="0" w:color="auto"/>
            <w:bottom w:val="none" w:sz="0" w:space="0" w:color="auto"/>
            <w:right w:val="none" w:sz="0" w:space="0" w:color="auto"/>
          </w:divBdr>
        </w:div>
        <w:div w:id="1417894694">
          <w:marLeft w:val="360"/>
          <w:marRight w:val="0"/>
          <w:marTop w:val="200"/>
          <w:marBottom w:val="0"/>
          <w:divBdr>
            <w:top w:val="none" w:sz="0" w:space="0" w:color="auto"/>
            <w:left w:val="none" w:sz="0" w:space="0" w:color="auto"/>
            <w:bottom w:val="none" w:sz="0" w:space="0" w:color="auto"/>
            <w:right w:val="none" w:sz="0" w:space="0" w:color="auto"/>
          </w:divBdr>
        </w:div>
        <w:div w:id="1570070315">
          <w:marLeft w:val="360"/>
          <w:marRight w:val="0"/>
          <w:marTop w:val="200"/>
          <w:marBottom w:val="0"/>
          <w:divBdr>
            <w:top w:val="none" w:sz="0" w:space="0" w:color="auto"/>
            <w:left w:val="none" w:sz="0" w:space="0" w:color="auto"/>
            <w:bottom w:val="none" w:sz="0" w:space="0" w:color="auto"/>
            <w:right w:val="none" w:sz="0" w:space="0" w:color="auto"/>
          </w:divBdr>
        </w:div>
      </w:divsChild>
    </w:div>
    <w:div w:id="627976141">
      <w:bodyDiv w:val="1"/>
      <w:marLeft w:val="0"/>
      <w:marRight w:val="0"/>
      <w:marTop w:val="0"/>
      <w:marBottom w:val="0"/>
      <w:divBdr>
        <w:top w:val="none" w:sz="0" w:space="0" w:color="auto"/>
        <w:left w:val="none" w:sz="0" w:space="0" w:color="auto"/>
        <w:bottom w:val="none" w:sz="0" w:space="0" w:color="auto"/>
        <w:right w:val="none" w:sz="0" w:space="0" w:color="auto"/>
      </w:divBdr>
      <w:divsChild>
        <w:div w:id="1901135362">
          <w:marLeft w:val="360"/>
          <w:marRight w:val="0"/>
          <w:marTop w:val="200"/>
          <w:marBottom w:val="0"/>
          <w:divBdr>
            <w:top w:val="none" w:sz="0" w:space="0" w:color="auto"/>
            <w:left w:val="none" w:sz="0" w:space="0" w:color="auto"/>
            <w:bottom w:val="none" w:sz="0" w:space="0" w:color="auto"/>
            <w:right w:val="none" w:sz="0" w:space="0" w:color="auto"/>
          </w:divBdr>
        </w:div>
        <w:div w:id="1986080447">
          <w:marLeft w:val="360"/>
          <w:marRight w:val="0"/>
          <w:marTop w:val="200"/>
          <w:marBottom w:val="0"/>
          <w:divBdr>
            <w:top w:val="none" w:sz="0" w:space="0" w:color="auto"/>
            <w:left w:val="none" w:sz="0" w:space="0" w:color="auto"/>
            <w:bottom w:val="none" w:sz="0" w:space="0" w:color="auto"/>
            <w:right w:val="none" w:sz="0" w:space="0" w:color="auto"/>
          </w:divBdr>
        </w:div>
        <w:div w:id="86463652">
          <w:marLeft w:val="360"/>
          <w:marRight w:val="0"/>
          <w:marTop w:val="200"/>
          <w:marBottom w:val="0"/>
          <w:divBdr>
            <w:top w:val="none" w:sz="0" w:space="0" w:color="auto"/>
            <w:left w:val="none" w:sz="0" w:space="0" w:color="auto"/>
            <w:bottom w:val="none" w:sz="0" w:space="0" w:color="auto"/>
            <w:right w:val="none" w:sz="0" w:space="0" w:color="auto"/>
          </w:divBdr>
        </w:div>
        <w:div w:id="1389304177">
          <w:marLeft w:val="360"/>
          <w:marRight w:val="0"/>
          <w:marTop w:val="200"/>
          <w:marBottom w:val="0"/>
          <w:divBdr>
            <w:top w:val="none" w:sz="0" w:space="0" w:color="auto"/>
            <w:left w:val="none" w:sz="0" w:space="0" w:color="auto"/>
            <w:bottom w:val="none" w:sz="0" w:space="0" w:color="auto"/>
            <w:right w:val="none" w:sz="0" w:space="0" w:color="auto"/>
          </w:divBdr>
        </w:div>
      </w:divsChild>
    </w:div>
    <w:div w:id="646545156">
      <w:bodyDiv w:val="1"/>
      <w:marLeft w:val="0"/>
      <w:marRight w:val="0"/>
      <w:marTop w:val="0"/>
      <w:marBottom w:val="0"/>
      <w:divBdr>
        <w:top w:val="none" w:sz="0" w:space="0" w:color="auto"/>
        <w:left w:val="none" w:sz="0" w:space="0" w:color="auto"/>
        <w:bottom w:val="none" w:sz="0" w:space="0" w:color="auto"/>
        <w:right w:val="none" w:sz="0" w:space="0" w:color="auto"/>
      </w:divBdr>
      <w:divsChild>
        <w:div w:id="843210272">
          <w:marLeft w:val="360"/>
          <w:marRight w:val="0"/>
          <w:marTop w:val="200"/>
          <w:marBottom w:val="0"/>
          <w:divBdr>
            <w:top w:val="none" w:sz="0" w:space="0" w:color="auto"/>
            <w:left w:val="none" w:sz="0" w:space="0" w:color="auto"/>
            <w:bottom w:val="none" w:sz="0" w:space="0" w:color="auto"/>
            <w:right w:val="none" w:sz="0" w:space="0" w:color="auto"/>
          </w:divBdr>
        </w:div>
      </w:divsChild>
    </w:div>
    <w:div w:id="654528484">
      <w:bodyDiv w:val="1"/>
      <w:marLeft w:val="0"/>
      <w:marRight w:val="0"/>
      <w:marTop w:val="0"/>
      <w:marBottom w:val="0"/>
      <w:divBdr>
        <w:top w:val="none" w:sz="0" w:space="0" w:color="auto"/>
        <w:left w:val="none" w:sz="0" w:space="0" w:color="auto"/>
        <w:bottom w:val="none" w:sz="0" w:space="0" w:color="auto"/>
        <w:right w:val="none" w:sz="0" w:space="0" w:color="auto"/>
      </w:divBdr>
      <w:divsChild>
        <w:div w:id="2042167714">
          <w:marLeft w:val="360"/>
          <w:marRight w:val="0"/>
          <w:marTop w:val="200"/>
          <w:marBottom w:val="0"/>
          <w:divBdr>
            <w:top w:val="none" w:sz="0" w:space="0" w:color="auto"/>
            <w:left w:val="none" w:sz="0" w:space="0" w:color="auto"/>
            <w:bottom w:val="none" w:sz="0" w:space="0" w:color="auto"/>
            <w:right w:val="none" w:sz="0" w:space="0" w:color="auto"/>
          </w:divBdr>
        </w:div>
        <w:div w:id="1146049553">
          <w:marLeft w:val="360"/>
          <w:marRight w:val="0"/>
          <w:marTop w:val="200"/>
          <w:marBottom w:val="0"/>
          <w:divBdr>
            <w:top w:val="none" w:sz="0" w:space="0" w:color="auto"/>
            <w:left w:val="none" w:sz="0" w:space="0" w:color="auto"/>
            <w:bottom w:val="none" w:sz="0" w:space="0" w:color="auto"/>
            <w:right w:val="none" w:sz="0" w:space="0" w:color="auto"/>
          </w:divBdr>
        </w:div>
        <w:div w:id="319045824">
          <w:marLeft w:val="360"/>
          <w:marRight w:val="0"/>
          <w:marTop w:val="200"/>
          <w:marBottom w:val="0"/>
          <w:divBdr>
            <w:top w:val="none" w:sz="0" w:space="0" w:color="auto"/>
            <w:left w:val="none" w:sz="0" w:space="0" w:color="auto"/>
            <w:bottom w:val="none" w:sz="0" w:space="0" w:color="auto"/>
            <w:right w:val="none" w:sz="0" w:space="0" w:color="auto"/>
          </w:divBdr>
        </w:div>
      </w:divsChild>
    </w:div>
    <w:div w:id="665746834">
      <w:bodyDiv w:val="1"/>
      <w:marLeft w:val="0"/>
      <w:marRight w:val="0"/>
      <w:marTop w:val="0"/>
      <w:marBottom w:val="0"/>
      <w:divBdr>
        <w:top w:val="none" w:sz="0" w:space="0" w:color="auto"/>
        <w:left w:val="none" w:sz="0" w:space="0" w:color="auto"/>
        <w:bottom w:val="none" w:sz="0" w:space="0" w:color="auto"/>
        <w:right w:val="none" w:sz="0" w:space="0" w:color="auto"/>
      </w:divBdr>
    </w:div>
    <w:div w:id="71948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22476">
          <w:marLeft w:val="360"/>
          <w:marRight w:val="0"/>
          <w:marTop w:val="200"/>
          <w:marBottom w:val="0"/>
          <w:divBdr>
            <w:top w:val="none" w:sz="0" w:space="0" w:color="auto"/>
            <w:left w:val="none" w:sz="0" w:space="0" w:color="auto"/>
            <w:bottom w:val="none" w:sz="0" w:space="0" w:color="auto"/>
            <w:right w:val="none" w:sz="0" w:space="0" w:color="auto"/>
          </w:divBdr>
        </w:div>
        <w:div w:id="545991231">
          <w:marLeft w:val="1080"/>
          <w:marRight w:val="0"/>
          <w:marTop w:val="100"/>
          <w:marBottom w:val="0"/>
          <w:divBdr>
            <w:top w:val="none" w:sz="0" w:space="0" w:color="auto"/>
            <w:left w:val="none" w:sz="0" w:space="0" w:color="auto"/>
            <w:bottom w:val="none" w:sz="0" w:space="0" w:color="auto"/>
            <w:right w:val="none" w:sz="0" w:space="0" w:color="auto"/>
          </w:divBdr>
        </w:div>
        <w:div w:id="2137680421">
          <w:marLeft w:val="1080"/>
          <w:marRight w:val="0"/>
          <w:marTop w:val="100"/>
          <w:marBottom w:val="0"/>
          <w:divBdr>
            <w:top w:val="none" w:sz="0" w:space="0" w:color="auto"/>
            <w:left w:val="none" w:sz="0" w:space="0" w:color="auto"/>
            <w:bottom w:val="none" w:sz="0" w:space="0" w:color="auto"/>
            <w:right w:val="none" w:sz="0" w:space="0" w:color="auto"/>
          </w:divBdr>
        </w:div>
        <w:div w:id="490368059">
          <w:marLeft w:val="1080"/>
          <w:marRight w:val="0"/>
          <w:marTop w:val="100"/>
          <w:marBottom w:val="0"/>
          <w:divBdr>
            <w:top w:val="none" w:sz="0" w:space="0" w:color="auto"/>
            <w:left w:val="none" w:sz="0" w:space="0" w:color="auto"/>
            <w:bottom w:val="none" w:sz="0" w:space="0" w:color="auto"/>
            <w:right w:val="none" w:sz="0" w:space="0" w:color="auto"/>
          </w:divBdr>
        </w:div>
        <w:div w:id="716592563">
          <w:marLeft w:val="360"/>
          <w:marRight w:val="0"/>
          <w:marTop w:val="200"/>
          <w:marBottom w:val="0"/>
          <w:divBdr>
            <w:top w:val="none" w:sz="0" w:space="0" w:color="auto"/>
            <w:left w:val="none" w:sz="0" w:space="0" w:color="auto"/>
            <w:bottom w:val="none" w:sz="0" w:space="0" w:color="auto"/>
            <w:right w:val="none" w:sz="0" w:space="0" w:color="auto"/>
          </w:divBdr>
        </w:div>
        <w:div w:id="1171918087">
          <w:marLeft w:val="1080"/>
          <w:marRight w:val="0"/>
          <w:marTop w:val="100"/>
          <w:marBottom w:val="0"/>
          <w:divBdr>
            <w:top w:val="none" w:sz="0" w:space="0" w:color="auto"/>
            <w:left w:val="none" w:sz="0" w:space="0" w:color="auto"/>
            <w:bottom w:val="none" w:sz="0" w:space="0" w:color="auto"/>
            <w:right w:val="none" w:sz="0" w:space="0" w:color="auto"/>
          </w:divBdr>
        </w:div>
        <w:div w:id="381100533">
          <w:marLeft w:val="1080"/>
          <w:marRight w:val="0"/>
          <w:marTop w:val="100"/>
          <w:marBottom w:val="0"/>
          <w:divBdr>
            <w:top w:val="none" w:sz="0" w:space="0" w:color="auto"/>
            <w:left w:val="none" w:sz="0" w:space="0" w:color="auto"/>
            <w:bottom w:val="none" w:sz="0" w:space="0" w:color="auto"/>
            <w:right w:val="none" w:sz="0" w:space="0" w:color="auto"/>
          </w:divBdr>
        </w:div>
        <w:div w:id="1316372963">
          <w:marLeft w:val="1080"/>
          <w:marRight w:val="0"/>
          <w:marTop w:val="100"/>
          <w:marBottom w:val="0"/>
          <w:divBdr>
            <w:top w:val="none" w:sz="0" w:space="0" w:color="auto"/>
            <w:left w:val="none" w:sz="0" w:space="0" w:color="auto"/>
            <w:bottom w:val="none" w:sz="0" w:space="0" w:color="auto"/>
            <w:right w:val="none" w:sz="0" w:space="0" w:color="auto"/>
          </w:divBdr>
        </w:div>
      </w:divsChild>
    </w:div>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985282942">
      <w:bodyDiv w:val="1"/>
      <w:marLeft w:val="0"/>
      <w:marRight w:val="0"/>
      <w:marTop w:val="0"/>
      <w:marBottom w:val="0"/>
      <w:divBdr>
        <w:top w:val="none" w:sz="0" w:space="0" w:color="auto"/>
        <w:left w:val="none" w:sz="0" w:space="0" w:color="auto"/>
        <w:bottom w:val="none" w:sz="0" w:space="0" w:color="auto"/>
        <w:right w:val="none" w:sz="0" w:space="0" w:color="auto"/>
      </w:divBdr>
      <w:divsChild>
        <w:div w:id="654065996">
          <w:marLeft w:val="360"/>
          <w:marRight w:val="0"/>
          <w:marTop w:val="200"/>
          <w:marBottom w:val="240"/>
          <w:divBdr>
            <w:top w:val="none" w:sz="0" w:space="0" w:color="auto"/>
            <w:left w:val="none" w:sz="0" w:space="0" w:color="auto"/>
            <w:bottom w:val="none" w:sz="0" w:space="0" w:color="auto"/>
            <w:right w:val="none" w:sz="0" w:space="0" w:color="auto"/>
          </w:divBdr>
        </w:div>
        <w:div w:id="1586839234">
          <w:marLeft w:val="360"/>
          <w:marRight w:val="0"/>
          <w:marTop w:val="200"/>
          <w:marBottom w:val="240"/>
          <w:divBdr>
            <w:top w:val="none" w:sz="0" w:space="0" w:color="auto"/>
            <w:left w:val="none" w:sz="0" w:space="0" w:color="auto"/>
            <w:bottom w:val="none" w:sz="0" w:space="0" w:color="auto"/>
            <w:right w:val="none" w:sz="0" w:space="0" w:color="auto"/>
          </w:divBdr>
        </w:div>
      </w:divsChild>
    </w:div>
    <w:div w:id="1084574864">
      <w:bodyDiv w:val="1"/>
      <w:marLeft w:val="0"/>
      <w:marRight w:val="0"/>
      <w:marTop w:val="0"/>
      <w:marBottom w:val="0"/>
      <w:divBdr>
        <w:top w:val="none" w:sz="0" w:space="0" w:color="auto"/>
        <w:left w:val="none" w:sz="0" w:space="0" w:color="auto"/>
        <w:bottom w:val="none" w:sz="0" w:space="0" w:color="auto"/>
        <w:right w:val="none" w:sz="0" w:space="0" w:color="auto"/>
      </w:divBdr>
      <w:divsChild>
        <w:div w:id="400063395">
          <w:marLeft w:val="360"/>
          <w:marRight w:val="0"/>
          <w:marTop w:val="200"/>
          <w:marBottom w:val="0"/>
          <w:divBdr>
            <w:top w:val="none" w:sz="0" w:space="0" w:color="auto"/>
            <w:left w:val="none" w:sz="0" w:space="0" w:color="auto"/>
            <w:bottom w:val="none" w:sz="0" w:space="0" w:color="auto"/>
            <w:right w:val="none" w:sz="0" w:space="0" w:color="auto"/>
          </w:divBdr>
        </w:div>
      </w:divsChild>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265386992">
      <w:bodyDiv w:val="1"/>
      <w:marLeft w:val="0"/>
      <w:marRight w:val="0"/>
      <w:marTop w:val="0"/>
      <w:marBottom w:val="0"/>
      <w:divBdr>
        <w:top w:val="none" w:sz="0" w:space="0" w:color="auto"/>
        <w:left w:val="none" w:sz="0" w:space="0" w:color="auto"/>
        <w:bottom w:val="none" w:sz="0" w:space="0" w:color="auto"/>
        <w:right w:val="none" w:sz="0" w:space="0" w:color="auto"/>
      </w:divBdr>
    </w:div>
    <w:div w:id="1300719878">
      <w:bodyDiv w:val="1"/>
      <w:marLeft w:val="0"/>
      <w:marRight w:val="0"/>
      <w:marTop w:val="0"/>
      <w:marBottom w:val="0"/>
      <w:divBdr>
        <w:top w:val="none" w:sz="0" w:space="0" w:color="auto"/>
        <w:left w:val="none" w:sz="0" w:space="0" w:color="auto"/>
        <w:bottom w:val="none" w:sz="0" w:space="0" w:color="auto"/>
        <w:right w:val="none" w:sz="0" w:space="0" w:color="auto"/>
      </w:divBdr>
      <w:divsChild>
        <w:div w:id="417212595">
          <w:marLeft w:val="360"/>
          <w:marRight w:val="0"/>
          <w:marTop w:val="200"/>
          <w:marBottom w:val="0"/>
          <w:divBdr>
            <w:top w:val="none" w:sz="0" w:space="0" w:color="auto"/>
            <w:left w:val="none" w:sz="0" w:space="0" w:color="auto"/>
            <w:bottom w:val="none" w:sz="0" w:space="0" w:color="auto"/>
            <w:right w:val="none" w:sz="0" w:space="0" w:color="auto"/>
          </w:divBdr>
        </w:div>
        <w:div w:id="1057122898">
          <w:marLeft w:val="1080"/>
          <w:marRight w:val="0"/>
          <w:marTop w:val="100"/>
          <w:marBottom w:val="0"/>
          <w:divBdr>
            <w:top w:val="none" w:sz="0" w:space="0" w:color="auto"/>
            <w:left w:val="none" w:sz="0" w:space="0" w:color="auto"/>
            <w:bottom w:val="none" w:sz="0" w:space="0" w:color="auto"/>
            <w:right w:val="none" w:sz="0" w:space="0" w:color="auto"/>
          </w:divBdr>
        </w:div>
        <w:div w:id="496657317">
          <w:marLeft w:val="1800"/>
          <w:marRight w:val="0"/>
          <w:marTop w:val="100"/>
          <w:marBottom w:val="0"/>
          <w:divBdr>
            <w:top w:val="none" w:sz="0" w:space="0" w:color="auto"/>
            <w:left w:val="none" w:sz="0" w:space="0" w:color="auto"/>
            <w:bottom w:val="none" w:sz="0" w:space="0" w:color="auto"/>
            <w:right w:val="none" w:sz="0" w:space="0" w:color="auto"/>
          </w:divBdr>
        </w:div>
        <w:div w:id="1476873814">
          <w:marLeft w:val="1800"/>
          <w:marRight w:val="0"/>
          <w:marTop w:val="100"/>
          <w:marBottom w:val="0"/>
          <w:divBdr>
            <w:top w:val="none" w:sz="0" w:space="0" w:color="auto"/>
            <w:left w:val="none" w:sz="0" w:space="0" w:color="auto"/>
            <w:bottom w:val="none" w:sz="0" w:space="0" w:color="auto"/>
            <w:right w:val="none" w:sz="0" w:space="0" w:color="auto"/>
          </w:divBdr>
        </w:div>
        <w:div w:id="1034573592">
          <w:marLeft w:val="360"/>
          <w:marRight w:val="0"/>
          <w:marTop w:val="200"/>
          <w:marBottom w:val="0"/>
          <w:divBdr>
            <w:top w:val="none" w:sz="0" w:space="0" w:color="auto"/>
            <w:left w:val="none" w:sz="0" w:space="0" w:color="auto"/>
            <w:bottom w:val="none" w:sz="0" w:space="0" w:color="auto"/>
            <w:right w:val="none" w:sz="0" w:space="0" w:color="auto"/>
          </w:divBdr>
        </w:div>
      </w:divsChild>
    </w:div>
    <w:div w:id="1309017971">
      <w:bodyDiv w:val="1"/>
      <w:marLeft w:val="0"/>
      <w:marRight w:val="0"/>
      <w:marTop w:val="0"/>
      <w:marBottom w:val="0"/>
      <w:divBdr>
        <w:top w:val="none" w:sz="0" w:space="0" w:color="auto"/>
        <w:left w:val="none" w:sz="0" w:space="0" w:color="auto"/>
        <w:bottom w:val="none" w:sz="0" w:space="0" w:color="auto"/>
        <w:right w:val="none" w:sz="0" w:space="0" w:color="auto"/>
      </w:divBdr>
      <w:divsChild>
        <w:div w:id="996613166">
          <w:marLeft w:val="360"/>
          <w:marRight w:val="0"/>
          <w:marTop w:val="200"/>
          <w:marBottom w:val="120"/>
          <w:divBdr>
            <w:top w:val="none" w:sz="0" w:space="0" w:color="auto"/>
            <w:left w:val="none" w:sz="0" w:space="0" w:color="auto"/>
            <w:bottom w:val="none" w:sz="0" w:space="0" w:color="auto"/>
            <w:right w:val="none" w:sz="0" w:space="0" w:color="auto"/>
          </w:divBdr>
        </w:div>
        <w:div w:id="300770584">
          <w:marLeft w:val="1080"/>
          <w:marRight w:val="0"/>
          <w:marTop w:val="100"/>
          <w:marBottom w:val="0"/>
          <w:divBdr>
            <w:top w:val="none" w:sz="0" w:space="0" w:color="auto"/>
            <w:left w:val="none" w:sz="0" w:space="0" w:color="auto"/>
            <w:bottom w:val="none" w:sz="0" w:space="0" w:color="auto"/>
            <w:right w:val="none" w:sz="0" w:space="0" w:color="auto"/>
          </w:divBdr>
        </w:div>
        <w:div w:id="1289583501">
          <w:marLeft w:val="1080"/>
          <w:marRight w:val="0"/>
          <w:marTop w:val="100"/>
          <w:marBottom w:val="0"/>
          <w:divBdr>
            <w:top w:val="none" w:sz="0" w:space="0" w:color="auto"/>
            <w:left w:val="none" w:sz="0" w:space="0" w:color="auto"/>
            <w:bottom w:val="none" w:sz="0" w:space="0" w:color="auto"/>
            <w:right w:val="none" w:sz="0" w:space="0" w:color="auto"/>
          </w:divBdr>
        </w:div>
        <w:div w:id="289169727">
          <w:marLeft w:val="1080"/>
          <w:marRight w:val="0"/>
          <w:marTop w:val="100"/>
          <w:marBottom w:val="0"/>
          <w:divBdr>
            <w:top w:val="none" w:sz="0" w:space="0" w:color="auto"/>
            <w:left w:val="none" w:sz="0" w:space="0" w:color="auto"/>
            <w:bottom w:val="none" w:sz="0" w:space="0" w:color="auto"/>
            <w:right w:val="none" w:sz="0" w:space="0" w:color="auto"/>
          </w:divBdr>
        </w:div>
        <w:div w:id="1156142464">
          <w:marLeft w:val="1080"/>
          <w:marRight w:val="0"/>
          <w:marTop w:val="100"/>
          <w:marBottom w:val="240"/>
          <w:divBdr>
            <w:top w:val="none" w:sz="0" w:space="0" w:color="auto"/>
            <w:left w:val="none" w:sz="0" w:space="0" w:color="auto"/>
            <w:bottom w:val="none" w:sz="0" w:space="0" w:color="auto"/>
            <w:right w:val="none" w:sz="0" w:space="0" w:color="auto"/>
          </w:divBdr>
        </w:div>
        <w:div w:id="1102337445">
          <w:marLeft w:val="360"/>
          <w:marRight w:val="0"/>
          <w:marTop w:val="200"/>
          <w:marBottom w:val="0"/>
          <w:divBdr>
            <w:top w:val="none" w:sz="0" w:space="0" w:color="auto"/>
            <w:left w:val="none" w:sz="0" w:space="0" w:color="auto"/>
            <w:bottom w:val="none" w:sz="0" w:space="0" w:color="auto"/>
            <w:right w:val="none" w:sz="0" w:space="0" w:color="auto"/>
          </w:divBdr>
        </w:div>
      </w:divsChild>
    </w:div>
    <w:div w:id="1539581825">
      <w:bodyDiv w:val="1"/>
      <w:marLeft w:val="0"/>
      <w:marRight w:val="0"/>
      <w:marTop w:val="0"/>
      <w:marBottom w:val="0"/>
      <w:divBdr>
        <w:top w:val="none" w:sz="0" w:space="0" w:color="auto"/>
        <w:left w:val="none" w:sz="0" w:space="0" w:color="auto"/>
        <w:bottom w:val="none" w:sz="0" w:space="0" w:color="auto"/>
        <w:right w:val="none" w:sz="0" w:space="0" w:color="auto"/>
      </w:divBdr>
      <w:divsChild>
        <w:div w:id="82604820">
          <w:marLeft w:val="1080"/>
          <w:marRight w:val="0"/>
          <w:marTop w:val="100"/>
          <w:marBottom w:val="0"/>
          <w:divBdr>
            <w:top w:val="none" w:sz="0" w:space="0" w:color="auto"/>
            <w:left w:val="none" w:sz="0" w:space="0" w:color="auto"/>
            <w:bottom w:val="none" w:sz="0" w:space="0" w:color="auto"/>
            <w:right w:val="none" w:sz="0" w:space="0" w:color="auto"/>
          </w:divBdr>
        </w:div>
        <w:div w:id="113444537">
          <w:marLeft w:val="360"/>
          <w:marRight w:val="0"/>
          <w:marTop w:val="200"/>
          <w:marBottom w:val="0"/>
          <w:divBdr>
            <w:top w:val="none" w:sz="0" w:space="0" w:color="auto"/>
            <w:left w:val="none" w:sz="0" w:space="0" w:color="auto"/>
            <w:bottom w:val="none" w:sz="0" w:space="0" w:color="auto"/>
            <w:right w:val="none" w:sz="0" w:space="0" w:color="auto"/>
          </w:divBdr>
        </w:div>
        <w:div w:id="256644771">
          <w:marLeft w:val="1080"/>
          <w:marRight w:val="0"/>
          <w:marTop w:val="100"/>
          <w:marBottom w:val="0"/>
          <w:divBdr>
            <w:top w:val="none" w:sz="0" w:space="0" w:color="auto"/>
            <w:left w:val="none" w:sz="0" w:space="0" w:color="auto"/>
            <w:bottom w:val="none" w:sz="0" w:space="0" w:color="auto"/>
            <w:right w:val="none" w:sz="0" w:space="0" w:color="auto"/>
          </w:divBdr>
        </w:div>
        <w:div w:id="388502218">
          <w:marLeft w:val="1080"/>
          <w:marRight w:val="0"/>
          <w:marTop w:val="100"/>
          <w:marBottom w:val="0"/>
          <w:divBdr>
            <w:top w:val="none" w:sz="0" w:space="0" w:color="auto"/>
            <w:left w:val="none" w:sz="0" w:space="0" w:color="auto"/>
            <w:bottom w:val="none" w:sz="0" w:space="0" w:color="auto"/>
            <w:right w:val="none" w:sz="0" w:space="0" w:color="auto"/>
          </w:divBdr>
        </w:div>
        <w:div w:id="1064530050">
          <w:marLeft w:val="360"/>
          <w:marRight w:val="0"/>
          <w:marTop w:val="200"/>
          <w:marBottom w:val="0"/>
          <w:divBdr>
            <w:top w:val="none" w:sz="0" w:space="0" w:color="auto"/>
            <w:left w:val="none" w:sz="0" w:space="0" w:color="auto"/>
            <w:bottom w:val="none" w:sz="0" w:space="0" w:color="auto"/>
            <w:right w:val="none" w:sz="0" w:space="0" w:color="auto"/>
          </w:divBdr>
        </w:div>
        <w:div w:id="1759017268">
          <w:marLeft w:val="360"/>
          <w:marRight w:val="0"/>
          <w:marTop w:val="200"/>
          <w:marBottom w:val="0"/>
          <w:divBdr>
            <w:top w:val="none" w:sz="0" w:space="0" w:color="auto"/>
            <w:left w:val="none" w:sz="0" w:space="0" w:color="auto"/>
            <w:bottom w:val="none" w:sz="0" w:space="0" w:color="auto"/>
            <w:right w:val="none" w:sz="0" w:space="0" w:color="auto"/>
          </w:divBdr>
        </w:div>
        <w:div w:id="1806312600">
          <w:marLeft w:val="1080"/>
          <w:marRight w:val="0"/>
          <w:marTop w:val="100"/>
          <w:marBottom w:val="0"/>
          <w:divBdr>
            <w:top w:val="none" w:sz="0" w:space="0" w:color="auto"/>
            <w:left w:val="none" w:sz="0" w:space="0" w:color="auto"/>
            <w:bottom w:val="none" w:sz="0" w:space="0" w:color="auto"/>
            <w:right w:val="none" w:sz="0" w:space="0" w:color="auto"/>
          </w:divBdr>
        </w:div>
      </w:divsChild>
    </w:div>
    <w:div w:id="1808008779">
      <w:bodyDiv w:val="1"/>
      <w:marLeft w:val="0"/>
      <w:marRight w:val="0"/>
      <w:marTop w:val="0"/>
      <w:marBottom w:val="0"/>
      <w:divBdr>
        <w:top w:val="none" w:sz="0" w:space="0" w:color="auto"/>
        <w:left w:val="none" w:sz="0" w:space="0" w:color="auto"/>
        <w:bottom w:val="none" w:sz="0" w:space="0" w:color="auto"/>
        <w:right w:val="none" w:sz="0" w:space="0" w:color="auto"/>
      </w:divBdr>
      <w:divsChild>
        <w:div w:id="4064639">
          <w:marLeft w:val="360"/>
          <w:marRight w:val="0"/>
          <w:marTop w:val="200"/>
          <w:marBottom w:val="0"/>
          <w:divBdr>
            <w:top w:val="none" w:sz="0" w:space="0" w:color="auto"/>
            <w:left w:val="none" w:sz="0" w:space="0" w:color="auto"/>
            <w:bottom w:val="none" w:sz="0" w:space="0" w:color="auto"/>
            <w:right w:val="none" w:sz="0" w:space="0" w:color="auto"/>
          </w:divBdr>
        </w:div>
        <w:div w:id="959142973">
          <w:marLeft w:val="1080"/>
          <w:marRight w:val="0"/>
          <w:marTop w:val="100"/>
          <w:marBottom w:val="0"/>
          <w:divBdr>
            <w:top w:val="none" w:sz="0" w:space="0" w:color="auto"/>
            <w:left w:val="none" w:sz="0" w:space="0" w:color="auto"/>
            <w:bottom w:val="none" w:sz="0" w:space="0" w:color="auto"/>
            <w:right w:val="none" w:sz="0" w:space="0" w:color="auto"/>
          </w:divBdr>
        </w:div>
        <w:div w:id="105657286">
          <w:marLeft w:val="1080"/>
          <w:marRight w:val="0"/>
          <w:marTop w:val="100"/>
          <w:marBottom w:val="0"/>
          <w:divBdr>
            <w:top w:val="none" w:sz="0" w:space="0" w:color="auto"/>
            <w:left w:val="none" w:sz="0" w:space="0" w:color="auto"/>
            <w:bottom w:val="none" w:sz="0" w:space="0" w:color="auto"/>
            <w:right w:val="none" w:sz="0" w:space="0" w:color="auto"/>
          </w:divBdr>
        </w:div>
        <w:div w:id="607929161">
          <w:marLeft w:val="1080"/>
          <w:marRight w:val="0"/>
          <w:marTop w:val="100"/>
          <w:marBottom w:val="0"/>
          <w:divBdr>
            <w:top w:val="none" w:sz="0" w:space="0" w:color="auto"/>
            <w:left w:val="none" w:sz="0" w:space="0" w:color="auto"/>
            <w:bottom w:val="none" w:sz="0" w:space="0" w:color="auto"/>
            <w:right w:val="none" w:sz="0" w:space="0" w:color="auto"/>
          </w:divBdr>
        </w:div>
        <w:div w:id="512576191">
          <w:marLeft w:val="360"/>
          <w:marRight w:val="0"/>
          <w:marTop w:val="200"/>
          <w:marBottom w:val="0"/>
          <w:divBdr>
            <w:top w:val="none" w:sz="0" w:space="0" w:color="auto"/>
            <w:left w:val="none" w:sz="0" w:space="0" w:color="auto"/>
            <w:bottom w:val="none" w:sz="0" w:space="0" w:color="auto"/>
            <w:right w:val="none" w:sz="0" w:space="0" w:color="auto"/>
          </w:divBdr>
        </w:div>
        <w:div w:id="190848606">
          <w:marLeft w:val="1080"/>
          <w:marRight w:val="0"/>
          <w:marTop w:val="100"/>
          <w:marBottom w:val="0"/>
          <w:divBdr>
            <w:top w:val="none" w:sz="0" w:space="0" w:color="auto"/>
            <w:left w:val="none" w:sz="0" w:space="0" w:color="auto"/>
            <w:bottom w:val="none" w:sz="0" w:space="0" w:color="auto"/>
            <w:right w:val="none" w:sz="0" w:space="0" w:color="auto"/>
          </w:divBdr>
        </w:div>
        <w:div w:id="1597976784">
          <w:marLeft w:val="1080"/>
          <w:marRight w:val="0"/>
          <w:marTop w:val="100"/>
          <w:marBottom w:val="0"/>
          <w:divBdr>
            <w:top w:val="none" w:sz="0" w:space="0" w:color="auto"/>
            <w:left w:val="none" w:sz="0" w:space="0" w:color="auto"/>
            <w:bottom w:val="none" w:sz="0" w:space="0" w:color="auto"/>
            <w:right w:val="none" w:sz="0" w:space="0" w:color="auto"/>
          </w:divBdr>
        </w:div>
        <w:div w:id="1530802659">
          <w:marLeft w:val="1080"/>
          <w:marRight w:val="0"/>
          <w:marTop w:val="100"/>
          <w:marBottom w:val="0"/>
          <w:divBdr>
            <w:top w:val="none" w:sz="0" w:space="0" w:color="auto"/>
            <w:left w:val="none" w:sz="0" w:space="0" w:color="auto"/>
            <w:bottom w:val="none" w:sz="0" w:space="0" w:color="auto"/>
            <w:right w:val="none" w:sz="0" w:space="0" w:color="auto"/>
          </w:divBdr>
        </w:div>
      </w:divsChild>
    </w:div>
    <w:div w:id="1863593597">
      <w:bodyDiv w:val="1"/>
      <w:marLeft w:val="0"/>
      <w:marRight w:val="0"/>
      <w:marTop w:val="0"/>
      <w:marBottom w:val="0"/>
      <w:divBdr>
        <w:top w:val="none" w:sz="0" w:space="0" w:color="auto"/>
        <w:left w:val="none" w:sz="0" w:space="0" w:color="auto"/>
        <w:bottom w:val="none" w:sz="0" w:space="0" w:color="auto"/>
        <w:right w:val="none" w:sz="0" w:space="0" w:color="auto"/>
      </w:divBdr>
      <w:divsChild>
        <w:div w:id="518356695">
          <w:marLeft w:val="360"/>
          <w:marRight w:val="0"/>
          <w:marTop w:val="200"/>
          <w:marBottom w:val="0"/>
          <w:divBdr>
            <w:top w:val="none" w:sz="0" w:space="0" w:color="auto"/>
            <w:left w:val="none" w:sz="0" w:space="0" w:color="auto"/>
            <w:bottom w:val="none" w:sz="0" w:space="0" w:color="auto"/>
            <w:right w:val="none" w:sz="0" w:space="0" w:color="auto"/>
          </w:divBdr>
        </w:div>
        <w:div w:id="864094325">
          <w:marLeft w:val="360"/>
          <w:marRight w:val="0"/>
          <w:marTop w:val="200"/>
          <w:marBottom w:val="0"/>
          <w:divBdr>
            <w:top w:val="none" w:sz="0" w:space="0" w:color="auto"/>
            <w:left w:val="none" w:sz="0" w:space="0" w:color="auto"/>
            <w:bottom w:val="none" w:sz="0" w:space="0" w:color="auto"/>
            <w:right w:val="none" w:sz="0" w:space="0" w:color="auto"/>
          </w:divBdr>
        </w:div>
      </w:divsChild>
    </w:div>
    <w:div w:id="1945844116">
      <w:bodyDiv w:val="1"/>
      <w:marLeft w:val="0"/>
      <w:marRight w:val="0"/>
      <w:marTop w:val="0"/>
      <w:marBottom w:val="0"/>
      <w:divBdr>
        <w:top w:val="none" w:sz="0" w:space="0" w:color="auto"/>
        <w:left w:val="none" w:sz="0" w:space="0" w:color="auto"/>
        <w:bottom w:val="none" w:sz="0" w:space="0" w:color="auto"/>
        <w:right w:val="none" w:sz="0" w:space="0" w:color="auto"/>
      </w:divBdr>
      <w:divsChild>
        <w:div w:id="1477524594">
          <w:marLeft w:val="360"/>
          <w:marRight w:val="0"/>
          <w:marTop w:val="200"/>
          <w:marBottom w:val="0"/>
          <w:divBdr>
            <w:top w:val="none" w:sz="0" w:space="0" w:color="auto"/>
            <w:left w:val="none" w:sz="0" w:space="0" w:color="auto"/>
            <w:bottom w:val="none" w:sz="0" w:space="0" w:color="auto"/>
            <w:right w:val="none" w:sz="0" w:space="0" w:color="auto"/>
          </w:divBdr>
        </w:div>
        <w:div w:id="1825395607">
          <w:marLeft w:val="1080"/>
          <w:marRight w:val="0"/>
          <w:marTop w:val="100"/>
          <w:marBottom w:val="0"/>
          <w:divBdr>
            <w:top w:val="none" w:sz="0" w:space="0" w:color="auto"/>
            <w:left w:val="none" w:sz="0" w:space="0" w:color="auto"/>
            <w:bottom w:val="none" w:sz="0" w:space="0" w:color="auto"/>
            <w:right w:val="none" w:sz="0" w:space="0" w:color="auto"/>
          </w:divBdr>
        </w:div>
        <w:div w:id="734469208">
          <w:marLeft w:val="1080"/>
          <w:marRight w:val="0"/>
          <w:marTop w:val="100"/>
          <w:marBottom w:val="0"/>
          <w:divBdr>
            <w:top w:val="none" w:sz="0" w:space="0" w:color="auto"/>
            <w:left w:val="none" w:sz="0" w:space="0" w:color="auto"/>
            <w:bottom w:val="none" w:sz="0" w:space="0" w:color="auto"/>
            <w:right w:val="none" w:sz="0" w:space="0" w:color="auto"/>
          </w:divBdr>
        </w:div>
        <w:div w:id="172769627">
          <w:marLeft w:val="1080"/>
          <w:marRight w:val="0"/>
          <w:marTop w:val="100"/>
          <w:marBottom w:val="0"/>
          <w:divBdr>
            <w:top w:val="none" w:sz="0" w:space="0" w:color="auto"/>
            <w:left w:val="none" w:sz="0" w:space="0" w:color="auto"/>
            <w:bottom w:val="none" w:sz="0" w:space="0" w:color="auto"/>
            <w:right w:val="none" w:sz="0" w:space="0" w:color="auto"/>
          </w:divBdr>
        </w:div>
        <w:div w:id="1206680584">
          <w:marLeft w:val="360"/>
          <w:marRight w:val="0"/>
          <w:marTop w:val="200"/>
          <w:marBottom w:val="0"/>
          <w:divBdr>
            <w:top w:val="none" w:sz="0" w:space="0" w:color="auto"/>
            <w:left w:val="none" w:sz="0" w:space="0" w:color="auto"/>
            <w:bottom w:val="none" w:sz="0" w:space="0" w:color="auto"/>
            <w:right w:val="none" w:sz="0" w:space="0" w:color="auto"/>
          </w:divBdr>
        </w:div>
        <w:div w:id="1613512722">
          <w:marLeft w:val="1080"/>
          <w:marRight w:val="0"/>
          <w:marTop w:val="100"/>
          <w:marBottom w:val="0"/>
          <w:divBdr>
            <w:top w:val="none" w:sz="0" w:space="0" w:color="auto"/>
            <w:left w:val="none" w:sz="0" w:space="0" w:color="auto"/>
            <w:bottom w:val="none" w:sz="0" w:space="0" w:color="auto"/>
            <w:right w:val="none" w:sz="0" w:space="0" w:color="auto"/>
          </w:divBdr>
        </w:div>
        <w:div w:id="1043408140">
          <w:marLeft w:val="1080"/>
          <w:marRight w:val="0"/>
          <w:marTop w:val="100"/>
          <w:marBottom w:val="0"/>
          <w:divBdr>
            <w:top w:val="none" w:sz="0" w:space="0" w:color="auto"/>
            <w:left w:val="none" w:sz="0" w:space="0" w:color="auto"/>
            <w:bottom w:val="none" w:sz="0" w:space="0" w:color="auto"/>
            <w:right w:val="none" w:sz="0" w:space="0" w:color="auto"/>
          </w:divBdr>
        </w:div>
        <w:div w:id="956639755">
          <w:marLeft w:val="1080"/>
          <w:marRight w:val="0"/>
          <w:marTop w:val="100"/>
          <w:marBottom w:val="0"/>
          <w:divBdr>
            <w:top w:val="none" w:sz="0" w:space="0" w:color="auto"/>
            <w:left w:val="none" w:sz="0" w:space="0" w:color="auto"/>
            <w:bottom w:val="none" w:sz="0" w:space="0" w:color="auto"/>
            <w:right w:val="none" w:sz="0" w:space="0" w:color="auto"/>
          </w:divBdr>
        </w:div>
      </w:divsChild>
    </w:div>
    <w:div w:id="2115585890">
      <w:bodyDiv w:val="1"/>
      <w:marLeft w:val="0"/>
      <w:marRight w:val="0"/>
      <w:marTop w:val="0"/>
      <w:marBottom w:val="0"/>
      <w:divBdr>
        <w:top w:val="none" w:sz="0" w:space="0" w:color="auto"/>
        <w:left w:val="none" w:sz="0" w:space="0" w:color="auto"/>
        <w:bottom w:val="none" w:sz="0" w:space="0" w:color="auto"/>
        <w:right w:val="none" w:sz="0" w:space="0" w:color="auto"/>
      </w:divBdr>
    </w:div>
    <w:div w:id="213794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5" ma:contentTypeDescription="Create a new document." ma:contentTypeScope="" ma:versionID="266cdcfdff3dfa29a477e585fb06da70">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c07763b06526ac1cd20c8b8ac7bb726c"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23EF74-4CCE-4D83-B397-1BE6085A0C7D}">
  <ds:schemaRefs>
    <ds:schemaRef ds:uri="http://schemas.microsoft.com/sharepoint/v3/contenttype/forms"/>
  </ds:schemaRefs>
</ds:datastoreItem>
</file>

<file path=customXml/itemProps2.xml><?xml version="1.0" encoding="utf-8"?>
<ds:datastoreItem xmlns:ds="http://schemas.openxmlformats.org/officeDocument/2006/customXml" ds:itemID="{D5F98C52-617F-48B0-88BA-636D0E6B8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0C5031-29FE-4AA4-9416-59D1A4AAF7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2328</Words>
  <Characters>11599</Characters>
  <Application>Microsoft Office Word</Application>
  <DocSecurity>0</DocSecurity>
  <Lines>218</Lines>
  <Paragraphs>124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Li, Hua</cp:lastModifiedBy>
  <cp:revision>4</cp:revision>
  <dcterms:created xsi:type="dcterms:W3CDTF">2020-08-07T06:39:00Z</dcterms:created>
  <dcterms:modified xsi:type="dcterms:W3CDTF">2020-08-07T06:44:00Z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7934ffe4-1814-44b5-b9e9-f25ee6eea80a</vt:lpwstr>
  </property>
  <property fmtid="{D5CDD505-2E9C-101B-9397-08002B2CF9AE}" pid="3" name="CTP_TimeStamp">
    <vt:lpwstr>2020-08-07 06:44:26Z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