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050BB" w14:textId="076F41EF" w:rsidR="00303915" w:rsidRPr="00554399" w:rsidRDefault="00303915" w:rsidP="00303915">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207B95">
        <w:rPr>
          <w:rFonts w:ascii="Arial" w:hAnsi="Arial" w:cs="Arial"/>
          <w:b/>
          <w:sz w:val="24"/>
          <w:szCs w:val="24"/>
        </w:rPr>
        <w:t>6</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CC74B7">
        <w:rPr>
          <w:rFonts w:ascii="Arial" w:hAnsi="Arial" w:cs="Arial"/>
          <w:b/>
          <w:sz w:val="24"/>
          <w:szCs w:val="24"/>
        </w:rPr>
        <w:t>R4-200</w:t>
      </w:r>
      <w:r w:rsidR="00CC74B7" w:rsidRPr="00CC74B7">
        <w:rPr>
          <w:rFonts w:ascii="Arial" w:hAnsi="Arial" w:cs="Arial"/>
          <w:b/>
          <w:sz w:val="24"/>
          <w:szCs w:val="24"/>
        </w:rPr>
        <w:t>9608</w:t>
      </w:r>
    </w:p>
    <w:p w14:paraId="27E5FE9C" w14:textId="09AB11AF" w:rsidR="00303915" w:rsidRPr="00554399" w:rsidRDefault="00303915" w:rsidP="00303915">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 xml:space="preserve">Electronic Meeting, </w:t>
      </w:r>
      <w:r w:rsidR="00207B95">
        <w:rPr>
          <w:rFonts w:ascii="Arial" w:eastAsia="SimSun" w:hAnsi="Arial"/>
          <w:b/>
          <w:sz w:val="24"/>
          <w:szCs w:val="24"/>
          <w:lang w:eastAsia="zh-CN"/>
        </w:rPr>
        <w:t xml:space="preserve">17 – 28 </w:t>
      </w:r>
      <w:r w:rsidR="00650AED">
        <w:rPr>
          <w:rFonts w:ascii="Arial" w:eastAsia="SimSun" w:hAnsi="Arial"/>
          <w:b/>
          <w:sz w:val="24"/>
          <w:szCs w:val="24"/>
          <w:lang w:eastAsia="zh-CN"/>
        </w:rPr>
        <w:t>Aug</w:t>
      </w:r>
      <w:r w:rsidRPr="00554399">
        <w:rPr>
          <w:rFonts w:ascii="Arial" w:eastAsia="SimSun" w:hAnsi="Arial"/>
          <w:b/>
          <w:sz w:val="24"/>
          <w:szCs w:val="24"/>
          <w:lang w:eastAsia="zh-CN"/>
        </w:rPr>
        <w:t xml:space="preserve"> 2020</w:t>
      </w:r>
    </w:p>
    <w:p w14:paraId="55DD9880" w14:textId="6B830AC9" w:rsidR="00303915" w:rsidRPr="00303915" w:rsidRDefault="00303915" w:rsidP="00303915">
      <w:pPr>
        <w:pStyle w:val="CH"/>
        <w:rPr>
          <w:sz w:val="24"/>
          <w:szCs w:val="24"/>
        </w:rPr>
      </w:pPr>
      <w:r w:rsidRPr="00303915">
        <w:rPr>
          <w:sz w:val="24"/>
          <w:szCs w:val="24"/>
        </w:rPr>
        <w:t>Agenda item:</w:t>
      </w:r>
      <w:r w:rsidRPr="00303915">
        <w:rPr>
          <w:sz w:val="24"/>
          <w:szCs w:val="24"/>
        </w:rPr>
        <w:tab/>
      </w:r>
      <w:r w:rsidR="00B6377B">
        <w:rPr>
          <w:sz w:val="24"/>
          <w:szCs w:val="24"/>
        </w:rPr>
        <w:t>7.13.1.</w:t>
      </w:r>
      <w:r w:rsidR="008D3124">
        <w:rPr>
          <w:sz w:val="24"/>
          <w:szCs w:val="24"/>
        </w:rPr>
        <w:t>4</w:t>
      </w:r>
    </w:p>
    <w:p w14:paraId="31303A92" w14:textId="77777777" w:rsidR="00303915" w:rsidRPr="00303915" w:rsidRDefault="00303915" w:rsidP="00303915">
      <w:pPr>
        <w:pStyle w:val="CH"/>
        <w:rPr>
          <w:sz w:val="24"/>
          <w:szCs w:val="24"/>
        </w:rPr>
      </w:pPr>
      <w:r w:rsidRPr="00303915">
        <w:rPr>
          <w:sz w:val="24"/>
          <w:szCs w:val="24"/>
        </w:rPr>
        <w:t>Source:</w:t>
      </w:r>
      <w:r w:rsidRPr="00303915">
        <w:rPr>
          <w:sz w:val="24"/>
          <w:szCs w:val="24"/>
        </w:rPr>
        <w:tab/>
        <w:t>Apple Inc.</w:t>
      </w:r>
    </w:p>
    <w:p w14:paraId="2243C53D" w14:textId="0FD520FC" w:rsidR="00303915" w:rsidRPr="00303915" w:rsidRDefault="00303915" w:rsidP="00303915">
      <w:pPr>
        <w:pStyle w:val="CH"/>
        <w:rPr>
          <w:sz w:val="24"/>
          <w:szCs w:val="24"/>
          <w:lang w:val="de-DE"/>
        </w:rPr>
      </w:pPr>
      <w:r w:rsidRPr="00303915">
        <w:rPr>
          <w:sz w:val="24"/>
          <w:szCs w:val="24"/>
        </w:rPr>
        <w:t>Title:</w:t>
      </w:r>
      <w:r w:rsidRPr="00303915">
        <w:rPr>
          <w:sz w:val="24"/>
          <w:szCs w:val="24"/>
        </w:rPr>
        <w:tab/>
      </w:r>
      <w:r w:rsidR="008D3124" w:rsidRPr="008D3124">
        <w:rPr>
          <w:sz w:val="24"/>
          <w:szCs w:val="24"/>
        </w:rPr>
        <w:t xml:space="preserve">Requirements for UL </w:t>
      </w:r>
      <w:r w:rsidR="003C0A53">
        <w:rPr>
          <w:sz w:val="24"/>
          <w:szCs w:val="24"/>
        </w:rPr>
        <w:t>S</w:t>
      </w:r>
      <w:r w:rsidR="008D3124" w:rsidRPr="008D3124">
        <w:rPr>
          <w:sz w:val="24"/>
          <w:szCs w:val="24"/>
        </w:rPr>
        <w:t xml:space="preserve">patial </w:t>
      </w:r>
      <w:r w:rsidR="003C0A53">
        <w:rPr>
          <w:sz w:val="24"/>
          <w:szCs w:val="24"/>
        </w:rPr>
        <w:t>R</w:t>
      </w:r>
      <w:r w:rsidR="008D3124" w:rsidRPr="008D3124">
        <w:rPr>
          <w:sz w:val="24"/>
          <w:szCs w:val="24"/>
        </w:rPr>
        <w:t xml:space="preserve">elation </w:t>
      </w:r>
      <w:r w:rsidR="003C0A53">
        <w:rPr>
          <w:sz w:val="24"/>
          <w:szCs w:val="24"/>
        </w:rPr>
        <w:t>I</w:t>
      </w:r>
      <w:r w:rsidR="008D3124" w:rsidRPr="008D3124">
        <w:rPr>
          <w:sz w:val="24"/>
          <w:szCs w:val="24"/>
        </w:rPr>
        <w:t xml:space="preserve">nfo </w:t>
      </w:r>
      <w:r w:rsidR="003C0A53">
        <w:rPr>
          <w:sz w:val="24"/>
          <w:szCs w:val="24"/>
        </w:rPr>
        <w:t>S</w:t>
      </w:r>
      <w:r w:rsidR="008D3124" w:rsidRPr="008D3124">
        <w:rPr>
          <w:sz w:val="24"/>
          <w:szCs w:val="24"/>
        </w:rPr>
        <w:t>witch</w:t>
      </w:r>
    </w:p>
    <w:p w14:paraId="1CF2729B" w14:textId="77777777" w:rsidR="00303915" w:rsidRPr="00303915" w:rsidRDefault="00303915" w:rsidP="00303915">
      <w:pPr>
        <w:pStyle w:val="CH"/>
        <w:rPr>
          <w:sz w:val="24"/>
          <w:szCs w:val="24"/>
        </w:rPr>
      </w:pPr>
      <w:r w:rsidRPr="00303915">
        <w:rPr>
          <w:sz w:val="24"/>
          <w:szCs w:val="24"/>
        </w:rPr>
        <w:t>Release:</w:t>
      </w:r>
      <w:r w:rsidRPr="00303915">
        <w:rPr>
          <w:sz w:val="24"/>
          <w:szCs w:val="24"/>
        </w:rPr>
        <w:tab/>
        <w:t>Rel-16</w:t>
      </w:r>
    </w:p>
    <w:p w14:paraId="1C2355B0" w14:textId="77777777" w:rsidR="00303915" w:rsidRPr="00303915" w:rsidRDefault="00303915" w:rsidP="00303915">
      <w:pPr>
        <w:pStyle w:val="CH"/>
        <w:rPr>
          <w:sz w:val="24"/>
          <w:szCs w:val="24"/>
        </w:rPr>
      </w:pPr>
      <w:r w:rsidRPr="00303915">
        <w:rPr>
          <w:sz w:val="24"/>
          <w:szCs w:val="24"/>
        </w:rPr>
        <w:t>Document for:</w:t>
      </w:r>
      <w:r w:rsidRPr="00303915">
        <w:rPr>
          <w:sz w:val="24"/>
          <w:szCs w:val="24"/>
        </w:rPr>
        <w:tab/>
        <w:t>Discussion</w:t>
      </w:r>
    </w:p>
    <w:p w14:paraId="129B0F51" w14:textId="77777777" w:rsidR="00303915" w:rsidRPr="0008103A" w:rsidRDefault="00303915" w:rsidP="00303915">
      <w:pPr>
        <w:pStyle w:val="CH"/>
      </w:pPr>
    </w:p>
    <w:p w14:paraId="61A749C0" w14:textId="77777777" w:rsidR="00303915" w:rsidRPr="00303915" w:rsidRDefault="00303915" w:rsidP="00303915">
      <w:pPr>
        <w:pStyle w:val="Heading1"/>
      </w:pPr>
      <w:r w:rsidRPr="00303915">
        <w:t xml:space="preserve">1. Introduction </w:t>
      </w:r>
    </w:p>
    <w:p w14:paraId="7FF872FA" w14:textId="3222A949" w:rsidR="00BA06B2" w:rsidRPr="008536C9" w:rsidRDefault="00BA06B2" w:rsidP="00BA06B2">
      <w:pPr>
        <w:spacing w:after="120"/>
        <w:rPr>
          <w:sz w:val="20"/>
          <w:szCs w:val="20"/>
        </w:rPr>
      </w:pPr>
      <w:r w:rsidRPr="008536C9">
        <w:rPr>
          <w:sz w:val="20"/>
          <w:szCs w:val="20"/>
        </w:rPr>
        <w:t xml:space="preserve">In RAN4#95e RRM requirements for UL spatial relation info switch was discussed and way forward [1] was approved. In RAN#88e, the exception sheet for RRM Enhancements work item [2] was approved that captures the remaining open issues to be addressed. In this contribution, we provide our views on the remaining open issues related to UL spatial relation info switch. </w:t>
      </w:r>
    </w:p>
    <w:p w14:paraId="2D723DD7" w14:textId="77777777" w:rsidR="00303915" w:rsidRDefault="00303915" w:rsidP="00303915">
      <w:pPr>
        <w:pStyle w:val="Heading1"/>
      </w:pPr>
      <w:r>
        <w:t>2. Discussion</w:t>
      </w:r>
    </w:p>
    <w:p w14:paraId="013FA559" w14:textId="2195B53F" w:rsidR="00303915" w:rsidRPr="00673137" w:rsidRDefault="00303915" w:rsidP="00303915">
      <w:pPr>
        <w:spacing w:after="180"/>
        <w:rPr>
          <w:rFonts w:eastAsia="SimSun"/>
          <w:sz w:val="20"/>
          <w:szCs w:val="20"/>
          <w:lang w:val="en-GB" w:eastAsia="en-GB"/>
        </w:rPr>
      </w:pPr>
      <w:r w:rsidRPr="00673137">
        <w:rPr>
          <w:rFonts w:eastAsia="SimSun"/>
          <w:sz w:val="20"/>
          <w:szCs w:val="20"/>
          <w:lang w:val="en-GB" w:eastAsia="en-GB"/>
        </w:rPr>
        <w:t xml:space="preserve">The </w:t>
      </w:r>
      <w:r w:rsidR="00673137" w:rsidRPr="00673137">
        <w:rPr>
          <w:rFonts w:eastAsia="SimSun"/>
          <w:sz w:val="20"/>
          <w:szCs w:val="20"/>
          <w:lang w:val="en-GB" w:eastAsia="en-GB"/>
        </w:rPr>
        <w:t>open issues related to UL spatial relation switch are</w:t>
      </w:r>
      <w:r w:rsidRPr="00673137">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673137" w:rsidRPr="00673137" w14:paraId="2EA12D00" w14:textId="77777777" w:rsidTr="00673137">
        <w:tc>
          <w:tcPr>
            <w:tcW w:w="9350" w:type="dxa"/>
          </w:tcPr>
          <w:p w14:paraId="27BB742B" w14:textId="77777777" w:rsidR="00673137" w:rsidRPr="00673137" w:rsidRDefault="00673137" w:rsidP="00673137">
            <w:pPr>
              <w:pStyle w:val="Index1"/>
              <w:rPr>
                <w:bCs/>
                <w:lang w:val="en-US"/>
              </w:rPr>
            </w:pPr>
            <w:r w:rsidRPr="00673137">
              <w:rPr>
                <w:bCs/>
              </w:rPr>
              <w:t>Whether to consider timing tracking when associated DL-RS?</w:t>
            </w:r>
          </w:p>
          <w:p w14:paraId="5D645AC7" w14:textId="77777777" w:rsidR="00673137" w:rsidRPr="00673137" w:rsidRDefault="00673137" w:rsidP="00673137">
            <w:pPr>
              <w:pStyle w:val="Index1"/>
              <w:numPr>
                <w:ilvl w:val="0"/>
                <w:numId w:val="3"/>
              </w:numPr>
              <w:rPr>
                <w:bCs/>
                <w:lang w:val="en-US"/>
              </w:rPr>
            </w:pPr>
            <w:r w:rsidRPr="00673137">
              <w:rPr>
                <w:bCs/>
              </w:rPr>
              <w:t xml:space="preserve">Sub1. Whether to consider timing tracking when associated DL-RS is known but </w:t>
            </w:r>
            <w:proofErr w:type="spellStart"/>
            <w:r w:rsidRPr="00673137">
              <w:rPr>
                <w:bCs/>
              </w:rPr>
              <w:t>QCLed</w:t>
            </w:r>
            <w:proofErr w:type="spellEnd"/>
            <w:r w:rsidRPr="00673137">
              <w:rPr>
                <w:bCs/>
              </w:rPr>
              <w:t xml:space="preserve"> with a different qcl-Type1 RS?</w:t>
            </w:r>
          </w:p>
          <w:p w14:paraId="6DFB773B" w14:textId="77777777" w:rsidR="00673137" w:rsidRPr="00673137" w:rsidRDefault="00673137" w:rsidP="00673137">
            <w:pPr>
              <w:pStyle w:val="Index1"/>
              <w:numPr>
                <w:ilvl w:val="1"/>
                <w:numId w:val="3"/>
              </w:numPr>
              <w:rPr>
                <w:bCs/>
                <w:lang w:val="en-US"/>
              </w:rPr>
            </w:pPr>
            <w:r w:rsidRPr="00673137">
              <w:rPr>
                <w:bCs/>
              </w:rPr>
              <w:t>Option 1: No</w:t>
            </w:r>
          </w:p>
          <w:p w14:paraId="631A04B3" w14:textId="77777777" w:rsidR="00673137" w:rsidRPr="00673137" w:rsidRDefault="00673137" w:rsidP="00673137">
            <w:pPr>
              <w:pStyle w:val="Index1"/>
              <w:numPr>
                <w:ilvl w:val="1"/>
                <w:numId w:val="3"/>
              </w:numPr>
              <w:rPr>
                <w:bCs/>
                <w:lang w:val="en-US"/>
              </w:rPr>
            </w:pPr>
            <w:r w:rsidRPr="00673137">
              <w:rPr>
                <w:bCs/>
              </w:rPr>
              <w:t xml:space="preserve">Option 2: </w:t>
            </w:r>
            <w:r w:rsidRPr="00673137">
              <w:rPr>
                <w:bCs/>
                <w:lang w:val="en-US"/>
              </w:rPr>
              <w:t>Yes</w:t>
            </w:r>
          </w:p>
          <w:p w14:paraId="78332103" w14:textId="77777777" w:rsidR="00673137" w:rsidRPr="00673137" w:rsidRDefault="00673137" w:rsidP="00673137">
            <w:pPr>
              <w:pStyle w:val="Index1"/>
              <w:numPr>
                <w:ilvl w:val="1"/>
                <w:numId w:val="3"/>
              </w:numPr>
              <w:rPr>
                <w:bCs/>
                <w:lang w:val="en-US"/>
              </w:rPr>
            </w:pPr>
            <w:r w:rsidRPr="00673137">
              <w:rPr>
                <w:bCs/>
              </w:rPr>
              <w:t xml:space="preserve">Option </w:t>
            </w:r>
            <w:r w:rsidRPr="00673137">
              <w:rPr>
                <w:bCs/>
                <w:lang w:val="en-US"/>
              </w:rPr>
              <w:t>3</w:t>
            </w:r>
            <w:r w:rsidRPr="00673137">
              <w:rPr>
                <w:bCs/>
              </w:rPr>
              <w:t xml:space="preserve">: </w:t>
            </w:r>
            <w:r w:rsidRPr="00673137">
              <w:rPr>
                <w:bCs/>
                <w:lang w:val="en-US"/>
              </w:rPr>
              <w:t>No requirement will be defined.</w:t>
            </w:r>
          </w:p>
          <w:p w14:paraId="5C86760F" w14:textId="77777777" w:rsidR="00673137" w:rsidRPr="00673137" w:rsidRDefault="00673137" w:rsidP="00673137">
            <w:pPr>
              <w:pStyle w:val="Index1"/>
              <w:numPr>
                <w:ilvl w:val="1"/>
                <w:numId w:val="3"/>
              </w:numPr>
              <w:rPr>
                <w:bCs/>
                <w:lang w:val="en-US"/>
              </w:rPr>
            </w:pPr>
            <w:r w:rsidRPr="00673137">
              <w:rPr>
                <w:bCs/>
                <w:lang w:val="en-US"/>
              </w:rPr>
              <w:t xml:space="preserve">Option 4: </w:t>
            </w:r>
          </w:p>
          <w:p w14:paraId="2D6C14F6" w14:textId="77777777" w:rsidR="00673137" w:rsidRPr="00673137" w:rsidRDefault="00673137" w:rsidP="00673137">
            <w:pPr>
              <w:pStyle w:val="Index1"/>
              <w:numPr>
                <w:ilvl w:val="2"/>
                <w:numId w:val="3"/>
              </w:numPr>
              <w:rPr>
                <w:bCs/>
                <w:lang w:val="en-US"/>
              </w:rPr>
            </w:pPr>
            <w:r w:rsidRPr="00673137">
              <w:rPr>
                <w:bCs/>
                <w:lang w:val="en-US"/>
              </w:rPr>
              <w:t>No for SRS spatial relation changes</w:t>
            </w:r>
          </w:p>
          <w:p w14:paraId="266CF058" w14:textId="77777777" w:rsidR="00673137" w:rsidRPr="00673137" w:rsidRDefault="00673137" w:rsidP="00673137">
            <w:pPr>
              <w:pStyle w:val="Index1"/>
              <w:numPr>
                <w:ilvl w:val="2"/>
                <w:numId w:val="3"/>
              </w:numPr>
              <w:rPr>
                <w:bCs/>
                <w:lang w:val="en-US"/>
              </w:rPr>
            </w:pPr>
            <w:proofErr w:type="gramStart"/>
            <w:r w:rsidRPr="00673137">
              <w:rPr>
                <w:bCs/>
                <w:lang w:val="en-US"/>
              </w:rPr>
              <w:t>Yes</w:t>
            </w:r>
            <w:proofErr w:type="gramEnd"/>
            <w:r w:rsidRPr="00673137">
              <w:rPr>
                <w:bCs/>
                <w:lang w:val="en-US"/>
              </w:rPr>
              <w:t xml:space="preserve"> for PUCCH spatial relation changes</w:t>
            </w:r>
          </w:p>
          <w:p w14:paraId="3C4D24AE" w14:textId="77777777" w:rsidR="00673137" w:rsidRPr="00673137" w:rsidRDefault="00673137" w:rsidP="00673137">
            <w:pPr>
              <w:pStyle w:val="Index1"/>
              <w:numPr>
                <w:ilvl w:val="0"/>
                <w:numId w:val="3"/>
              </w:numPr>
              <w:rPr>
                <w:bCs/>
                <w:lang w:val="en-US"/>
              </w:rPr>
            </w:pPr>
            <w:r w:rsidRPr="00673137">
              <w:rPr>
                <w:bCs/>
              </w:rPr>
              <w:t>Sub2. Whether to consider timing tracking when associated DL-RS is an unknown DL RS?</w:t>
            </w:r>
          </w:p>
          <w:p w14:paraId="7684F057" w14:textId="77777777" w:rsidR="00673137" w:rsidRPr="00673137" w:rsidRDefault="00673137" w:rsidP="00673137">
            <w:pPr>
              <w:pStyle w:val="Index1"/>
              <w:numPr>
                <w:ilvl w:val="1"/>
                <w:numId w:val="3"/>
              </w:numPr>
              <w:rPr>
                <w:bCs/>
                <w:lang w:val="en-US"/>
              </w:rPr>
            </w:pPr>
            <w:r w:rsidRPr="00673137">
              <w:rPr>
                <w:bCs/>
              </w:rPr>
              <w:t>Option 1: No</w:t>
            </w:r>
          </w:p>
          <w:p w14:paraId="65051E3B" w14:textId="77777777" w:rsidR="00673137" w:rsidRPr="00673137" w:rsidRDefault="00673137" w:rsidP="00673137">
            <w:pPr>
              <w:pStyle w:val="Index1"/>
              <w:numPr>
                <w:ilvl w:val="1"/>
                <w:numId w:val="3"/>
              </w:numPr>
              <w:rPr>
                <w:bCs/>
                <w:lang w:val="en-US"/>
              </w:rPr>
            </w:pPr>
            <w:r w:rsidRPr="00673137">
              <w:rPr>
                <w:bCs/>
              </w:rPr>
              <w:t xml:space="preserve">Option 2: </w:t>
            </w:r>
            <w:r w:rsidRPr="00673137">
              <w:rPr>
                <w:bCs/>
                <w:lang w:val="en-US"/>
              </w:rPr>
              <w:t>Yes</w:t>
            </w:r>
          </w:p>
          <w:p w14:paraId="1065BB8B" w14:textId="77777777" w:rsidR="00673137" w:rsidRPr="00673137" w:rsidRDefault="00673137" w:rsidP="00673137">
            <w:pPr>
              <w:pStyle w:val="Index1"/>
              <w:numPr>
                <w:ilvl w:val="1"/>
                <w:numId w:val="3"/>
              </w:numPr>
              <w:rPr>
                <w:bCs/>
                <w:lang w:val="en-US"/>
              </w:rPr>
            </w:pPr>
            <w:r w:rsidRPr="00673137">
              <w:rPr>
                <w:bCs/>
              </w:rPr>
              <w:t xml:space="preserve">Option 3: </w:t>
            </w:r>
            <w:r w:rsidRPr="00673137">
              <w:rPr>
                <w:bCs/>
                <w:lang w:val="en-US"/>
              </w:rPr>
              <w:t xml:space="preserve">No requirement will be defined for </w:t>
            </w:r>
            <w:r w:rsidRPr="00673137">
              <w:rPr>
                <w:bCs/>
              </w:rPr>
              <w:t>unknown DL RS</w:t>
            </w:r>
          </w:p>
          <w:p w14:paraId="29D86B82" w14:textId="77777777" w:rsidR="00673137" w:rsidRPr="00673137" w:rsidRDefault="00673137" w:rsidP="00673137">
            <w:pPr>
              <w:spacing w:after="180"/>
              <w:rPr>
                <w:rFonts w:eastAsia="SimSun"/>
                <w:sz w:val="20"/>
                <w:szCs w:val="20"/>
                <w:lang w:val="en-GB" w:eastAsia="en-GB"/>
              </w:rPr>
            </w:pPr>
          </w:p>
          <w:p w14:paraId="6EA133EA" w14:textId="77777777" w:rsidR="00673137" w:rsidRPr="00673137" w:rsidRDefault="00673137" w:rsidP="00673137">
            <w:pPr>
              <w:rPr>
                <w:sz w:val="20"/>
                <w:szCs w:val="20"/>
                <w:lang w:val="en-GB"/>
              </w:rPr>
            </w:pPr>
            <w:r w:rsidRPr="00673137">
              <w:rPr>
                <w:sz w:val="20"/>
                <w:szCs w:val="20"/>
                <w:lang w:val="en-GB"/>
              </w:rPr>
              <w:t>Delay requirement for MAC CE based spatial relation switch</w:t>
            </w:r>
          </w:p>
          <w:p w14:paraId="3951821B" w14:textId="77777777" w:rsidR="00673137" w:rsidRPr="00673137" w:rsidRDefault="00673137" w:rsidP="00673137">
            <w:pPr>
              <w:pStyle w:val="Index1"/>
              <w:numPr>
                <w:ilvl w:val="0"/>
                <w:numId w:val="3"/>
              </w:numPr>
              <w:rPr>
                <w:lang w:val="en-US"/>
              </w:rPr>
            </w:pPr>
            <w:r w:rsidRPr="00673137">
              <w:t>For known spatial relation but the DL RS is not in the active TCI list</w:t>
            </w:r>
          </w:p>
          <w:p w14:paraId="06F92772" w14:textId="77777777" w:rsidR="00673137" w:rsidRPr="00673137" w:rsidRDefault="00673137" w:rsidP="00673137">
            <w:pPr>
              <w:pStyle w:val="Index1"/>
              <w:numPr>
                <w:ilvl w:val="1"/>
                <w:numId w:val="3"/>
              </w:numPr>
              <w:rPr>
                <w:lang w:val="en-US"/>
              </w:rPr>
            </w:pPr>
            <w:r w:rsidRPr="00673137">
              <w:t>Option 1: T</w:t>
            </w:r>
            <w:r w:rsidRPr="00673137">
              <w:rPr>
                <w:vertAlign w:val="subscript"/>
              </w:rPr>
              <w:t>HARQ</w:t>
            </w:r>
            <w:r w:rsidRPr="00673137">
              <w:t xml:space="preserve"> +3ms</w:t>
            </w:r>
          </w:p>
          <w:p w14:paraId="1F6AE787" w14:textId="77777777" w:rsidR="00673137" w:rsidRPr="00673137" w:rsidRDefault="00673137" w:rsidP="00673137">
            <w:pPr>
              <w:pStyle w:val="Index1"/>
              <w:numPr>
                <w:ilvl w:val="1"/>
                <w:numId w:val="3"/>
              </w:numPr>
              <w:rPr>
                <w:lang w:val="en-US"/>
              </w:rPr>
            </w:pPr>
            <w:r w:rsidRPr="00673137">
              <w:t>Option 2: T</w:t>
            </w:r>
            <w:r w:rsidRPr="00673137">
              <w:rPr>
                <w:vertAlign w:val="subscript"/>
              </w:rPr>
              <w:t>HARQ</w:t>
            </w:r>
            <w:r w:rsidRPr="00673137">
              <w:t xml:space="preserve"> +3ms + time for time tracking if applicable</w:t>
            </w:r>
          </w:p>
          <w:p w14:paraId="6340F8D6" w14:textId="77777777" w:rsidR="00673137" w:rsidRPr="00673137" w:rsidRDefault="00673137" w:rsidP="00673137">
            <w:pPr>
              <w:pStyle w:val="Index1"/>
              <w:numPr>
                <w:ilvl w:val="0"/>
                <w:numId w:val="3"/>
              </w:numPr>
              <w:rPr>
                <w:lang w:val="en-US"/>
              </w:rPr>
            </w:pPr>
            <w:r w:rsidRPr="00673137">
              <w:t>For unknown spatial relation</w:t>
            </w:r>
          </w:p>
          <w:p w14:paraId="4E971EEE" w14:textId="77777777" w:rsidR="00673137" w:rsidRPr="00673137" w:rsidRDefault="00673137" w:rsidP="00673137">
            <w:pPr>
              <w:pStyle w:val="Index1"/>
              <w:numPr>
                <w:ilvl w:val="1"/>
                <w:numId w:val="3"/>
              </w:numPr>
              <w:rPr>
                <w:lang w:val="en-US"/>
              </w:rPr>
            </w:pPr>
            <w:r w:rsidRPr="00673137">
              <w:t>Option 1: T</w:t>
            </w:r>
            <w:r w:rsidRPr="00673137">
              <w:rPr>
                <w:vertAlign w:val="subscript"/>
              </w:rPr>
              <w:t>HARQ</w:t>
            </w:r>
            <w:r w:rsidRPr="00673137">
              <w:t xml:space="preserve"> + 3ms+ T</w:t>
            </w:r>
            <w:r w:rsidRPr="00673137">
              <w:rPr>
                <w:vertAlign w:val="subscript"/>
              </w:rPr>
              <w:t>L1-RSRP</w:t>
            </w:r>
          </w:p>
          <w:p w14:paraId="168A6D9A" w14:textId="77777777" w:rsidR="00673137" w:rsidRPr="00673137" w:rsidRDefault="00673137" w:rsidP="00673137">
            <w:pPr>
              <w:pStyle w:val="Index1"/>
              <w:numPr>
                <w:ilvl w:val="1"/>
                <w:numId w:val="3"/>
              </w:numPr>
              <w:rPr>
                <w:lang w:val="en-US"/>
              </w:rPr>
            </w:pPr>
            <w:r w:rsidRPr="00673137">
              <w:t>Option 2: T</w:t>
            </w:r>
            <w:r w:rsidRPr="00673137">
              <w:rPr>
                <w:vertAlign w:val="subscript"/>
              </w:rPr>
              <w:t>HARQ</w:t>
            </w:r>
            <w:r w:rsidRPr="00673137">
              <w:t xml:space="preserve"> + 3ms+ T</w:t>
            </w:r>
            <w:r w:rsidRPr="00673137">
              <w:rPr>
                <w:vertAlign w:val="subscript"/>
              </w:rPr>
              <w:t xml:space="preserve">L1-RSRP </w:t>
            </w:r>
            <w:r w:rsidRPr="00673137">
              <w:t>+ time for time tracking if applicable</w:t>
            </w:r>
          </w:p>
          <w:p w14:paraId="579B57F4" w14:textId="77777777" w:rsidR="00673137" w:rsidRPr="00673137" w:rsidRDefault="00673137" w:rsidP="00673137">
            <w:pPr>
              <w:pStyle w:val="Index1"/>
              <w:numPr>
                <w:ilvl w:val="1"/>
                <w:numId w:val="3"/>
              </w:numPr>
              <w:rPr>
                <w:lang w:val="en-US"/>
              </w:rPr>
            </w:pPr>
            <w:r w:rsidRPr="00673137">
              <w:t>Option 3: No requirements will be defined</w:t>
            </w:r>
          </w:p>
          <w:p w14:paraId="7D8A0F84" w14:textId="77777777" w:rsidR="00673137" w:rsidRPr="00673137" w:rsidRDefault="00673137" w:rsidP="00673137">
            <w:pPr>
              <w:pStyle w:val="Index1"/>
            </w:pPr>
          </w:p>
          <w:p w14:paraId="34824007" w14:textId="77777777" w:rsidR="00673137" w:rsidRPr="00673137" w:rsidRDefault="00673137" w:rsidP="00673137">
            <w:pPr>
              <w:rPr>
                <w:sz w:val="20"/>
                <w:szCs w:val="20"/>
                <w:lang w:val="en-GB"/>
              </w:rPr>
            </w:pPr>
            <w:r w:rsidRPr="00673137">
              <w:rPr>
                <w:sz w:val="20"/>
                <w:szCs w:val="20"/>
                <w:lang w:val="en-GB"/>
              </w:rPr>
              <w:t>Delay requirement for RRC based spatial relation</w:t>
            </w:r>
          </w:p>
          <w:p w14:paraId="03DF16CD" w14:textId="77777777" w:rsidR="00673137" w:rsidRPr="00673137" w:rsidRDefault="00673137" w:rsidP="00673137">
            <w:pPr>
              <w:pStyle w:val="Index1"/>
              <w:numPr>
                <w:ilvl w:val="0"/>
                <w:numId w:val="3"/>
              </w:numPr>
            </w:pPr>
            <w:r w:rsidRPr="00673137">
              <w:t>For known spatial relation but the DL RS is not in the active TCI list</w:t>
            </w:r>
          </w:p>
          <w:p w14:paraId="207A6A2D" w14:textId="77777777" w:rsidR="00673137" w:rsidRPr="00673137" w:rsidRDefault="00673137" w:rsidP="00673137">
            <w:pPr>
              <w:pStyle w:val="Index1"/>
              <w:numPr>
                <w:ilvl w:val="1"/>
                <w:numId w:val="3"/>
              </w:numPr>
            </w:pPr>
            <w:r w:rsidRPr="00673137">
              <w:t xml:space="preserve">Option 1: </w:t>
            </w:r>
            <w:proofErr w:type="spellStart"/>
            <w:r w:rsidRPr="00673137">
              <w:t>T</w:t>
            </w:r>
            <w:r w:rsidRPr="00673137">
              <w:rPr>
                <w:vertAlign w:val="subscript"/>
              </w:rPr>
              <w:t>RRCprocessing</w:t>
            </w:r>
            <w:proofErr w:type="spellEnd"/>
          </w:p>
          <w:p w14:paraId="13480090" w14:textId="77777777" w:rsidR="00673137" w:rsidRPr="00673137" w:rsidRDefault="00673137" w:rsidP="00673137">
            <w:pPr>
              <w:pStyle w:val="Index1"/>
              <w:numPr>
                <w:ilvl w:val="1"/>
                <w:numId w:val="3"/>
              </w:numPr>
            </w:pPr>
            <w:r w:rsidRPr="00673137">
              <w:t xml:space="preserve">Option 2: </w:t>
            </w:r>
            <w:proofErr w:type="spellStart"/>
            <w:r w:rsidRPr="00673137">
              <w:t>T</w:t>
            </w:r>
            <w:r w:rsidRPr="00673137">
              <w:rPr>
                <w:vertAlign w:val="subscript"/>
              </w:rPr>
              <w:t>RRCprocessing</w:t>
            </w:r>
            <w:proofErr w:type="spellEnd"/>
            <w:r w:rsidRPr="00673137">
              <w:t xml:space="preserve"> + time for time tracking if applicable</w:t>
            </w:r>
          </w:p>
          <w:p w14:paraId="4C4A6157" w14:textId="77777777" w:rsidR="00673137" w:rsidRPr="00673137" w:rsidRDefault="00673137" w:rsidP="00673137">
            <w:pPr>
              <w:pStyle w:val="Index1"/>
              <w:numPr>
                <w:ilvl w:val="0"/>
                <w:numId w:val="3"/>
              </w:numPr>
            </w:pPr>
            <w:r w:rsidRPr="00673137">
              <w:t>For unknown spatial relation</w:t>
            </w:r>
          </w:p>
          <w:p w14:paraId="5C8515F4" w14:textId="77777777" w:rsidR="00673137" w:rsidRPr="00673137" w:rsidRDefault="00673137" w:rsidP="00673137">
            <w:pPr>
              <w:pStyle w:val="Index1"/>
              <w:numPr>
                <w:ilvl w:val="1"/>
                <w:numId w:val="3"/>
              </w:numPr>
            </w:pPr>
            <w:r w:rsidRPr="00673137">
              <w:t xml:space="preserve">Option 1: </w:t>
            </w:r>
            <w:proofErr w:type="spellStart"/>
            <w:r w:rsidRPr="00673137">
              <w:t>T</w:t>
            </w:r>
            <w:r w:rsidRPr="00673137">
              <w:rPr>
                <w:vertAlign w:val="subscript"/>
              </w:rPr>
              <w:t>RRCprocessing</w:t>
            </w:r>
            <w:proofErr w:type="spellEnd"/>
            <w:r w:rsidRPr="00673137">
              <w:t xml:space="preserve"> + T</w:t>
            </w:r>
            <w:r w:rsidRPr="00673137">
              <w:rPr>
                <w:vertAlign w:val="subscript"/>
              </w:rPr>
              <w:t>L1-RSRP</w:t>
            </w:r>
          </w:p>
          <w:p w14:paraId="78A81930" w14:textId="77777777" w:rsidR="00673137" w:rsidRPr="00673137" w:rsidRDefault="00673137" w:rsidP="00673137">
            <w:pPr>
              <w:pStyle w:val="Index1"/>
              <w:numPr>
                <w:ilvl w:val="1"/>
                <w:numId w:val="3"/>
              </w:numPr>
            </w:pPr>
            <w:r w:rsidRPr="00673137">
              <w:t xml:space="preserve">Option 2: </w:t>
            </w:r>
            <w:proofErr w:type="spellStart"/>
            <w:r w:rsidRPr="00673137">
              <w:t>T</w:t>
            </w:r>
            <w:r w:rsidRPr="00673137">
              <w:rPr>
                <w:vertAlign w:val="subscript"/>
              </w:rPr>
              <w:t>RRCprocessing</w:t>
            </w:r>
            <w:proofErr w:type="spellEnd"/>
            <w:r w:rsidRPr="00673137">
              <w:t xml:space="preserve"> + T</w:t>
            </w:r>
            <w:r w:rsidRPr="00673137">
              <w:rPr>
                <w:vertAlign w:val="subscript"/>
              </w:rPr>
              <w:t>L1-RSRP</w:t>
            </w:r>
            <w:r w:rsidRPr="00673137">
              <w:t xml:space="preserve"> + time for time tracking if applicable</w:t>
            </w:r>
          </w:p>
          <w:p w14:paraId="2DDA66A9" w14:textId="7C5EF354" w:rsidR="00673137" w:rsidRPr="00673137" w:rsidRDefault="00673137" w:rsidP="00673137">
            <w:pPr>
              <w:pStyle w:val="Index1"/>
              <w:numPr>
                <w:ilvl w:val="1"/>
                <w:numId w:val="3"/>
              </w:numPr>
            </w:pPr>
            <w:r w:rsidRPr="00673137">
              <w:t>Option 3: No requirements will be defined</w:t>
            </w:r>
          </w:p>
        </w:tc>
      </w:tr>
    </w:tbl>
    <w:p w14:paraId="3273C644" w14:textId="19DFDA2A" w:rsidR="00673137" w:rsidRPr="00673137" w:rsidRDefault="009159F1" w:rsidP="009159F1">
      <w:pPr>
        <w:pStyle w:val="Index1"/>
        <w:spacing w:after="120"/>
        <w:rPr>
          <w:b/>
          <w:u w:val="single"/>
          <w:lang w:val="en-US"/>
        </w:rPr>
      </w:pPr>
      <w:r w:rsidRPr="00753CF6">
        <w:rPr>
          <w:b/>
          <w:u w:val="single"/>
        </w:rPr>
        <w:lastRenderedPageBreak/>
        <w:t xml:space="preserve">On </w:t>
      </w:r>
      <w:r w:rsidR="00673137" w:rsidRPr="00673137">
        <w:rPr>
          <w:b/>
          <w:u w:val="single"/>
        </w:rPr>
        <w:t xml:space="preserve">timing tracking when associated </w:t>
      </w:r>
      <w:r w:rsidR="00753CF6" w:rsidRPr="00753CF6">
        <w:rPr>
          <w:b/>
          <w:u w:val="single"/>
        </w:rPr>
        <w:t xml:space="preserve">with </w:t>
      </w:r>
      <w:r w:rsidR="00673137" w:rsidRPr="00673137">
        <w:rPr>
          <w:b/>
          <w:u w:val="single"/>
        </w:rPr>
        <w:t>DL-RS</w:t>
      </w:r>
    </w:p>
    <w:p w14:paraId="0756E4D7" w14:textId="1993A52E" w:rsidR="00673137" w:rsidRDefault="00753CF6" w:rsidP="009159F1">
      <w:pPr>
        <w:spacing w:after="120"/>
        <w:rPr>
          <w:rFonts w:eastAsia="SimSun"/>
          <w:sz w:val="20"/>
          <w:szCs w:val="20"/>
          <w:lang w:val="en-GB" w:eastAsia="en-GB"/>
        </w:rPr>
      </w:pPr>
      <w:r>
        <w:rPr>
          <w:rFonts w:eastAsia="SimSun"/>
          <w:sz w:val="20"/>
          <w:szCs w:val="20"/>
          <w:lang w:val="en-GB" w:eastAsia="en-GB"/>
        </w:rPr>
        <w:t>In the past few RAN4 meetings, it has been discussed whether time tracking should be considered for the associated DL-RS for UL spatial relation switch. For UL transmission the UE would use the DL timing associated with the serving cell and the spatial relation switch is indicating to the UE to switch its UL TX beam. Hence, time tracking should not be necessary when UL spatial relation is switched, even if the DL-RS is associated with a different QCL-Type1 RS, whether the DL-RS is known or unknown. Hence, we propose that the UL spatial relation switch requirements don’t include additional time for DL time tracking for UL transmission.</w:t>
      </w:r>
    </w:p>
    <w:p w14:paraId="332A6DF4" w14:textId="566AD928" w:rsidR="00753CF6" w:rsidRPr="00753CF6" w:rsidRDefault="00753CF6" w:rsidP="009159F1">
      <w:pPr>
        <w:spacing w:after="120"/>
        <w:rPr>
          <w:rFonts w:eastAsia="SimSun"/>
          <w:b/>
          <w:bCs/>
          <w:sz w:val="20"/>
          <w:szCs w:val="20"/>
          <w:lang w:val="en-GB" w:eastAsia="en-GB"/>
        </w:rPr>
      </w:pPr>
      <w:r>
        <w:rPr>
          <w:rFonts w:eastAsia="SimSun"/>
          <w:b/>
          <w:bCs/>
          <w:sz w:val="20"/>
          <w:szCs w:val="20"/>
          <w:lang w:val="en-GB" w:eastAsia="en-GB"/>
        </w:rPr>
        <w:t xml:space="preserve">Proposal #1: DL time tracking shall not be considered when associated DL-RS is known or unknown </w:t>
      </w:r>
      <w:r w:rsidR="00540082">
        <w:rPr>
          <w:rFonts w:eastAsia="SimSun"/>
          <w:b/>
          <w:bCs/>
          <w:sz w:val="20"/>
          <w:szCs w:val="20"/>
          <w:lang w:val="en-GB" w:eastAsia="en-GB"/>
        </w:rPr>
        <w:t>for UL spatial relation switch.</w:t>
      </w:r>
    </w:p>
    <w:p w14:paraId="4C44A881" w14:textId="77777777" w:rsidR="009159F1" w:rsidRPr="00540082" w:rsidRDefault="009159F1" w:rsidP="009159F1">
      <w:pPr>
        <w:spacing w:after="120"/>
        <w:rPr>
          <w:b/>
          <w:bCs/>
          <w:sz w:val="20"/>
          <w:szCs w:val="20"/>
          <w:u w:val="single"/>
          <w:lang w:val="en-GB"/>
        </w:rPr>
      </w:pPr>
      <w:r w:rsidRPr="00540082">
        <w:rPr>
          <w:b/>
          <w:bCs/>
          <w:sz w:val="20"/>
          <w:szCs w:val="20"/>
          <w:u w:val="single"/>
          <w:lang w:val="en-GB"/>
        </w:rPr>
        <w:t>Delay requirement for MAC CE based spatial relation switch</w:t>
      </w:r>
    </w:p>
    <w:p w14:paraId="0FD7D28D" w14:textId="4818A0DE" w:rsidR="00673137" w:rsidRDefault="00540082" w:rsidP="009159F1">
      <w:pPr>
        <w:pStyle w:val="Index1"/>
        <w:spacing w:after="120"/>
      </w:pPr>
      <w:r>
        <w:t>Based on the reasoning above, and not considering time for DL time tracking for UL spatial relation switch, we propose to define the delay for MAC CE based UL spatial relation switch as:</w:t>
      </w:r>
    </w:p>
    <w:p w14:paraId="490F668D" w14:textId="5773AAA4" w:rsidR="00540082" w:rsidRDefault="00540082" w:rsidP="00540082">
      <w:pPr>
        <w:ind w:firstLine="720"/>
        <w:rPr>
          <w:lang w:eastAsia="en-GB"/>
        </w:rPr>
      </w:pPr>
      <w:bookmarkStart w:id="2" w:name="_Hlk37264788"/>
      <w:r>
        <w:rPr>
          <w:lang w:eastAsia="en-GB"/>
        </w:rPr>
        <w:t>T</w:t>
      </w:r>
      <w:r>
        <w:rPr>
          <w:vertAlign w:val="subscript"/>
          <w:lang w:eastAsia="en-GB"/>
        </w:rPr>
        <w:t xml:space="preserve">HARQ </w:t>
      </w:r>
      <w:r>
        <w:rPr>
          <w:lang w:eastAsia="en-GB"/>
        </w:rPr>
        <w:t>+ 3ms</w:t>
      </w:r>
      <w:bookmarkEnd w:id="2"/>
      <w:r>
        <w:rPr>
          <w:lang w:eastAsia="en-GB"/>
        </w:rPr>
        <w:t>; for known spatial relation and DL-RS not in active TCI state list</w:t>
      </w:r>
    </w:p>
    <w:p w14:paraId="6EDE06D0" w14:textId="77777777" w:rsidR="00540082" w:rsidRDefault="00540082" w:rsidP="00540082">
      <w:pPr>
        <w:rPr>
          <w:lang w:eastAsia="en-GB"/>
        </w:rPr>
      </w:pPr>
      <w:r>
        <w:rPr>
          <w:lang w:eastAsia="en-GB"/>
        </w:rPr>
        <w:tab/>
        <w:t>T</w:t>
      </w:r>
      <w:r>
        <w:rPr>
          <w:vertAlign w:val="subscript"/>
          <w:lang w:eastAsia="en-GB"/>
        </w:rPr>
        <w:t xml:space="preserve">HARQ </w:t>
      </w:r>
      <w:r>
        <w:rPr>
          <w:lang w:eastAsia="en-GB"/>
        </w:rPr>
        <w:t>+ 3ms + T</w:t>
      </w:r>
      <w:r w:rsidRPr="00680529">
        <w:rPr>
          <w:vertAlign w:val="subscript"/>
          <w:lang w:eastAsia="en-GB"/>
        </w:rPr>
        <w:t>L1-RSRP</w:t>
      </w:r>
      <w:r>
        <w:rPr>
          <w:lang w:eastAsia="en-GB"/>
        </w:rPr>
        <w:t>; for unknown spatial relation</w:t>
      </w:r>
    </w:p>
    <w:p w14:paraId="08A6DFBB" w14:textId="77777777" w:rsidR="00540082" w:rsidRDefault="00540082" w:rsidP="009159F1">
      <w:pPr>
        <w:pStyle w:val="Index1"/>
        <w:spacing w:after="120"/>
      </w:pPr>
    </w:p>
    <w:p w14:paraId="4CD682D4" w14:textId="4C4D39F5" w:rsidR="00540082" w:rsidRPr="00663324" w:rsidRDefault="00540082" w:rsidP="00540082">
      <w:pPr>
        <w:rPr>
          <w:b/>
          <w:sz w:val="20"/>
          <w:szCs w:val="20"/>
          <w:lang w:eastAsia="en-GB"/>
        </w:rPr>
      </w:pPr>
      <w:r w:rsidRPr="00663324">
        <w:rPr>
          <w:rFonts w:eastAsia="SimSun"/>
          <w:b/>
          <w:bCs/>
          <w:sz w:val="20"/>
          <w:szCs w:val="20"/>
          <w:lang w:val="en-GB" w:eastAsia="en-GB"/>
        </w:rPr>
        <w:t xml:space="preserve">Proposal #2: </w:t>
      </w:r>
      <w:r w:rsidRPr="00663324">
        <w:rPr>
          <w:b/>
          <w:sz w:val="20"/>
          <w:szCs w:val="20"/>
          <w:lang w:eastAsia="en-GB"/>
        </w:rPr>
        <w:t>For MAC CE based uplink spatial relation info switch associated with DL-RS the requirements are defined as: T</w:t>
      </w:r>
      <w:r w:rsidRPr="00663324">
        <w:rPr>
          <w:b/>
          <w:sz w:val="20"/>
          <w:szCs w:val="20"/>
          <w:vertAlign w:val="subscript"/>
          <w:lang w:eastAsia="en-GB"/>
        </w:rPr>
        <w:t xml:space="preserve">HARQ </w:t>
      </w:r>
      <w:r w:rsidRPr="00663324">
        <w:rPr>
          <w:b/>
          <w:sz w:val="20"/>
          <w:szCs w:val="20"/>
          <w:lang w:eastAsia="en-GB"/>
        </w:rPr>
        <w:t>+ 3ms; for known spatial relation and T</w:t>
      </w:r>
      <w:r w:rsidRPr="00663324">
        <w:rPr>
          <w:b/>
          <w:sz w:val="20"/>
          <w:szCs w:val="20"/>
          <w:vertAlign w:val="subscript"/>
          <w:lang w:eastAsia="en-GB"/>
        </w:rPr>
        <w:t xml:space="preserve">HARQ </w:t>
      </w:r>
      <w:r w:rsidRPr="00663324">
        <w:rPr>
          <w:b/>
          <w:sz w:val="20"/>
          <w:szCs w:val="20"/>
          <w:lang w:eastAsia="en-GB"/>
        </w:rPr>
        <w:t>+ 3ms + T</w:t>
      </w:r>
      <w:r w:rsidRPr="00663324">
        <w:rPr>
          <w:b/>
          <w:sz w:val="20"/>
          <w:szCs w:val="20"/>
          <w:vertAlign w:val="subscript"/>
          <w:lang w:eastAsia="en-GB"/>
        </w:rPr>
        <w:t>L1-RSRP</w:t>
      </w:r>
      <w:r w:rsidRPr="00663324">
        <w:rPr>
          <w:b/>
          <w:sz w:val="20"/>
          <w:szCs w:val="20"/>
          <w:lang w:eastAsia="en-GB"/>
        </w:rPr>
        <w:t>; for unknown spatial relation.</w:t>
      </w:r>
    </w:p>
    <w:p w14:paraId="64E8B945" w14:textId="5C65E7D7" w:rsidR="00540082" w:rsidRDefault="00540082" w:rsidP="00540082">
      <w:pPr>
        <w:spacing w:after="120"/>
      </w:pPr>
    </w:p>
    <w:p w14:paraId="28003D81" w14:textId="6C46D5BF" w:rsidR="009159F1" w:rsidRDefault="009159F1" w:rsidP="009159F1">
      <w:pPr>
        <w:spacing w:after="120"/>
        <w:rPr>
          <w:b/>
          <w:bCs/>
          <w:sz w:val="20"/>
          <w:szCs w:val="20"/>
          <w:u w:val="single"/>
          <w:lang w:val="en-GB"/>
        </w:rPr>
      </w:pPr>
      <w:r w:rsidRPr="00540082">
        <w:rPr>
          <w:b/>
          <w:bCs/>
          <w:sz w:val="20"/>
          <w:szCs w:val="20"/>
          <w:u w:val="single"/>
          <w:lang w:val="en-GB"/>
        </w:rPr>
        <w:t>Delay requirement for RRC based spatial relation</w:t>
      </w:r>
    </w:p>
    <w:p w14:paraId="5C426613" w14:textId="27A5879C" w:rsidR="00540082" w:rsidRDefault="00540082" w:rsidP="00540082">
      <w:pPr>
        <w:pStyle w:val="Index1"/>
        <w:spacing w:after="120"/>
      </w:pPr>
      <w:r>
        <w:t>Based on the reasoning above, and not considering time for DL time tracking for UL spatial relation switch, we propose to define the delay for RRC based UL spatial relation switch as:</w:t>
      </w:r>
    </w:p>
    <w:p w14:paraId="2023B4EF" w14:textId="06B97C89" w:rsidR="00540082" w:rsidRDefault="00540082" w:rsidP="00540082">
      <w:pPr>
        <w:ind w:firstLine="720"/>
        <w:rPr>
          <w:lang w:eastAsia="en-GB"/>
        </w:rPr>
      </w:pPr>
      <w:bookmarkStart w:id="3" w:name="_Hlk37259372"/>
      <w:r>
        <w:rPr>
          <w:lang w:eastAsia="en-GB"/>
        </w:rPr>
        <w:t>T</w:t>
      </w:r>
      <w:r w:rsidRPr="00680529">
        <w:rPr>
          <w:vertAlign w:val="subscript"/>
          <w:lang w:eastAsia="en-GB"/>
        </w:rPr>
        <w:t>RRC-processing</w:t>
      </w:r>
      <w:r>
        <w:rPr>
          <w:lang w:eastAsia="en-GB"/>
        </w:rPr>
        <w:t>; for known spatial relation and DL-RS not in active TCI state list</w:t>
      </w:r>
    </w:p>
    <w:bookmarkEnd w:id="3"/>
    <w:p w14:paraId="14E0F3EB" w14:textId="77777777" w:rsidR="00540082" w:rsidRDefault="00540082" w:rsidP="00540082">
      <w:pPr>
        <w:rPr>
          <w:lang w:eastAsia="en-GB"/>
        </w:rPr>
      </w:pPr>
      <w:r>
        <w:rPr>
          <w:lang w:eastAsia="en-GB"/>
        </w:rPr>
        <w:tab/>
      </w:r>
      <w:bookmarkStart w:id="4" w:name="_Hlk37259399"/>
      <w:r>
        <w:rPr>
          <w:lang w:eastAsia="en-GB"/>
        </w:rPr>
        <w:t>T</w:t>
      </w:r>
      <w:r w:rsidRPr="00680529">
        <w:rPr>
          <w:vertAlign w:val="subscript"/>
          <w:lang w:eastAsia="en-GB"/>
        </w:rPr>
        <w:t xml:space="preserve">RRC-processing </w:t>
      </w:r>
      <w:r>
        <w:rPr>
          <w:lang w:eastAsia="en-GB"/>
        </w:rPr>
        <w:t>+ T</w:t>
      </w:r>
      <w:r w:rsidRPr="00680529">
        <w:rPr>
          <w:vertAlign w:val="subscript"/>
          <w:lang w:eastAsia="en-GB"/>
        </w:rPr>
        <w:t>L1-RSRP</w:t>
      </w:r>
      <w:r>
        <w:rPr>
          <w:lang w:eastAsia="en-GB"/>
        </w:rPr>
        <w:t xml:space="preserve">; for unknown spatial relation </w:t>
      </w:r>
      <w:bookmarkEnd w:id="4"/>
    </w:p>
    <w:p w14:paraId="7482E2C4" w14:textId="77777777" w:rsidR="00540082" w:rsidRPr="00540082" w:rsidRDefault="00540082" w:rsidP="009159F1">
      <w:pPr>
        <w:spacing w:after="120"/>
        <w:rPr>
          <w:sz w:val="20"/>
          <w:szCs w:val="20"/>
          <w:lang w:val="en-GB"/>
        </w:rPr>
      </w:pPr>
    </w:p>
    <w:p w14:paraId="6610B1CD" w14:textId="77777777" w:rsidR="00540082" w:rsidRPr="00680529" w:rsidRDefault="00540082" w:rsidP="00540082">
      <w:pPr>
        <w:rPr>
          <w:b/>
          <w:lang w:eastAsia="en-GB"/>
        </w:rPr>
      </w:pPr>
      <w:r>
        <w:rPr>
          <w:rFonts w:eastAsia="SimSun"/>
          <w:b/>
          <w:bCs/>
          <w:sz w:val="20"/>
          <w:szCs w:val="20"/>
          <w:lang w:val="en-GB" w:eastAsia="en-GB"/>
        </w:rPr>
        <w:t xml:space="preserve">Proposal #3: </w:t>
      </w:r>
      <w:r>
        <w:rPr>
          <w:b/>
          <w:lang w:eastAsia="en-GB"/>
        </w:rPr>
        <w:t xml:space="preserve">For RRC based uplink spatial relation info switch associated with DL-RS the requirements are defined as: </w:t>
      </w:r>
      <w:r w:rsidRPr="00680529">
        <w:rPr>
          <w:b/>
          <w:lang w:eastAsia="en-GB"/>
        </w:rPr>
        <w:t>T</w:t>
      </w:r>
      <w:r w:rsidRPr="00680529">
        <w:rPr>
          <w:b/>
          <w:vertAlign w:val="subscript"/>
          <w:lang w:eastAsia="en-GB"/>
        </w:rPr>
        <w:t>RRC-processing</w:t>
      </w:r>
      <w:r w:rsidRPr="00680529">
        <w:rPr>
          <w:b/>
          <w:lang w:eastAsia="en-GB"/>
        </w:rPr>
        <w:t xml:space="preserve">; </w:t>
      </w:r>
      <w:r w:rsidRPr="00D85E39">
        <w:rPr>
          <w:b/>
          <w:lang w:eastAsia="en-GB"/>
        </w:rPr>
        <w:t>for known spatial relation</w:t>
      </w:r>
      <w:r>
        <w:rPr>
          <w:b/>
          <w:lang w:eastAsia="en-GB"/>
        </w:rPr>
        <w:t xml:space="preserve"> and </w:t>
      </w:r>
      <w:r w:rsidRPr="00680529">
        <w:rPr>
          <w:b/>
          <w:lang w:eastAsia="en-GB"/>
        </w:rPr>
        <w:t>T</w:t>
      </w:r>
      <w:r w:rsidRPr="00680529">
        <w:rPr>
          <w:b/>
          <w:vertAlign w:val="subscript"/>
          <w:lang w:eastAsia="en-GB"/>
        </w:rPr>
        <w:t xml:space="preserve">RRC-processing </w:t>
      </w:r>
      <w:r w:rsidRPr="00680529">
        <w:rPr>
          <w:b/>
          <w:lang w:eastAsia="en-GB"/>
        </w:rPr>
        <w:t>+ T</w:t>
      </w:r>
      <w:r w:rsidRPr="00680529">
        <w:rPr>
          <w:b/>
          <w:vertAlign w:val="subscript"/>
          <w:lang w:eastAsia="en-GB"/>
        </w:rPr>
        <w:t>L1-RSRP</w:t>
      </w:r>
      <w:r w:rsidRPr="00680529">
        <w:rPr>
          <w:b/>
          <w:lang w:eastAsia="en-GB"/>
        </w:rPr>
        <w:t xml:space="preserve">; </w:t>
      </w:r>
      <w:r w:rsidRPr="00D85E39">
        <w:rPr>
          <w:b/>
          <w:lang w:eastAsia="en-GB"/>
        </w:rPr>
        <w:t xml:space="preserve">for </w:t>
      </w:r>
      <w:r>
        <w:rPr>
          <w:b/>
          <w:lang w:eastAsia="en-GB"/>
        </w:rPr>
        <w:t>un</w:t>
      </w:r>
      <w:r w:rsidRPr="00D85E39">
        <w:rPr>
          <w:b/>
          <w:lang w:eastAsia="en-GB"/>
        </w:rPr>
        <w:t>known spatial relation</w:t>
      </w:r>
      <w:r>
        <w:rPr>
          <w:b/>
          <w:lang w:eastAsia="en-GB"/>
        </w:rPr>
        <w:t>.</w:t>
      </w:r>
    </w:p>
    <w:p w14:paraId="27C47BBE" w14:textId="2981F784" w:rsidR="009159F1" w:rsidRDefault="009159F1" w:rsidP="00540082">
      <w:pPr>
        <w:spacing w:after="120"/>
      </w:pPr>
    </w:p>
    <w:p w14:paraId="1C121178" w14:textId="77777777" w:rsidR="00303915" w:rsidRPr="002F79EB" w:rsidRDefault="00303915" w:rsidP="00303915">
      <w:pPr>
        <w:pStyle w:val="Heading1"/>
        <w:rPr>
          <w:lang w:val="en-US"/>
        </w:rPr>
      </w:pPr>
      <w:r>
        <w:rPr>
          <w:lang w:val="en-US"/>
        </w:rPr>
        <w:t>3. Conclusion</w:t>
      </w:r>
    </w:p>
    <w:p w14:paraId="7C34DD0B" w14:textId="27BD0248" w:rsidR="00303915" w:rsidRPr="008536C9" w:rsidRDefault="00303915" w:rsidP="00663324">
      <w:pPr>
        <w:spacing w:after="120"/>
        <w:rPr>
          <w:sz w:val="20"/>
          <w:szCs w:val="20"/>
        </w:rPr>
      </w:pPr>
      <w:r w:rsidRPr="008536C9">
        <w:rPr>
          <w:sz w:val="20"/>
          <w:szCs w:val="20"/>
        </w:rPr>
        <w:t xml:space="preserve">In this paper, we provide our views on the remaining open issues related to </w:t>
      </w:r>
      <w:r w:rsidR="00663324">
        <w:rPr>
          <w:sz w:val="20"/>
          <w:szCs w:val="20"/>
        </w:rPr>
        <w:t>UL spatial relation info switch</w:t>
      </w:r>
      <w:r w:rsidRPr="008536C9">
        <w:rPr>
          <w:sz w:val="20"/>
          <w:szCs w:val="20"/>
        </w:rPr>
        <w:t>. Our proposals are captured below:</w:t>
      </w:r>
    </w:p>
    <w:p w14:paraId="57B7FE41" w14:textId="77777777" w:rsidR="00663324" w:rsidRPr="00753CF6" w:rsidRDefault="00663324" w:rsidP="00663324">
      <w:pPr>
        <w:spacing w:after="120"/>
        <w:rPr>
          <w:rFonts w:eastAsia="SimSun"/>
          <w:b/>
          <w:bCs/>
          <w:sz w:val="20"/>
          <w:szCs w:val="20"/>
          <w:lang w:val="en-GB" w:eastAsia="en-GB"/>
        </w:rPr>
      </w:pPr>
      <w:r>
        <w:rPr>
          <w:rFonts w:eastAsia="SimSun"/>
          <w:b/>
          <w:bCs/>
          <w:sz w:val="20"/>
          <w:szCs w:val="20"/>
          <w:lang w:val="en-GB" w:eastAsia="en-GB"/>
        </w:rPr>
        <w:t>Proposal #1: DL time tracking shall not be considered when associated DL-RS is known or unknown for UL spatial relation switch.</w:t>
      </w:r>
    </w:p>
    <w:p w14:paraId="047FFF67" w14:textId="77777777" w:rsidR="00663324" w:rsidRPr="00663324" w:rsidRDefault="00663324" w:rsidP="00663324">
      <w:pPr>
        <w:spacing w:after="120"/>
        <w:rPr>
          <w:rFonts w:eastAsia="SimSun"/>
          <w:b/>
          <w:bCs/>
          <w:sz w:val="20"/>
          <w:szCs w:val="20"/>
          <w:lang w:val="en-GB" w:eastAsia="en-GB"/>
        </w:rPr>
      </w:pPr>
      <w:r>
        <w:rPr>
          <w:rFonts w:eastAsia="SimSun"/>
          <w:b/>
          <w:bCs/>
          <w:sz w:val="20"/>
          <w:szCs w:val="20"/>
          <w:lang w:val="en-GB" w:eastAsia="en-GB"/>
        </w:rPr>
        <w:t xml:space="preserve">Proposal #2: </w:t>
      </w:r>
      <w:r w:rsidRPr="00663324">
        <w:rPr>
          <w:rFonts w:eastAsia="SimSun"/>
          <w:b/>
          <w:bCs/>
          <w:sz w:val="20"/>
          <w:szCs w:val="20"/>
          <w:lang w:val="en-GB" w:eastAsia="en-GB"/>
        </w:rPr>
        <w:t>For MAC CE based uplink spatial relation info switch associated with DL-RS the requirements are defined as: T</w:t>
      </w:r>
      <w:r w:rsidRPr="00663324">
        <w:rPr>
          <w:rFonts w:eastAsia="SimSun"/>
          <w:b/>
          <w:bCs/>
          <w:sz w:val="20"/>
          <w:szCs w:val="20"/>
          <w:vertAlign w:val="subscript"/>
          <w:lang w:val="en-GB" w:eastAsia="en-GB"/>
        </w:rPr>
        <w:t>HARQ</w:t>
      </w:r>
      <w:r w:rsidRPr="00663324">
        <w:rPr>
          <w:rFonts w:eastAsia="SimSun"/>
          <w:b/>
          <w:bCs/>
          <w:sz w:val="20"/>
          <w:szCs w:val="20"/>
          <w:lang w:val="en-GB" w:eastAsia="en-GB"/>
        </w:rPr>
        <w:t xml:space="preserve"> + 3ms; for known spatial relation and T</w:t>
      </w:r>
      <w:r w:rsidRPr="00663324">
        <w:rPr>
          <w:rFonts w:eastAsia="SimSun"/>
          <w:b/>
          <w:bCs/>
          <w:sz w:val="20"/>
          <w:szCs w:val="20"/>
          <w:vertAlign w:val="subscript"/>
          <w:lang w:val="en-GB" w:eastAsia="en-GB"/>
        </w:rPr>
        <w:t xml:space="preserve">HARQ </w:t>
      </w:r>
      <w:r w:rsidRPr="00663324">
        <w:rPr>
          <w:rFonts w:eastAsia="SimSun"/>
          <w:b/>
          <w:bCs/>
          <w:sz w:val="20"/>
          <w:szCs w:val="20"/>
          <w:lang w:val="en-GB" w:eastAsia="en-GB"/>
        </w:rPr>
        <w:t>+ 3ms + T</w:t>
      </w:r>
      <w:r w:rsidRPr="00663324">
        <w:rPr>
          <w:rFonts w:eastAsia="SimSun"/>
          <w:b/>
          <w:bCs/>
          <w:sz w:val="20"/>
          <w:szCs w:val="20"/>
          <w:vertAlign w:val="subscript"/>
          <w:lang w:val="en-GB" w:eastAsia="en-GB"/>
        </w:rPr>
        <w:t>L1-RSRP</w:t>
      </w:r>
      <w:r w:rsidRPr="00663324">
        <w:rPr>
          <w:rFonts w:eastAsia="SimSun"/>
          <w:b/>
          <w:bCs/>
          <w:sz w:val="20"/>
          <w:szCs w:val="20"/>
          <w:lang w:val="en-GB" w:eastAsia="en-GB"/>
        </w:rPr>
        <w:t>; for unknown spatial relation.</w:t>
      </w:r>
    </w:p>
    <w:p w14:paraId="6AFEEACF" w14:textId="77777777" w:rsidR="00663324" w:rsidRPr="00663324" w:rsidRDefault="00663324" w:rsidP="00663324">
      <w:pPr>
        <w:spacing w:after="120"/>
        <w:rPr>
          <w:rFonts w:eastAsia="SimSun"/>
          <w:b/>
          <w:bCs/>
          <w:sz w:val="20"/>
          <w:szCs w:val="20"/>
          <w:lang w:val="en-GB" w:eastAsia="en-GB"/>
        </w:rPr>
      </w:pPr>
      <w:r>
        <w:rPr>
          <w:rFonts w:eastAsia="SimSun"/>
          <w:b/>
          <w:bCs/>
          <w:sz w:val="20"/>
          <w:szCs w:val="20"/>
          <w:lang w:val="en-GB" w:eastAsia="en-GB"/>
        </w:rPr>
        <w:t xml:space="preserve">Proposal #3: </w:t>
      </w:r>
      <w:r w:rsidRPr="00663324">
        <w:rPr>
          <w:rFonts w:eastAsia="SimSun"/>
          <w:b/>
          <w:bCs/>
          <w:sz w:val="20"/>
          <w:szCs w:val="20"/>
          <w:lang w:val="en-GB" w:eastAsia="en-GB"/>
        </w:rPr>
        <w:t>For RRC based uplink spatial relation info switch associated with DL-RS the requirements are defined as: T</w:t>
      </w:r>
      <w:r w:rsidRPr="00663324">
        <w:rPr>
          <w:rFonts w:eastAsia="SimSun"/>
          <w:b/>
          <w:bCs/>
          <w:sz w:val="20"/>
          <w:szCs w:val="20"/>
          <w:vertAlign w:val="subscript"/>
          <w:lang w:val="en-GB" w:eastAsia="en-GB"/>
        </w:rPr>
        <w:t>RRC-processing</w:t>
      </w:r>
      <w:r w:rsidRPr="00663324">
        <w:rPr>
          <w:rFonts w:eastAsia="SimSun"/>
          <w:b/>
          <w:bCs/>
          <w:sz w:val="20"/>
          <w:szCs w:val="20"/>
          <w:lang w:val="en-GB" w:eastAsia="en-GB"/>
        </w:rPr>
        <w:t>; for known spatial relation and T</w:t>
      </w:r>
      <w:r w:rsidRPr="0037219A">
        <w:rPr>
          <w:rFonts w:eastAsia="SimSun"/>
          <w:b/>
          <w:bCs/>
          <w:sz w:val="20"/>
          <w:szCs w:val="20"/>
          <w:vertAlign w:val="subscript"/>
          <w:lang w:val="en-GB" w:eastAsia="en-GB"/>
        </w:rPr>
        <w:t xml:space="preserve">RRC-processing </w:t>
      </w:r>
      <w:r w:rsidRPr="00663324">
        <w:rPr>
          <w:rFonts w:eastAsia="SimSun"/>
          <w:b/>
          <w:bCs/>
          <w:sz w:val="20"/>
          <w:szCs w:val="20"/>
          <w:lang w:val="en-GB" w:eastAsia="en-GB"/>
        </w:rPr>
        <w:t>+ T</w:t>
      </w:r>
      <w:r w:rsidRPr="00663324">
        <w:rPr>
          <w:rFonts w:eastAsia="SimSun"/>
          <w:b/>
          <w:bCs/>
          <w:sz w:val="20"/>
          <w:szCs w:val="20"/>
          <w:vertAlign w:val="subscript"/>
          <w:lang w:val="en-GB" w:eastAsia="en-GB"/>
        </w:rPr>
        <w:t>L1-RSRP</w:t>
      </w:r>
      <w:r w:rsidRPr="00663324">
        <w:rPr>
          <w:rFonts w:eastAsia="SimSun"/>
          <w:b/>
          <w:bCs/>
          <w:sz w:val="20"/>
          <w:szCs w:val="20"/>
          <w:lang w:val="en-GB" w:eastAsia="en-GB"/>
        </w:rPr>
        <w:t>; for unknown spatial relation.</w:t>
      </w:r>
    </w:p>
    <w:p w14:paraId="00A02E04" w14:textId="595328FF" w:rsidR="00303915" w:rsidRDefault="00303915" w:rsidP="00303915"/>
    <w:p w14:paraId="708ACA3B" w14:textId="77777777" w:rsidR="00303915" w:rsidRDefault="00303915" w:rsidP="00303915">
      <w:pPr>
        <w:pStyle w:val="Heading1"/>
        <w:ind w:left="432" w:hanging="432"/>
        <w:rPr>
          <w:lang w:val="en-US"/>
        </w:rPr>
      </w:pPr>
      <w:r>
        <w:rPr>
          <w:lang w:val="en-US"/>
        </w:rPr>
        <w:t>Reference</w:t>
      </w:r>
    </w:p>
    <w:p w14:paraId="177D281B" w14:textId="188B16DA" w:rsidR="00303915" w:rsidRDefault="003C0A53" w:rsidP="00303915">
      <w:pPr>
        <w:pStyle w:val="ListParagraph"/>
        <w:numPr>
          <w:ilvl w:val="0"/>
          <w:numId w:val="2"/>
        </w:numPr>
        <w:spacing w:after="120"/>
        <w:ind w:firstLineChars="0"/>
        <w:jc w:val="both"/>
        <w:rPr>
          <w:rFonts w:ascii="Times New Roman" w:hAnsi="Times New Roman" w:cs="Times New Roman"/>
          <w:sz w:val="20"/>
          <w:szCs w:val="20"/>
        </w:rPr>
      </w:pPr>
      <w:r w:rsidRPr="003C0A53">
        <w:rPr>
          <w:rFonts w:ascii="Times New Roman" w:hAnsi="Times New Roman" w:cs="Times New Roman"/>
          <w:sz w:val="20"/>
          <w:szCs w:val="20"/>
        </w:rPr>
        <w:t>R4-2008679</w:t>
      </w:r>
      <w:r w:rsidR="00303915" w:rsidRPr="00855293">
        <w:rPr>
          <w:rFonts w:ascii="Times New Roman" w:hAnsi="Times New Roman" w:cs="Times New Roman"/>
          <w:sz w:val="20"/>
          <w:szCs w:val="20"/>
        </w:rPr>
        <w:t>, “</w:t>
      </w:r>
      <w:r w:rsidRPr="003C0A53">
        <w:rPr>
          <w:rFonts w:ascii="Times New Roman" w:hAnsi="Times New Roman" w:cs="Times New Roman"/>
          <w:sz w:val="20"/>
          <w:szCs w:val="20"/>
        </w:rPr>
        <w:t>WF on spatial relation switch</w:t>
      </w:r>
      <w:r w:rsidR="00303915" w:rsidRPr="00855293">
        <w:rPr>
          <w:rFonts w:ascii="Times New Roman" w:hAnsi="Times New Roman" w:cs="Times New Roman"/>
          <w:sz w:val="20"/>
          <w:szCs w:val="20"/>
        </w:rPr>
        <w:t xml:space="preserve">”, </w:t>
      </w:r>
      <w:r>
        <w:rPr>
          <w:rFonts w:ascii="Times New Roman" w:hAnsi="Times New Roman" w:cs="Times New Roman"/>
          <w:sz w:val="20"/>
          <w:szCs w:val="20"/>
        </w:rPr>
        <w:t>MediaTek Inc</w:t>
      </w:r>
      <w:r w:rsidR="00303915" w:rsidRPr="00855293">
        <w:rPr>
          <w:rFonts w:ascii="Times New Roman" w:hAnsi="Times New Roman" w:cs="Times New Roman"/>
          <w:sz w:val="20"/>
          <w:szCs w:val="20"/>
        </w:rPr>
        <w:t xml:space="preserve">.  </w:t>
      </w:r>
    </w:p>
    <w:p w14:paraId="307146F8" w14:textId="2D1EFADF" w:rsidR="003C0A53" w:rsidRPr="00855293" w:rsidRDefault="003C0A53" w:rsidP="00303915">
      <w:pPr>
        <w:pStyle w:val="ListParagraph"/>
        <w:numPr>
          <w:ilvl w:val="0"/>
          <w:numId w:val="2"/>
        </w:numPr>
        <w:spacing w:after="120"/>
        <w:ind w:firstLineChars="0"/>
        <w:jc w:val="both"/>
        <w:rPr>
          <w:rFonts w:ascii="Times New Roman" w:hAnsi="Times New Roman" w:cs="Times New Roman"/>
          <w:sz w:val="20"/>
          <w:szCs w:val="20"/>
        </w:rPr>
      </w:pPr>
      <w:r w:rsidRPr="003C0A53">
        <w:rPr>
          <w:rFonts w:ascii="Times New Roman" w:hAnsi="Times New Roman" w:cs="Times New Roman"/>
          <w:sz w:val="20"/>
          <w:szCs w:val="20"/>
        </w:rPr>
        <w:lastRenderedPageBreak/>
        <w:t>RP-201341</w:t>
      </w:r>
      <w:r>
        <w:rPr>
          <w:rFonts w:ascii="Times New Roman" w:hAnsi="Times New Roman" w:cs="Times New Roman"/>
          <w:sz w:val="20"/>
          <w:szCs w:val="20"/>
        </w:rPr>
        <w:t>, “</w:t>
      </w:r>
      <w:r w:rsidRPr="003C0A53">
        <w:rPr>
          <w:rFonts w:ascii="Times New Roman" w:hAnsi="Times New Roman" w:cs="Times New Roman"/>
          <w:sz w:val="20"/>
          <w:szCs w:val="20"/>
        </w:rPr>
        <w:t xml:space="preserve">Rel-16 Work Item Exception for NR RRM Enhancement </w:t>
      </w:r>
      <w:r>
        <w:rPr>
          <w:rFonts w:ascii="Times New Roman" w:hAnsi="Times New Roman" w:cs="Times New Roman"/>
          <w:sz w:val="20"/>
          <w:szCs w:val="20"/>
        </w:rPr>
        <w:t>–</w:t>
      </w:r>
      <w:r w:rsidRPr="003C0A53">
        <w:rPr>
          <w:rFonts w:ascii="Times New Roman" w:hAnsi="Times New Roman" w:cs="Times New Roman"/>
          <w:sz w:val="20"/>
          <w:szCs w:val="20"/>
        </w:rPr>
        <w:t xml:space="preserve"> Core</w:t>
      </w:r>
      <w:r>
        <w:rPr>
          <w:rFonts w:ascii="Times New Roman" w:hAnsi="Times New Roman" w:cs="Times New Roman"/>
          <w:sz w:val="20"/>
          <w:szCs w:val="20"/>
        </w:rPr>
        <w:t xml:space="preserve">”, </w:t>
      </w:r>
      <w:r w:rsidRPr="003C0A53">
        <w:rPr>
          <w:rFonts w:ascii="Times New Roman" w:hAnsi="Times New Roman" w:cs="Times New Roman"/>
          <w:sz w:val="20"/>
          <w:szCs w:val="20"/>
        </w:rPr>
        <w:t>Intel Corporation, ZTE Corporation, Apple</w:t>
      </w:r>
    </w:p>
    <w:p w14:paraId="66589CF8" w14:textId="77777777" w:rsidR="00303915" w:rsidRDefault="00303915" w:rsidP="00303915"/>
    <w:sectPr w:rsidR="00303915"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77C2D"/>
    <w:multiLevelType w:val="hybridMultilevel"/>
    <w:tmpl w:val="36F00332"/>
    <w:lvl w:ilvl="0" w:tplc="F1DABCB8">
      <w:start w:val="1"/>
      <w:numFmt w:val="bullet"/>
      <w:lvlText w:val="•"/>
      <w:lvlJc w:val="left"/>
      <w:pPr>
        <w:tabs>
          <w:tab w:val="num" w:pos="720"/>
        </w:tabs>
        <w:ind w:left="720" w:hanging="360"/>
      </w:pPr>
      <w:rPr>
        <w:rFonts w:ascii="Arial" w:hAnsi="Arial" w:hint="default"/>
      </w:rPr>
    </w:lvl>
    <w:lvl w:ilvl="1" w:tplc="775A464A">
      <w:numFmt w:val="bullet"/>
      <w:lvlText w:val="–"/>
      <w:lvlJc w:val="left"/>
      <w:pPr>
        <w:tabs>
          <w:tab w:val="num" w:pos="1440"/>
        </w:tabs>
        <w:ind w:left="1440" w:hanging="360"/>
      </w:pPr>
      <w:rPr>
        <w:rFonts w:ascii="Arial" w:hAnsi="Arial" w:hint="default"/>
      </w:rPr>
    </w:lvl>
    <w:lvl w:ilvl="2" w:tplc="E0328B4E">
      <w:numFmt w:val="bullet"/>
      <w:lvlText w:val="•"/>
      <w:lvlJc w:val="left"/>
      <w:pPr>
        <w:tabs>
          <w:tab w:val="num" w:pos="2160"/>
        </w:tabs>
        <w:ind w:left="2160" w:hanging="360"/>
      </w:pPr>
      <w:rPr>
        <w:rFonts w:ascii="Arial" w:hAnsi="Arial" w:hint="default"/>
      </w:rPr>
    </w:lvl>
    <w:lvl w:ilvl="3" w:tplc="C6CE6730">
      <w:numFmt w:val="bullet"/>
      <w:lvlText w:val="–"/>
      <w:lvlJc w:val="left"/>
      <w:pPr>
        <w:tabs>
          <w:tab w:val="num" w:pos="2880"/>
        </w:tabs>
        <w:ind w:left="2880" w:hanging="360"/>
      </w:pPr>
      <w:rPr>
        <w:rFonts w:ascii="Arial" w:hAnsi="Arial" w:hint="default"/>
      </w:rPr>
    </w:lvl>
    <w:lvl w:ilvl="4" w:tplc="34949938" w:tentative="1">
      <w:start w:val="1"/>
      <w:numFmt w:val="bullet"/>
      <w:lvlText w:val="•"/>
      <w:lvlJc w:val="left"/>
      <w:pPr>
        <w:tabs>
          <w:tab w:val="num" w:pos="3600"/>
        </w:tabs>
        <w:ind w:left="3600" w:hanging="360"/>
      </w:pPr>
      <w:rPr>
        <w:rFonts w:ascii="Arial" w:hAnsi="Arial" w:hint="default"/>
      </w:rPr>
    </w:lvl>
    <w:lvl w:ilvl="5" w:tplc="7D803C46" w:tentative="1">
      <w:start w:val="1"/>
      <w:numFmt w:val="bullet"/>
      <w:lvlText w:val="•"/>
      <w:lvlJc w:val="left"/>
      <w:pPr>
        <w:tabs>
          <w:tab w:val="num" w:pos="4320"/>
        </w:tabs>
        <w:ind w:left="4320" w:hanging="360"/>
      </w:pPr>
      <w:rPr>
        <w:rFonts w:ascii="Arial" w:hAnsi="Arial" w:hint="default"/>
      </w:rPr>
    </w:lvl>
    <w:lvl w:ilvl="6" w:tplc="DBE44CCA" w:tentative="1">
      <w:start w:val="1"/>
      <w:numFmt w:val="bullet"/>
      <w:lvlText w:val="•"/>
      <w:lvlJc w:val="left"/>
      <w:pPr>
        <w:tabs>
          <w:tab w:val="num" w:pos="5040"/>
        </w:tabs>
        <w:ind w:left="5040" w:hanging="360"/>
      </w:pPr>
      <w:rPr>
        <w:rFonts w:ascii="Arial" w:hAnsi="Arial" w:hint="default"/>
      </w:rPr>
    </w:lvl>
    <w:lvl w:ilvl="7" w:tplc="6898EA5C" w:tentative="1">
      <w:start w:val="1"/>
      <w:numFmt w:val="bullet"/>
      <w:lvlText w:val="•"/>
      <w:lvlJc w:val="left"/>
      <w:pPr>
        <w:tabs>
          <w:tab w:val="num" w:pos="5760"/>
        </w:tabs>
        <w:ind w:left="5760" w:hanging="360"/>
      </w:pPr>
      <w:rPr>
        <w:rFonts w:ascii="Arial" w:hAnsi="Arial" w:hint="default"/>
      </w:rPr>
    </w:lvl>
    <w:lvl w:ilvl="8" w:tplc="744E41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9207B63"/>
    <w:multiLevelType w:val="hybridMultilevel"/>
    <w:tmpl w:val="CB4CD910"/>
    <w:lvl w:ilvl="0" w:tplc="989C069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EA56D8"/>
    <w:multiLevelType w:val="hybridMultilevel"/>
    <w:tmpl w:val="ACB8889E"/>
    <w:lvl w:ilvl="0" w:tplc="BD38C868">
      <w:start w:val="1"/>
      <w:numFmt w:val="bullet"/>
      <w:lvlText w:val="•"/>
      <w:lvlJc w:val="left"/>
      <w:pPr>
        <w:tabs>
          <w:tab w:val="num" w:pos="720"/>
        </w:tabs>
        <w:ind w:left="720" w:hanging="360"/>
      </w:pPr>
      <w:rPr>
        <w:rFonts w:ascii="Arial" w:hAnsi="Arial" w:hint="default"/>
      </w:rPr>
    </w:lvl>
    <w:lvl w:ilvl="1" w:tplc="B99C31CE">
      <w:numFmt w:val="bullet"/>
      <w:lvlText w:val="–"/>
      <w:lvlJc w:val="left"/>
      <w:pPr>
        <w:tabs>
          <w:tab w:val="num" w:pos="1440"/>
        </w:tabs>
        <w:ind w:left="1440" w:hanging="360"/>
      </w:pPr>
      <w:rPr>
        <w:rFonts w:ascii="Arial" w:hAnsi="Arial" w:hint="default"/>
      </w:rPr>
    </w:lvl>
    <w:lvl w:ilvl="2" w:tplc="03448692" w:tentative="1">
      <w:start w:val="1"/>
      <w:numFmt w:val="bullet"/>
      <w:lvlText w:val="•"/>
      <w:lvlJc w:val="left"/>
      <w:pPr>
        <w:tabs>
          <w:tab w:val="num" w:pos="2160"/>
        </w:tabs>
        <w:ind w:left="2160" w:hanging="360"/>
      </w:pPr>
      <w:rPr>
        <w:rFonts w:ascii="Arial" w:hAnsi="Arial" w:hint="default"/>
      </w:rPr>
    </w:lvl>
    <w:lvl w:ilvl="3" w:tplc="FA6C9EB4" w:tentative="1">
      <w:start w:val="1"/>
      <w:numFmt w:val="bullet"/>
      <w:lvlText w:val="•"/>
      <w:lvlJc w:val="left"/>
      <w:pPr>
        <w:tabs>
          <w:tab w:val="num" w:pos="2880"/>
        </w:tabs>
        <w:ind w:left="2880" w:hanging="360"/>
      </w:pPr>
      <w:rPr>
        <w:rFonts w:ascii="Arial" w:hAnsi="Arial" w:hint="default"/>
      </w:rPr>
    </w:lvl>
    <w:lvl w:ilvl="4" w:tplc="EF308D22" w:tentative="1">
      <w:start w:val="1"/>
      <w:numFmt w:val="bullet"/>
      <w:lvlText w:val="•"/>
      <w:lvlJc w:val="left"/>
      <w:pPr>
        <w:tabs>
          <w:tab w:val="num" w:pos="3600"/>
        </w:tabs>
        <w:ind w:left="3600" w:hanging="360"/>
      </w:pPr>
      <w:rPr>
        <w:rFonts w:ascii="Arial" w:hAnsi="Arial" w:hint="default"/>
      </w:rPr>
    </w:lvl>
    <w:lvl w:ilvl="5" w:tplc="B5AE5530" w:tentative="1">
      <w:start w:val="1"/>
      <w:numFmt w:val="bullet"/>
      <w:lvlText w:val="•"/>
      <w:lvlJc w:val="left"/>
      <w:pPr>
        <w:tabs>
          <w:tab w:val="num" w:pos="4320"/>
        </w:tabs>
        <w:ind w:left="4320" w:hanging="360"/>
      </w:pPr>
      <w:rPr>
        <w:rFonts w:ascii="Arial" w:hAnsi="Arial" w:hint="default"/>
      </w:rPr>
    </w:lvl>
    <w:lvl w:ilvl="6" w:tplc="7F541B0E" w:tentative="1">
      <w:start w:val="1"/>
      <w:numFmt w:val="bullet"/>
      <w:lvlText w:val="•"/>
      <w:lvlJc w:val="left"/>
      <w:pPr>
        <w:tabs>
          <w:tab w:val="num" w:pos="5040"/>
        </w:tabs>
        <w:ind w:left="5040" w:hanging="360"/>
      </w:pPr>
      <w:rPr>
        <w:rFonts w:ascii="Arial" w:hAnsi="Arial" w:hint="default"/>
      </w:rPr>
    </w:lvl>
    <w:lvl w:ilvl="7" w:tplc="430CAFBC" w:tentative="1">
      <w:start w:val="1"/>
      <w:numFmt w:val="bullet"/>
      <w:lvlText w:val="•"/>
      <w:lvlJc w:val="left"/>
      <w:pPr>
        <w:tabs>
          <w:tab w:val="num" w:pos="5760"/>
        </w:tabs>
        <w:ind w:left="5760" w:hanging="360"/>
      </w:pPr>
      <w:rPr>
        <w:rFonts w:ascii="Arial" w:hAnsi="Arial" w:hint="default"/>
      </w:rPr>
    </w:lvl>
    <w:lvl w:ilvl="8" w:tplc="62CEDD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4CD1EF3"/>
    <w:multiLevelType w:val="hybridMultilevel"/>
    <w:tmpl w:val="27E290EA"/>
    <w:lvl w:ilvl="0" w:tplc="D86A1D48">
      <w:start w:val="1"/>
      <w:numFmt w:val="bullet"/>
      <w:lvlText w:val="•"/>
      <w:lvlJc w:val="left"/>
      <w:pPr>
        <w:tabs>
          <w:tab w:val="num" w:pos="360"/>
        </w:tabs>
        <w:ind w:left="360" w:hanging="360"/>
      </w:pPr>
      <w:rPr>
        <w:rFonts w:ascii="Arial" w:hAnsi="Arial" w:hint="default"/>
      </w:rPr>
    </w:lvl>
    <w:lvl w:ilvl="1" w:tplc="CABAEA46">
      <w:numFmt w:val="bullet"/>
      <w:lvlText w:val="–"/>
      <w:lvlJc w:val="left"/>
      <w:pPr>
        <w:tabs>
          <w:tab w:val="num" w:pos="1080"/>
        </w:tabs>
        <w:ind w:left="1080" w:hanging="360"/>
      </w:pPr>
      <w:rPr>
        <w:rFonts w:ascii="Arial" w:hAnsi="Arial" w:hint="default"/>
      </w:rPr>
    </w:lvl>
    <w:lvl w:ilvl="2" w:tplc="377C2160" w:tentative="1">
      <w:start w:val="1"/>
      <w:numFmt w:val="bullet"/>
      <w:lvlText w:val="•"/>
      <w:lvlJc w:val="left"/>
      <w:pPr>
        <w:tabs>
          <w:tab w:val="num" w:pos="1800"/>
        </w:tabs>
        <w:ind w:left="1800" w:hanging="360"/>
      </w:pPr>
      <w:rPr>
        <w:rFonts w:ascii="Arial" w:hAnsi="Arial" w:hint="default"/>
      </w:rPr>
    </w:lvl>
    <w:lvl w:ilvl="3" w:tplc="C4600FDA" w:tentative="1">
      <w:start w:val="1"/>
      <w:numFmt w:val="bullet"/>
      <w:lvlText w:val="•"/>
      <w:lvlJc w:val="left"/>
      <w:pPr>
        <w:tabs>
          <w:tab w:val="num" w:pos="2520"/>
        </w:tabs>
        <w:ind w:left="2520" w:hanging="360"/>
      </w:pPr>
      <w:rPr>
        <w:rFonts w:ascii="Arial" w:hAnsi="Arial" w:hint="default"/>
      </w:rPr>
    </w:lvl>
    <w:lvl w:ilvl="4" w:tplc="9174A29C" w:tentative="1">
      <w:start w:val="1"/>
      <w:numFmt w:val="bullet"/>
      <w:lvlText w:val="•"/>
      <w:lvlJc w:val="left"/>
      <w:pPr>
        <w:tabs>
          <w:tab w:val="num" w:pos="3240"/>
        </w:tabs>
        <w:ind w:left="3240" w:hanging="360"/>
      </w:pPr>
      <w:rPr>
        <w:rFonts w:ascii="Arial" w:hAnsi="Arial" w:hint="default"/>
      </w:rPr>
    </w:lvl>
    <w:lvl w:ilvl="5" w:tplc="E7600FF6" w:tentative="1">
      <w:start w:val="1"/>
      <w:numFmt w:val="bullet"/>
      <w:lvlText w:val="•"/>
      <w:lvlJc w:val="left"/>
      <w:pPr>
        <w:tabs>
          <w:tab w:val="num" w:pos="3960"/>
        </w:tabs>
        <w:ind w:left="3960" w:hanging="360"/>
      </w:pPr>
      <w:rPr>
        <w:rFonts w:ascii="Arial" w:hAnsi="Arial" w:hint="default"/>
      </w:rPr>
    </w:lvl>
    <w:lvl w:ilvl="6" w:tplc="D37A983C" w:tentative="1">
      <w:start w:val="1"/>
      <w:numFmt w:val="bullet"/>
      <w:lvlText w:val="•"/>
      <w:lvlJc w:val="left"/>
      <w:pPr>
        <w:tabs>
          <w:tab w:val="num" w:pos="4680"/>
        </w:tabs>
        <w:ind w:left="4680" w:hanging="360"/>
      </w:pPr>
      <w:rPr>
        <w:rFonts w:ascii="Arial" w:hAnsi="Arial" w:hint="default"/>
      </w:rPr>
    </w:lvl>
    <w:lvl w:ilvl="7" w:tplc="D6DAF40A" w:tentative="1">
      <w:start w:val="1"/>
      <w:numFmt w:val="bullet"/>
      <w:lvlText w:val="•"/>
      <w:lvlJc w:val="left"/>
      <w:pPr>
        <w:tabs>
          <w:tab w:val="num" w:pos="5400"/>
        </w:tabs>
        <w:ind w:left="5400" w:hanging="360"/>
      </w:pPr>
      <w:rPr>
        <w:rFonts w:ascii="Arial" w:hAnsi="Arial" w:hint="default"/>
      </w:rPr>
    </w:lvl>
    <w:lvl w:ilvl="8" w:tplc="ACA232A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77C4640B"/>
    <w:multiLevelType w:val="hybridMultilevel"/>
    <w:tmpl w:val="7B004F4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915"/>
    <w:rsid w:val="000E2461"/>
    <w:rsid w:val="00207B95"/>
    <w:rsid w:val="00275D41"/>
    <w:rsid w:val="00303915"/>
    <w:rsid w:val="0037219A"/>
    <w:rsid w:val="003C0A53"/>
    <w:rsid w:val="00540082"/>
    <w:rsid w:val="00650AED"/>
    <w:rsid w:val="00663324"/>
    <w:rsid w:val="00673137"/>
    <w:rsid w:val="00753CF6"/>
    <w:rsid w:val="00831CBE"/>
    <w:rsid w:val="008536C9"/>
    <w:rsid w:val="008D3124"/>
    <w:rsid w:val="009159F1"/>
    <w:rsid w:val="00AF5D1C"/>
    <w:rsid w:val="00B10FA0"/>
    <w:rsid w:val="00B6377B"/>
    <w:rsid w:val="00BA06B2"/>
    <w:rsid w:val="00CC74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6CFFA"/>
  <w15:chartTrackingRefBased/>
  <w15:docId w15:val="{C8B8973C-3F4F-F045-9DC2-BACFBE91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15"/>
    <w:pPr>
      <w:jc w:val="both"/>
    </w:pPr>
    <w:rPr>
      <w:rFonts w:ascii="Times New Roman" w:hAnsi="Times New Roman" w:cs="Times New Roman"/>
      <w:sz w:val="21"/>
      <w:szCs w:val="21"/>
    </w:rPr>
  </w:style>
  <w:style w:type="paragraph" w:styleId="Heading1">
    <w:name w:val="heading 1"/>
    <w:next w:val="Normal"/>
    <w:link w:val="Heading1Char"/>
    <w:qFormat/>
    <w:rsid w:val="00303915"/>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03915"/>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3915"/>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303915"/>
    <w:rPr>
      <w:rFonts w:ascii="Times New Roman" w:eastAsia="MS Mincho" w:hAnsi="Times New Roman" w:cs="Times New Roman"/>
      <w:sz w:val="20"/>
      <w:szCs w:val="20"/>
    </w:rPr>
  </w:style>
  <w:style w:type="character" w:customStyle="1" w:styleId="Heading1Char">
    <w:name w:val="Heading 1 Char"/>
    <w:basedOn w:val="DefaultParagraphFont"/>
    <w:link w:val="Heading1"/>
    <w:rsid w:val="00303915"/>
    <w:rPr>
      <w:rFonts w:ascii="Arial" w:eastAsia="SimSun" w:hAnsi="Arial" w:cs="Times New Roman"/>
      <w:sz w:val="36"/>
      <w:szCs w:val="20"/>
      <w:lang w:val="en-GB"/>
    </w:rPr>
  </w:style>
  <w:style w:type="paragraph" w:customStyle="1" w:styleId="CH">
    <w:name w:val="CH"/>
    <w:basedOn w:val="Normal"/>
    <w:rsid w:val="00303915"/>
    <w:pPr>
      <w:tabs>
        <w:tab w:val="left" w:pos="2268"/>
        <w:tab w:val="right" w:pos="7920"/>
        <w:tab w:val="right" w:pos="9639"/>
      </w:tabs>
    </w:pPr>
    <w:rPr>
      <w:rFonts w:ascii="Arial" w:eastAsia="SimSun" w:hAnsi="Arial" w:cs="Arial"/>
      <w:b/>
      <w:szCs w:val="20"/>
      <w:lang w:val="en-GB"/>
    </w:rPr>
  </w:style>
  <w:style w:type="character" w:customStyle="1" w:styleId="Heading2Char">
    <w:name w:val="Heading 2 Char"/>
    <w:basedOn w:val="DefaultParagraphFont"/>
    <w:link w:val="Heading2"/>
    <w:uiPriority w:val="9"/>
    <w:rsid w:val="00303915"/>
    <w:rPr>
      <w:rFonts w:ascii="Arial" w:eastAsia="SimSun" w:hAnsi="Arial" w:cs="Arial"/>
      <w:sz w:val="28"/>
      <w:szCs w:val="18"/>
      <w:lang w:val="en-GB"/>
    </w:rPr>
  </w:style>
  <w:style w:type="paragraph" w:styleId="ListParagraph">
    <w:name w:val="List Paragraph"/>
    <w:basedOn w:val="Normal"/>
    <w:link w:val="ListParagraphChar"/>
    <w:uiPriority w:val="34"/>
    <w:qFormat/>
    <w:rsid w:val="00303915"/>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303915"/>
    <w:rPr>
      <w:rFonts w:ascii="SimSun" w:eastAsia="SimSun" w:hAnsi="SimSun" w:cs="SimSun"/>
      <w:lang w:eastAsia="zh-CN"/>
    </w:rPr>
  </w:style>
  <w:style w:type="paragraph" w:styleId="BalloonText">
    <w:name w:val="Balloon Text"/>
    <w:basedOn w:val="Normal"/>
    <w:link w:val="BalloonTextChar"/>
    <w:uiPriority w:val="99"/>
    <w:semiHidden/>
    <w:unhideWhenUsed/>
    <w:rsid w:val="00B6377B"/>
    <w:rPr>
      <w:sz w:val="18"/>
      <w:szCs w:val="18"/>
    </w:rPr>
  </w:style>
  <w:style w:type="character" w:customStyle="1" w:styleId="BalloonTextChar">
    <w:name w:val="Balloon Text Char"/>
    <w:basedOn w:val="DefaultParagraphFont"/>
    <w:link w:val="BalloonText"/>
    <w:uiPriority w:val="99"/>
    <w:semiHidden/>
    <w:rsid w:val="00B6377B"/>
    <w:rPr>
      <w:rFonts w:ascii="Times New Roman" w:hAnsi="Times New Roman" w:cs="Times New Roman"/>
      <w:sz w:val="18"/>
      <w:szCs w:val="18"/>
    </w:rPr>
  </w:style>
  <w:style w:type="table" w:styleId="TableGrid">
    <w:name w:val="Table Grid"/>
    <w:basedOn w:val="TableNormal"/>
    <w:uiPriority w:val="39"/>
    <w:rsid w:val="00853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rsid w:val="00673137"/>
    <w:pPr>
      <w:keepLines/>
      <w:overflowPunct w:val="0"/>
      <w:autoSpaceDE w:val="0"/>
      <w:autoSpaceDN w:val="0"/>
      <w:adjustRightInd w:val="0"/>
      <w:jc w:val="left"/>
      <w:textAlignment w:val="baseline"/>
    </w:pPr>
    <w:rPr>
      <w:rFonts w:eastAsia="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373197">
      <w:bodyDiv w:val="1"/>
      <w:marLeft w:val="0"/>
      <w:marRight w:val="0"/>
      <w:marTop w:val="0"/>
      <w:marBottom w:val="0"/>
      <w:divBdr>
        <w:top w:val="none" w:sz="0" w:space="0" w:color="auto"/>
        <w:left w:val="none" w:sz="0" w:space="0" w:color="auto"/>
        <w:bottom w:val="none" w:sz="0" w:space="0" w:color="auto"/>
        <w:right w:val="none" w:sz="0" w:space="0" w:color="auto"/>
      </w:divBdr>
    </w:div>
    <w:div w:id="492111559">
      <w:bodyDiv w:val="1"/>
      <w:marLeft w:val="0"/>
      <w:marRight w:val="0"/>
      <w:marTop w:val="0"/>
      <w:marBottom w:val="0"/>
      <w:divBdr>
        <w:top w:val="none" w:sz="0" w:space="0" w:color="auto"/>
        <w:left w:val="none" w:sz="0" w:space="0" w:color="auto"/>
        <w:bottom w:val="none" w:sz="0" w:space="0" w:color="auto"/>
        <w:right w:val="none" w:sz="0" w:space="0" w:color="auto"/>
      </w:divBdr>
      <w:divsChild>
        <w:div w:id="40567668">
          <w:marLeft w:val="547"/>
          <w:marRight w:val="0"/>
          <w:marTop w:val="86"/>
          <w:marBottom w:val="0"/>
          <w:divBdr>
            <w:top w:val="none" w:sz="0" w:space="0" w:color="auto"/>
            <w:left w:val="none" w:sz="0" w:space="0" w:color="auto"/>
            <w:bottom w:val="none" w:sz="0" w:space="0" w:color="auto"/>
            <w:right w:val="none" w:sz="0" w:space="0" w:color="auto"/>
          </w:divBdr>
        </w:div>
        <w:div w:id="1530676400">
          <w:marLeft w:val="1166"/>
          <w:marRight w:val="0"/>
          <w:marTop w:val="86"/>
          <w:marBottom w:val="0"/>
          <w:divBdr>
            <w:top w:val="none" w:sz="0" w:space="0" w:color="auto"/>
            <w:left w:val="none" w:sz="0" w:space="0" w:color="auto"/>
            <w:bottom w:val="none" w:sz="0" w:space="0" w:color="auto"/>
            <w:right w:val="none" w:sz="0" w:space="0" w:color="auto"/>
          </w:divBdr>
        </w:div>
        <w:div w:id="759175941">
          <w:marLeft w:val="1166"/>
          <w:marRight w:val="0"/>
          <w:marTop w:val="86"/>
          <w:marBottom w:val="0"/>
          <w:divBdr>
            <w:top w:val="none" w:sz="0" w:space="0" w:color="auto"/>
            <w:left w:val="none" w:sz="0" w:space="0" w:color="auto"/>
            <w:bottom w:val="none" w:sz="0" w:space="0" w:color="auto"/>
            <w:right w:val="none" w:sz="0" w:space="0" w:color="auto"/>
          </w:divBdr>
        </w:div>
        <w:div w:id="1322081966">
          <w:marLeft w:val="547"/>
          <w:marRight w:val="0"/>
          <w:marTop w:val="86"/>
          <w:marBottom w:val="0"/>
          <w:divBdr>
            <w:top w:val="none" w:sz="0" w:space="0" w:color="auto"/>
            <w:left w:val="none" w:sz="0" w:space="0" w:color="auto"/>
            <w:bottom w:val="none" w:sz="0" w:space="0" w:color="auto"/>
            <w:right w:val="none" w:sz="0" w:space="0" w:color="auto"/>
          </w:divBdr>
        </w:div>
        <w:div w:id="652102250">
          <w:marLeft w:val="1166"/>
          <w:marRight w:val="0"/>
          <w:marTop w:val="86"/>
          <w:marBottom w:val="0"/>
          <w:divBdr>
            <w:top w:val="none" w:sz="0" w:space="0" w:color="auto"/>
            <w:left w:val="none" w:sz="0" w:space="0" w:color="auto"/>
            <w:bottom w:val="none" w:sz="0" w:space="0" w:color="auto"/>
            <w:right w:val="none" w:sz="0" w:space="0" w:color="auto"/>
          </w:divBdr>
        </w:div>
        <w:div w:id="1020862856">
          <w:marLeft w:val="1166"/>
          <w:marRight w:val="0"/>
          <w:marTop w:val="86"/>
          <w:marBottom w:val="0"/>
          <w:divBdr>
            <w:top w:val="none" w:sz="0" w:space="0" w:color="auto"/>
            <w:left w:val="none" w:sz="0" w:space="0" w:color="auto"/>
            <w:bottom w:val="none" w:sz="0" w:space="0" w:color="auto"/>
            <w:right w:val="none" w:sz="0" w:space="0" w:color="auto"/>
          </w:divBdr>
        </w:div>
        <w:div w:id="908928003">
          <w:marLeft w:val="1166"/>
          <w:marRight w:val="0"/>
          <w:marTop w:val="86"/>
          <w:marBottom w:val="0"/>
          <w:divBdr>
            <w:top w:val="none" w:sz="0" w:space="0" w:color="auto"/>
            <w:left w:val="none" w:sz="0" w:space="0" w:color="auto"/>
            <w:bottom w:val="none" w:sz="0" w:space="0" w:color="auto"/>
            <w:right w:val="none" w:sz="0" w:space="0" w:color="auto"/>
          </w:divBdr>
        </w:div>
      </w:divsChild>
    </w:div>
    <w:div w:id="1228422218">
      <w:bodyDiv w:val="1"/>
      <w:marLeft w:val="0"/>
      <w:marRight w:val="0"/>
      <w:marTop w:val="0"/>
      <w:marBottom w:val="0"/>
      <w:divBdr>
        <w:top w:val="none" w:sz="0" w:space="0" w:color="auto"/>
        <w:left w:val="none" w:sz="0" w:space="0" w:color="auto"/>
        <w:bottom w:val="none" w:sz="0" w:space="0" w:color="auto"/>
        <w:right w:val="none" w:sz="0" w:space="0" w:color="auto"/>
      </w:divBdr>
      <w:divsChild>
        <w:div w:id="562522349">
          <w:marLeft w:val="547"/>
          <w:marRight w:val="0"/>
          <w:marTop w:val="96"/>
          <w:marBottom w:val="0"/>
          <w:divBdr>
            <w:top w:val="none" w:sz="0" w:space="0" w:color="auto"/>
            <w:left w:val="none" w:sz="0" w:space="0" w:color="auto"/>
            <w:bottom w:val="none" w:sz="0" w:space="0" w:color="auto"/>
            <w:right w:val="none" w:sz="0" w:space="0" w:color="auto"/>
          </w:divBdr>
        </w:div>
        <w:div w:id="2030793587">
          <w:marLeft w:val="1166"/>
          <w:marRight w:val="0"/>
          <w:marTop w:val="77"/>
          <w:marBottom w:val="0"/>
          <w:divBdr>
            <w:top w:val="none" w:sz="0" w:space="0" w:color="auto"/>
            <w:left w:val="none" w:sz="0" w:space="0" w:color="auto"/>
            <w:bottom w:val="none" w:sz="0" w:space="0" w:color="auto"/>
            <w:right w:val="none" w:sz="0" w:space="0" w:color="auto"/>
          </w:divBdr>
        </w:div>
        <w:div w:id="334384818">
          <w:marLeft w:val="1800"/>
          <w:marRight w:val="0"/>
          <w:marTop w:val="77"/>
          <w:marBottom w:val="0"/>
          <w:divBdr>
            <w:top w:val="none" w:sz="0" w:space="0" w:color="auto"/>
            <w:left w:val="none" w:sz="0" w:space="0" w:color="auto"/>
            <w:bottom w:val="none" w:sz="0" w:space="0" w:color="auto"/>
            <w:right w:val="none" w:sz="0" w:space="0" w:color="auto"/>
          </w:divBdr>
        </w:div>
        <w:div w:id="546573528">
          <w:marLeft w:val="1800"/>
          <w:marRight w:val="0"/>
          <w:marTop w:val="77"/>
          <w:marBottom w:val="0"/>
          <w:divBdr>
            <w:top w:val="none" w:sz="0" w:space="0" w:color="auto"/>
            <w:left w:val="none" w:sz="0" w:space="0" w:color="auto"/>
            <w:bottom w:val="none" w:sz="0" w:space="0" w:color="auto"/>
            <w:right w:val="none" w:sz="0" w:space="0" w:color="auto"/>
          </w:divBdr>
        </w:div>
        <w:div w:id="1346394732">
          <w:marLeft w:val="1800"/>
          <w:marRight w:val="0"/>
          <w:marTop w:val="77"/>
          <w:marBottom w:val="0"/>
          <w:divBdr>
            <w:top w:val="none" w:sz="0" w:space="0" w:color="auto"/>
            <w:left w:val="none" w:sz="0" w:space="0" w:color="auto"/>
            <w:bottom w:val="none" w:sz="0" w:space="0" w:color="auto"/>
            <w:right w:val="none" w:sz="0" w:space="0" w:color="auto"/>
          </w:divBdr>
        </w:div>
        <w:div w:id="1204827814">
          <w:marLeft w:val="1800"/>
          <w:marRight w:val="0"/>
          <w:marTop w:val="77"/>
          <w:marBottom w:val="0"/>
          <w:divBdr>
            <w:top w:val="none" w:sz="0" w:space="0" w:color="auto"/>
            <w:left w:val="none" w:sz="0" w:space="0" w:color="auto"/>
            <w:bottom w:val="none" w:sz="0" w:space="0" w:color="auto"/>
            <w:right w:val="none" w:sz="0" w:space="0" w:color="auto"/>
          </w:divBdr>
        </w:div>
        <w:div w:id="1878348981">
          <w:marLeft w:val="2520"/>
          <w:marRight w:val="0"/>
          <w:marTop w:val="77"/>
          <w:marBottom w:val="0"/>
          <w:divBdr>
            <w:top w:val="none" w:sz="0" w:space="0" w:color="auto"/>
            <w:left w:val="none" w:sz="0" w:space="0" w:color="auto"/>
            <w:bottom w:val="none" w:sz="0" w:space="0" w:color="auto"/>
            <w:right w:val="none" w:sz="0" w:space="0" w:color="auto"/>
          </w:divBdr>
        </w:div>
        <w:div w:id="2104065043">
          <w:marLeft w:val="2520"/>
          <w:marRight w:val="0"/>
          <w:marTop w:val="77"/>
          <w:marBottom w:val="0"/>
          <w:divBdr>
            <w:top w:val="none" w:sz="0" w:space="0" w:color="auto"/>
            <w:left w:val="none" w:sz="0" w:space="0" w:color="auto"/>
            <w:bottom w:val="none" w:sz="0" w:space="0" w:color="auto"/>
            <w:right w:val="none" w:sz="0" w:space="0" w:color="auto"/>
          </w:divBdr>
        </w:div>
        <w:div w:id="658658583">
          <w:marLeft w:val="1166"/>
          <w:marRight w:val="0"/>
          <w:marTop w:val="77"/>
          <w:marBottom w:val="0"/>
          <w:divBdr>
            <w:top w:val="none" w:sz="0" w:space="0" w:color="auto"/>
            <w:left w:val="none" w:sz="0" w:space="0" w:color="auto"/>
            <w:bottom w:val="none" w:sz="0" w:space="0" w:color="auto"/>
            <w:right w:val="none" w:sz="0" w:space="0" w:color="auto"/>
          </w:divBdr>
        </w:div>
        <w:div w:id="214390844">
          <w:marLeft w:val="1800"/>
          <w:marRight w:val="0"/>
          <w:marTop w:val="77"/>
          <w:marBottom w:val="0"/>
          <w:divBdr>
            <w:top w:val="none" w:sz="0" w:space="0" w:color="auto"/>
            <w:left w:val="none" w:sz="0" w:space="0" w:color="auto"/>
            <w:bottom w:val="none" w:sz="0" w:space="0" w:color="auto"/>
            <w:right w:val="none" w:sz="0" w:space="0" w:color="auto"/>
          </w:divBdr>
        </w:div>
        <w:div w:id="1566331294">
          <w:marLeft w:val="1800"/>
          <w:marRight w:val="0"/>
          <w:marTop w:val="77"/>
          <w:marBottom w:val="0"/>
          <w:divBdr>
            <w:top w:val="none" w:sz="0" w:space="0" w:color="auto"/>
            <w:left w:val="none" w:sz="0" w:space="0" w:color="auto"/>
            <w:bottom w:val="none" w:sz="0" w:space="0" w:color="auto"/>
            <w:right w:val="none" w:sz="0" w:space="0" w:color="auto"/>
          </w:divBdr>
        </w:div>
        <w:div w:id="752438519">
          <w:marLeft w:val="1800"/>
          <w:marRight w:val="0"/>
          <w:marTop w:val="77"/>
          <w:marBottom w:val="0"/>
          <w:divBdr>
            <w:top w:val="none" w:sz="0" w:space="0" w:color="auto"/>
            <w:left w:val="none" w:sz="0" w:space="0" w:color="auto"/>
            <w:bottom w:val="none" w:sz="0" w:space="0" w:color="auto"/>
            <w:right w:val="none" w:sz="0" w:space="0" w:color="auto"/>
          </w:divBdr>
        </w:div>
      </w:divsChild>
    </w:div>
    <w:div w:id="1249775915">
      <w:bodyDiv w:val="1"/>
      <w:marLeft w:val="0"/>
      <w:marRight w:val="0"/>
      <w:marTop w:val="0"/>
      <w:marBottom w:val="0"/>
      <w:divBdr>
        <w:top w:val="none" w:sz="0" w:space="0" w:color="auto"/>
        <w:left w:val="none" w:sz="0" w:space="0" w:color="auto"/>
        <w:bottom w:val="none" w:sz="0" w:space="0" w:color="auto"/>
        <w:right w:val="none" w:sz="0" w:space="0" w:color="auto"/>
      </w:divBdr>
      <w:divsChild>
        <w:div w:id="1172721245">
          <w:marLeft w:val="547"/>
          <w:marRight w:val="0"/>
          <w:marTop w:val="86"/>
          <w:marBottom w:val="0"/>
          <w:divBdr>
            <w:top w:val="none" w:sz="0" w:space="0" w:color="auto"/>
            <w:left w:val="none" w:sz="0" w:space="0" w:color="auto"/>
            <w:bottom w:val="none" w:sz="0" w:space="0" w:color="auto"/>
            <w:right w:val="none" w:sz="0" w:space="0" w:color="auto"/>
          </w:divBdr>
        </w:div>
        <w:div w:id="1179350954">
          <w:marLeft w:val="1166"/>
          <w:marRight w:val="0"/>
          <w:marTop w:val="86"/>
          <w:marBottom w:val="0"/>
          <w:divBdr>
            <w:top w:val="none" w:sz="0" w:space="0" w:color="auto"/>
            <w:left w:val="none" w:sz="0" w:space="0" w:color="auto"/>
            <w:bottom w:val="none" w:sz="0" w:space="0" w:color="auto"/>
            <w:right w:val="none" w:sz="0" w:space="0" w:color="auto"/>
          </w:divBdr>
        </w:div>
        <w:div w:id="476341399">
          <w:marLeft w:val="1166"/>
          <w:marRight w:val="0"/>
          <w:marTop w:val="86"/>
          <w:marBottom w:val="0"/>
          <w:divBdr>
            <w:top w:val="none" w:sz="0" w:space="0" w:color="auto"/>
            <w:left w:val="none" w:sz="0" w:space="0" w:color="auto"/>
            <w:bottom w:val="none" w:sz="0" w:space="0" w:color="auto"/>
            <w:right w:val="none" w:sz="0" w:space="0" w:color="auto"/>
          </w:divBdr>
        </w:div>
        <w:div w:id="828666784">
          <w:marLeft w:val="547"/>
          <w:marRight w:val="0"/>
          <w:marTop w:val="86"/>
          <w:marBottom w:val="0"/>
          <w:divBdr>
            <w:top w:val="none" w:sz="0" w:space="0" w:color="auto"/>
            <w:left w:val="none" w:sz="0" w:space="0" w:color="auto"/>
            <w:bottom w:val="none" w:sz="0" w:space="0" w:color="auto"/>
            <w:right w:val="none" w:sz="0" w:space="0" w:color="auto"/>
          </w:divBdr>
        </w:div>
        <w:div w:id="876163753">
          <w:marLeft w:val="1166"/>
          <w:marRight w:val="0"/>
          <w:marTop w:val="86"/>
          <w:marBottom w:val="0"/>
          <w:divBdr>
            <w:top w:val="none" w:sz="0" w:space="0" w:color="auto"/>
            <w:left w:val="none" w:sz="0" w:space="0" w:color="auto"/>
            <w:bottom w:val="none" w:sz="0" w:space="0" w:color="auto"/>
            <w:right w:val="none" w:sz="0" w:space="0" w:color="auto"/>
          </w:divBdr>
        </w:div>
        <w:div w:id="770704230">
          <w:marLeft w:val="1166"/>
          <w:marRight w:val="0"/>
          <w:marTop w:val="86"/>
          <w:marBottom w:val="0"/>
          <w:divBdr>
            <w:top w:val="none" w:sz="0" w:space="0" w:color="auto"/>
            <w:left w:val="none" w:sz="0" w:space="0" w:color="auto"/>
            <w:bottom w:val="none" w:sz="0" w:space="0" w:color="auto"/>
            <w:right w:val="none" w:sz="0" w:space="0" w:color="auto"/>
          </w:divBdr>
        </w:div>
        <w:div w:id="195555106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824</Words>
  <Characters>4063</Characters>
  <Application>Microsoft Office Word</Application>
  <DocSecurity>0</DocSecurity>
  <Lines>213</Lines>
  <Paragraphs>125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Manasa[Apple]</dc:creator>
  <cp:keywords/>
  <dc:description/>
  <cp:lastModifiedBy>Apple_RAN4#96e</cp:lastModifiedBy>
  <cp:revision>3</cp:revision>
  <dcterms:created xsi:type="dcterms:W3CDTF">2020-08-07T18:12:00Z</dcterms:created>
  <dcterms:modified xsi:type="dcterms:W3CDTF">2020-08-07T18:15:00Z</dcterms:modified>
</cp:coreProperties>
</file>