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58E" w:rsidRDefault="0003158E" w:rsidP="0003158E">
      <w:pPr>
        <w:pStyle w:val="Header"/>
        <w:tabs>
          <w:tab w:val="clear" w:pos="8306"/>
          <w:tab w:val="right" w:pos="7088"/>
          <w:tab w:val="right" w:pos="9781"/>
        </w:tabs>
        <w:rPr>
          <w:rFonts w:ascii="Arial" w:hAnsi="Arial" w:cs="Arial"/>
          <w:b/>
          <w:bCs/>
          <w:sz w:val="22"/>
        </w:rPr>
      </w:pPr>
      <w:r>
        <w:rPr>
          <w:rFonts w:ascii="Arial" w:hAnsi="Arial" w:cs="Arial"/>
          <w:b/>
          <w:bCs/>
          <w:sz w:val="22"/>
        </w:rPr>
        <w:t>3GPP TSG-RAN</w:t>
      </w:r>
      <w:r>
        <w:rPr>
          <w:rFonts w:ascii="Arial" w:hAnsi="Arial" w:cs="Arial"/>
          <w:b/>
          <w:bCs/>
          <w:sz w:val="22"/>
        </w:rPr>
        <w:t>4</w:t>
      </w:r>
      <w:r>
        <w:rPr>
          <w:rFonts w:ascii="Arial" w:hAnsi="Arial" w:cs="Arial"/>
          <w:b/>
          <w:bCs/>
          <w:sz w:val="22"/>
        </w:rPr>
        <w:t xml:space="preserve"> Meeting #</w:t>
      </w:r>
      <w:r>
        <w:rPr>
          <w:rFonts w:ascii="Arial" w:hAnsi="Arial" w:cs="Arial"/>
          <w:b/>
          <w:bCs/>
          <w:sz w:val="22"/>
        </w:rPr>
        <w:t>96</w:t>
      </w:r>
      <w:r>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bookmarkStart w:id="0" w:name="_GoBack"/>
      <w:r w:rsidRPr="005B3ED2">
        <w:rPr>
          <w:rFonts w:ascii="Arial" w:hAnsi="Arial" w:cs="Arial"/>
          <w:b/>
          <w:bCs/>
          <w:sz w:val="22"/>
        </w:rPr>
        <w:t>R</w:t>
      </w:r>
      <w:r>
        <w:rPr>
          <w:rFonts w:ascii="Arial" w:hAnsi="Arial" w:cs="Arial"/>
          <w:b/>
          <w:bCs/>
          <w:sz w:val="22"/>
        </w:rPr>
        <w:t>4</w:t>
      </w:r>
      <w:r w:rsidRPr="005B3ED2">
        <w:rPr>
          <w:rFonts w:ascii="Arial" w:hAnsi="Arial" w:cs="Arial"/>
          <w:b/>
          <w:bCs/>
          <w:sz w:val="22"/>
        </w:rPr>
        <w:t>-20</w:t>
      </w:r>
      <w:r>
        <w:rPr>
          <w:rFonts w:ascii="Arial" w:hAnsi="Arial" w:cs="Arial"/>
          <w:b/>
          <w:bCs/>
          <w:sz w:val="22"/>
        </w:rPr>
        <w:t>09531</w:t>
      </w:r>
      <w:bookmarkEnd w:id="0"/>
    </w:p>
    <w:p w:rsidR="0003158E" w:rsidRDefault="0003158E" w:rsidP="0003158E">
      <w:pPr>
        <w:pStyle w:val="Header"/>
        <w:tabs>
          <w:tab w:val="clear" w:pos="8306"/>
          <w:tab w:val="right" w:pos="9639"/>
        </w:tabs>
        <w:rPr>
          <w:rFonts w:ascii="Arial" w:hAnsi="Arial" w:cs="Arial"/>
          <w:b/>
          <w:bCs/>
          <w:sz w:val="22"/>
        </w:rPr>
      </w:pPr>
      <w:r>
        <w:rPr>
          <w:rFonts w:ascii="Arial" w:hAnsi="Arial" w:cs="Arial"/>
          <w:b/>
          <w:bCs/>
          <w:sz w:val="22"/>
        </w:rPr>
        <w:t>Electronic Meeting, 1</w:t>
      </w:r>
      <w:r>
        <w:rPr>
          <w:rFonts w:ascii="Arial" w:hAnsi="Arial" w:cs="Arial"/>
          <w:b/>
          <w:bCs/>
          <w:sz w:val="22"/>
        </w:rPr>
        <w:t>7</w:t>
      </w:r>
      <w:r>
        <w:rPr>
          <w:rFonts w:ascii="Arial" w:hAnsi="Arial" w:cs="Arial"/>
          <w:b/>
          <w:bCs/>
          <w:sz w:val="22"/>
        </w:rPr>
        <w:t xml:space="preserve"> – 2</w:t>
      </w:r>
      <w:r>
        <w:rPr>
          <w:rFonts w:ascii="Arial" w:hAnsi="Arial" w:cs="Arial"/>
          <w:b/>
          <w:bCs/>
          <w:sz w:val="22"/>
        </w:rPr>
        <w:t>8</w:t>
      </w:r>
      <w:r>
        <w:rPr>
          <w:rFonts w:ascii="Arial" w:hAnsi="Arial" w:cs="Arial"/>
          <w:b/>
          <w:bCs/>
          <w:sz w:val="22"/>
        </w:rPr>
        <w:t xml:space="preserve"> </w:t>
      </w:r>
      <w:r>
        <w:rPr>
          <w:rFonts w:ascii="Arial" w:hAnsi="Arial" w:cs="Arial"/>
          <w:b/>
          <w:bCs/>
          <w:sz w:val="22"/>
        </w:rPr>
        <w:t>August</w:t>
      </w:r>
      <w:r>
        <w:rPr>
          <w:rFonts w:ascii="Arial" w:hAnsi="Arial" w:cs="Arial"/>
          <w:b/>
          <w:bCs/>
          <w:sz w:val="22"/>
        </w:rPr>
        <w:t xml:space="preserve"> 2020</w:t>
      </w:r>
    </w:p>
    <w:p w:rsidR="0003158E" w:rsidRDefault="0003158E">
      <w:pPr>
        <w:pStyle w:val="Header"/>
        <w:tabs>
          <w:tab w:val="clear" w:pos="8306"/>
          <w:tab w:val="right" w:pos="7088"/>
          <w:tab w:val="right" w:pos="9781"/>
        </w:tabs>
        <w:rPr>
          <w:rFonts w:ascii="Arial" w:hAnsi="Arial" w:cs="Arial"/>
          <w:b/>
          <w:bCs/>
          <w:sz w:val="22"/>
        </w:rPr>
      </w:pPr>
    </w:p>
    <w:p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5836BD">
        <w:rPr>
          <w:rFonts w:ascii="Arial" w:hAnsi="Arial" w:cs="Arial"/>
          <w:b/>
          <w:bCs/>
          <w:sz w:val="22"/>
        </w:rPr>
        <w:t>8</w:t>
      </w:r>
      <w:r w:rsidR="00285CE2">
        <w:rPr>
          <w:rFonts w:ascii="Arial" w:hAnsi="Arial" w:cs="Arial"/>
          <w:b/>
          <w:bCs/>
          <w:sz w:val="22"/>
        </w:rPr>
        <w:t>7</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B3ED2" w:rsidRPr="005B3ED2">
        <w:rPr>
          <w:rFonts w:ascii="Arial" w:hAnsi="Arial" w:cs="Arial"/>
          <w:b/>
          <w:bCs/>
          <w:sz w:val="22"/>
        </w:rPr>
        <w:t>R5-202963</w:t>
      </w:r>
    </w:p>
    <w:p w:rsidR="00FD052C" w:rsidRDefault="005836BD">
      <w:pPr>
        <w:pStyle w:val="Header"/>
        <w:tabs>
          <w:tab w:val="clear" w:pos="8306"/>
          <w:tab w:val="right" w:pos="9639"/>
        </w:tabs>
        <w:rPr>
          <w:rFonts w:ascii="Arial" w:hAnsi="Arial" w:cs="Arial"/>
          <w:b/>
          <w:bCs/>
          <w:sz w:val="22"/>
        </w:rPr>
      </w:pPr>
      <w:r>
        <w:rPr>
          <w:rFonts w:ascii="Arial" w:hAnsi="Arial" w:cs="Arial"/>
          <w:b/>
          <w:bCs/>
          <w:sz w:val="22"/>
        </w:rPr>
        <w:t>Electronic Meeting</w:t>
      </w:r>
      <w:r w:rsidR="00AB1F7E">
        <w:rPr>
          <w:rFonts w:ascii="Arial" w:hAnsi="Arial" w:cs="Arial"/>
          <w:b/>
          <w:bCs/>
          <w:sz w:val="22"/>
        </w:rPr>
        <w:t>,</w:t>
      </w:r>
      <w:r w:rsidR="00FD052C">
        <w:rPr>
          <w:rFonts w:ascii="Arial" w:hAnsi="Arial" w:cs="Arial"/>
          <w:b/>
          <w:bCs/>
          <w:sz w:val="22"/>
        </w:rPr>
        <w:t xml:space="preserve"> </w:t>
      </w:r>
      <w:r>
        <w:rPr>
          <w:rFonts w:ascii="Arial" w:hAnsi="Arial" w:cs="Arial"/>
          <w:b/>
          <w:bCs/>
          <w:sz w:val="22"/>
        </w:rPr>
        <w:t>1</w:t>
      </w:r>
      <w:r w:rsidR="00285CE2">
        <w:rPr>
          <w:rFonts w:ascii="Arial" w:hAnsi="Arial" w:cs="Arial"/>
          <w:b/>
          <w:bCs/>
          <w:sz w:val="22"/>
        </w:rPr>
        <w:t>8</w:t>
      </w:r>
      <w:r w:rsidR="005A4FE7">
        <w:rPr>
          <w:rFonts w:ascii="Arial" w:hAnsi="Arial" w:cs="Arial"/>
          <w:b/>
          <w:bCs/>
          <w:sz w:val="22"/>
        </w:rPr>
        <w:t xml:space="preserve"> – </w:t>
      </w:r>
      <w:r>
        <w:rPr>
          <w:rFonts w:ascii="Arial" w:hAnsi="Arial" w:cs="Arial"/>
          <w:b/>
          <w:bCs/>
          <w:sz w:val="22"/>
        </w:rPr>
        <w:t>2</w:t>
      </w:r>
      <w:r w:rsidR="00285CE2">
        <w:rPr>
          <w:rFonts w:ascii="Arial" w:hAnsi="Arial" w:cs="Arial"/>
          <w:b/>
          <w:bCs/>
          <w:sz w:val="22"/>
        </w:rPr>
        <w:t>9</w:t>
      </w:r>
      <w:r>
        <w:rPr>
          <w:rFonts w:ascii="Arial" w:hAnsi="Arial" w:cs="Arial"/>
          <w:b/>
          <w:bCs/>
          <w:sz w:val="22"/>
        </w:rPr>
        <w:t xml:space="preserve"> </w:t>
      </w:r>
      <w:r w:rsidR="00285CE2">
        <w:rPr>
          <w:rFonts w:ascii="Arial" w:hAnsi="Arial" w:cs="Arial"/>
          <w:b/>
          <w:bCs/>
          <w:sz w:val="22"/>
        </w:rPr>
        <w:t>May</w:t>
      </w:r>
      <w:r>
        <w:rPr>
          <w:rFonts w:ascii="Arial" w:hAnsi="Arial" w:cs="Arial"/>
          <w:b/>
          <w:bCs/>
          <w:sz w:val="22"/>
        </w:rPr>
        <w:t>, 2020</w:t>
      </w:r>
    </w:p>
    <w:p w:rsidR="00FD052C" w:rsidRDefault="00FD052C">
      <w:pPr>
        <w:rPr>
          <w:rFonts w:ascii="Arial" w:hAnsi="Arial" w:cs="Arial"/>
        </w:rPr>
      </w:pPr>
    </w:p>
    <w:p w:rsidR="00FD052C" w:rsidRPr="006454F7"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E05F44">
        <w:rPr>
          <w:rFonts w:ascii="Arial" w:hAnsi="Arial" w:cs="Arial"/>
          <w:lang w:eastAsia="zh-TW"/>
        </w:rPr>
        <w:t>LS on structure of NR CA reference sensitivity requirements in 38.101-1</w:t>
      </w:r>
    </w:p>
    <w:p w:rsidR="00FD052C" w:rsidRPr="006454F7" w:rsidRDefault="00FD052C">
      <w:pPr>
        <w:spacing w:after="60"/>
        <w:ind w:left="1985" w:hanging="1985"/>
        <w:rPr>
          <w:rFonts w:ascii="Arial" w:hAnsi="Arial" w:cs="Arial"/>
          <w:bCs/>
        </w:rPr>
      </w:pPr>
      <w:r w:rsidRPr="006454F7">
        <w:rPr>
          <w:rFonts w:ascii="Arial" w:hAnsi="Arial" w:cs="Arial"/>
          <w:b/>
        </w:rPr>
        <w:t>Response to:</w:t>
      </w:r>
      <w:r w:rsidRPr="006454F7">
        <w:rPr>
          <w:rFonts w:ascii="Arial" w:hAnsi="Arial" w:cs="Arial"/>
          <w:bCs/>
        </w:rPr>
        <w:tab/>
      </w:r>
    </w:p>
    <w:p w:rsidR="00FD052C" w:rsidRPr="006454F7" w:rsidRDefault="00FD052C">
      <w:pPr>
        <w:spacing w:after="60"/>
        <w:ind w:left="1985" w:hanging="1985"/>
        <w:rPr>
          <w:rFonts w:ascii="Arial" w:hAnsi="Arial" w:cs="Arial"/>
          <w:bCs/>
        </w:rPr>
      </w:pPr>
      <w:r w:rsidRPr="006454F7">
        <w:rPr>
          <w:rFonts w:ascii="Arial" w:hAnsi="Arial" w:cs="Arial"/>
          <w:b/>
        </w:rPr>
        <w:t>Release:</w:t>
      </w:r>
      <w:r w:rsidRPr="006454F7">
        <w:rPr>
          <w:rFonts w:ascii="Arial" w:hAnsi="Arial" w:cs="Arial"/>
          <w:bCs/>
        </w:rPr>
        <w:tab/>
        <w:t xml:space="preserve">Release </w:t>
      </w:r>
      <w:r w:rsidR="00085E72" w:rsidRPr="006454F7">
        <w:rPr>
          <w:rFonts w:ascii="Arial" w:hAnsi="Arial" w:cs="Arial"/>
          <w:bCs/>
        </w:rPr>
        <w:t>15</w:t>
      </w:r>
    </w:p>
    <w:p w:rsidR="00FD052C" w:rsidRPr="006454F7" w:rsidRDefault="00FD052C">
      <w:pPr>
        <w:spacing w:after="60"/>
        <w:ind w:left="1985" w:hanging="1985"/>
        <w:rPr>
          <w:rFonts w:ascii="Arial" w:hAnsi="Arial" w:cs="Arial"/>
          <w:bCs/>
        </w:rPr>
      </w:pPr>
      <w:r w:rsidRPr="006454F7">
        <w:rPr>
          <w:rFonts w:ascii="Arial" w:hAnsi="Arial" w:cs="Arial"/>
          <w:b/>
        </w:rPr>
        <w:t>Work Item:</w:t>
      </w:r>
      <w:r w:rsidRPr="006454F7">
        <w:rPr>
          <w:rFonts w:ascii="Arial" w:hAnsi="Arial" w:cs="Arial"/>
          <w:bCs/>
        </w:rPr>
        <w:tab/>
      </w:r>
      <w:r w:rsidR="00085E72" w:rsidRPr="006454F7">
        <w:rPr>
          <w:rFonts w:ascii="Arial" w:hAnsi="Arial" w:cs="Arial"/>
          <w:bCs/>
        </w:rPr>
        <w:t>5GS_NR_LTE-UEConTest</w:t>
      </w:r>
    </w:p>
    <w:p w:rsidR="00FD052C" w:rsidRPr="006454F7" w:rsidRDefault="00FD052C">
      <w:pPr>
        <w:spacing w:after="60"/>
        <w:ind w:left="1985" w:hanging="1985"/>
        <w:rPr>
          <w:rFonts w:ascii="Arial" w:hAnsi="Arial" w:cs="Arial"/>
          <w:b/>
        </w:rPr>
      </w:pPr>
    </w:p>
    <w:p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085E72">
        <w:rPr>
          <w:rFonts w:ascii="Arial" w:hAnsi="Arial" w:cs="Arial"/>
          <w:bCs/>
        </w:rPr>
        <w:t>TSG RAN WG4</w:t>
      </w:r>
    </w:p>
    <w:p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rsidR="00FD052C" w:rsidRDefault="00FD052C">
      <w:pPr>
        <w:spacing w:after="60"/>
        <w:ind w:left="1985" w:hanging="1985"/>
        <w:rPr>
          <w:rFonts w:ascii="Arial" w:hAnsi="Arial" w:cs="Arial"/>
          <w:bCs/>
        </w:rPr>
      </w:pPr>
    </w:p>
    <w:p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rsidR="00FD052C" w:rsidRDefault="00FD052C">
      <w:pPr>
        <w:pStyle w:val="Heading4"/>
        <w:tabs>
          <w:tab w:val="left" w:pos="2268"/>
        </w:tabs>
        <w:ind w:left="567"/>
        <w:rPr>
          <w:rFonts w:cs="Arial"/>
          <w:b w:val="0"/>
          <w:bCs/>
        </w:rPr>
      </w:pPr>
      <w:r>
        <w:rPr>
          <w:rFonts w:cs="Arial"/>
        </w:rPr>
        <w:t>Name:</w:t>
      </w:r>
      <w:r>
        <w:rPr>
          <w:rFonts w:cs="Arial"/>
          <w:b w:val="0"/>
          <w:bCs/>
        </w:rPr>
        <w:tab/>
      </w:r>
      <w:r w:rsidR="002D375C">
        <w:rPr>
          <w:rFonts w:cs="Arial"/>
          <w:b w:val="0"/>
          <w:bCs/>
        </w:rPr>
        <w:t>Mikael Zirén</w:t>
      </w:r>
    </w:p>
    <w:p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FD052C" w:rsidRDefault="00FD052C">
      <w:pPr>
        <w:pStyle w:val="Heading7"/>
        <w:tabs>
          <w:tab w:val="left" w:pos="2268"/>
        </w:tabs>
        <w:ind w:left="567"/>
        <w:rPr>
          <w:rFonts w:cs="Arial"/>
          <w:b w:val="0"/>
          <w:bCs/>
        </w:rPr>
      </w:pPr>
      <w:r>
        <w:rPr>
          <w:rFonts w:cs="Arial"/>
        </w:rPr>
        <w:t>E-mail Address:</w:t>
      </w:r>
      <w:r>
        <w:rPr>
          <w:rFonts w:cs="Arial"/>
          <w:b w:val="0"/>
          <w:bCs/>
        </w:rPr>
        <w:tab/>
      </w:r>
      <w:r w:rsidR="002D375C">
        <w:rPr>
          <w:rFonts w:cs="Arial"/>
          <w:b w:val="0"/>
          <w:bCs/>
        </w:rPr>
        <w:t>mikael.ziren</w:t>
      </w:r>
      <w:r w:rsidR="003E7BBF">
        <w:rPr>
          <w:rFonts w:cs="Arial"/>
          <w:b w:val="0"/>
          <w:bCs/>
        </w:rPr>
        <w:t>@</w:t>
      </w:r>
      <w:r w:rsidR="002D375C">
        <w:rPr>
          <w:rFonts w:cs="Arial"/>
          <w:b w:val="0"/>
          <w:bCs/>
        </w:rPr>
        <w:t>ericsson</w:t>
      </w:r>
      <w:r w:rsidR="003E7BBF">
        <w:rPr>
          <w:rFonts w:cs="Arial"/>
          <w:b w:val="0"/>
          <w:bCs/>
        </w:rPr>
        <w:t>.com</w:t>
      </w:r>
    </w:p>
    <w:p w:rsidR="00FD052C" w:rsidRDefault="00FD052C">
      <w:pPr>
        <w:spacing w:after="60"/>
        <w:ind w:left="1985" w:hanging="1985"/>
        <w:rPr>
          <w:rFonts w:ascii="Arial" w:hAnsi="Arial" w:cs="Arial"/>
          <w:b/>
        </w:rPr>
      </w:pPr>
    </w:p>
    <w:p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rsidR="00827D8C" w:rsidRDefault="00827D8C">
      <w:pPr>
        <w:spacing w:after="60"/>
        <w:ind w:left="1985" w:hanging="1985"/>
        <w:rPr>
          <w:rFonts w:ascii="Arial" w:hAnsi="Arial" w:cs="Arial"/>
          <w:b/>
        </w:rPr>
      </w:pPr>
    </w:p>
    <w:p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251E52">
        <w:rPr>
          <w:rFonts w:ascii="Arial" w:hAnsi="Arial" w:cs="Arial"/>
          <w:bCs/>
        </w:rPr>
        <w:t>R5-20237</w:t>
      </w:r>
      <w:r w:rsidR="007968B6">
        <w:rPr>
          <w:rFonts w:ascii="Arial" w:hAnsi="Arial" w:cs="Arial"/>
          <w:bCs/>
        </w:rPr>
        <w:t>5</w:t>
      </w:r>
    </w:p>
    <w:p w:rsidR="00FD052C" w:rsidRDefault="00FD052C">
      <w:pPr>
        <w:pBdr>
          <w:bottom w:val="single" w:sz="4" w:space="1" w:color="auto"/>
        </w:pBdr>
        <w:rPr>
          <w:rFonts w:ascii="Arial" w:hAnsi="Arial" w:cs="Arial"/>
        </w:rPr>
      </w:pPr>
    </w:p>
    <w:p w:rsidR="00FD052C" w:rsidRDefault="00FD052C">
      <w:pPr>
        <w:rPr>
          <w:rFonts w:ascii="Arial" w:hAnsi="Arial" w:cs="Arial"/>
        </w:rPr>
      </w:pPr>
    </w:p>
    <w:p w:rsidR="00FD052C" w:rsidRDefault="00FD052C">
      <w:pPr>
        <w:spacing w:after="120"/>
        <w:rPr>
          <w:rFonts w:ascii="Arial" w:hAnsi="Arial" w:cs="Arial"/>
          <w:b/>
        </w:rPr>
      </w:pPr>
      <w:r>
        <w:rPr>
          <w:rFonts w:ascii="Arial" w:hAnsi="Arial" w:cs="Arial"/>
          <w:b/>
        </w:rPr>
        <w:t>1. Overall Description:</w:t>
      </w:r>
    </w:p>
    <w:p w:rsidR="00BA202B" w:rsidRDefault="00BA202B" w:rsidP="006454F7">
      <w:pPr>
        <w:pStyle w:val="Header"/>
        <w:tabs>
          <w:tab w:val="clear" w:pos="4153"/>
          <w:tab w:val="clear" w:pos="8306"/>
        </w:tabs>
        <w:rPr>
          <w:rFonts w:ascii="Arial" w:hAnsi="Arial" w:cs="Arial"/>
        </w:rPr>
      </w:pPr>
    </w:p>
    <w:p w:rsidR="00E05F44" w:rsidRPr="00947334" w:rsidRDefault="00E05F44" w:rsidP="006454F7">
      <w:pPr>
        <w:pStyle w:val="Header"/>
        <w:tabs>
          <w:tab w:val="clear" w:pos="4153"/>
          <w:tab w:val="clear" w:pos="8306"/>
        </w:tabs>
        <w:rPr>
          <w:rFonts w:ascii="Arial" w:hAnsi="Arial" w:cs="Arial"/>
        </w:rPr>
      </w:pPr>
      <w:r w:rsidRPr="00947334">
        <w:rPr>
          <w:rFonts w:ascii="Arial" w:hAnsi="Arial" w:cs="Arial"/>
        </w:rPr>
        <w:t>In recent years, RAN5 have spent considerably effort to add test coverage for the thousands of LTE CA configurations defined</w:t>
      </w:r>
      <w:r w:rsidR="00F0002B">
        <w:rPr>
          <w:rFonts w:ascii="Arial" w:hAnsi="Arial" w:cs="Arial"/>
        </w:rPr>
        <w:t xml:space="preserve"> in 3GPP</w:t>
      </w:r>
      <w:r w:rsidRPr="00947334">
        <w:rPr>
          <w:rFonts w:ascii="Arial" w:hAnsi="Arial" w:cs="Arial"/>
        </w:rPr>
        <w:t xml:space="preserve">. The test point analysis and </w:t>
      </w:r>
      <w:r w:rsidR="0075091E" w:rsidRPr="00947334">
        <w:rPr>
          <w:rFonts w:ascii="Arial" w:hAnsi="Arial" w:cs="Arial"/>
        </w:rPr>
        <w:t xml:space="preserve">lower order </w:t>
      </w:r>
      <w:r w:rsidRPr="00947334">
        <w:rPr>
          <w:rFonts w:ascii="Arial" w:hAnsi="Arial" w:cs="Arial"/>
        </w:rPr>
        <w:t>fallback test optimization is required to be done per CA configuration which is slowing down the progress of certification.</w:t>
      </w:r>
    </w:p>
    <w:p w:rsidR="00E05F44" w:rsidRPr="00947334" w:rsidRDefault="00E05F44" w:rsidP="006454F7">
      <w:pPr>
        <w:pStyle w:val="Header"/>
        <w:tabs>
          <w:tab w:val="clear" w:pos="4153"/>
          <w:tab w:val="clear" w:pos="8306"/>
        </w:tabs>
        <w:rPr>
          <w:rFonts w:ascii="Arial" w:hAnsi="Arial" w:cs="Arial"/>
        </w:rPr>
      </w:pPr>
    </w:p>
    <w:p w:rsidR="00671DE5" w:rsidRDefault="00E05F44" w:rsidP="00E05F44">
      <w:pPr>
        <w:pStyle w:val="Header"/>
        <w:tabs>
          <w:tab w:val="clear" w:pos="4153"/>
          <w:tab w:val="clear" w:pos="8306"/>
        </w:tabs>
        <w:rPr>
          <w:rFonts w:ascii="Arial" w:hAnsi="Arial" w:cs="Arial"/>
        </w:rPr>
      </w:pPr>
      <w:r w:rsidRPr="00947334">
        <w:rPr>
          <w:rFonts w:ascii="Arial" w:hAnsi="Arial" w:cs="Arial"/>
        </w:rPr>
        <w:t>In order to optimize this for NR, RAN5 have come up with a different approach for NR that is believed to greatly reduce this effort. This new approach is relying on some key properties of the RAN4 core requirements in TS 38.101-1, 7.3A that is new compared to LTE</w:t>
      </w:r>
      <w:r w:rsidR="0075091E" w:rsidRPr="00947334">
        <w:rPr>
          <w:rFonts w:ascii="Arial" w:hAnsi="Arial" w:cs="Arial"/>
        </w:rPr>
        <w:t xml:space="preserve">; </w:t>
      </w:r>
      <w:r w:rsidRPr="00947334">
        <w:rPr>
          <w:rFonts w:ascii="Arial" w:hAnsi="Arial" w:cs="Arial"/>
        </w:rPr>
        <w:t>the exceptions in 7.3A</w:t>
      </w:r>
      <w:r w:rsidR="007968B6" w:rsidRPr="00947334">
        <w:rPr>
          <w:rFonts w:ascii="Arial" w:hAnsi="Arial" w:cs="Arial"/>
        </w:rPr>
        <w:t>.4</w:t>
      </w:r>
      <w:r w:rsidRPr="00947334">
        <w:rPr>
          <w:rFonts w:ascii="Arial" w:hAnsi="Arial" w:cs="Arial"/>
        </w:rPr>
        <w:t xml:space="preserve"> includes only aggressor and victim band and are independent on </w:t>
      </w:r>
      <w:r w:rsidR="00E502A9">
        <w:rPr>
          <w:rFonts w:ascii="Arial" w:hAnsi="Arial" w:cs="Arial"/>
        </w:rPr>
        <w:t>bandwidth</w:t>
      </w:r>
      <w:r w:rsidR="00E502A9" w:rsidRPr="00947334">
        <w:rPr>
          <w:rFonts w:ascii="Arial" w:hAnsi="Arial" w:cs="Arial"/>
        </w:rPr>
        <w:t xml:space="preserve"> </w:t>
      </w:r>
      <w:r w:rsidRPr="00947334">
        <w:rPr>
          <w:rFonts w:ascii="Arial" w:hAnsi="Arial" w:cs="Arial"/>
        </w:rPr>
        <w:t xml:space="preserve">class. </w:t>
      </w:r>
    </w:p>
    <w:p w:rsidR="00671DE5" w:rsidRDefault="00671DE5" w:rsidP="00E05F44">
      <w:pPr>
        <w:pStyle w:val="Header"/>
        <w:tabs>
          <w:tab w:val="clear" w:pos="4153"/>
          <w:tab w:val="clear" w:pos="8306"/>
        </w:tabs>
        <w:rPr>
          <w:rFonts w:ascii="Arial" w:hAnsi="Arial" w:cs="Arial"/>
        </w:rPr>
      </w:pPr>
    </w:p>
    <w:p w:rsidR="00E05F44" w:rsidRPr="00947334" w:rsidRDefault="00E05F44" w:rsidP="00E05F44">
      <w:pPr>
        <w:pStyle w:val="Header"/>
        <w:tabs>
          <w:tab w:val="clear" w:pos="4153"/>
          <w:tab w:val="clear" w:pos="8306"/>
        </w:tabs>
        <w:rPr>
          <w:rFonts w:ascii="Arial" w:hAnsi="Arial" w:cs="Arial"/>
        </w:rPr>
      </w:pPr>
      <w:r w:rsidRPr="00947334">
        <w:rPr>
          <w:rFonts w:ascii="Arial" w:hAnsi="Arial" w:cs="Arial"/>
        </w:rPr>
        <w:t xml:space="preserve">From this, RAN5 have optimized the </w:t>
      </w:r>
      <w:r w:rsidR="00E502A9">
        <w:rPr>
          <w:rFonts w:ascii="Arial" w:hAnsi="Arial" w:cs="Arial"/>
        </w:rPr>
        <w:t xml:space="preserve">standalone NR CA </w:t>
      </w:r>
      <w:r w:rsidRPr="00947334">
        <w:rPr>
          <w:rFonts w:ascii="Arial" w:hAnsi="Arial" w:cs="Arial"/>
        </w:rPr>
        <w:t>test cases and restructured them so that:</w:t>
      </w:r>
    </w:p>
    <w:p w:rsidR="00E05F44" w:rsidRPr="00947334" w:rsidRDefault="00E05F44" w:rsidP="00E05F44">
      <w:pPr>
        <w:pStyle w:val="Header"/>
        <w:numPr>
          <w:ilvl w:val="0"/>
          <w:numId w:val="15"/>
        </w:numPr>
        <w:tabs>
          <w:tab w:val="clear" w:pos="4153"/>
          <w:tab w:val="clear" w:pos="8306"/>
        </w:tabs>
        <w:rPr>
          <w:rFonts w:ascii="Arial" w:hAnsi="Arial" w:cs="Arial"/>
        </w:rPr>
      </w:pPr>
      <w:r w:rsidRPr="00947334">
        <w:rPr>
          <w:rFonts w:ascii="Arial" w:hAnsi="Arial" w:cs="Arial"/>
        </w:rPr>
        <w:t xml:space="preserve">To </w:t>
      </w:r>
      <w:r w:rsidR="007968B6" w:rsidRPr="00947334">
        <w:rPr>
          <w:rFonts w:ascii="Arial" w:hAnsi="Arial" w:cs="Arial"/>
        </w:rPr>
        <w:t>verify</w:t>
      </w:r>
      <w:r w:rsidRPr="00947334">
        <w:rPr>
          <w:rFonts w:ascii="Arial" w:hAnsi="Arial" w:cs="Arial"/>
        </w:rPr>
        <w:t xml:space="preserve"> sensitivity exceptions in </w:t>
      </w:r>
      <w:r w:rsidR="00E502A9" w:rsidRPr="00947334">
        <w:rPr>
          <w:rFonts w:ascii="Arial" w:hAnsi="Arial" w:cs="Arial"/>
        </w:rPr>
        <w:t>TS 38.101-1</w:t>
      </w:r>
      <w:r w:rsidR="00E502A9">
        <w:rPr>
          <w:rFonts w:ascii="Arial" w:hAnsi="Arial" w:cs="Arial"/>
        </w:rPr>
        <w:t xml:space="preserve"> clause </w:t>
      </w:r>
      <w:r w:rsidRPr="00947334">
        <w:rPr>
          <w:rFonts w:ascii="Arial" w:hAnsi="Arial" w:cs="Arial"/>
        </w:rPr>
        <w:t>7.3A it is sufficient to configure 2</w:t>
      </w:r>
      <w:r w:rsidR="00947334">
        <w:rPr>
          <w:rFonts w:ascii="Arial" w:hAnsi="Arial" w:cs="Arial"/>
        </w:rPr>
        <w:t>-3</w:t>
      </w:r>
      <w:r w:rsidRPr="00947334">
        <w:rPr>
          <w:rFonts w:ascii="Arial" w:hAnsi="Arial" w:cs="Arial"/>
        </w:rPr>
        <w:t>CC (</w:t>
      </w:r>
      <w:r w:rsidR="00947334">
        <w:rPr>
          <w:rFonts w:ascii="Arial" w:hAnsi="Arial" w:cs="Arial"/>
        </w:rPr>
        <w:t xml:space="preserve">only </w:t>
      </w:r>
      <w:r w:rsidRPr="00947334">
        <w:rPr>
          <w:rFonts w:ascii="Arial" w:hAnsi="Arial" w:cs="Arial"/>
        </w:rPr>
        <w:t>aggressor and victim)</w:t>
      </w:r>
    </w:p>
    <w:p w:rsidR="0075091E" w:rsidRPr="00947334" w:rsidRDefault="0075091E" w:rsidP="00E05F44">
      <w:pPr>
        <w:pStyle w:val="Header"/>
        <w:numPr>
          <w:ilvl w:val="0"/>
          <w:numId w:val="15"/>
        </w:numPr>
        <w:tabs>
          <w:tab w:val="clear" w:pos="4153"/>
          <w:tab w:val="clear" w:pos="8306"/>
        </w:tabs>
        <w:rPr>
          <w:rFonts w:ascii="Arial" w:hAnsi="Arial" w:cs="Arial"/>
        </w:rPr>
      </w:pPr>
      <w:r w:rsidRPr="00947334">
        <w:rPr>
          <w:rFonts w:ascii="Arial" w:hAnsi="Arial" w:cs="Arial"/>
        </w:rPr>
        <w:t>To enable test of maximum number of CCs the UE is capable of, another test case is defined where only single carrier requirements are verified (test parameters chosen so that no exceptions apply)</w:t>
      </w:r>
    </w:p>
    <w:p w:rsidR="00CD35B0" w:rsidRDefault="00CD35B0" w:rsidP="00E05F44">
      <w:pPr>
        <w:pStyle w:val="NO"/>
        <w:ind w:left="0" w:firstLine="0"/>
        <w:rPr>
          <w:rFonts w:ascii="Arial" w:hAnsi="Arial" w:cs="Arial"/>
        </w:rPr>
      </w:pPr>
    </w:p>
    <w:p w:rsidR="00947334" w:rsidRPr="00947334" w:rsidRDefault="00947334" w:rsidP="00947334">
      <w:pPr>
        <w:pStyle w:val="NO"/>
        <w:ind w:left="0" w:firstLine="0"/>
        <w:jc w:val="center"/>
        <w:rPr>
          <w:rFonts w:ascii="Arial" w:hAnsi="Arial" w:cs="Arial"/>
          <w:i/>
          <w:iCs/>
        </w:rPr>
      </w:pPr>
      <w:r w:rsidRPr="00947334">
        <w:rPr>
          <w:rFonts w:ascii="Arial" w:hAnsi="Arial" w:cs="Arial"/>
          <w:i/>
          <w:iCs/>
        </w:rPr>
        <w:t>Table 1: NR CA reference sensitivity test case structure in TS38.521-1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3969"/>
        <w:gridCol w:w="3969"/>
        <w:tblGridChange w:id="1">
          <w:tblGrid>
            <w:gridCol w:w="1422"/>
            <w:gridCol w:w="3969"/>
            <w:gridCol w:w="3969"/>
          </w:tblGrid>
        </w:tblGridChange>
      </w:tblGrid>
      <w:tr w:rsidR="00947334" w:rsidRPr="002758D7" w:rsidTr="00BD57A3">
        <w:trPr>
          <w:jc w:val="center"/>
        </w:trPr>
        <w:tc>
          <w:tcPr>
            <w:tcW w:w="0" w:type="auto"/>
            <w:shd w:val="clear" w:color="auto" w:fill="A6A6A6"/>
          </w:tcPr>
          <w:p w:rsidR="00947334" w:rsidRPr="002758D7" w:rsidRDefault="00947334" w:rsidP="00BD57A3">
            <w:pPr>
              <w:jc w:val="center"/>
            </w:pPr>
            <w:r w:rsidRPr="002758D7">
              <w:t>Clause number</w:t>
            </w:r>
          </w:p>
        </w:tc>
        <w:tc>
          <w:tcPr>
            <w:tcW w:w="3969" w:type="dxa"/>
            <w:shd w:val="clear" w:color="auto" w:fill="A6A6A6"/>
          </w:tcPr>
          <w:p w:rsidR="00947334" w:rsidRPr="002758D7" w:rsidRDefault="00947334" w:rsidP="00050A12">
            <w:r>
              <w:t>Test case title</w:t>
            </w:r>
          </w:p>
        </w:tc>
        <w:tc>
          <w:tcPr>
            <w:tcW w:w="3969" w:type="dxa"/>
            <w:shd w:val="clear" w:color="auto" w:fill="A6A6A6"/>
          </w:tcPr>
          <w:p w:rsidR="00947334" w:rsidRDefault="00947334" w:rsidP="00050A12">
            <w:r>
              <w:t>Test purpose</w:t>
            </w:r>
          </w:p>
        </w:tc>
      </w:tr>
      <w:tr w:rsidR="00947334" w:rsidRPr="002758D7" w:rsidTr="00BD57A3">
        <w:trPr>
          <w:jc w:val="center"/>
        </w:trPr>
        <w:tc>
          <w:tcPr>
            <w:tcW w:w="0" w:type="auto"/>
            <w:shd w:val="clear" w:color="auto" w:fill="auto"/>
          </w:tcPr>
          <w:p w:rsidR="00947334" w:rsidRPr="002758D7" w:rsidRDefault="00947334" w:rsidP="00050A12">
            <w:r w:rsidRPr="002758D7">
              <w:rPr>
                <w:color w:val="000000"/>
              </w:rPr>
              <w:t>7.3A.1</w:t>
            </w:r>
          </w:p>
        </w:tc>
        <w:tc>
          <w:tcPr>
            <w:tcW w:w="3969" w:type="dxa"/>
            <w:shd w:val="clear" w:color="auto" w:fill="auto"/>
          </w:tcPr>
          <w:p w:rsidR="00947334" w:rsidRPr="002758D7" w:rsidRDefault="00947334" w:rsidP="00947334">
            <w:pPr>
              <w:rPr>
                <w:color w:val="000000"/>
              </w:rPr>
            </w:pPr>
            <w:r w:rsidRPr="002758D7">
              <w:rPr>
                <w:color w:val="000000"/>
              </w:rPr>
              <w:t>Reference sensitivity level for CA (2DL CA)</w:t>
            </w:r>
          </w:p>
          <w:p w:rsidR="00947334" w:rsidRPr="002758D7" w:rsidRDefault="00947334" w:rsidP="00050A12"/>
          <w:p w:rsidR="00947334" w:rsidRPr="002758D7" w:rsidRDefault="00947334" w:rsidP="00050A12"/>
        </w:tc>
        <w:tc>
          <w:tcPr>
            <w:tcW w:w="3969" w:type="dxa"/>
          </w:tcPr>
          <w:p w:rsidR="00947334" w:rsidRPr="002758D7" w:rsidRDefault="00947334" w:rsidP="00947334">
            <w:pPr>
              <w:rPr>
                <w:lang w:eastAsia="en-GB"/>
              </w:rPr>
            </w:pPr>
            <w:r w:rsidRPr="002758D7">
              <w:t xml:space="preserve">To verify the </w:t>
            </w:r>
            <w:r w:rsidRPr="002758D7">
              <w:rPr>
                <w:rFonts w:eastAsia="MS Mincho"/>
              </w:rPr>
              <w:t xml:space="preserve">ability of </w:t>
            </w:r>
            <w:r w:rsidRPr="002758D7">
              <w:t>UE</w:t>
            </w:r>
            <w:r w:rsidRPr="002758D7">
              <w:rPr>
                <w:rFonts w:eastAsia="MS Mincho"/>
              </w:rPr>
              <w:t xml:space="preserve"> that support CA</w:t>
            </w:r>
            <w:r w:rsidRPr="002758D7">
              <w:t xml:space="preserve"> to receive data with a given average throughput for a specified reference measurement channel, under conditions of low signal level </w:t>
            </w:r>
            <w:r w:rsidRPr="002758D7">
              <w:rPr>
                <w:color w:val="FF0000"/>
              </w:rPr>
              <w:t>when no CA exceptions are allowed and single carrier requirements apply</w:t>
            </w:r>
            <w:r w:rsidRPr="002758D7">
              <w:t>, ideal propagation and no added noise.</w:t>
            </w:r>
          </w:p>
          <w:p w:rsidR="00947334" w:rsidRPr="002758D7" w:rsidRDefault="00947334" w:rsidP="00947334">
            <w:pPr>
              <w:rPr>
                <w:color w:val="000000"/>
              </w:rPr>
            </w:pPr>
          </w:p>
        </w:tc>
      </w:tr>
      <w:tr w:rsidR="00947334" w:rsidRPr="002758D7" w:rsidTr="00BD57A3">
        <w:trPr>
          <w:trHeight w:val="70"/>
          <w:jc w:val="center"/>
        </w:trPr>
        <w:tc>
          <w:tcPr>
            <w:tcW w:w="0" w:type="auto"/>
            <w:shd w:val="clear" w:color="auto" w:fill="auto"/>
          </w:tcPr>
          <w:p w:rsidR="00947334" w:rsidRPr="002758D7" w:rsidRDefault="00947334" w:rsidP="00050A12">
            <w:r w:rsidRPr="002758D7">
              <w:rPr>
                <w:color w:val="000000"/>
              </w:rPr>
              <w:t>7.3A.2</w:t>
            </w:r>
          </w:p>
        </w:tc>
        <w:tc>
          <w:tcPr>
            <w:tcW w:w="3969" w:type="dxa"/>
            <w:shd w:val="clear" w:color="auto" w:fill="auto"/>
          </w:tcPr>
          <w:p w:rsidR="00947334" w:rsidRPr="002758D7" w:rsidRDefault="00947334" w:rsidP="00947334">
            <w:pPr>
              <w:rPr>
                <w:color w:val="000000"/>
              </w:rPr>
            </w:pPr>
            <w:r w:rsidRPr="002758D7">
              <w:rPr>
                <w:color w:val="000000"/>
              </w:rPr>
              <w:t>Reference sensitivity level for CA (</w:t>
            </w:r>
            <w:r>
              <w:rPr>
                <w:color w:val="000000"/>
              </w:rPr>
              <w:t>3</w:t>
            </w:r>
            <w:r w:rsidRPr="002758D7">
              <w:rPr>
                <w:color w:val="000000"/>
              </w:rPr>
              <w:t>DL CA)</w:t>
            </w:r>
          </w:p>
          <w:p w:rsidR="00947334" w:rsidRPr="002758D7" w:rsidRDefault="00947334" w:rsidP="00050A12"/>
        </w:tc>
        <w:tc>
          <w:tcPr>
            <w:tcW w:w="3969" w:type="dxa"/>
          </w:tcPr>
          <w:p w:rsidR="00947334" w:rsidRPr="002758D7" w:rsidRDefault="00947334" w:rsidP="00947334">
            <w:pPr>
              <w:rPr>
                <w:color w:val="000000"/>
              </w:rPr>
            </w:pPr>
            <w:r>
              <w:rPr>
                <w:color w:val="000000"/>
              </w:rPr>
              <w:t>Same as 7.3A.1</w:t>
            </w:r>
          </w:p>
        </w:tc>
      </w:tr>
      <w:tr w:rsidR="00947334" w:rsidRPr="002758D7" w:rsidTr="00BD57A3">
        <w:trPr>
          <w:jc w:val="center"/>
        </w:trPr>
        <w:tc>
          <w:tcPr>
            <w:tcW w:w="0" w:type="auto"/>
            <w:shd w:val="clear" w:color="auto" w:fill="auto"/>
          </w:tcPr>
          <w:p w:rsidR="00947334" w:rsidRPr="002758D7" w:rsidRDefault="00947334" w:rsidP="00050A12">
            <w:r w:rsidRPr="002758D7">
              <w:rPr>
                <w:color w:val="000000"/>
              </w:rPr>
              <w:t>7.3A.3</w:t>
            </w:r>
          </w:p>
        </w:tc>
        <w:tc>
          <w:tcPr>
            <w:tcW w:w="3969" w:type="dxa"/>
            <w:shd w:val="clear" w:color="auto" w:fill="auto"/>
          </w:tcPr>
          <w:p w:rsidR="00947334" w:rsidRPr="002758D7" w:rsidRDefault="00947334" w:rsidP="00947334">
            <w:pPr>
              <w:rPr>
                <w:color w:val="000000"/>
              </w:rPr>
            </w:pPr>
            <w:r w:rsidRPr="002758D7">
              <w:rPr>
                <w:color w:val="000000"/>
              </w:rPr>
              <w:t>Reference sensitivity level for CA (</w:t>
            </w:r>
            <w:r>
              <w:rPr>
                <w:color w:val="000000"/>
              </w:rPr>
              <w:t>4</w:t>
            </w:r>
            <w:r w:rsidRPr="002758D7">
              <w:rPr>
                <w:color w:val="000000"/>
              </w:rPr>
              <w:t>DL CA)</w:t>
            </w:r>
          </w:p>
          <w:p w:rsidR="00947334" w:rsidRPr="002758D7" w:rsidRDefault="00947334" w:rsidP="00050A12"/>
        </w:tc>
        <w:tc>
          <w:tcPr>
            <w:tcW w:w="3969" w:type="dxa"/>
          </w:tcPr>
          <w:p w:rsidR="00947334" w:rsidRPr="002758D7" w:rsidRDefault="00947334" w:rsidP="00947334">
            <w:pPr>
              <w:rPr>
                <w:color w:val="000000"/>
              </w:rPr>
            </w:pPr>
            <w:r>
              <w:rPr>
                <w:color w:val="000000"/>
              </w:rPr>
              <w:t>Same as 7.3A.1</w:t>
            </w:r>
          </w:p>
        </w:tc>
      </w:tr>
      <w:tr w:rsidR="00947334" w:rsidRPr="002758D7" w:rsidTr="00BD57A3">
        <w:trPr>
          <w:jc w:val="center"/>
        </w:trPr>
        <w:tc>
          <w:tcPr>
            <w:tcW w:w="0" w:type="auto"/>
            <w:shd w:val="clear" w:color="auto" w:fill="auto"/>
          </w:tcPr>
          <w:p w:rsidR="00947334" w:rsidRPr="002758D7" w:rsidRDefault="00947334" w:rsidP="00050A12">
            <w:r w:rsidRPr="002758D7">
              <w:rPr>
                <w:color w:val="000000"/>
              </w:rPr>
              <w:t>7.3A.</w:t>
            </w:r>
            <w:r>
              <w:rPr>
                <w:color w:val="000000"/>
              </w:rPr>
              <w:t>4</w:t>
            </w:r>
          </w:p>
        </w:tc>
        <w:tc>
          <w:tcPr>
            <w:tcW w:w="3969" w:type="dxa"/>
            <w:shd w:val="clear" w:color="auto" w:fill="auto"/>
          </w:tcPr>
          <w:p w:rsidR="00947334" w:rsidRPr="002758D7" w:rsidRDefault="00947334" w:rsidP="00947334">
            <w:pPr>
              <w:rPr>
                <w:color w:val="000000"/>
              </w:rPr>
            </w:pPr>
            <w:r w:rsidRPr="002758D7">
              <w:rPr>
                <w:color w:val="000000"/>
              </w:rPr>
              <w:t>Reference sensitivity level for CA (</w:t>
            </w:r>
            <w:r>
              <w:rPr>
                <w:color w:val="000000"/>
              </w:rPr>
              <w:t>5</w:t>
            </w:r>
            <w:r w:rsidRPr="002758D7">
              <w:rPr>
                <w:color w:val="000000"/>
              </w:rPr>
              <w:t>DL CA)</w:t>
            </w:r>
          </w:p>
          <w:p w:rsidR="00947334" w:rsidRPr="002758D7" w:rsidRDefault="00947334" w:rsidP="00050A12"/>
        </w:tc>
        <w:tc>
          <w:tcPr>
            <w:tcW w:w="3969" w:type="dxa"/>
          </w:tcPr>
          <w:p w:rsidR="00947334" w:rsidRPr="002758D7" w:rsidRDefault="00947334" w:rsidP="00947334">
            <w:pPr>
              <w:rPr>
                <w:color w:val="000000"/>
              </w:rPr>
            </w:pPr>
            <w:r>
              <w:rPr>
                <w:color w:val="000000"/>
              </w:rPr>
              <w:lastRenderedPageBreak/>
              <w:t>Same as 7.3A.1</w:t>
            </w:r>
          </w:p>
        </w:tc>
      </w:tr>
      <w:tr w:rsidR="00947334" w:rsidRPr="002758D7" w:rsidTr="00BD57A3">
        <w:trPr>
          <w:jc w:val="center"/>
        </w:trPr>
        <w:tc>
          <w:tcPr>
            <w:tcW w:w="0" w:type="auto"/>
            <w:shd w:val="clear" w:color="auto" w:fill="auto"/>
          </w:tcPr>
          <w:p w:rsidR="00947334" w:rsidRPr="002758D7" w:rsidRDefault="00947334" w:rsidP="00050A12">
            <w:pPr>
              <w:rPr>
                <w:color w:val="000000"/>
              </w:rPr>
            </w:pPr>
            <w:r w:rsidRPr="002758D7">
              <w:rPr>
                <w:color w:val="000000"/>
              </w:rPr>
              <w:t>7.3A.1_1</w:t>
            </w:r>
          </w:p>
        </w:tc>
        <w:tc>
          <w:tcPr>
            <w:tcW w:w="3969" w:type="dxa"/>
            <w:shd w:val="clear" w:color="auto" w:fill="auto"/>
          </w:tcPr>
          <w:p w:rsidR="00947334" w:rsidRPr="002758D7" w:rsidRDefault="00947334" w:rsidP="00050A12">
            <w:pPr>
              <w:rPr>
                <w:color w:val="000000"/>
              </w:rPr>
            </w:pPr>
            <w:r w:rsidRPr="002758D7">
              <w:rPr>
                <w:color w:val="000000"/>
              </w:rPr>
              <w:t>Reference sensitivity level for CA exceptions (2DL CA)</w:t>
            </w:r>
          </w:p>
          <w:p w:rsidR="00947334" w:rsidRPr="002758D7" w:rsidRDefault="00947334" w:rsidP="00050A12"/>
        </w:tc>
        <w:tc>
          <w:tcPr>
            <w:tcW w:w="3969" w:type="dxa"/>
          </w:tcPr>
          <w:p w:rsidR="00947334" w:rsidRDefault="00947334" w:rsidP="00947334"/>
          <w:p w:rsidR="00947334" w:rsidRPr="002758D7" w:rsidRDefault="00947334" w:rsidP="00947334">
            <w:pPr>
              <w:rPr>
                <w:lang w:eastAsia="en-GB"/>
              </w:rPr>
            </w:pPr>
            <w:r w:rsidRPr="002758D7">
              <w:t xml:space="preserve">To verify the </w:t>
            </w:r>
            <w:r w:rsidRPr="002758D7">
              <w:rPr>
                <w:rFonts w:eastAsia="MS Mincho"/>
              </w:rPr>
              <w:t xml:space="preserve">ability of </w:t>
            </w:r>
            <w:r w:rsidRPr="002758D7">
              <w:t>UE</w:t>
            </w:r>
            <w:r w:rsidRPr="002758D7">
              <w:rPr>
                <w:rFonts w:eastAsia="MS Mincho"/>
              </w:rPr>
              <w:t xml:space="preserve"> that support CA</w:t>
            </w:r>
            <w:r w:rsidRPr="002758D7">
              <w:t xml:space="preserve"> to receive data with a given average throughput for a specified reference measurement channel, under conditions of low signal level </w:t>
            </w:r>
            <w:r w:rsidRPr="002758D7">
              <w:rPr>
                <w:color w:val="FF0000"/>
              </w:rPr>
              <w:t>when CA exceptions are allowed</w:t>
            </w:r>
            <w:r w:rsidRPr="002758D7">
              <w:t>, ideal propagation and no added noise.</w:t>
            </w:r>
          </w:p>
          <w:p w:rsidR="00947334" w:rsidRPr="002758D7" w:rsidRDefault="00947334" w:rsidP="00050A12">
            <w:pPr>
              <w:rPr>
                <w:color w:val="000000"/>
              </w:rPr>
            </w:pPr>
          </w:p>
        </w:tc>
      </w:tr>
      <w:tr w:rsidR="00947334" w:rsidRPr="002758D7" w:rsidTr="00BD57A3">
        <w:trPr>
          <w:jc w:val="center"/>
        </w:trPr>
        <w:tc>
          <w:tcPr>
            <w:tcW w:w="0" w:type="auto"/>
            <w:shd w:val="clear" w:color="auto" w:fill="auto"/>
          </w:tcPr>
          <w:p w:rsidR="00947334" w:rsidRPr="002758D7" w:rsidRDefault="00947334" w:rsidP="00050A12">
            <w:pPr>
              <w:rPr>
                <w:color w:val="000000"/>
              </w:rPr>
            </w:pPr>
            <w:r w:rsidRPr="002758D7">
              <w:rPr>
                <w:color w:val="000000"/>
              </w:rPr>
              <w:t>7.3A.1_2</w:t>
            </w:r>
          </w:p>
        </w:tc>
        <w:tc>
          <w:tcPr>
            <w:tcW w:w="3969" w:type="dxa"/>
            <w:shd w:val="clear" w:color="auto" w:fill="auto"/>
          </w:tcPr>
          <w:p w:rsidR="00947334" w:rsidRDefault="00947334" w:rsidP="00050A12">
            <w:pPr>
              <w:rPr>
                <w:color w:val="000000"/>
              </w:rPr>
            </w:pPr>
            <w:r w:rsidRPr="002758D7">
              <w:rPr>
                <w:color w:val="000000"/>
              </w:rPr>
              <w:t>Reference sensitivity exceptions level for CA (3DL CA)</w:t>
            </w:r>
          </w:p>
          <w:p w:rsidR="00947334" w:rsidRPr="002758D7" w:rsidRDefault="00947334" w:rsidP="00050A12">
            <w:pPr>
              <w:rPr>
                <w:color w:val="000000"/>
              </w:rPr>
            </w:pPr>
          </w:p>
        </w:tc>
        <w:tc>
          <w:tcPr>
            <w:tcW w:w="3969" w:type="dxa"/>
          </w:tcPr>
          <w:p w:rsidR="00947334" w:rsidRPr="002758D7" w:rsidRDefault="00947334" w:rsidP="00050A12">
            <w:pPr>
              <w:rPr>
                <w:color w:val="000000"/>
              </w:rPr>
            </w:pPr>
            <w:r>
              <w:rPr>
                <w:color w:val="000000"/>
              </w:rPr>
              <w:t>Same as 7.3A.1_1</w:t>
            </w:r>
          </w:p>
        </w:tc>
      </w:tr>
    </w:tbl>
    <w:p w:rsidR="00947334" w:rsidRPr="009A3225" w:rsidRDefault="00947334" w:rsidP="00947334"/>
    <w:p w:rsidR="00947334" w:rsidRPr="00947334" w:rsidRDefault="00947334" w:rsidP="00E05F44">
      <w:pPr>
        <w:pStyle w:val="NO"/>
        <w:ind w:left="0" w:firstLine="0"/>
        <w:rPr>
          <w:rFonts w:ascii="Arial" w:hAnsi="Arial" w:cs="Arial"/>
        </w:rPr>
      </w:pPr>
    </w:p>
    <w:p w:rsidR="0075091E" w:rsidRPr="00947334" w:rsidRDefault="0075091E" w:rsidP="00E05F44">
      <w:pPr>
        <w:pStyle w:val="NO"/>
        <w:ind w:left="0" w:firstLine="0"/>
        <w:rPr>
          <w:rFonts w:ascii="Arial" w:hAnsi="Arial" w:cs="Arial"/>
        </w:rPr>
      </w:pPr>
      <w:r w:rsidRPr="00947334">
        <w:rPr>
          <w:rFonts w:ascii="Arial" w:hAnsi="Arial" w:cs="Arial"/>
        </w:rPr>
        <w:t xml:space="preserve">In order for this approach to be successful in the long term, it is important </w:t>
      </w:r>
      <w:r w:rsidR="00F0002B">
        <w:rPr>
          <w:rFonts w:ascii="Arial" w:hAnsi="Arial" w:cs="Arial"/>
        </w:rPr>
        <w:t>for RAN5 to know if</w:t>
      </w:r>
      <w:r w:rsidRPr="00947334">
        <w:rPr>
          <w:rFonts w:ascii="Arial" w:hAnsi="Arial" w:cs="Arial"/>
        </w:rPr>
        <w:t xml:space="preserve"> RAN4 </w:t>
      </w:r>
      <w:r w:rsidR="00F0002B">
        <w:rPr>
          <w:rFonts w:ascii="Arial" w:hAnsi="Arial" w:cs="Arial"/>
        </w:rPr>
        <w:t xml:space="preserve">intend to </w:t>
      </w:r>
      <w:r w:rsidRPr="00947334">
        <w:rPr>
          <w:rFonts w:ascii="Arial" w:hAnsi="Arial" w:cs="Arial"/>
        </w:rPr>
        <w:t>keep the current requirement structure where the requirements are not listed per CA configuration but only per exception.</w:t>
      </w:r>
    </w:p>
    <w:p w:rsidR="0075091E" w:rsidRPr="00947334" w:rsidRDefault="0075091E" w:rsidP="00E05F44">
      <w:pPr>
        <w:pStyle w:val="NO"/>
        <w:ind w:left="0" w:firstLine="0"/>
        <w:rPr>
          <w:rFonts w:ascii="Arial" w:hAnsi="Arial" w:cs="Arial"/>
        </w:rPr>
      </w:pPr>
      <w:r w:rsidRPr="00947334">
        <w:rPr>
          <w:rFonts w:ascii="Arial" w:hAnsi="Arial" w:cs="Arial"/>
        </w:rPr>
        <w:t xml:space="preserve">This from a RAN5 point of view </w:t>
      </w:r>
      <w:r w:rsidR="00947334">
        <w:rPr>
          <w:rFonts w:ascii="Arial" w:hAnsi="Arial" w:cs="Arial"/>
        </w:rPr>
        <w:t>advantageous</w:t>
      </w:r>
      <w:r w:rsidRPr="00947334">
        <w:rPr>
          <w:rFonts w:ascii="Arial" w:hAnsi="Arial" w:cs="Arial"/>
        </w:rPr>
        <w:t xml:space="preserve"> requirement structure is defined in clause 7</w:t>
      </w:r>
      <w:r w:rsidR="00F0002B">
        <w:rPr>
          <w:rFonts w:ascii="Arial" w:hAnsi="Arial" w:cs="Arial"/>
        </w:rPr>
        <w:t>.</w:t>
      </w:r>
      <w:r w:rsidRPr="00947334">
        <w:rPr>
          <w:rFonts w:ascii="Arial" w:hAnsi="Arial" w:cs="Arial"/>
        </w:rPr>
        <w:t xml:space="preserve">3A.4 (UL harmonic interference), but not fully in </w:t>
      </w:r>
      <w:r w:rsidR="007968B6" w:rsidRPr="00947334">
        <w:rPr>
          <w:rFonts w:ascii="Arial" w:hAnsi="Arial" w:cs="Arial"/>
        </w:rPr>
        <w:t xml:space="preserve">7.3A.2.4 (SDL), </w:t>
      </w:r>
      <w:r w:rsidRPr="00947334">
        <w:rPr>
          <w:rFonts w:ascii="Arial" w:hAnsi="Arial" w:cs="Arial"/>
        </w:rPr>
        <w:t>7.3A.5 (2UL intermodulation) and 7.3A.6 (Cross band isolation)</w:t>
      </w:r>
      <w:r w:rsidR="007968B6" w:rsidRPr="00947334">
        <w:rPr>
          <w:rFonts w:ascii="Arial" w:hAnsi="Arial" w:cs="Arial"/>
        </w:rPr>
        <w:t xml:space="preserve">. In the latter clauses, the CA configuration is explicitly listed in the requirement. However, the requirements seem to be the same for a certain band combination regardless of </w:t>
      </w:r>
      <w:r w:rsidR="00E502A9">
        <w:rPr>
          <w:rFonts w:ascii="Arial" w:hAnsi="Arial" w:cs="Arial"/>
        </w:rPr>
        <w:t>bandwidth</w:t>
      </w:r>
      <w:r w:rsidR="00E502A9" w:rsidRPr="00947334">
        <w:rPr>
          <w:rFonts w:ascii="Arial" w:hAnsi="Arial" w:cs="Arial"/>
        </w:rPr>
        <w:t xml:space="preserve"> </w:t>
      </w:r>
      <w:r w:rsidR="007968B6" w:rsidRPr="00947334">
        <w:rPr>
          <w:rFonts w:ascii="Arial" w:hAnsi="Arial" w:cs="Arial"/>
        </w:rPr>
        <w:t xml:space="preserve">class. </w:t>
      </w:r>
      <w:r w:rsidRPr="00947334">
        <w:rPr>
          <w:rFonts w:ascii="Arial" w:hAnsi="Arial" w:cs="Arial"/>
        </w:rPr>
        <w:t xml:space="preserve"> </w:t>
      </w:r>
    </w:p>
    <w:p w:rsidR="00FD052C" w:rsidRPr="004A1119" w:rsidRDefault="00FD052C">
      <w:pPr>
        <w:spacing w:after="120"/>
        <w:rPr>
          <w:rFonts w:ascii="Arial" w:hAnsi="Arial" w:cs="Arial"/>
          <w:b/>
        </w:rPr>
      </w:pPr>
      <w:r w:rsidRPr="004A1119">
        <w:rPr>
          <w:rFonts w:ascii="Arial" w:hAnsi="Arial" w:cs="Arial"/>
          <w:b/>
        </w:rPr>
        <w:t>2. Actions:</w:t>
      </w:r>
    </w:p>
    <w:p w:rsidR="00FD052C" w:rsidRPr="00026B6C" w:rsidRDefault="00FD052C">
      <w:pPr>
        <w:spacing w:after="120"/>
        <w:ind w:left="1985" w:hanging="1985"/>
        <w:rPr>
          <w:rFonts w:ascii="Arial" w:hAnsi="Arial" w:cs="Arial"/>
          <w:b/>
        </w:rPr>
      </w:pPr>
      <w:r w:rsidRPr="00026B6C">
        <w:rPr>
          <w:rFonts w:ascii="Arial" w:hAnsi="Arial" w:cs="Arial"/>
          <w:b/>
        </w:rPr>
        <w:t>To RAN</w:t>
      </w:r>
      <w:r w:rsidR="003E7BBF" w:rsidRPr="00026B6C">
        <w:rPr>
          <w:rFonts w:ascii="Arial" w:hAnsi="Arial" w:cs="Arial"/>
          <w:b/>
        </w:rPr>
        <w:t>4</w:t>
      </w:r>
      <w:r w:rsidRPr="00026B6C">
        <w:rPr>
          <w:rFonts w:ascii="Arial" w:hAnsi="Arial" w:cs="Arial"/>
          <w:b/>
        </w:rPr>
        <w:t xml:space="preserve"> group.</w:t>
      </w:r>
    </w:p>
    <w:p w:rsidR="00980FC0" w:rsidRPr="008B0D99" w:rsidRDefault="00FD052C">
      <w:pPr>
        <w:spacing w:after="120"/>
        <w:ind w:left="993" w:hanging="993"/>
        <w:rPr>
          <w:rFonts w:ascii="Arial" w:hAnsi="Arial" w:cs="Arial"/>
        </w:rPr>
      </w:pPr>
      <w:r w:rsidRPr="008B0D99">
        <w:rPr>
          <w:rFonts w:ascii="Arial" w:hAnsi="Arial" w:cs="Arial"/>
          <w:b/>
        </w:rPr>
        <w:t xml:space="preserve">ACTION: </w:t>
      </w:r>
      <w:r w:rsidRPr="008B0D99">
        <w:rPr>
          <w:rFonts w:ascii="Arial" w:hAnsi="Arial" w:cs="Arial"/>
          <w:b/>
        </w:rPr>
        <w:tab/>
      </w:r>
      <w:r w:rsidR="00980FC0" w:rsidRPr="008B0D99">
        <w:rPr>
          <w:rFonts w:ascii="Arial" w:hAnsi="Arial" w:cs="Arial"/>
        </w:rPr>
        <w:t>RAN5 kindly request</w:t>
      </w:r>
      <w:r w:rsidR="00585957">
        <w:rPr>
          <w:rFonts w:ascii="Arial" w:hAnsi="Arial" w:cs="Arial"/>
        </w:rPr>
        <w:t>s</w:t>
      </w:r>
      <w:r w:rsidR="00980FC0" w:rsidRPr="008B0D99">
        <w:rPr>
          <w:rFonts w:ascii="Arial" w:hAnsi="Arial" w:cs="Arial"/>
        </w:rPr>
        <w:t xml:space="preserve"> RAN4 to:</w:t>
      </w:r>
    </w:p>
    <w:p w:rsidR="0075091E" w:rsidRDefault="007968B6" w:rsidP="006010CD">
      <w:pPr>
        <w:numPr>
          <w:ilvl w:val="0"/>
          <w:numId w:val="10"/>
        </w:numPr>
        <w:spacing w:after="120"/>
        <w:rPr>
          <w:rFonts w:ascii="Arial" w:hAnsi="Arial" w:cs="Arial"/>
        </w:rPr>
      </w:pPr>
      <w:r>
        <w:rPr>
          <w:rFonts w:ascii="Arial" w:hAnsi="Arial" w:cs="Arial"/>
        </w:rPr>
        <w:t>To inform if the requirement structure in clause 7.3A.4 listing only aggressor and victim will be retained in future.</w:t>
      </w:r>
    </w:p>
    <w:p w:rsidR="007968B6" w:rsidRDefault="007968B6" w:rsidP="006010CD">
      <w:pPr>
        <w:numPr>
          <w:ilvl w:val="0"/>
          <w:numId w:val="10"/>
        </w:numPr>
        <w:spacing w:after="120"/>
        <w:rPr>
          <w:rFonts w:ascii="Arial" w:hAnsi="Arial" w:cs="Arial"/>
        </w:rPr>
      </w:pPr>
      <w:r>
        <w:rPr>
          <w:rFonts w:ascii="Arial" w:hAnsi="Arial" w:cs="Arial"/>
        </w:rPr>
        <w:t>To consider the possibility of doing the same in 7.3A.5 and 7.3A.6</w:t>
      </w:r>
    </w:p>
    <w:p w:rsidR="007968B6" w:rsidRDefault="007968B6" w:rsidP="006010CD">
      <w:pPr>
        <w:numPr>
          <w:ilvl w:val="0"/>
          <w:numId w:val="10"/>
        </w:numPr>
        <w:spacing w:after="120"/>
        <w:rPr>
          <w:rFonts w:ascii="Arial" w:hAnsi="Arial" w:cs="Arial"/>
        </w:rPr>
      </w:pPr>
      <w:r>
        <w:rPr>
          <w:rFonts w:ascii="Arial" w:hAnsi="Arial" w:cs="Arial"/>
        </w:rPr>
        <w:t xml:space="preserve">To consider the possibility of moving (some of) the SDL requirements in </w:t>
      </w:r>
      <w:r w:rsidRPr="007968B6">
        <w:rPr>
          <w:rFonts w:ascii="Arial" w:hAnsi="Arial" w:cs="Arial"/>
        </w:rPr>
        <w:t>7.3A.2.4</w:t>
      </w:r>
      <w:r>
        <w:rPr>
          <w:rFonts w:ascii="Arial" w:hAnsi="Arial" w:cs="Arial"/>
        </w:rPr>
        <w:t xml:space="preserve"> to 7.3 so they can be treated as single carrier requirement.</w:t>
      </w:r>
    </w:p>
    <w:p w:rsidR="009F4239" w:rsidRDefault="009F4239" w:rsidP="00380377">
      <w:pPr>
        <w:spacing w:after="120"/>
        <w:rPr>
          <w:rFonts w:ascii="Arial" w:hAnsi="Arial" w:cs="Arial"/>
          <w:b/>
        </w:rPr>
      </w:pPr>
    </w:p>
    <w:p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rsidR="00C45D65" w:rsidRDefault="00285CE2"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88</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152663">
        <w:rPr>
          <w:rFonts w:ascii="Arial" w:hAnsi="Arial" w:cs="Arial"/>
          <w:bCs/>
        </w:rPr>
        <w:t>17</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2020</w:t>
      </w:r>
      <w:r w:rsidRPr="00100BEF">
        <w:rPr>
          <w:rFonts w:ascii="Arial" w:hAnsi="Arial" w:cs="Arial"/>
          <w:bCs/>
        </w:rPr>
        <w:tab/>
      </w:r>
      <w:r>
        <w:rPr>
          <w:rFonts w:ascii="Arial" w:hAnsi="Arial" w:cs="Arial"/>
          <w:bCs/>
        </w:rPr>
        <w:t>Electronic Meeting</w:t>
      </w:r>
    </w:p>
    <w:p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FE4D03">
        <w:rPr>
          <w:rFonts w:ascii="Arial" w:hAnsi="Arial" w:cs="Arial"/>
          <w:bCs/>
        </w:rPr>
        <w:t>8</w:t>
      </w:r>
      <w:r w:rsidR="00285CE2">
        <w:rPr>
          <w:rFonts w:ascii="Arial" w:hAnsi="Arial" w:cs="Arial"/>
          <w:bCs/>
        </w:rPr>
        <w:t>9</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152663">
        <w:rPr>
          <w:rFonts w:ascii="Arial" w:hAnsi="Arial" w:cs="Arial"/>
          <w:bCs/>
        </w:rPr>
        <w:t>9</w:t>
      </w:r>
      <w:r>
        <w:rPr>
          <w:rFonts w:ascii="Arial" w:hAnsi="Arial" w:cs="Arial"/>
          <w:bCs/>
          <w:vertAlign w:val="superscript"/>
        </w:rPr>
        <w:t>th</w:t>
      </w:r>
      <w:r w:rsidR="005836BD">
        <w:rPr>
          <w:rFonts w:ascii="Arial" w:hAnsi="Arial" w:cs="Arial"/>
          <w:bCs/>
        </w:rPr>
        <w:t xml:space="preserve"> – 2</w:t>
      </w:r>
      <w:r w:rsidR="00285CE2">
        <w:rPr>
          <w:rFonts w:ascii="Arial" w:hAnsi="Arial" w:cs="Arial"/>
          <w:bCs/>
        </w:rPr>
        <w:t>0</w:t>
      </w:r>
      <w:r w:rsidR="002E423D">
        <w:rPr>
          <w:rFonts w:ascii="Arial" w:hAnsi="Arial" w:cs="Arial"/>
          <w:bCs/>
          <w:vertAlign w:val="superscript"/>
        </w:rPr>
        <w:t>th</w:t>
      </w:r>
      <w:r w:rsidR="005836BD">
        <w:rPr>
          <w:rFonts w:ascii="Arial" w:hAnsi="Arial" w:cs="Arial"/>
          <w:bCs/>
        </w:rPr>
        <w:t xml:space="preserve"> </w:t>
      </w:r>
      <w:r w:rsidR="00285CE2">
        <w:rPr>
          <w:rFonts w:ascii="Arial" w:hAnsi="Arial" w:cs="Arial"/>
          <w:bCs/>
        </w:rPr>
        <w:t>Nov</w:t>
      </w:r>
      <w:r>
        <w:rPr>
          <w:rFonts w:ascii="Arial" w:hAnsi="Arial" w:cs="Arial"/>
          <w:bCs/>
        </w:rPr>
        <w:t xml:space="preserve"> 2020</w:t>
      </w:r>
      <w:r w:rsidRPr="00100BEF">
        <w:rPr>
          <w:rFonts w:ascii="Arial" w:hAnsi="Arial" w:cs="Arial"/>
          <w:bCs/>
        </w:rPr>
        <w:tab/>
      </w:r>
      <w:r w:rsidR="00152663">
        <w:rPr>
          <w:rFonts w:ascii="Arial" w:hAnsi="Arial" w:cs="Arial"/>
          <w:bCs/>
        </w:rPr>
        <w:t>Electronic Meeting</w:t>
      </w:r>
    </w:p>
    <w:p w:rsidR="004360A9" w:rsidRDefault="004360A9" w:rsidP="00827D8C">
      <w:pPr>
        <w:tabs>
          <w:tab w:val="left" w:pos="5103"/>
        </w:tabs>
        <w:spacing w:after="120"/>
        <w:ind w:left="2268" w:hanging="2268"/>
        <w:rPr>
          <w:rFonts w:ascii="Arial" w:hAnsi="Arial" w:cs="Arial"/>
          <w:bCs/>
        </w:rPr>
      </w:pPr>
    </w:p>
    <w:p w:rsidR="00100BEF" w:rsidRDefault="00100BEF" w:rsidP="00A97D6B">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277" w:rsidRDefault="005E3277">
      <w:r>
        <w:separator/>
      </w:r>
    </w:p>
  </w:endnote>
  <w:endnote w:type="continuationSeparator" w:id="0">
    <w:p w:rsidR="005E3277" w:rsidRDefault="005E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277" w:rsidRDefault="005E3277">
      <w:r>
        <w:separator/>
      </w:r>
    </w:p>
  </w:footnote>
  <w:footnote w:type="continuationSeparator" w:id="0">
    <w:p w:rsidR="005E3277" w:rsidRDefault="005E3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65624"/>
    <w:multiLevelType w:val="hybridMultilevel"/>
    <w:tmpl w:val="A2807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26B4"/>
    <w:multiLevelType w:val="hybridMultilevel"/>
    <w:tmpl w:val="BF9EA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F73C2"/>
    <w:multiLevelType w:val="hybridMultilevel"/>
    <w:tmpl w:val="4F76C838"/>
    <w:lvl w:ilvl="0" w:tplc="F8B4A3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Char"/>
      <w:lvlText w:val=""/>
      <w:lvlJc w:val="left"/>
      <w:pPr>
        <w:tabs>
          <w:tab w:val="num" w:pos="0"/>
        </w:tabs>
        <w:ind w:left="1728" w:hanging="288"/>
      </w:pPr>
      <w:rPr>
        <w:rFonts w:ascii="Monotype Sorts" w:hAnsi="Monotype Sorts" w:hint="default"/>
      </w:rPr>
    </w:lvl>
  </w:abstractNum>
  <w:abstractNum w:abstractNumId="4" w15:restartNumberingAfterBreak="0">
    <w:nsid w:val="23344CD9"/>
    <w:multiLevelType w:val="hybridMultilevel"/>
    <w:tmpl w:val="44527A7C"/>
    <w:lvl w:ilvl="0" w:tplc="925A1560">
      <w:start w:val="1"/>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7265DF"/>
    <w:multiLevelType w:val="hybridMultilevel"/>
    <w:tmpl w:val="B8089B2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93138"/>
    <w:multiLevelType w:val="hybridMultilevel"/>
    <w:tmpl w:val="BD4A4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103495"/>
    <w:multiLevelType w:val="hybridMultilevel"/>
    <w:tmpl w:val="AEEE650C"/>
    <w:lvl w:ilvl="0" w:tplc="FD50829A">
      <w:start w:val="1"/>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2C336F"/>
    <w:multiLevelType w:val="hybridMultilevel"/>
    <w:tmpl w:val="66E03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AA5486"/>
    <w:multiLevelType w:val="hybridMultilevel"/>
    <w:tmpl w:val="37BEFED2"/>
    <w:lvl w:ilvl="0" w:tplc="87788246">
      <w:start w:val="1"/>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9DB1257"/>
    <w:multiLevelType w:val="hybridMultilevel"/>
    <w:tmpl w:val="7EF4BF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D7D35"/>
    <w:multiLevelType w:val="hybridMultilevel"/>
    <w:tmpl w:val="A5900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3"/>
  </w:num>
  <w:num w:numId="5">
    <w:abstractNumId w:val="5"/>
  </w:num>
  <w:num w:numId="6">
    <w:abstractNumId w:val="1"/>
  </w:num>
  <w:num w:numId="7">
    <w:abstractNumId w:val="6"/>
  </w:num>
  <w:num w:numId="8">
    <w:abstractNumId w:val="10"/>
  </w:num>
  <w:num w:numId="9">
    <w:abstractNumId w:val="13"/>
  </w:num>
  <w:num w:numId="10">
    <w:abstractNumId w:val="2"/>
  </w:num>
  <w:num w:numId="11">
    <w:abstractNumId w:val="0"/>
  </w:num>
  <w:num w:numId="12">
    <w:abstractNumId w:val="14"/>
  </w:num>
  <w:num w:numId="13">
    <w:abstractNumId w:val="8"/>
  </w:num>
  <w:num w:numId="14">
    <w:abstractNumId w:val="12"/>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4FE7"/>
    <w:rsid w:val="00026B6C"/>
    <w:rsid w:val="0003158E"/>
    <w:rsid w:val="00050A12"/>
    <w:rsid w:val="00085E72"/>
    <w:rsid w:val="000A6371"/>
    <w:rsid w:val="000E1A73"/>
    <w:rsid w:val="00100BEF"/>
    <w:rsid w:val="00122970"/>
    <w:rsid w:val="0014240E"/>
    <w:rsid w:val="00152663"/>
    <w:rsid w:val="00164E80"/>
    <w:rsid w:val="00196726"/>
    <w:rsid w:val="001D0317"/>
    <w:rsid w:val="00204B78"/>
    <w:rsid w:val="00217AD2"/>
    <w:rsid w:val="00251E52"/>
    <w:rsid w:val="00257E29"/>
    <w:rsid w:val="00285CE2"/>
    <w:rsid w:val="002A1BC7"/>
    <w:rsid w:val="002A368B"/>
    <w:rsid w:val="002C60D3"/>
    <w:rsid w:val="002D119F"/>
    <w:rsid w:val="002D375C"/>
    <w:rsid w:val="002E423D"/>
    <w:rsid w:val="0033128A"/>
    <w:rsid w:val="00380377"/>
    <w:rsid w:val="003A088E"/>
    <w:rsid w:val="003E7BBF"/>
    <w:rsid w:val="00410272"/>
    <w:rsid w:val="004360A9"/>
    <w:rsid w:val="00440D0D"/>
    <w:rsid w:val="004469FF"/>
    <w:rsid w:val="004646B0"/>
    <w:rsid w:val="00492136"/>
    <w:rsid w:val="004A1119"/>
    <w:rsid w:val="004B239C"/>
    <w:rsid w:val="004B57E0"/>
    <w:rsid w:val="004C3532"/>
    <w:rsid w:val="004E7A01"/>
    <w:rsid w:val="005251F5"/>
    <w:rsid w:val="005836BD"/>
    <w:rsid w:val="00585957"/>
    <w:rsid w:val="005A4FE7"/>
    <w:rsid w:val="005A69C9"/>
    <w:rsid w:val="005B0E64"/>
    <w:rsid w:val="005B3ED2"/>
    <w:rsid w:val="005D51E7"/>
    <w:rsid w:val="005E1A33"/>
    <w:rsid w:val="005E3277"/>
    <w:rsid w:val="006010CD"/>
    <w:rsid w:val="00641895"/>
    <w:rsid w:val="006454F7"/>
    <w:rsid w:val="00671DE5"/>
    <w:rsid w:val="006772D9"/>
    <w:rsid w:val="00697EB3"/>
    <w:rsid w:val="006A40E3"/>
    <w:rsid w:val="006B026C"/>
    <w:rsid w:val="006D72E9"/>
    <w:rsid w:val="00701366"/>
    <w:rsid w:val="00716054"/>
    <w:rsid w:val="00720BD3"/>
    <w:rsid w:val="00747169"/>
    <w:rsid w:val="0075091E"/>
    <w:rsid w:val="007517A9"/>
    <w:rsid w:val="007669FF"/>
    <w:rsid w:val="007968B6"/>
    <w:rsid w:val="007B355C"/>
    <w:rsid w:val="007B40CD"/>
    <w:rsid w:val="007B6632"/>
    <w:rsid w:val="007C6821"/>
    <w:rsid w:val="007D4386"/>
    <w:rsid w:val="007E0FC1"/>
    <w:rsid w:val="007F4CF7"/>
    <w:rsid w:val="00813B6E"/>
    <w:rsid w:val="008242BB"/>
    <w:rsid w:val="00826839"/>
    <w:rsid w:val="00827D8C"/>
    <w:rsid w:val="00857095"/>
    <w:rsid w:val="00870F04"/>
    <w:rsid w:val="00897977"/>
    <w:rsid w:val="008B0D99"/>
    <w:rsid w:val="009179A4"/>
    <w:rsid w:val="00917F07"/>
    <w:rsid w:val="00926782"/>
    <w:rsid w:val="00942972"/>
    <w:rsid w:val="00942BAC"/>
    <w:rsid w:val="00947334"/>
    <w:rsid w:val="00953737"/>
    <w:rsid w:val="009560DB"/>
    <w:rsid w:val="00980FC0"/>
    <w:rsid w:val="00981FE8"/>
    <w:rsid w:val="009866A3"/>
    <w:rsid w:val="009C18D0"/>
    <w:rsid w:val="009D4ABA"/>
    <w:rsid w:val="009F4239"/>
    <w:rsid w:val="00A330D4"/>
    <w:rsid w:val="00A405C4"/>
    <w:rsid w:val="00A45990"/>
    <w:rsid w:val="00A45E1A"/>
    <w:rsid w:val="00A605A1"/>
    <w:rsid w:val="00A97D6B"/>
    <w:rsid w:val="00AB1F7E"/>
    <w:rsid w:val="00AB5B60"/>
    <w:rsid w:val="00AC2BA0"/>
    <w:rsid w:val="00B07F88"/>
    <w:rsid w:val="00B14A1A"/>
    <w:rsid w:val="00B337A1"/>
    <w:rsid w:val="00BA202B"/>
    <w:rsid w:val="00BA6CB1"/>
    <w:rsid w:val="00BD57A3"/>
    <w:rsid w:val="00C45D65"/>
    <w:rsid w:val="00C741B3"/>
    <w:rsid w:val="00C95ED0"/>
    <w:rsid w:val="00CD35B0"/>
    <w:rsid w:val="00CE22DC"/>
    <w:rsid w:val="00CF53B5"/>
    <w:rsid w:val="00DB7618"/>
    <w:rsid w:val="00DC3D8D"/>
    <w:rsid w:val="00DD18A6"/>
    <w:rsid w:val="00DD3DA7"/>
    <w:rsid w:val="00DE424E"/>
    <w:rsid w:val="00DF4BD2"/>
    <w:rsid w:val="00DF6696"/>
    <w:rsid w:val="00E05F44"/>
    <w:rsid w:val="00E1711F"/>
    <w:rsid w:val="00E421A1"/>
    <w:rsid w:val="00E502A9"/>
    <w:rsid w:val="00E55F3E"/>
    <w:rsid w:val="00E8784E"/>
    <w:rsid w:val="00EC387C"/>
    <w:rsid w:val="00EC7486"/>
    <w:rsid w:val="00EF1CDC"/>
    <w:rsid w:val="00EF6840"/>
    <w:rsid w:val="00EF7E9A"/>
    <w:rsid w:val="00F0002B"/>
    <w:rsid w:val="00F058F1"/>
    <w:rsid w:val="00F10FFF"/>
    <w:rsid w:val="00F32BF2"/>
    <w:rsid w:val="00F52068"/>
    <w:rsid w:val="00F63001"/>
    <w:rsid w:val="00FA0444"/>
    <w:rsid w:val="00FD006B"/>
    <w:rsid w:val="00FD052C"/>
    <w:rsid w:val="00FD3628"/>
    <w:rsid w:val="00FE4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3062A"/>
  <w15:chartTrackingRefBased/>
  <w15:docId w15:val="{C76C0215-FACB-478B-B432-E6F3EC2B5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0C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customStyle="1" w:styleId="HeaderChar">
    <w:name w:val="Header Char"/>
    <w:link w:val="Header"/>
    <w:semiHidden/>
    <w:rsid w:val="00BA202B"/>
    <w:rPr>
      <w:lang w:val="en-GB" w:eastAsia="en-US"/>
    </w:rPr>
  </w:style>
  <w:style w:type="paragraph" w:styleId="ListParagraph">
    <w:name w:val="List Paragraph"/>
    <w:basedOn w:val="Normal"/>
    <w:uiPriority w:val="34"/>
    <w:qFormat/>
    <w:rsid w:val="006454F7"/>
    <w:pPr>
      <w:ind w:left="720"/>
    </w:pPr>
  </w:style>
  <w:style w:type="paragraph" w:customStyle="1" w:styleId="TAL">
    <w:name w:val="TAL"/>
    <w:basedOn w:val="Normal"/>
    <w:link w:val="TALCar"/>
    <w:qFormat/>
    <w:rsid w:val="00A45E1A"/>
    <w:pPr>
      <w:keepNext/>
      <w:keepLines/>
    </w:pPr>
    <w:rPr>
      <w:rFonts w:ascii="Arial" w:eastAsia="Times New Roman" w:hAnsi="Arial"/>
      <w:sz w:val="18"/>
    </w:rPr>
  </w:style>
  <w:style w:type="paragraph" w:customStyle="1" w:styleId="TAH">
    <w:name w:val="TAH"/>
    <w:basedOn w:val="Normal"/>
    <w:link w:val="TAHCar"/>
    <w:qFormat/>
    <w:rsid w:val="00A45E1A"/>
    <w:pPr>
      <w:keepNext/>
      <w:keepLines/>
      <w:jc w:val="center"/>
    </w:pPr>
    <w:rPr>
      <w:rFonts w:ascii="Arial" w:eastAsia="Times New Roman" w:hAnsi="Arial"/>
      <w:b/>
      <w:sz w:val="18"/>
    </w:rPr>
  </w:style>
  <w:style w:type="paragraph" w:customStyle="1" w:styleId="TH">
    <w:name w:val="TH"/>
    <w:basedOn w:val="Normal"/>
    <w:link w:val="THChar"/>
    <w:qFormat/>
    <w:rsid w:val="00A45E1A"/>
    <w:pPr>
      <w:keepNext/>
      <w:keepLines/>
      <w:spacing w:before="60" w:after="180"/>
      <w:jc w:val="center"/>
    </w:pPr>
    <w:rPr>
      <w:rFonts w:ascii="Arial" w:eastAsia="Times New Roman" w:hAnsi="Arial"/>
      <w:b/>
    </w:rPr>
  </w:style>
  <w:style w:type="paragraph" w:customStyle="1" w:styleId="TAN">
    <w:name w:val="TAN"/>
    <w:basedOn w:val="TAL"/>
    <w:link w:val="TANChar"/>
    <w:qFormat/>
    <w:rsid w:val="00A45E1A"/>
    <w:pPr>
      <w:ind w:left="851" w:hanging="851"/>
    </w:pPr>
  </w:style>
  <w:style w:type="character" w:customStyle="1" w:styleId="TALCar">
    <w:name w:val="TAL Car"/>
    <w:link w:val="TAL"/>
    <w:qFormat/>
    <w:rsid w:val="00A45E1A"/>
    <w:rPr>
      <w:rFonts w:ascii="Arial" w:eastAsia="Times New Roman" w:hAnsi="Arial"/>
      <w:sz w:val="18"/>
      <w:lang w:val="en-GB" w:eastAsia="en-US"/>
    </w:rPr>
  </w:style>
  <w:style w:type="character" w:customStyle="1" w:styleId="TAHCar">
    <w:name w:val="TAH Car"/>
    <w:link w:val="TAH"/>
    <w:qFormat/>
    <w:rsid w:val="00A45E1A"/>
    <w:rPr>
      <w:rFonts w:ascii="Arial" w:eastAsia="Times New Roman" w:hAnsi="Arial"/>
      <w:b/>
      <w:sz w:val="18"/>
      <w:lang w:val="en-GB" w:eastAsia="en-US"/>
    </w:rPr>
  </w:style>
  <w:style w:type="character" w:customStyle="1" w:styleId="THChar">
    <w:name w:val="TH Char"/>
    <w:link w:val="TH"/>
    <w:qFormat/>
    <w:rsid w:val="00A45E1A"/>
    <w:rPr>
      <w:rFonts w:ascii="Arial" w:eastAsia="Times New Roman" w:hAnsi="Arial"/>
      <w:b/>
      <w:lang w:val="en-GB" w:eastAsia="en-US"/>
    </w:rPr>
  </w:style>
  <w:style w:type="character" w:customStyle="1" w:styleId="TANChar">
    <w:name w:val="TAN Char"/>
    <w:link w:val="TAN"/>
    <w:rsid w:val="00A45E1A"/>
    <w:rPr>
      <w:rFonts w:ascii="Arial" w:eastAsia="Times New Roman" w:hAnsi="Arial"/>
      <w:sz w:val="18"/>
      <w:lang w:val="en-GB" w:eastAsia="en-US"/>
    </w:rPr>
  </w:style>
  <w:style w:type="paragraph" w:customStyle="1" w:styleId="NO">
    <w:name w:val="NO"/>
    <w:basedOn w:val="Normal"/>
    <w:link w:val="NOChar"/>
    <w:rsid w:val="00A45E1A"/>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NOChar">
    <w:name w:val="NO Char"/>
    <w:link w:val="NO"/>
    <w:qFormat/>
    <w:rsid w:val="00A45E1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a6a938f3d493607a1537497c6e68e4e4">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affbfdb36b0ec4beb2f48c20deb742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D38E1B-76EF-4883-906B-51D83C0EF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C87F3-D628-456A-AFAB-136C88F193F5}">
  <ds:schemaRefs>
    <ds:schemaRef ds:uri="http://schemas.microsoft.com/sharepoint/v3/contenttype/forms"/>
  </ds:schemaRefs>
</ds:datastoreItem>
</file>

<file path=customXml/itemProps3.xml><?xml version="1.0" encoding="utf-8"?>
<ds:datastoreItem xmlns:ds="http://schemas.openxmlformats.org/officeDocument/2006/customXml" ds:itemID="{F9CE2ACE-1051-4F4A-98DD-108CBDC87C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2020-08-03T19:55:00Z</dcterms:created>
  <dcterms:modified xsi:type="dcterms:W3CDTF">2020-08-03T19:55:00Z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(3)97v7FRJgEhOOP0EfXSJLWInzvSDeRCo5/KDKUcIuJpHwCoVvTROM5u5qEfyi4MejVD2re/eS_x000d_
XzUe5zv64Ao7Rvw/nZ3gnjhCKQ76loO6GUKcUlEFVMBIScadx7XCxH85s90xrdD4xb44v7hU_x000d_
NDS9bGOukybZyRJab7V0Q3UuGzM3At59f+jiewiwTBwDnq0RCSmEx2V0ne3Quju2c08SrdLr_x000d_
je4YQycB+9SSmB/a61</vt:lpwstr>
  </property>
  <property fmtid="{D5CDD505-2E9C-101B-9397-08002B2CF9AE}" pid="3" name="_2015_ms_pID_7253431">
    <vt:lpwstr>BlJZrJ2XE94fRFmjQoUcc4CcfT6ZcmbkT6YhFTqKesg4HEdg7+wCBG_x000d_
MOVXA0bnQgM4oCaF++/YSel1EGOLemzC7SoZmQGbHXRJbHVPcPAyRgoNlJcQzouVJ9MEiDrG_x000d_
dnsnrRsmnzvvcQfvYPmj9b2n90tR43gtbgXPzcdnP/B+rdgSBOCv+n1d5Sd6m7iezcwcLeVj_x000d_
/c2tqBGQPUwFrsYVSw0eFQ+3PpdQkAqMyvLq</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1590424957</vt:lpwstr>
  </property>
  <property fmtid="{D5CDD505-2E9C-101B-9397-08002B2CF9AE}" pid="9" name="ContentTypeId">
    <vt:lpwstr>0x010100EB28163D68FE8E4D9361964FDD814FC4</vt:lpwstr>
  </property>
</Properties>
</file>