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63161D" w14:textId="4AF10CF9"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r w:rsidRPr="003E2CEC">
        <w:rPr>
          <w:rFonts w:eastAsia="SimSun" w:cstheme="minorHAnsi"/>
          <w:b/>
          <w:bCs/>
          <w:sz w:val="24"/>
          <w:szCs w:val="20"/>
          <w:lang w:val="en-GB" w:eastAsia="en-US"/>
        </w:rPr>
        <w:t>3GPP T</w:t>
      </w:r>
      <w:bookmarkStart w:id="2" w:name="_Ref452454252"/>
      <w:bookmarkEnd w:id="2"/>
      <w:r w:rsidRPr="003E2CEC">
        <w:rPr>
          <w:rFonts w:eastAsia="SimSun" w:cstheme="minorHAnsi"/>
          <w:b/>
          <w:bCs/>
          <w:sz w:val="24"/>
          <w:szCs w:val="20"/>
          <w:lang w:val="en-GB" w:eastAsia="en-US"/>
        </w:rPr>
        <w:t xml:space="preserve">SG-RAN </w:t>
      </w:r>
      <w:r w:rsidRPr="003E2CEC">
        <w:rPr>
          <w:rFonts w:eastAsia="SimSun" w:cstheme="minorHAnsi"/>
          <w:b/>
          <w:sz w:val="24"/>
          <w:szCs w:val="20"/>
          <w:lang w:val="en-GB" w:eastAsia="en-US"/>
        </w:rPr>
        <w:t>WG4 Meeting #9</w:t>
      </w:r>
      <w:r w:rsidR="00DC4B62">
        <w:rPr>
          <w:rFonts w:eastAsia="SimSun" w:cstheme="minorHAnsi"/>
          <w:b/>
          <w:sz w:val="24"/>
          <w:szCs w:val="20"/>
          <w:lang w:val="en-GB" w:eastAsia="en-US"/>
        </w:rPr>
        <w:t>5</w:t>
      </w:r>
      <w:r w:rsidR="00452004">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0012646D" w:rsidRPr="0012646D">
        <w:rPr>
          <w:rFonts w:eastAsia="SimSun" w:cstheme="minorHAnsi"/>
          <w:b/>
          <w:bCs/>
          <w:sz w:val="24"/>
          <w:szCs w:val="20"/>
          <w:lang w:val="en-GB"/>
        </w:rPr>
        <w:t>R4-200</w:t>
      </w:r>
      <w:r w:rsidR="00E56563">
        <w:rPr>
          <w:rFonts w:eastAsia="SimSun" w:cstheme="minorHAnsi"/>
          <w:b/>
          <w:bCs/>
          <w:sz w:val="24"/>
          <w:szCs w:val="20"/>
          <w:lang w:val="en-GB"/>
        </w:rPr>
        <w:t>7287</w:t>
      </w:r>
    </w:p>
    <w:bookmarkEnd w:id="0"/>
    <w:bookmarkEnd w:id="1"/>
    <w:p w14:paraId="235460A1" w14:textId="26ED99D6" w:rsidR="003E2CEC" w:rsidRPr="003E2CEC" w:rsidRDefault="004B7ACA"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3E2CEC" w:rsidRPr="003E2CEC">
        <w:rPr>
          <w:rFonts w:cstheme="minorHAnsi"/>
          <w:b/>
          <w:sz w:val="24"/>
          <w:lang w:val="en-GB" w:eastAsia="zh-CN"/>
        </w:rPr>
        <w:t xml:space="preserve">, </w:t>
      </w:r>
      <w:r w:rsidR="00B76B84">
        <w:rPr>
          <w:rFonts w:cstheme="minorHAnsi"/>
          <w:b/>
          <w:sz w:val="24"/>
          <w:lang w:val="en-GB" w:eastAsia="zh-CN"/>
        </w:rPr>
        <w:t>2</w:t>
      </w:r>
      <w:r w:rsidR="00DC4B62">
        <w:rPr>
          <w:rFonts w:cstheme="minorHAnsi"/>
          <w:b/>
          <w:sz w:val="24"/>
          <w:lang w:val="en-GB" w:eastAsia="zh-CN"/>
        </w:rPr>
        <w:t>5</w:t>
      </w:r>
      <w:r w:rsidR="003E2CEC" w:rsidRPr="003E2CEC">
        <w:rPr>
          <w:rFonts w:cstheme="minorHAnsi"/>
          <w:b/>
          <w:sz w:val="24"/>
          <w:lang w:val="en-GB" w:eastAsia="zh-CN"/>
        </w:rPr>
        <w:t xml:space="preserve"> </w:t>
      </w:r>
      <w:r w:rsidR="00DC4B62">
        <w:rPr>
          <w:rFonts w:cstheme="minorHAnsi"/>
          <w:b/>
          <w:sz w:val="24"/>
          <w:lang w:val="en-GB" w:eastAsia="zh-CN"/>
        </w:rPr>
        <w:t>May</w:t>
      </w:r>
      <w:r w:rsidR="003E2CEC" w:rsidRPr="003E2CEC">
        <w:rPr>
          <w:rFonts w:cstheme="minorHAnsi"/>
          <w:b/>
          <w:sz w:val="24"/>
          <w:lang w:val="en-GB" w:eastAsia="zh-CN"/>
        </w:rPr>
        <w:t xml:space="preserve"> -</w:t>
      </w:r>
      <w:r w:rsidR="00DC4B62">
        <w:rPr>
          <w:rFonts w:cstheme="minorHAnsi"/>
          <w:b/>
          <w:sz w:val="24"/>
          <w:lang w:val="en-GB" w:eastAsia="zh-CN"/>
        </w:rPr>
        <w:t xml:space="preserve"> 05</w:t>
      </w:r>
      <w:r w:rsidR="003E2CEC" w:rsidRPr="003E2CEC">
        <w:rPr>
          <w:rFonts w:cstheme="minorHAnsi"/>
          <w:b/>
          <w:sz w:val="24"/>
          <w:lang w:val="en-GB" w:eastAsia="zh-CN"/>
        </w:rPr>
        <w:t xml:space="preserve"> </w:t>
      </w:r>
      <w:r w:rsidR="00DC4B62">
        <w:rPr>
          <w:rFonts w:cstheme="minorHAnsi"/>
          <w:b/>
          <w:sz w:val="24"/>
          <w:lang w:val="en-GB" w:eastAsia="zh-CN"/>
        </w:rPr>
        <w:t>Jun</w:t>
      </w:r>
      <w:r w:rsidR="00D37D47">
        <w:rPr>
          <w:rFonts w:cstheme="minorHAnsi"/>
          <w:b/>
          <w:sz w:val="24"/>
          <w:lang w:val="en-GB" w:eastAsia="zh-CN"/>
        </w:rPr>
        <w:t>e</w:t>
      </w:r>
      <w:r w:rsidR="003E2CEC" w:rsidRPr="003E2CEC">
        <w:rPr>
          <w:rFonts w:cstheme="minorHAnsi"/>
          <w:b/>
          <w:sz w:val="24"/>
          <w:lang w:val="en-GB" w:eastAsia="zh-CN"/>
        </w:rPr>
        <w:t xml:space="preserve"> 20</w:t>
      </w:r>
      <w:r w:rsidR="00B76B84">
        <w:rPr>
          <w:rFonts w:cstheme="minorHAnsi"/>
          <w:b/>
          <w:sz w:val="24"/>
          <w:lang w:val="en-GB" w:eastAsia="zh-CN"/>
        </w:rPr>
        <w:t>20</w:t>
      </w:r>
    </w:p>
    <w:p w14:paraId="770BD155" w14:textId="77777777"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1B6AA9B6" w14:textId="77777777" w:rsidR="003E2CEC" w:rsidRPr="003E2CEC" w:rsidRDefault="003E2CEC" w:rsidP="003E2CEC">
      <w:pPr>
        <w:spacing w:after="160" w:line="259" w:lineRule="auto"/>
        <w:ind w:left="1985" w:hanging="1985"/>
        <w:rPr>
          <w:rFonts w:eastAsia="Calibri" w:cstheme="minorHAnsi"/>
          <w:b/>
          <w:bCs/>
          <w:sz w:val="24"/>
          <w:lang w:val="en-GB" w:eastAsia="en-US"/>
        </w:rPr>
      </w:pPr>
    </w:p>
    <w:p w14:paraId="65FD5A18" w14:textId="1886E124"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995B9F">
        <w:rPr>
          <w:rFonts w:eastAsia="Calibri" w:cstheme="minorHAnsi"/>
          <w:b/>
          <w:bCs/>
          <w:sz w:val="24"/>
          <w:lang w:val="en-GB" w:eastAsia="en-US"/>
        </w:rPr>
        <w:t>Discussion on r</w:t>
      </w:r>
      <w:r w:rsidR="00862036">
        <w:rPr>
          <w:rFonts w:eastAsia="Calibri" w:cstheme="minorHAnsi"/>
          <w:b/>
          <w:bCs/>
          <w:sz w:val="24"/>
          <w:lang w:val="en-GB" w:eastAsia="en-US"/>
        </w:rPr>
        <w:t>emaining open issues on DAPS handover</w:t>
      </w:r>
    </w:p>
    <w:p w14:paraId="437646A6" w14:textId="77777777"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14:paraId="2B8138C8" w14:textId="77777777" w:rsidR="003E2CEC" w:rsidRPr="003E2CEC" w:rsidRDefault="009775EB" w:rsidP="003E2CEC">
      <w:pPr>
        <w:tabs>
          <w:tab w:val="left" w:pos="1985"/>
        </w:tabs>
        <w:spacing w:after="160" w:line="240" w:lineRule="auto"/>
        <w:rPr>
          <w:rFonts w:eastAsia="ＭＳ 明朝" w:cstheme="minorHAnsi"/>
          <w:b/>
          <w:bCs/>
          <w:sz w:val="24"/>
          <w:szCs w:val="20"/>
          <w:lang w:val="en-GB" w:eastAsia="en-US"/>
        </w:rPr>
      </w:pPr>
      <w:r>
        <w:rPr>
          <w:rFonts w:eastAsia="ＭＳ 明朝" w:cstheme="minorHAnsi"/>
          <w:b/>
          <w:bCs/>
          <w:sz w:val="24"/>
          <w:szCs w:val="20"/>
          <w:lang w:val="en-GB" w:eastAsia="en-US"/>
        </w:rPr>
        <w:t>Agenda item:</w:t>
      </w:r>
      <w:r>
        <w:rPr>
          <w:rFonts w:eastAsia="ＭＳ 明朝" w:cstheme="minorHAnsi"/>
          <w:b/>
          <w:bCs/>
          <w:sz w:val="24"/>
          <w:szCs w:val="20"/>
          <w:lang w:val="en-GB" w:eastAsia="en-US"/>
        </w:rPr>
        <w:tab/>
        <w:t>6.3</w:t>
      </w:r>
      <w:r w:rsidR="003E2CEC" w:rsidRPr="003E2CEC">
        <w:rPr>
          <w:rFonts w:eastAsia="ＭＳ 明朝" w:cstheme="minorHAnsi"/>
          <w:b/>
          <w:bCs/>
          <w:sz w:val="24"/>
          <w:szCs w:val="20"/>
          <w:lang w:val="en-GB" w:eastAsia="en-US"/>
        </w:rPr>
        <w:t>.</w:t>
      </w:r>
      <w:r>
        <w:rPr>
          <w:rFonts w:eastAsia="ＭＳ 明朝" w:cstheme="minorHAnsi"/>
          <w:b/>
          <w:bCs/>
          <w:sz w:val="24"/>
          <w:szCs w:val="20"/>
          <w:lang w:val="en-GB" w:eastAsia="en-US"/>
        </w:rPr>
        <w:t>2</w:t>
      </w:r>
      <w:r w:rsidR="004D2E2F">
        <w:rPr>
          <w:rFonts w:eastAsia="ＭＳ 明朝" w:cstheme="minorHAnsi"/>
          <w:b/>
          <w:bCs/>
          <w:sz w:val="24"/>
          <w:szCs w:val="20"/>
          <w:lang w:val="en-GB" w:eastAsia="en-US"/>
        </w:rPr>
        <w:t>.</w:t>
      </w:r>
      <w:r>
        <w:rPr>
          <w:rFonts w:eastAsia="ＭＳ 明朝" w:cstheme="minorHAnsi"/>
          <w:b/>
          <w:bCs/>
          <w:sz w:val="24"/>
          <w:szCs w:val="20"/>
          <w:lang w:val="en-GB" w:eastAsia="en-US"/>
        </w:rPr>
        <w:t>1</w:t>
      </w:r>
    </w:p>
    <w:p w14:paraId="176C0868" w14:textId="77777777"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14:paraId="268B36A7" w14:textId="77777777" w:rsidR="003E2CEC" w:rsidRPr="003E2CEC" w:rsidRDefault="003E2CEC" w:rsidP="003E2CEC">
      <w:pPr>
        <w:pStyle w:val="RAN4H1"/>
        <w:rPr>
          <w:rFonts w:asciiTheme="minorHAnsi" w:hAnsiTheme="minorHAnsi" w:cstheme="minorHAnsi"/>
        </w:rPr>
      </w:pPr>
      <w:r w:rsidRPr="003E2CEC">
        <w:rPr>
          <w:rFonts w:asciiTheme="minorHAnsi" w:hAnsiTheme="minorHAnsi" w:cstheme="minorHAnsi"/>
        </w:rPr>
        <w:t>Introduction</w:t>
      </w:r>
    </w:p>
    <w:p w14:paraId="31EE3CEE" w14:textId="1FFF780E" w:rsidR="00F5795D" w:rsidRDefault="00963736" w:rsidP="003E2CEC">
      <w:pPr>
        <w:spacing w:after="160" w:line="259" w:lineRule="auto"/>
        <w:rPr>
          <w:rFonts w:eastAsiaTheme="minorHAnsi" w:cstheme="minorHAnsi"/>
          <w:lang w:val="en-GB" w:eastAsia="en-US"/>
        </w:rPr>
      </w:pPr>
      <w:r>
        <w:rPr>
          <w:rFonts w:eastAsiaTheme="minorHAnsi" w:cstheme="minorHAnsi"/>
          <w:lang w:val="en-GB" w:eastAsia="en-US"/>
        </w:rPr>
        <w:t xml:space="preserve">In </w:t>
      </w:r>
      <w:r w:rsidR="00F030E5">
        <w:rPr>
          <w:rFonts w:eastAsiaTheme="minorHAnsi" w:cstheme="minorHAnsi"/>
          <w:lang w:val="en-GB" w:eastAsia="en-US"/>
        </w:rPr>
        <w:t>last meeting (</w:t>
      </w:r>
      <w:r>
        <w:rPr>
          <w:rFonts w:eastAsiaTheme="minorHAnsi" w:cstheme="minorHAnsi"/>
          <w:lang w:val="en-GB" w:eastAsia="en-US"/>
        </w:rPr>
        <w:t>RAN4#94-e-bis</w:t>
      </w:r>
      <w:r w:rsidR="00F030E5">
        <w:rPr>
          <w:rFonts w:eastAsiaTheme="minorHAnsi" w:cstheme="minorHAnsi"/>
          <w:lang w:val="en-GB" w:eastAsia="en-US"/>
        </w:rPr>
        <w:t>),</w:t>
      </w:r>
      <w:r>
        <w:rPr>
          <w:rFonts w:eastAsiaTheme="minorHAnsi" w:cstheme="minorHAnsi"/>
          <w:lang w:val="en-GB" w:eastAsia="en-US"/>
        </w:rPr>
        <w:t xml:space="preserve"> s</w:t>
      </w:r>
      <w:r w:rsidRPr="00963736">
        <w:rPr>
          <w:rFonts w:eastAsiaTheme="minorHAnsi" w:cstheme="minorHAnsi"/>
          <w:lang w:val="en-GB" w:eastAsia="en-US"/>
        </w:rPr>
        <w:t>ide condition</w:t>
      </w:r>
      <w:r>
        <w:rPr>
          <w:rFonts w:eastAsiaTheme="minorHAnsi" w:cstheme="minorHAnsi"/>
          <w:lang w:val="en-GB" w:eastAsia="en-US"/>
        </w:rPr>
        <w:t xml:space="preserve"> (</w:t>
      </w:r>
      <w:r w:rsidRPr="00963736">
        <w:rPr>
          <w:rFonts w:eastAsiaTheme="minorHAnsi" w:cstheme="minorHAnsi"/>
          <w:lang w:val="en-GB" w:eastAsia="en-US"/>
        </w:rPr>
        <w:t>at UE side</w:t>
      </w:r>
      <w:r>
        <w:rPr>
          <w:rFonts w:eastAsiaTheme="minorHAnsi" w:cstheme="minorHAnsi"/>
          <w:lang w:val="en-GB" w:eastAsia="en-US"/>
        </w:rPr>
        <w:t>)</w:t>
      </w:r>
      <w:r w:rsidRPr="00963736">
        <w:rPr>
          <w:rFonts w:eastAsiaTheme="minorHAnsi" w:cstheme="minorHAnsi"/>
          <w:lang w:val="en-GB" w:eastAsia="en-US"/>
        </w:rPr>
        <w:t xml:space="preserve"> for sync DAPS HO regarding MRTD/MTTD is </w:t>
      </w:r>
      <w:r>
        <w:rPr>
          <w:rFonts w:eastAsiaTheme="minorHAnsi" w:cstheme="minorHAnsi"/>
          <w:lang w:val="en-GB" w:eastAsia="en-US"/>
        </w:rPr>
        <w:t xml:space="preserve">agreed </w:t>
      </w:r>
      <w:r w:rsidRPr="00963736">
        <w:rPr>
          <w:rFonts w:eastAsiaTheme="minorHAnsi" w:cstheme="minorHAnsi"/>
          <w:lang w:val="en-GB" w:eastAsia="en-US"/>
        </w:rPr>
        <w:t>to be introduced. If side condition is not met</w:t>
      </w:r>
      <w:r>
        <w:rPr>
          <w:rFonts w:eastAsiaTheme="minorHAnsi" w:cstheme="minorHAnsi"/>
          <w:lang w:val="en-GB" w:eastAsia="en-US"/>
        </w:rPr>
        <w:t xml:space="preserve"> for sync DAPS HO</w:t>
      </w:r>
      <w:r w:rsidRPr="00963736">
        <w:rPr>
          <w:rFonts w:eastAsiaTheme="minorHAnsi" w:cstheme="minorHAnsi"/>
          <w:lang w:val="en-GB" w:eastAsia="en-US"/>
        </w:rPr>
        <w:t>, async DAPS HO is assumed.</w:t>
      </w:r>
      <w:r>
        <w:rPr>
          <w:rFonts w:eastAsiaTheme="minorHAnsi" w:cstheme="minorHAnsi"/>
          <w:lang w:val="en-GB" w:eastAsia="en-US"/>
        </w:rPr>
        <w:t xml:space="preserve"> However, side condition is not agreed </w:t>
      </w:r>
      <w:r w:rsidR="00F030E5">
        <w:rPr>
          <w:rFonts w:eastAsiaTheme="minorHAnsi" w:cstheme="minorHAnsi"/>
          <w:lang w:val="en-GB" w:eastAsia="en-US"/>
        </w:rPr>
        <w:t>yet</w:t>
      </w:r>
      <w:r>
        <w:rPr>
          <w:rFonts w:eastAsiaTheme="minorHAnsi" w:cstheme="minorHAnsi"/>
          <w:lang w:val="en-GB" w:eastAsia="en-US"/>
        </w:rPr>
        <w:t xml:space="preserve"> in RAN4. </w:t>
      </w:r>
    </w:p>
    <w:p w14:paraId="45BC7956" w14:textId="61AD63AE" w:rsidR="003E2CEC" w:rsidRPr="003E2CEC" w:rsidRDefault="00963736" w:rsidP="003E2CEC">
      <w:pPr>
        <w:spacing w:after="160" w:line="259" w:lineRule="auto"/>
        <w:rPr>
          <w:rFonts w:eastAsiaTheme="minorHAnsi" w:cstheme="minorHAnsi"/>
          <w:lang w:val="en-GB" w:eastAsia="en-US"/>
        </w:rPr>
      </w:pPr>
      <w:r>
        <w:rPr>
          <w:rFonts w:eastAsiaTheme="minorHAnsi" w:cstheme="minorHAnsi"/>
          <w:lang w:val="en-GB" w:eastAsia="en-US"/>
        </w:rPr>
        <w:t xml:space="preserve">In this contribution, we provide our views on side condition and the </w:t>
      </w:r>
      <w:r w:rsidR="00E42231">
        <w:rPr>
          <w:rFonts w:eastAsiaTheme="minorHAnsi" w:cstheme="minorHAnsi"/>
          <w:lang w:val="en-GB" w:eastAsia="en-US"/>
        </w:rPr>
        <w:t xml:space="preserve">applicability of existing </w:t>
      </w:r>
      <w:r>
        <w:rPr>
          <w:rFonts w:eastAsiaTheme="minorHAnsi" w:cstheme="minorHAnsi"/>
          <w:lang w:val="en-GB" w:eastAsia="en-US"/>
        </w:rPr>
        <w:t xml:space="preserve">interruption requirements for </w:t>
      </w:r>
      <w:r w:rsidR="00ED73D5">
        <w:rPr>
          <w:rFonts w:eastAsiaTheme="minorHAnsi" w:cstheme="minorHAnsi"/>
          <w:lang w:val="en-GB" w:eastAsia="en-US"/>
        </w:rPr>
        <w:t xml:space="preserve">intra frequency </w:t>
      </w:r>
      <w:r w:rsidR="006A72BF">
        <w:rPr>
          <w:rFonts w:eastAsiaTheme="minorHAnsi" w:cstheme="minorHAnsi"/>
          <w:lang w:val="en-GB" w:eastAsia="en-US"/>
        </w:rPr>
        <w:t xml:space="preserve">and intra-band inter-frequency </w:t>
      </w:r>
      <w:r>
        <w:rPr>
          <w:rFonts w:eastAsiaTheme="minorHAnsi" w:cstheme="minorHAnsi"/>
          <w:lang w:val="en-GB" w:eastAsia="en-US"/>
        </w:rPr>
        <w:t xml:space="preserve">DAPS handover.  </w:t>
      </w:r>
    </w:p>
    <w:p w14:paraId="6A87BBD2" w14:textId="77777777" w:rsidR="003E2CEC" w:rsidRDefault="003E2CEC" w:rsidP="003E2CEC">
      <w:pPr>
        <w:pStyle w:val="RAN4H1"/>
        <w:rPr>
          <w:rFonts w:asciiTheme="minorHAnsi" w:hAnsiTheme="minorHAnsi" w:cstheme="minorHAnsi"/>
        </w:rPr>
      </w:pPr>
      <w:r w:rsidRPr="003E2CEC">
        <w:rPr>
          <w:rFonts w:asciiTheme="minorHAnsi" w:hAnsiTheme="minorHAnsi" w:cstheme="minorHAnsi"/>
        </w:rPr>
        <w:t>Discussion</w:t>
      </w:r>
    </w:p>
    <w:p w14:paraId="4408ADCF" w14:textId="531C85DE" w:rsidR="001F607D" w:rsidRDefault="00963736" w:rsidP="001F607D">
      <w:pPr>
        <w:spacing w:after="160" w:line="259" w:lineRule="auto"/>
        <w:rPr>
          <w:rFonts w:eastAsiaTheme="minorHAnsi" w:cstheme="minorHAnsi"/>
          <w:lang w:val="en-GB" w:eastAsia="en-US"/>
        </w:rPr>
      </w:pPr>
      <w:r>
        <w:rPr>
          <w:rFonts w:eastAsiaTheme="minorHAnsi" w:cstheme="minorHAnsi"/>
          <w:lang w:val="en-GB" w:eastAsia="en-US"/>
        </w:rPr>
        <w:t xml:space="preserve">As per the discussion in </w:t>
      </w:r>
      <w:r w:rsidR="006A368F">
        <w:rPr>
          <w:rFonts w:eastAsiaTheme="minorHAnsi" w:cstheme="minorHAnsi"/>
          <w:lang w:val="en-GB" w:eastAsia="en-US"/>
        </w:rPr>
        <w:t>last meeting</w:t>
      </w:r>
      <w:r>
        <w:rPr>
          <w:rFonts w:eastAsiaTheme="minorHAnsi" w:cstheme="minorHAnsi"/>
          <w:lang w:val="en-GB" w:eastAsia="en-US"/>
        </w:rPr>
        <w:t xml:space="preserve">, following are the </w:t>
      </w:r>
      <w:r w:rsidR="006A368F">
        <w:rPr>
          <w:rFonts w:eastAsiaTheme="minorHAnsi" w:cstheme="minorHAnsi"/>
          <w:lang w:val="en-GB" w:eastAsia="en-US"/>
        </w:rPr>
        <w:t>main</w:t>
      </w:r>
      <w:r>
        <w:rPr>
          <w:rFonts w:eastAsiaTheme="minorHAnsi" w:cstheme="minorHAnsi"/>
          <w:lang w:val="en-GB" w:eastAsia="en-US"/>
        </w:rPr>
        <w:t xml:space="preserve"> </w:t>
      </w:r>
      <w:r w:rsidR="000D5949">
        <w:rPr>
          <w:rFonts w:eastAsiaTheme="minorHAnsi" w:cstheme="minorHAnsi"/>
          <w:lang w:val="en-GB" w:eastAsia="en-US"/>
        </w:rPr>
        <w:t xml:space="preserve">remaining </w:t>
      </w:r>
      <w:r>
        <w:rPr>
          <w:rFonts w:eastAsiaTheme="minorHAnsi" w:cstheme="minorHAnsi"/>
          <w:lang w:val="en-GB" w:eastAsia="en-US"/>
        </w:rPr>
        <w:t>open issues in DAPS HO.</w:t>
      </w:r>
    </w:p>
    <w:p w14:paraId="46AB130A" w14:textId="0CA3AF8E" w:rsidR="00963736" w:rsidRPr="00963736" w:rsidRDefault="00963736" w:rsidP="000732F9">
      <w:pPr>
        <w:pStyle w:val="ListParagraph"/>
        <w:numPr>
          <w:ilvl w:val="0"/>
          <w:numId w:val="9"/>
        </w:numPr>
        <w:spacing w:after="160" w:line="259" w:lineRule="auto"/>
        <w:rPr>
          <w:rFonts w:asciiTheme="minorHAnsi" w:eastAsiaTheme="minorHAnsi" w:hAnsiTheme="minorHAnsi" w:cstheme="minorHAnsi"/>
          <w:sz w:val="22"/>
          <w:lang w:val="en-GB" w:eastAsia="en-US"/>
        </w:rPr>
      </w:pPr>
      <w:r w:rsidRPr="00963736">
        <w:rPr>
          <w:rFonts w:asciiTheme="minorHAnsi" w:eastAsiaTheme="minorHAnsi" w:hAnsiTheme="minorHAnsi" w:cstheme="minorHAnsi"/>
          <w:sz w:val="22"/>
          <w:lang w:val="en-GB" w:eastAsia="en-US"/>
        </w:rPr>
        <w:t>Side condition for sync DAPS HO</w:t>
      </w:r>
    </w:p>
    <w:p w14:paraId="7E928D75" w14:textId="4C97F828" w:rsidR="00963736" w:rsidRPr="00963736" w:rsidRDefault="00963736" w:rsidP="000732F9">
      <w:pPr>
        <w:pStyle w:val="ListParagraph"/>
        <w:numPr>
          <w:ilvl w:val="0"/>
          <w:numId w:val="9"/>
        </w:numPr>
        <w:spacing w:after="160" w:line="259" w:lineRule="auto"/>
        <w:rPr>
          <w:rFonts w:asciiTheme="minorHAnsi" w:eastAsiaTheme="minorHAnsi" w:hAnsiTheme="minorHAnsi" w:cstheme="minorHAnsi"/>
          <w:sz w:val="22"/>
          <w:lang w:val="en-GB" w:eastAsia="en-US"/>
        </w:rPr>
      </w:pPr>
      <w:r w:rsidRPr="00963736">
        <w:rPr>
          <w:rFonts w:asciiTheme="minorHAnsi" w:eastAsiaTheme="minorHAnsi" w:hAnsiTheme="minorHAnsi" w:cstheme="minorHAnsi"/>
          <w:sz w:val="22"/>
          <w:lang w:val="en-GB" w:eastAsia="en-US"/>
        </w:rPr>
        <w:t xml:space="preserve">Existing </w:t>
      </w:r>
      <w:r w:rsidR="000732F9">
        <w:rPr>
          <w:rFonts w:asciiTheme="minorHAnsi" w:eastAsiaTheme="minorHAnsi" w:hAnsiTheme="minorHAnsi" w:cstheme="minorHAnsi"/>
          <w:sz w:val="22"/>
          <w:lang w:val="en-GB" w:eastAsia="en-US"/>
        </w:rPr>
        <w:t xml:space="preserve">interruption </w:t>
      </w:r>
      <w:r w:rsidRPr="00963736">
        <w:rPr>
          <w:rFonts w:asciiTheme="minorHAnsi" w:eastAsiaTheme="minorHAnsi" w:hAnsiTheme="minorHAnsi" w:cstheme="minorHAnsi"/>
          <w:sz w:val="22"/>
          <w:lang w:val="en-GB" w:eastAsia="en-US"/>
        </w:rPr>
        <w:t>requirements applicab</w:t>
      </w:r>
      <w:r w:rsidR="000732F9">
        <w:rPr>
          <w:rFonts w:asciiTheme="minorHAnsi" w:eastAsiaTheme="minorHAnsi" w:hAnsiTheme="minorHAnsi" w:cstheme="minorHAnsi"/>
          <w:sz w:val="22"/>
          <w:lang w:val="en-GB" w:eastAsia="en-US"/>
        </w:rPr>
        <w:t xml:space="preserve">ility to </w:t>
      </w:r>
      <w:r w:rsidRPr="00963736">
        <w:rPr>
          <w:rFonts w:asciiTheme="minorHAnsi" w:eastAsiaTheme="minorHAnsi" w:hAnsiTheme="minorHAnsi" w:cstheme="minorHAnsi"/>
          <w:sz w:val="22"/>
          <w:lang w:val="en-GB" w:eastAsia="en-US"/>
        </w:rPr>
        <w:t>async DAPS HO</w:t>
      </w:r>
    </w:p>
    <w:p w14:paraId="16E53BA8" w14:textId="209806F6" w:rsidR="00963736" w:rsidRDefault="00963736" w:rsidP="000732F9">
      <w:pPr>
        <w:pStyle w:val="ListParagraph"/>
        <w:numPr>
          <w:ilvl w:val="0"/>
          <w:numId w:val="9"/>
        </w:numPr>
        <w:spacing w:after="160" w:line="259" w:lineRule="auto"/>
        <w:rPr>
          <w:rFonts w:asciiTheme="minorHAnsi" w:eastAsiaTheme="minorHAnsi" w:hAnsiTheme="minorHAnsi" w:cstheme="minorHAnsi"/>
          <w:sz w:val="22"/>
          <w:lang w:val="en-GB" w:eastAsia="en-US"/>
        </w:rPr>
      </w:pPr>
      <w:r w:rsidRPr="00963736">
        <w:rPr>
          <w:rFonts w:asciiTheme="minorHAnsi" w:eastAsiaTheme="minorHAnsi" w:hAnsiTheme="minorHAnsi" w:cstheme="minorHAnsi"/>
          <w:sz w:val="22"/>
          <w:lang w:val="en-GB" w:eastAsia="en-US"/>
        </w:rPr>
        <w:t xml:space="preserve">If </w:t>
      </w:r>
      <w:r w:rsidR="000732F9">
        <w:rPr>
          <w:rFonts w:asciiTheme="minorHAnsi" w:eastAsiaTheme="minorHAnsi" w:hAnsiTheme="minorHAnsi" w:cstheme="minorHAnsi"/>
          <w:sz w:val="22"/>
          <w:lang w:val="en-GB" w:eastAsia="en-US"/>
        </w:rPr>
        <w:t xml:space="preserve">existing interruption requirements are not applicable, </w:t>
      </w:r>
      <w:r w:rsidR="00F15B05">
        <w:rPr>
          <w:rFonts w:asciiTheme="minorHAnsi" w:eastAsiaTheme="minorHAnsi" w:hAnsiTheme="minorHAnsi" w:cstheme="minorHAnsi"/>
          <w:sz w:val="22"/>
          <w:lang w:val="en-GB" w:eastAsia="en-US"/>
        </w:rPr>
        <w:t xml:space="preserve">whether </w:t>
      </w:r>
      <w:r w:rsidR="00577FBC">
        <w:rPr>
          <w:rFonts w:asciiTheme="minorHAnsi" w:eastAsiaTheme="minorHAnsi" w:hAnsiTheme="minorHAnsi" w:cstheme="minorHAnsi"/>
          <w:sz w:val="22"/>
          <w:lang w:val="en-GB" w:eastAsia="en-US"/>
        </w:rPr>
        <w:t xml:space="preserve">to define new interruption requirements or </w:t>
      </w:r>
      <w:r w:rsidR="000732F9">
        <w:rPr>
          <w:rFonts w:asciiTheme="minorHAnsi" w:eastAsiaTheme="minorHAnsi" w:hAnsiTheme="minorHAnsi" w:cstheme="minorHAnsi"/>
          <w:sz w:val="22"/>
          <w:lang w:val="en-GB" w:eastAsia="en-US"/>
        </w:rPr>
        <w:t>exten</w:t>
      </w:r>
      <w:r w:rsidR="00577FBC">
        <w:rPr>
          <w:rFonts w:asciiTheme="minorHAnsi" w:eastAsiaTheme="minorHAnsi" w:hAnsiTheme="minorHAnsi" w:cstheme="minorHAnsi"/>
          <w:sz w:val="22"/>
          <w:lang w:val="en-GB" w:eastAsia="en-US"/>
        </w:rPr>
        <w:t xml:space="preserve">d the existing </w:t>
      </w:r>
      <w:r w:rsidR="000732F9">
        <w:rPr>
          <w:rFonts w:asciiTheme="minorHAnsi" w:eastAsiaTheme="minorHAnsi" w:hAnsiTheme="minorHAnsi" w:cstheme="minorHAnsi"/>
          <w:sz w:val="22"/>
          <w:lang w:val="en-GB" w:eastAsia="en-US"/>
        </w:rPr>
        <w:t xml:space="preserve">interruption </w:t>
      </w:r>
      <w:r w:rsidR="00577FBC">
        <w:rPr>
          <w:rFonts w:asciiTheme="minorHAnsi" w:eastAsiaTheme="minorHAnsi" w:hAnsiTheme="minorHAnsi" w:cstheme="minorHAnsi"/>
          <w:sz w:val="22"/>
          <w:lang w:val="en-GB" w:eastAsia="en-US"/>
        </w:rPr>
        <w:t xml:space="preserve">requirements </w:t>
      </w:r>
      <w:r w:rsidRPr="00963736">
        <w:rPr>
          <w:rFonts w:asciiTheme="minorHAnsi" w:eastAsiaTheme="minorHAnsi" w:hAnsiTheme="minorHAnsi" w:cstheme="minorHAnsi"/>
          <w:sz w:val="22"/>
          <w:lang w:val="en-GB" w:eastAsia="en-US"/>
        </w:rPr>
        <w:t>for async DAPS HO</w:t>
      </w:r>
    </w:p>
    <w:p w14:paraId="034FDDCB" w14:textId="77777777" w:rsidR="00F30908" w:rsidRDefault="00F30908" w:rsidP="00F30908">
      <w:pPr>
        <w:pStyle w:val="ListParagraph"/>
        <w:spacing w:after="160" w:line="259" w:lineRule="auto"/>
        <w:rPr>
          <w:rFonts w:asciiTheme="minorHAnsi" w:eastAsiaTheme="minorHAnsi" w:hAnsiTheme="minorHAnsi" w:cstheme="minorHAnsi"/>
          <w:sz w:val="22"/>
          <w:lang w:val="en-GB" w:eastAsia="en-US"/>
        </w:rPr>
      </w:pPr>
    </w:p>
    <w:p w14:paraId="2DA22B92" w14:textId="5D66E332" w:rsidR="00F15B05" w:rsidRDefault="00FC1443" w:rsidP="000B1E6E">
      <w:pPr>
        <w:pStyle w:val="RAN4H2"/>
        <w:rPr>
          <w:rFonts w:eastAsiaTheme="minorHAnsi" w:cstheme="minorHAnsi"/>
        </w:rPr>
      </w:pPr>
      <w:r>
        <w:rPr>
          <w:rFonts w:asciiTheme="minorHAnsi" w:eastAsiaTheme="minorHAnsi" w:hAnsiTheme="minorHAnsi" w:cstheme="minorHAnsi"/>
        </w:rPr>
        <w:t xml:space="preserve"> </w:t>
      </w:r>
      <w:r w:rsidR="00F15B05" w:rsidRPr="00AD5944">
        <w:rPr>
          <w:rFonts w:asciiTheme="minorHAnsi" w:eastAsiaTheme="minorHAnsi" w:hAnsiTheme="minorHAnsi" w:cstheme="minorHAnsi"/>
        </w:rPr>
        <w:t>Side condition for intra-frequency sync DAPS HO</w:t>
      </w:r>
    </w:p>
    <w:p w14:paraId="51E1A3EB" w14:textId="35787813" w:rsidR="00252F40" w:rsidRPr="0097573F" w:rsidRDefault="00252F40" w:rsidP="0097573F">
      <w:pPr>
        <w:rPr>
          <w:lang w:val="en-GB" w:eastAsia="en-US"/>
        </w:rPr>
      </w:pPr>
      <w:r w:rsidRPr="00252F40">
        <w:rPr>
          <w:lang w:val="en-GB" w:eastAsia="en-US"/>
        </w:rPr>
        <w:t>In last meeting, the following WF [1] is agreed regarding the side condition for intra-frequency DAPS HO.</w:t>
      </w:r>
    </w:p>
    <w:p w14:paraId="416E530F" w14:textId="77777777" w:rsidR="00F15B05" w:rsidRPr="008955B0" w:rsidRDefault="00F15B05" w:rsidP="00F15B05">
      <w:pPr>
        <w:spacing w:after="160" w:line="259" w:lineRule="auto"/>
        <w:rPr>
          <w:rFonts w:eastAsiaTheme="minorHAnsi" w:cstheme="minorHAnsi"/>
          <w:i/>
          <w:lang w:val="en-GB" w:eastAsia="en-US"/>
        </w:rPr>
      </w:pPr>
      <w:r w:rsidRPr="008955B0">
        <w:rPr>
          <w:rFonts w:eastAsiaTheme="minorHAnsi" w:cstheme="minorHAnsi"/>
          <w:i/>
          <w:lang w:val="en-GB" w:eastAsia="en-US"/>
        </w:rPr>
        <w:t>UE which only support sync DAPS HO shall meet existing DAPS HO requirement as long as:</w:t>
      </w:r>
    </w:p>
    <w:p w14:paraId="40754A2E" w14:textId="77777777" w:rsidR="00F15B05" w:rsidRPr="008955B0" w:rsidRDefault="00F15B05" w:rsidP="00F15B05">
      <w:pPr>
        <w:pStyle w:val="ListParagraph"/>
        <w:numPr>
          <w:ilvl w:val="0"/>
          <w:numId w:val="10"/>
        </w:numPr>
        <w:spacing w:after="160" w:line="259" w:lineRule="auto"/>
        <w:rPr>
          <w:rFonts w:asciiTheme="minorHAnsi" w:eastAsiaTheme="minorHAnsi" w:hAnsiTheme="minorHAnsi" w:cstheme="minorHAnsi"/>
          <w:i/>
          <w:sz w:val="22"/>
          <w:lang w:val="en-GB" w:eastAsia="en-US"/>
        </w:rPr>
      </w:pPr>
      <w:r w:rsidRPr="008955B0">
        <w:rPr>
          <w:rFonts w:asciiTheme="minorHAnsi" w:eastAsiaTheme="minorHAnsi" w:hAnsiTheme="minorHAnsi" w:cstheme="minorHAnsi"/>
          <w:i/>
          <w:sz w:val="22"/>
          <w:lang w:val="en-GB" w:eastAsia="en-US"/>
        </w:rPr>
        <w:t>Option 1: it is assumed that source and target cells are co-located.</w:t>
      </w:r>
    </w:p>
    <w:p w14:paraId="6EAB977B" w14:textId="6F89E75C" w:rsidR="00F15B05" w:rsidRPr="008955B0" w:rsidRDefault="00F15B05" w:rsidP="00F15B05">
      <w:pPr>
        <w:pStyle w:val="ListParagraph"/>
        <w:numPr>
          <w:ilvl w:val="0"/>
          <w:numId w:val="12"/>
        </w:numPr>
        <w:rPr>
          <w:rFonts w:asciiTheme="minorHAnsi" w:eastAsiaTheme="minorHAnsi" w:hAnsiTheme="minorHAnsi" w:cstheme="minorHAnsi"/>
          <w:i/>
          <w:sz w:val="22"/>
        </w:rPr>
      </w:pPr>
      <w:r w:rsidRPr="008955B0">
        <w:rPr>
          <w:rFonts w:asciiTheme="minorHAnsi" w:hAnsiTheme="minorHAnsi" w:cstheme="minorHAnsi"/>
          <w:i/>
          <w:sz w:val="22"/>
        </w:rPr>
        <w:t>3</w:t>
      </w:r>
      <w:r w:rsidRPr="008955B0">
        <w:rPr>
          <w:rFonts w:asciiTheme="minorHAnsi" w:eastAsiaTheme="minorHAnsi" w:hAnsiTheme="minorHAnsi" w:cstheme="minorHAnsi"/>
          <w:i/>
          <w:sz w:val="22"/>
        </w:rPr>
        <w:t xml:space="preserve">us MRTD and 5.21 </w:t>
      </w:r>
      <w:proofErr w:type="spellStart"/>
      <w:proofErr w:type="gramStart"/>
      <w:r w:rsidRPr="008955B0">
        <w:rPr>
          <w:rFonts w:asciiTheme="minorHAnsi" w:eastAsiaTheme="minorHAnsi" w:hAnsiTheme="minorHAnsi" w:cstheme="minorHAnsi"/>
          <w:i/>
          <w:sz w:val="22"/>
        </w:rPr>
        <w:t>us</w:t>
      </w:r>
      <w:proofErr w:type="spellEnd"/>
      <w:proofErr w:type="gramEnd"/>
      <w:r w:rsidRPr="008955B0">
        <w:rPr>
          <w:rFonts w:asciiTheme="minorHAnsi" w:eastAsiaTheme="minorHAnsi" w:hAnsiTheme="minorHAnsi" w:cstheme="minorHAnsi"/>
          <w:i/>
          <w:sz w:val="22"/>
        </w:rPr>
        <w:t xml:space="preserve"> MTTD between source and target cells is not exceeded: </w:t>
      </w:r>
      <w:r w:rsidRPr="008955B0">
        <w:rPr>
          <w:rFonts w:asciiTheme="minorHAnsi" w:eastAsiaTheme="minorHAnsi" w:hAnsiTheme="minorHAnsi" w:cstheme="minorHAnsi"/>
          <w:i/>
          <w:sz w:val="22"/>
        </w:rPr>
        <w:br/>
        <w:t>Note: If the receive time difference exceeds the cyclic prefix length of that SCS, demodulation performance degradation is expected for the first symbol of the slot.</w:t>
      </w:r>
    </w:p>
    <w:p w14:paraId="47DF428B" w14:textId="77777777" w:rsidR="00F15B05" w:rsidRPr="008955B0" w:rsidRDefault="00F15B05" w:rsidP="00F15B05">
      <w:pPr>
        <w:pStyle w:val="ListParagraph"/>
        <w:numPr>
          <w:ilvl w:val="0"/>
          <w:numId w:val="10"/>
        </w:numPr>
        <w:spacing w:after="160" w:line="259" w:lineRule="auto"/>
        <w:rPr>
          <w:rFonts w:asciiTheme="minorHAnsi" w:eastAsiaTheme="minorHAnsi" w:hAnsiTheme="minorHAnsi" w:cstheme="minorHAnsi"/>
          <w:i/>
          <w:sz w:val="22"/>
          <w:lang w:val="en-GB" w:eastAsia="en-US"/>
        </w:rPr>
      </w:pPr>
      <w:r w:rsidRPr="008955B0">
        <w:rPr>
          <w:rFonts w:asciiTheme="minorHAnsi" w:eastAsiaTheme="minorHAnsi" w:hAnsiTheme="minorHAnsi" w:cstheme="minorHAnsi"/>
          <w:i/>
          <w:sz w:val="22"/>
          <w:lang w:val="en-GB" w:eastAsia="en-US"/>
        </w:rPr>
        <w:t>Option 2: it is assumed that source and target cells can be non-co-located.</w:t>
      </w:r>
    </w:p>
    <w:p w14:paraId="5B08A7E2" w14:textId="77777777" w:rsidR="00F15B05" w:rsidRPr="008955B0" w:rsidRDefault="00F15B05" w:rsidP="00F15B05">
      <w:pPr>
        <w:pStyle w:val="ListParagraph"/>
        <w:numPr>
          <w:ilvl w:val="0"/>
          <w:numId w:val="12"/>
        </w:numPr>
        <w:spacing w:after="160" w:line="259" w:lineRule="auto"/>
        <w:rPr>
          <w:rFonts w:asciiTheme="minorHAnsi" w:eastAsiaTheme="minorHAnsi" w:hAnsiTheme="minorHAnsi" w:cstheme="minorHAnsi"/>
          <w:i/>
          <w:sz w:val="22"/>
          <w:lang w:val="en-GB" w:eastAsia="en-US"/>
        </w:rPr>
      </w:pPr>
      <w:r w:rsidRPr="008955B0">
        <w:rPr>
          <w:rFonts w:asciiTheme="minorHAnsi" w:eastAsiaTheme="minorHAnsi" w:hAnsiTheme="minorHAnsi" w:cstheme="minorHAnsi"/>
          <w:i/>
          <w:sz w:val="22"/>
          <w:lang w:val="en-GB" w:eastAsia="en-US"/>
        </w:rPr>
        <w:t xml:space="preserve">33 </w:t>
      </w:r>
      <w:proofErr w:type="spellStart"/>
      <w:r w:rsidRPr="008955B0">
        <w:rPr>
          <w:rFonts w:asciiTheme="minorHAnsi" w:eastAsiaTheme="minorHAnsi" w:hAnsiTheme="minorHAnsi" w:cstheme="minorHAnsi"/>
          <w:i/>
          <w:sz w:val="22"/>
          <w:lang w:val="en-GB" w:eastAsia="en-US"/>
        </w:rPr>
        <w:t>us</w:t>
      </w:r>
      <w:proofErr w:type="spellEnd"/>
      <w:r w:rsidRPr="008955B0">
        <w:rPr>
          <w:rFonts w:asciiTheme="minorHAnsi" w:eastAsiaTheme="minorHAnsi" w:hAnsiTheme="minorHAnsi" w:cstheme="minorHAnsi"/>
          <w:i/>
          <w:sz w:val="22"/>
          <w:lang w:val="en-GB" w:eastAsia="en-US"/>
        </w:rPr>
        <w:t xml:space="preserve"> MRTD and 34.6 </w:t>
      </w:r>
      <w:proofErr w:type="spellStart"/>
      <w:r w:rsidRPr="008955B0">
        <w:rPr>
          <w:rFonts w:asciiTheme="minorHAnsi" w:eastAsiaTheme="minorHAnsi" w:hAnsiTheme="minorHAnsi" w:cstheme="minorHAnsi"/>
          <w:i/>
          <w:sz w:val="22"/>
          <w:lang w:val="en-GB" w:eastAsia="en-US"/>
        </w:rPr>
        <w:t>us</w:t>
      </w:r>
      <w:proofErr w:type="spellEnd"/>
      <w:r w:rsidRPr="008955B0">
        <w:rPr>
          <w:rFonts w:asciiTheme="minorHAnsi" w:eastAsiaTheme="minorHAnsi" w:hAnsiTheme="minorHAnsi" w:cstheme="minorHAnsi"/>
          <w:i/>
          <w:sz w:val="22"/>
          <w:lang w:val="en-GB" w:eastAsia="en-US"/>
        </w:rPr>
        <w:t xml:space="preserve"> MTTD between source and target cells is not exceeded</w:t>
      </w:r>
      <w:r w:rsidRPr="008955B0">
        <w:rPr>
          <w:rFonts w:asciiTheme="minorHAnsi" w:eastAsiaTheme="minorHAnsi" w:hAnsiTheme="minorHAnsi" w:cstheme="minorHAnsi"/>
          <w:i/>
          <w:sz w:val="22"/>
          <w:lang w:val="en-GB" w:eastAsia="en-US"/>
        </w:rPr>
        <w:br/>
        <w:t>Note: If the receive time difference exceeds the cyclic prefix length of that SCS, demodulation performance degradation is expected for the first symbol of the slot.</w:t>
      </w:r>
    </w:p>
    <w:p w14:paraId="761D7DB0" w14:textId="77777777" w:rsidR="00F15B05" w:rsidRPr="008955B0" w:rsidRDefault="00F15B05" w:rsidP="00F15B05">
      <w:pPr>
        <w:pStyle w:val="ListParagraph"/>
        <w:numPr>
          <w:ilvl w:val="0"/>
          <w:numId w:val="10"/>
        </w:numPr>
        <w:spacing w:after="160" w:line="259" w:lineRule="auto"/>
        <w:rPr>
          <w:rFonts w:asciiTheme="minorHAnsi" w:eastAsiaTheme="minorHAnsi" w:hAnsiTheme="minorHAnsi" w:cstheme="minorHAnsi"/>
          <w:i/>
          <w:sz w:val="22"/>
          <w:lang w:val="en-GB" w:eastAsia="en-US"/>
        </w:rPr>
      </w:pPr>
      <w:r w:rsidRPr="008955B0">
        <w:rPr>
          <w:rFonts w:asciiTheme="minorHAnsi" w:eastAsiaTheme="minorHAnsi" w:hAnsiTheme="minorHAnsi" w:cstheme="minorHAnsi"/>
          <w:i/>
          <w:sz w:val="22"/>
          <w:lang w:val="en-GB" w:eastAsia="en-US"/>
        </w:rPr>
        <w:t>Option 3: specify “Tight Sync” and “Loose Sync” for sync DAPS handover capabilities.</w:t>
      </w:r>
    </w:p>
    <w:p w14:paraId="646BBB0D" w14:textId="77777777" w:rsidR="00F15B05" w:rsidRPr="008955B0" w:rsidRDefault="00F15B05" w:rsidP="00F15B05">
      <w:pPr>
        <w:pStyle w:val="ListParagraph"/>
        <w:numPr>
          <w:ilvl w:val="0"/>
          <w:numId w:val="13"/>
        </w:numPr>
        <w:spacing w:after="160" w:line="259" w:lineRule="auto"/>
        <w:rPr>
          <w:rFonts w:asciiTheme="minorHAnsi" w:eastAsiaTheme="minorHAnsi" w:hAnsiTheme="minorHAnsi" w:cstheme="minorHAnsi"/>
          <w:i/>
          <w:sz w:val="22"/>
          <w:lang w:val="en-GB" w:eastAsia="en-US"/>
        </w:rPr>
      </w:pPr>
      <w:r w:rsidRPr="008955B0">
        <w:rPr>
          <w:rFonts w:asciiTheme="minorHAnsi" w:eastAsiaTheme="minorHAnsi" w:hAnsiTheme="minorHAnsi" w:cstheme="minorHAnsi"/>
          <w:i/>
          <w:sz w:val="22"/>
          <w:lang w:val="en-GB" w:eastAsia="en-US"/>
        </w:rPr>
        <w:lastRenderedPageBreak/>
        <w:t xml:space="preserve">Tight </w:t>
      </w:r>
      <w:proofErr w:type="gramStart"/>
      <w:r w:rsidRPr="008955B0">
        <w:rPr>
          <w:rFonts w:asciiTheme="minorHAnsi" w:eastAsiaTheme="minorHAnsi" w:hAnsiTheme="minorHAnsi" w:cstheme="minorHAnsi"/>
          <w:i/>
          <w:sz w:val="22"/>
          <w:lang w:val="en-GB" w:eastAsia="en-US"/>
        </w:rPr>
        <w:t>Sync :</w:t>
      </w:r>
      <w:proofErr w:type="gramEnd"/>
      <w:r w:rsidRPr="008955B0">
        <w:rPr>
          <w:rFonts w:asciiTheme="minorHAnsi" w:eastAsiaTheme="minorHAnsi" w:hAnsiTheme="minorHAnsi" w:cstheme="minorHAnsi"/>
          <w:i/>
          <w:sz w:val="22"/>
          <w:lang w:val="en-GB" w:eastAsia="en-US"/>
        </w:rPr>
        <w:t xml:space="preserve"> 3 </w:t>
      </w:r>
      <w:proofErr w:type="spellStart"/>
      <w:r w:rsidRPr="008955B0">
        <w:rPr>
          <w:rFonts w:asciiTheme="minorHAnsi" w:eastAsiaTheme="minorHAnsi" w:hAnsiTheme="minorHAnsi" w:cstheme="minorHAnsi"/>
          <w:i/>
          <w:sz w:val="22"/>
          <w:lang w:val="en-GB" w:eastAsia="en-US"/>
        </w:rPr>
        <w:t>us</w:t>
      </w:r>
      <w:proofErr w:type="spellEnd"/>
      <w:r w:rsidRPr="008955B0">
        <w:rPr>
          <w:rFonts w:asciiTheme="minorHAnsi" w:eastAsiaTheme="minorHAnsi" w:hAnsiTheme="minorHAnsi" w:cstheme="minorHAnsi"/>
          <w:i/>
          <w:sz w:val="22"/>
          <w:lang w:val="en-GB" w:eastAsia="en-US"/>
        </w:rPr>
        <w:t xml:space="preserve"> MRTD and 5.21 </w:t>
      </w:r>
      <w:proofErr w:type="spellStart"/>
      <w:r w:rsidRPr="008955B0">
        <w:rPr>
          <w:rFonts w:asciiTheme="minorHAnsi" w:eastAsiaTheme="minorHAnsi" w:hAnsiTheme="minorHAnsi" w:cstheme="minorHAnsi"/>
          <w:i/>
          <w:sz w:val="22"/>
          <w:lang w:val="en-GB" w:eastAsia="en-US"/>
        </w:rPr>
        <w:t>us</w:t>
      </w:r>
      <w:proofErr w:type="spellEnd"/>
      <w:r w:rsidRPr="008955B0">
        <w:rPr>
          <w:rFonts w:asciiTheme="minorHAnsi" w:eastAsiaTheme="minorHAnsi" w:hAnsiTheme="minorHAnsi" w:cstheme="minorHAnsi"/>
          <w:i/>
          <w:sz w:val="22"/>
          <w:lang w:val="en-GB" w:eastAsia="en-US"/>
        </w:rPr>
        <w:t xml:space="preserve"> MTTD between source and target cells is not exceeded: </w:t>
      </w:r>
      <w:r w:rsidRPr="008955B0">
        <w:rPr>
          <w:rFonts w:asciiTheme="minorHAnsi" w:eastAsiaTheme="minorHAnsi" w:hAnsiTheme="minorHAnsi" w:cstheme="minorHAnsi"/>
          <w:i/>
          <w:sz w:val="22"/>
          <w:lang w:val="en-GB" w:eastAsia="en-US"/>
        </w:rPr>
        <w:br/>
        <w:t xml:space="preserve">Note: If the receive time difference exceeds the cyclic prefix length of that SCS, demodulation performance degradation is expected for the first symbol of the slot. </w:t>
      </w:r>
    </w:p>
    <w:p w14:paraId="0E4CBC1B" w14:textId="13F3D424" w:rsidR="000732F9" w:rsidRPr="00F15B05" w:rsidRDefault="00F15B05" w:rsidP="00F15B05">
      <w:pPr>
        <w:pStyle w:val="ListParagraph"/>
        <w:numPr>
          <w:ilvl w:val="0"/>
          <w:numId w:val="13"/>
        </w:numPr>
        <w:spacing w:after="160" w:line="259" w:lineRule="auto"/>
        <w:rPr>
          <w:rFonts w:asciiTheme="minorHAnsi" w:eastAsiaTheme="minorHAnsi" w:hAnsiTheme="minorHAnsi" w:cstheme="minorHAnsi"/>
          <w:sz w:val="22"/>
          <w:lang w:val="en-GB" w:eastAsia="en-US"/>
        </w:rPr>
      </w:pPr>
      <w:r w:rsidRPr="008955B0">
        <w:rPr>
          <w:rFonts w:asciiTheme="minorHAnsi" w:eastAsiaTheme="minorHAnsi" w:hAnsiTheme="minorHAnsi" w:cstheme="minorHAnsi"/>
          <w:i/>
          <w:sz w:val="22"/>
          <w:lang w:val="en-GB" w:eastAsia="en-US"/>
        </w:rPr>
        <w:t xml:space="preserve">Loose </w:t>
      </w:r>
      <w:proofErr w:type="gramStart"/>
      <w:r w:rsidRPr="008955B0">
        <w:rPr>
          <w:rFonts w:asciiTheme="minorHAnsi" w:eastAsiaTheme="minorHAnsi" w:hAnsiTheme="minorHAnsi" w:cstheme="minorHAnsi"/>
          <w:i/>
          <w:sz w:val="22"/>
          <w:lang w:val="en-GB" w:eastAsia="en-US"/>
        </w:rPr>
        <w:t>Sync :</w:t>
      </w:r>
      <w:proofErr w:type="gramEnd"/>
      <w:r w:rsidRPr="008955B0">
        <w:rPr>
          <w:rFonts w:asciiTheme="minorHAnsi" w:eastAsiaTheme="minorHAnsi" w:hAnsiTheme="minorHAnsi" w:cstheme="minorHAnsi"/>
          <w:i/>
          <w:sz w:val="22"/>
          <w:lang w:val="en-GB" w:eastAsia="en-US"/>
        </w:rPr>
        <w:t xml:space="preserve"> 33 </w:t>
      </w:r>
      <w:proofErr w:type="spellStart"/>
      <w:r w:rsidRPr="008955B0">
        <w:rPr>
          <w:rFonts w:asciiTheme="minorHAnsi" w:eastAsiaTheme="minorHAnsi" w:hAnsiTheme="minorHAnsi" w:cstheme="minorHAnsi"/>
          <w:i/>
          <w:sz w:val="22"/>
          <w:lang w:val="en-GB" w:eastAsia="en-US"/>
        </w:rPr>
        <w:t>us</w:t>
      </w:r>
      <w:proofErr w:type="spellEnd"/>
      <w:r w:rsidRPr="008955B0">
        <w:rPr>
          <w:rFonts w:asciiTheme="minorHAnsi" w:eastAsiaTheme="minorHAnsi" w:hAnsiTheme="minorHAnsi" w:cstheme="minorHAnsi"/>
          <w:i/>
          <w:sz w:val="22"/>
          <w:lang w:val="en-GB" w:eastAsia="en-US"/>
        </w:rPr>
        <w:t xml:space="preserve"> MRTD and 34.6 </w:t>
      </w:r>
      <w:proofErr w:type="spellStart"/>
      <w:r w:rsidRPr="008955B0">
        <w:rPr>
          <w:rFonts w:asciiTheme="minorHAnsi" w:eastAsiaTheme="minorHAnsi" w:hAnsiTheme="minorHAnsi" w:cstheme="minorHAnsi"/>
          <w:i/>
          <w:sz w:val="22"/>
          <w:lang w:val="en-GB" w:eastAsia="en-US"/>
        </w:rPr>
        <w:t>us</w:t>
      </w:r>
      <w:proofErr w:type="spellEnd"/>
      <w:r w:rsidRPr="008955B0">
        <w:rPr>
          <w:rFonts w:asciiTheme="minorHAnsi" w:eastAsiaTheme="minorHAnsi" w:hAnsiTheme="minorHAnsi" w:cstheme="minorHAnsi"/>
          <w:i/>
          <w:sz w:val="22"/>
          <w:lang w:val="en-GB" w:eastAsia="en-US"/>
        </w:rPr>
        <w:t xml:space="preserve"> MTTD between source and target cells is not exceeded</w:t>
      </w:r>
      <w:r w:rsidRPr="008955B0">
        <w:rPr>
          <w:rFonts w:asciiTheme="minorHAnsi" w:eastAsiaTheme="minorHAnsi" w:hAnsiTheme="minorHAnsi" w:cstheme="minorHAnsi"/>
          <w:i/>
          <w:sz w:val="22"/>
          <w:lang w:val="en-GB" w:eastAsia="en-US"/>
        </w:rPr>
        <w:br/>
        <w:t>Note: If the receive time difference exceeds the cyclic prefix length of that SCS, demodulation performance degradation is expected for the first symbol of the slot</w:t>
      </w:r>
      <w:r w:rsidRPr="008955B0">
        <w:rPr>
          <w:rFonts w:eastAsiaTheme="minorHAnsi" w:cstheme="minorHAnsi"/>
          <w:i/>
          <w:lang w:val="en-GB" w:eastAsia="en-US"/>
        </w:rPr>
        <w:t>.</w:t>
      </w:r>
      <w:r w:rsidR="006A368F" w:rsidRPr="00F15B05">
        <w:rPr>
          <w:rFonts w:eastAsiaTheme="minorHAnsi" w:cstheme="minorHAnsi"/>
          <w:lang w:val="en-GB" w:eastAsia="en-US"/>
        </w:rPr>
        <w:t xml:space="preserve">    </w:t>
      </w:r>
    </w:p>
    <w:p w14:paraId="65D82435" w14:textId="27687E57" w:rsidR="004A4255" w:rsidRDefault="0036639E" w:rsidP="004D47E5">
      <w:pPr>
        <w:spacing w:after="160" w:line="259" w:lineRule="auto"/>
        <w:rPr>
          <w:rFonts w:eastAsiaTheme="minorHAnsi" w:cstheme="minorHAnsi"/>
          <w:lang w:val="en-GB" w:eastAsia="en-US"/>
        </w:rPr>
      </w:pPr>
      <w:r>
        <w:rPr>
          <w:rFonts w:eastAsiaTheme="minorHAnsi" w:cstheme="minorHAnsi"/>
          <w:lang w:val="en-GB" w:eastAsia="en-US"/>
        </w:rPr>
        <w:t xml:space="preserve">It is important that </w:t>
      </w:r>
      <w:r w:rsidR="004D47E5">
        <w:rPr>
          <w:rFonts w:eastAsiaTheme="minorHAnsi" w:cstheme="minorHAnsi"/>
          <w:lang w:val="en-GB" w:eastAsia="en-US"/>
        </w:rPr>
        <w:t xml:space="preserve">DAPS HO shall not be restricted to only co-located </w:t>
      </w:r>
      <w:r w:rsidR="007C41C5">
        <w:rPr>
          <w:rFonts w:eastAsiaTheme="minorHAnsi" w:cstheme="minorHAnsi"/>
          <w:lang w:val="en-GB" w:eastAsia="en-US"/>
        </w:rPr>
        <w:t>scenarios</w:t>
      </w:r>
      <w:r w:rsidR="004D47E5">
        <w:rPr>
          <w:rFonts w:eastAsiaTheme="minorHAnsi" w:cstheme="minorHAnsi"/>
          <w:lang w:val="en-GB" w:eastAsia="en-US"/>
        </w:rPr>
        <w:t xml:space="preserve">. </w:t>
      </w:r>
      <w:r>
        <w:rPr>
          <w:rFonts w:eastAsiaTheme="minorHAnsi" w:cstheme="minorHAnsi"/>
          <w:lang w:val="en-GB" w:eastAsia="en-US"/>
        </w:rPr>
        <w:t xml:space="preserve">RAN4 should </w:t>
      </w:r>
      <w:r w:rsidR="00EF5CE0">
        <w:rPr>
          <w:rFonts w:eastAsiaTheme="minorHAnsi" w:cstheme="minorHAnsi"/>
          <w:lang w:val="en-GB" w:eastAsia="en-US"/>
        </w:rPr>
        <w:t xml:space="preserve">consider both co-located and non-co-located deployment in </w:t>
      </w:r>
      <w:r>
        <w:rPr>
          <w:rFonts w:eastAsiaTheme="minorHAnsi" w:cstheme="minorHAnsi"/>
          <w:lang w:val="en-GB" w:eastAsia="en-US"/>
        </w:rPr>
        <w:t>defin</w:t>
      </w:r>
      <w:r w:rsidR="00EF5CE0">
        <w:rPr>
          <w:rFonts w:eastAsiaTheme="minorHAnsi" w:cstheme="minorHAnsi"/>
          <w:lang w:val="en-GB" w:eastAsia="en-US"/>
        </w:rPr>
        <w:t>ing</w:t>
      </w:r>
      <w:r>
        <w:rPr>
          <w:rFonts w:eastAsiaTheme="minorHAnsi" w:cstheme="minorHAnsi"/>
          <w:lang w:val="en-GB" w:eastAsia="en-US"/>
        </w:rPr>
        <w:t xml:space="preserve"> </w:t>
      </w:r>
      <w:r w:rsidR="001D4478">
        <w:rPr>
          <w:rFonts w:eastAsiaTheme="minorHAnsi" w:cstheme="minorHAnsi"/>
          <w:lang w:val="en-GB" w:eastAsia="en-US"/>
        </w:rPr>
        <w:t xml:space="preserve">the </w:t>
      </w:r>
      <w:r>
        <w:rPr>
          <w:rFonts w:eastAsiaTheme="minorHAnsi" w:cstheme="minorHAnsi"/>
          <w:lang w:val="en-GB" w:eastAsia="en-US"/>
        </w:rPr>
        <w:t>s</w:t>
      </w:r>
      <w:r w:rsidR="004D47E5">
        <w:rPr>
          <w:rFonts w:eastAsiaTheme="minorHAnsi" w:cstheme="minorHAnsi"/>
          <w:lang w:val="en-GB" w:eastAsia="en-US"/>
        </w:rPr>
        <w:t xml:space="preserve">ide </w:t>
      </w:r>
      <w:r>
        <w:rPr>
          <w:rFonts w:eastAsiaTheme="minorHAnsi" w:cstheme="minorHAnsi"/>
          <w:lang w:val="en-GB" w:eastAsia="en-US"/>
        </w:rPr>
        <w:t>condition</w:t>
      </w:r>
      <w:r w:rsidR="00EF5CE0">
        <w:rPr>
          <w:rFonts w:eastAsiaTheme="minorHAnsi" w:cstheme="minorHAnsi"/>
          <w:lang w:val="en-GB" w:eastAsia="en-US"/>
        </w:rPr>
        <w:t>.</w:t>
      </w:r>
      <w:r w:rsidR="00E81AF8">
        <w:rPr>
          <w:rFonts w:eastAsiaTheme="minorHAnsi" w:cstheme="minorHAnsi"/>
          <w:lang w:val="en-GB" w:eastAsia="en-US"/>
        </w:rPr>
        <w:t xml:space="preserve"> </w:t>
      </w:r>
      <w:r w:rsidR="00EF5CE0">
        <w:rPr>
          <w:rFonts w:eastAsiaTheme="minorHAnsi" w:cstheme="minorHAnsi"/>
          <w:lang w:val="en-GB" w:eastAsia="en-US"/>
        </w:rPr>
        <w:t>In our understanding, w</w:t>
      </w:r>
      <w:r w:rsidR="001022E6">
        <w:rPr>
          <w:rFonts w:eastAsiaTheme="minorHAnsi" w:cstheme="minorHAnsi"/>
          <w:lang w:val="en-GB" w:eastAsia="en-US"/>
        </w:rPr>
        <w:t>hether UE can support 3us MRTD or 33us MRTD depends on whether UE supports single FFT or dual FFT</w:t>
      </w:r>
      <w:r w:rsidR="00B86E46">
        <w:rPr>
          <w:rFonts w:eastAsiaTheme="minorHAnsi" w:cstheme="minorHAnsi"/>
          <w:lang w:val="en-GB" w:eastAsia="en-US"/>
        </w:rPr>
        <w:t xml:space="preserve">. </w:t>
      </w:r>
    </w:p>
    <w:p w14:paraId="527BBAD6" w14:textId="56DFBCCF" w:rsidR="009F28B3" w:rsidRDefault="004A4255" w:rsidP="004D47E5">
      <w:pPr>
        <w:spacing w:after="160" w:line="259" w:lineRule="auto"/>
        <w:rPr>
          <w:rFonts w:eastAsiaTheme="minorHAnsi" w:cstheme="minorHAnsi"/>
          <w:lang w:val="en-GB" w:eastAsia="en-US"/>
        </w:rPr>
      </w:pPr>
      <w:r>
        <w:rPr>
          <w:rFonts w:eastAsiaTheme="minorHAnsi" w:cstheme="minorHAnsi"/>
          <w:lang w:val="en-GB" w:eastAsia="en-US"/>
        </w:rPr>
        <w:t xml:space="preserve">We also understand that </w:t>
      </w:r>
      <w:r w:rsidR="00B86E46">
        <w:rPr>
          <w:rFonts w:eastAsiaTheme="minorHAnsi" w:cstheme="minorHAnsi"/>
          <w:lang w:val="en-GB" w:eastAsia="en-US"/>
        </w:rPr>
        <w:t>RAN4 considered both single and dual FFT while discussing intra-frequency DAPS HO interruptions requirements</w:t>
      </w:r>
      <w:r>
        <w:rPr>
          <w:rFonts w:eastAsiaTheme="minorHAnsi" w:cstheme="minorHAnsi"/>
          <w:lang w:val="en-GB" w:eastAsia="en-US"/>
        </w:rPr>
        <w:t>. Due to this,</w:t>
      </w:r>
      <w:r w:rsidR="00B86E46">
        <w:rPr>
          <w:rFonts w:eastAsiaTheme="minorHAnsi" w:cstheme="minorHAnsi"/>
          <w:lang w:val="en-GB" w:eastAsia="en-US"/>
        </w:rPr>
        <w:t xml:space="preserve"> we feel that existing requirements should be applicable for both sync and async scenarios.</w:t>
      </w:r>
    </w:p>
    <w:p w14:paraId="09FB0A35" w14:textId="3160633C" w:rsidR="009F28B3" w:rsidRDefault="009F28B3" w:rsidP="004D47E5">
      <w:pPr>
        <w:spacing w:after="160" w:line="259" w:lineRule="auto"/>
        <w:rPr>
          <w:rFonts w:eastAsiaTheme="minorHAnsi" w:cstheme="minorHAnsi"/>
          <w:lang w:val="en-GB" w:eastAsia="en-US"/>
        </w:rPr>
      </w:pPr>
      <w:r>
        <w:rPr>
          <w:rFonts w:eastAsiaTheme="minorHAnsi" w:cstheme="minorHAnsi"/>
          <w:lang w:val="en-GB" w:eastAsia="en-US"/>
        </w:rPr>
        <w:t>Based on the above analysis we make following proposal:</w:t>
      </w:r>
    </w:p>
    <w:p w14:paraId="3F9BAE7F" w14:textId="77777777" w:rsidR="00AD47E6" w:rsidRDefault="009F28B3" w:rsidP="004D47E5">
      <w:pPr>
        <w:spacing w:after="160" w:line="259" w:lineRule="auto"/>
        <w:rPr>
          <w:rFonts w:eastAsiaTheme="minorHAnsi" w:cstheme="minorHAnsi"/>
          <w:b/>
          <w:lang w:val="en-GB" w:eastAsia="en-US"/>
        </w:rPr>
      </w:pPr>
      <w:r w:rsidRPr="009F28B3">
        <w:rPr>
          <w:rFonts w:eastAsiaTheme="minorHAnsi" w:cstheme="minorHAnsi"/>
          <w:b/>
          <w:lang w:val="en-GB" w:eastAsia="en-US"/>
        </w:rPr>
        <w:t xml:space="preserve">Proposal 1: </w:t>
      </w:r>
    </w:p>
    <w:p w14:paraId="455AFC28" w14:textId="4D7B5381" w:rsidR="00AD47E6" w:rsidRPr="00AD47E6" w:rsidRDefault="009F28B3" w:rsidP="00AD47E6">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 xml:space="preserve">Side condition for supporting intra-freq </w:t>
      </w:r>
      <w:r w:rsidRPr="00DE3098">
        <w:rPr>
          <w:rFonts w:asciiTheme="minorHAnsi" w:eastAsiaTheme="minorHAnsi" w:hAnsiTheme="minorHAnsi" w:cstheme="minorHAnsi"/>
          <w:b/>
          <w:sz w:val="22"/>
          <w:u w:val="single"/>
          <w:lang w:val="en-GB" w:eastAsia="en-US"/>
        </w:rPr>
        <w:t>sync</w:t>
      </w:r>
      <w:r w:rsidRPr="00AD47E6">
        <w:rPr>
          <w:rFonts w:asciiTheme="minorHAnsi" w:eastAsiaTheme="minorHAnsi" w:hAnsiTheme="minorHAnsi" w:cstheme="minorHAnsi"/>
          <w:b/>
          <w:sz w:val="22"/>
          <w:lang w:val="en-GB" w:eastAsia="en-US"/>
        </w:rPr>
        <w:t xml:space="preserve"> DAPS HO</w:t>
      </w:r>
      <w:r w:rsidR="00DE3098">
        <w:rPr>
          <w:rFonts w:asciiTheme="minorHAnsi" w:eastAsiaTheme="minorHAnsi" w:hAnsiTheme="minorHAnsi" w:cstheme="minorHAnsi"/>
          <w:b/>
          <w:sz w:val="22"/>
          <w:lang w:val="en-GB" w:eastAsia="en-US"/>
        </w:rPr>
        <w:t xml:space="preserve"> </w:t>
      </w:r>
      <w:r w:rsidRPr="00AD47E6">
        <w:rPr>
          <w:rFonts w:asciiTheme="minorHAnsi" w:eastAsiaTheme="minorHAnsi" w:hAnsiTheme="minorHAnsi" w:cstheme="minorHAnsi"/>
          <w:b/>
          <w:sz w:val="22"/>
          <w:lang w:val="en-GB" w:eastAsia="en-US"/>
        </w:rPr>
        <w:t xml:space="preserve">is </w:t>
      </w:r>
      <w:r w:rsidR="00DE3098">
        <w:rPr>
          <w:rFonts w:asciiTheme="minorHAnsi" w:eastAsiaTheme="minorHAnsi" w:hAnsiTheme="minorHAnsi" w:cstheme="minorHAnsi"/>
          <w:b/>
          <w:sz w:val="22"/>
          <w:lang w:val="en-GB" w:eastAsia="en-US"/>
        </w:rPr>
        <w:t xml:space="preserve">MRTD and </w:t>
      </w:r>
      <w:r w:rsidRPr="00AD47E6">
        <w:rPr>
          <w:rFonts w:asciiTheme="minorHAnsi" w:eastAsiaTheme="minorHAnsi" w:hAnsiTheme="minorHAnsi" w:cstheme="minorHAnsi"/>
          <w:b/>
          <w:sz w:val="22"/>
          <w:lang w:val="en-GB" w:eastAsia="en-US"/>
        </w:rPr>
        <w:t xml:space="preserve">MTTD between source and target cell </w:t>
      </w:r>
      <w:r w:rsidR="00DE3098">
        <w:rPr>
          <w:rFonts w:asciiTheme="minorHAnsi" w:eastAsiaTheme="minorHAnsi" w:hAnsiTheme="minorHAnsi" w:cstheme="minorHAnsi"/>
          <w:b/>
          <w:sz w:val="22"/>
          <w:lang w:val="en-GB" w:eastAsia="en-US"/>
        </w:rPr>
        <w:t xml:space="preserve">shall </w:t>
      </w:r>
      <w:r w:rsidRPr="00AD47E6">
        <w:rPr>
          <w:rFonts w:asciiTheme="minorHAnsi" w:eastAsiaTheme="minorHAnsi" w:hAnsiTheme="minorHAnsi" w:cstheme="minorHAnsi"/>
          <w:b/>
          <w:sz w:val="22"/>
          <w:lang w:val="en-GB" w:eastAsia="en-US"/>
        </w:rPr>
        <w:t>not exceeded</w:t>
      </w:r>
      <w:r w:rsidR="00DE3098">
        <w:rPr>
          <w:rFonts w:asciiTheme="minorHAnsi" w:eastAsiaTheme="minorHAnsi" w:hAnsiTheme="minorHAnsi" w:cstheme="minorHAnsi"/>
          <w:b/>
          <w:sz w:val="22"/>
          <w:lang w:val="en-GB" w:eastAsia="en-US"/>
        </w:rPr>
        <w:t xml:space="preserve"> 3 and 5.21us respectively</w:t>
      </w:r>
      <w:r w:rsidR="00AD47E6" w:rsidRPr="00AD47E6">
        <w:rPr>
          <w:rFonts w:asciiTheme="minorHAnsi" w:eastAsiaTheme="minorHAnsi" w:hAnsiTheme="minorHAnsi" w:cstheme="minorHAnsi"/>
          <w:b/>
          <w:sz w:val="22"/>
          <w:lang w:val="en-GB" w:eastAsia="en-US"/>
        </w:rPr>
        <w:t>;</w:t>
      </w:r>
      <w:r w:rsidRPr="00AD47E6">
        <w:rPr>
          <w:rFonts w:asciiTheme="minorHAnsi" w:eastAsiaTheme="minorHAnsi" w:hAnsiTheme="minorHAnsi" w:cstheme="minorHAnsi"/>
          <w:b/>
          <w:sz w:val="22"/>
          <w:lang w:val="en-GB" w:eastAsia="en-US"/>
        </w:rPr>
        <w:t xml:space="preserve"> </w:t>
      </w:r>
    </w:p>
    <w:p w14:paraId="5F7CD955" w14:textId="0A19FF1E" w:rsidR="00AD47E6" w:rsidRPr="00DE3098" w:rsidRDefault="00AD47E6" w:rsidP="00DE3098">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 xml:space="preserve">Side condition for supporting intra-freq </w:t>
      </w:r>
      <w:r w:rsidRPr="00DE3098">
        <w:rPr>
          <w:rFonts w:asciiTheme="minorHAnsi" w:eastAsiaTheme="minorHAnsi" w:hAnsiTheme="minorHAnsi" w:cstheme="minorHAnsi"/>
          <w:b/>
          <w:sz w:val="22"/>
          <w:u w:val="single"/>
          <w:lang w:val="en-GB" w:eastAsia="en-US"/>
        </w:rPr>
        <w:t>async</w:t>
      </w:r>
      <w:r w:rsidRPr="00AD47E6">
        <w:rPr>
          <w:rFonts w:asciiTheme="minorHAnsi" w:eastAsiaTheme="minorHAnsi" w:hAnsiTheme="minorHAnsi" w:cstheme="minorHAnsi"/>
          <w:b/>
          <w:sz w:val="22"/>
          <w:lang w:val="en-GB" w:eastAsia="en-US"/>
        </w:rPr>
        <w:t xml:space="preserve"> DAPS HO is </w:t>
      </w:r>
      <w:r w:rsidR="00DE3098">
        <w:rPr>
          <w:rFonts w:asciiTheme="minorHAnsi" w:eastAsiaTheme="minorHAnsi" w:hAnsiTheme="minorHAnsi" w:cstheme="minorHAnsi"/>
          <w:b/>
          <w:sz w:val="22"/>
          <w:lang w:val="en-GB" w:eastAsia="en-US"/>
        </w:rPr>
        <w:t xml:space="preserve">MRTD and </w:t>
      </w:r>
      <w:r w:rsidR="00DE3098" w:rsidRPr="00AD47E6">
        <w:rPr>
          <w:rFonts w:asciiTheme="minorHAnsi" w:eastAsiaTheme="minorHAnsi" w:hAnsiTheme="minorHAnsi" w:cstheme="minorHAnsi"/>
          <w:b/>
          <w:sz w:val="22"/>
          <w:lang w:val="en-GB" w:eastAsia="en-US"/>
        </w:rPr>
        <w:t xml:space="preserve">MTTD between source and target cell </w:t>
      </w:r>
      <w:r w:rsidR="00DE3098">
        <w:rPr>
          <w:rFonts w:asciiTheme="minorHAnsi" w:eastAsiaTheme="minorHAnsi" w:hAnsiTheme="minorHAnsi" w:cstheme="minorHAnsi"/>
          <w:b/>
          <w:sz w:val="22"/>
          <w:lang w:val="en-GB" w:eastAsia="en-US"/>
        </w:rPr>
        <w:t xml:space="preserve">shall </w:t>
      </w:r>
      <w:r w:rsidR="00DE3098" w:rsidRPr="00AD47E6">
        <w:rPr>
          <w:rFonts w:asciiTheme="minorHAnsi" w:eastAsiaTheme="minorHAnsi" w:hAnsiTheme="minorHAnsi" w:cstheme="minorHAnsi"/>
          <w:b/>
          <w:sz w:val="22"/>
          <w:lang w:val="en-GB" w:eastAsia="en-US"/>
        </w:rPr>
        <w:t>not exceeded</w:t>
      </w:r>
      <w:r w:rsidR="00DE3098">
        <w:rPr>
          <w:rFonts w:asciiTheme="minorHAnsi" w:eastAsiaTheme="minorHAnsi" w:hAnsiTheme="minorHAnsi" w:cstheme="minorHAnsi"/>
          <w:b/>
          <w:sz w:val="22"/>
          <w:lang w:val="en-GB" w:eastAsia="en-US"/>
        </w:rPr>
        <w:t xml:space="preserve"> 3</w:t>
      </w:r>
      <w:r w:rsidR="00F84F34">
        <w:rPr>
          <w:rFonts w:asciiTheme="minorHAnsi" w:eastAsiaTheme="minorHAnsi" w:hAnsiTheme="minorHAnsi" w:cstheme="minorHAnsi"/>
          <w:b/>
          <w:sz w:val="22"/>
          <w:lang w:val="en-GB" w:eastAsia="en-US"/>
        </w:rPr>
        <w:t>3</w:t>
      </w:r>
      <w:r w:rsidR="00DE3098">
        <w:rPr>
          <w:rFonts w:asciiTheme="minorHAnsi" w:eastAsiaTheme="minorHAnsi" w:hAnsiTheme="minorHAnsi" w:cstheme="minorHAnsi"/>
          <w:b/>
          <w:sz w:val="22"/>
          <w:lang w:val="en-GB" w:eastAsia="en-US"/>
        </w:rPr>
        <w:t xml:space="preserve"> and </w:t>
      </w:r>
      <w:r w:rsidR="00F84F34">
        <w:rPr>
          <w:rFonts w:asciiTheme="minorHAnsi" w:eastAsiaTheme="minorHAnsi" w:hAnsiTheme="minorHAnsi" w:cstheme="minorHAnsi"/>
          <w:b/>
          <w:sz w:val="22"/>
          <w:lang w:val="en-GB" w:eastAsia="en-US"/>
        </w:rPr>
        <w:t>34.6</w:t>
      </w:r>
      <w:r w:rsidR="00DE3098">
        <w:rPr>
          <w:rFonts w:asciiTheme="minorHAnsi" w:eastAsiaTheme="minorHAnsi" w:hAnsiTheme="minorHAnsi" w:cstheme="minorHAnsi"/>
          <w:b/>
          <w:sz w:val="22"/>
          <w:lang w:val="en-GB" w:eastAsia="en-US"/>
        </w:rPr>
        <w:t>us respectively</w:t>
      </w:r>
      <w:r w:rsidR="00DE3098" w:rsidRPr="00AD47E6">
        <w:rPr>
          <w:rFonts w:asciiTheme="minorHAnsi" w:eastAsiaTheme="minorHAnsi" w:hAnsiTheme="minorHAnsi" w:cstheme="minorHAnsi"/>
          <w:b/>
          <w:sz w:val="22"/>
          <w:lang w:val="en-GB" w:eastAsia="en-US"/>
        </w:rPr>
        <w:t xml:space="preserve">; </w:t>
      </w:r>
      <w:r w:rsidRPr="00DE3098">
        <w:rPr>
          <w:rFonts w:asciiTheme="minorHAnsi" w:eastAsiaTheme="minorHAnsi" w:hAnsiTheme="minorHAnsi" w:cstheme="minorHAnsi"/>
          <w:b/>
          <w:sz w:val="22"/>
          <w:lang w:val="en-GB" w:eastAsia="en-US"/>
        </w:rPr>
        <w:t xml:space="preserve"> and </w:t>
      </w:r>
    </w:p>
    <w:p w14:paraId="59CBD59A" w14:textId="611D5FA4" w:rsidR="009F28B3" w:rsidRDefault="00AD47E6" w:rsidP="00AD47E6">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E</w:t>
      </w:r>
      <w:r w:rsidR="009F28B3" w:rsidRPr="00AD47E6">
        <w:rPr>
          <w:rFonts w:asciiTheme="minorHAnsi" w:eastAsiaTheme="minorHAnsi" w:hAnsiTheme="minorHAnsi" w:cstheme="minorHAnsi"/>
          <w:b/>
          <w:sz w:val="22"/>
          <w:lang w:val="en-GB" w:eastAsia="en-US"/>
        </w:rPr>
        <w:t xml:space="preserve">xisting intra-frequency DAPS HO interruption requirements shall apply for </w:t>
      </w:r>
      <w:r w:rsidR="009F28B3" w:rsidRPr="007B419C">
        <w:rPr>
          <w:rFonts w:asciiTheme="minorHAnsi" w:eastAsiaTheme="minorHAnsi" w:hAnsiTheme="minorHAnsi" w:cstheme="minorHAnsi"/>
          <w:b/>
          <w:sz w:val="22"/>
          <w:u w:val="single"/>
          <w:lang w:val="en-GB" w:eastAsia="en-US"/>
        </w:rPr>
        <w:t>both sync and async</w:t>
      </w:r>
      <w:r w:rsidR="009F28B3" w:rsidRPr="00AD47E6">
        <w:rPr>
          <w:rFonts w:asciiTheme="minorHAnsi" w:eastAsiaTheme="minorHAnsi" w:hAnsiTheme="minorHAnsi" w:cstheme="minorHAnsi"/>
          <w:b/>
          <w:sz w:val="22"/>
          <w:lang w:val="en-GB" w:eastAsia="en-US"/>
        </w:rPr>
        <w:t xml:space="preserve"> cases.  </w:t>
      </w:r>
    </w:p>
    <w:p w14:paraId="3EEB0553" w14:textId="77777777" w:rsidR="003B2D0F" w:rsidRPr="00AD47E6" w:rsidRDefault="003B2D0F" w:rsidP="003B2D0F">
      <w:pPr>
        <w:pStyle w:val="ListParagraph"/>
        <w:spacing w:after="160" w:line="259" w:lineRule="auto"/>
        <w:rPr>
          <w:rFonts w:asciiTheme="minorHAnsi" w:eastAsiaTheme="minorHAnsi" w:hAnsiTheme="minorHAnsi" w:cstheme="minorHAnsi"/>
          <w:b/>
          <w:sz w:val="22"/>
          <w:lang w:val="en-GB" w:eastAsia="en-US"/>
        </w:rPr>
      </w:pPr>
    </w:p>
    <w:p w14:paraId="7D0EFB3B" w14:textId="605B2FC2" w:rsidR="00A219CC" w:rsidRPr="00AD5944" w:rsidRDefault="00AD5944" w:rsidP="000B1E6E">
      <w:pPr>
        <w:pStyle w:val="RAN4H2"/>
        <w:rPr>
          <w:rFonts w:eastAsiaTheme="minorHAnsi" w:cstheme="minorHAnsi"/>
        </w:rPr>
      </w:pPr>
      <w:r>
        <w:rPr>
          <w:rFonts w:asciiTheme="minorHAnsi" w:eastAsiaTheme="minorHAnsi" w:hAnsiTheme="minorHAnsi" w:cstheme="minorHAnsi"/>
        </w:rPr>
        <w:t xml:space="preserve">  </w:t>
      </w:r>
      <w:r w:rsidR="00A219CC" w:rsidRPr="00AD5944">
        <w:rPr>
          <w:rFonts w:asciiTheme="minorHAnsi" w:eastAsiaTheme="minorHAnsi" w:hAnsiTheme="minorHAnsi" w:cstheme="minorHAnsi"/>
        </w:rPr>
        <w:t>Side condition for intra-band inter-frequency sync DAPS HO</w:t>
      </w:r>
    </w:p>
    <w:p w14:paraId="5511918A" w14:textId="6EC38600" w:rsidR="00881911" w:rsidRDefault="00B329FC" w:rsidP="00A219CC">
      <w:pPr>
        <w:spacing w:after="160" w:line="259" w:lineRule="auto"/>
        <w:rPr>
          <w:rFonts w:eastAsiaTheme="minorHAnsi" w:cstheme="minorHAnsi"/>
          <w:lang w:val="en-GB" w:eastAsia="en-US"/>
        </w:rPr>
      </w:pPr>
      <w:r w:rsidRPr="00B329FC">
        <w:rPr>
          <w:rFonts w:eastAsiaTheme="minorHAnsi" w:cstheme="minorHAnsi"/>
          <w:lang w:val="en-GB" w:eastAsia="en-US"/>
        </w:rPr>
        <w:t xml:space="preserve">In last meeting, the following WF [1] is agreed regarding the side condition for </w:t>
      </w:r>
      <w:r w:rsidR="00312A31">
        <w:rPr>
          <w:rFonts w:eastAsiaTheme="minorHAnsi" w:cstheme="minorHAnsi"/>
          <w:lang w:val="en-GB" w:eastAsia="en-US"/>
        </w:rPr>
        <w:t xml:space="preserve">intra-band </w:t>
      </w:r>
      <w:r w:rsidRPr="00B329FC">
        <w:rPr>
          <w:rFonts w:eastAsiaTheme="minorHAnsi" w:cstheme="minorHAnsi"/>
          <w:lang w:val="en-GB" w:eastAsia="en-US"/>
        </w:rPr>
        <w:t>int</w:t>
      </w:r>
      <w:r w:rsidR="00312A31">
        <w:rPr>
          <w:rFonts w:eastAsiaTheme="minorHAnsi" w:cstheme="minorHAnsi"/>
          <w:lang w:val="en-GB" w:eastAsia="en-US"/>
        </w:rPr>
        <w:t>e</w:t>
      </w:r>
      <w:r w:rsidRPr="00B329FC">
        <w:rPr>
          <w:rFonts w:eastAsiaTheme="minorHAnsi" w:cstheme="minorHAnsi"/>
          <w:lang w:val="en-GB" w:eastAsia="en-US"/>
        </w:rPr>
        <w:t>r-frequency DAPS HO.</w:t>
      </w:r>
      <w:r>
        <w:rPr>
          <w:rFonts w:eastAsiaTheme="minorHAnsi" w:cstheme="minorHAnsi"/>
          <w:lang w:val="en-GB" w:eastAsia="en-US"/>
        </w:rPr>
        <w:t xml:space="preserve"> </w:t>
      </w:r>
    </w:p>
    <w:p w14:paraId="42C8F1F5" w14:textId="48ADF80B" w:rsidR="00A219CC" w:rsidRPr="00A219CC" w:rsidRDefault="00A219CC" w:rsidP="00A219CC">
      <w:pPr>
        <w:spacing w:after="160" w:line="259" w:lineRule="auto"/>
        <w:rPr>
          <w:rFonts w:eastAsiaTheme="minorHAnsi" w:cstheme="minorHAnsi"/>
          <w:lang w:val="en-GB" w:eastAsia="en-US"/>
        </w:rPr>
      </w:pPr>
      <w:r w:rsidRPr="00A219CC">
        <w:rPr>
          <w:rFonts w:eastAsiaTheme="minorHAnsi" w:cstheme="minorHAnsi"/>
          <w:lang w:val="en-GB" w:eastAsia="en-US"/>
        </w:rPr>
        <w:t>UE which only support sync DAPS HO shall meet existing DAPS HO requirement as long as:</w:t>
      </w:r>
    </w:p>
    <w:p w14:paraId="31F710A8" w14:textId="77777777" w:rsidR="00A219CC" w:rsidRPr="0072418C" w:rsidRDefault="00A219CC" w:rsidP="00AD47E6">
      <w:pPr>
        <w:pStyle w:val="ListParagraph"/>
        <w:numPr>
          <w:ilvl w:val="0"/>
          <w:numId w:val="10"/>
        </w:numPr>
        <w:spacing w:after="160" w:line="259" w:lineRule="auto"/>
        <w:rPr>
          <w:rFonts w:asciiTheme="minorHAnsi" w:eastAsiaTheme="minorHAnsi" w:hAnsiTheme="minorHAnsi" w:cstheme="minorHAnsi"/>
          <w:i/>
          <w:sz w:val="22"/>
          <w:lang w:val="en-GB" w:eastAsia="en-US"/>
        </w:rPr>
      </w:pPr>
      <w:r w:rsidRPr="0072418C">
        <w:rPr>
          <w:rFonts w:asciiTheme="minorHAnsi" w:eastAsiaTheme="minorHAnsi" w:hAnsiTheme="minorHAnsi" w:cstheme="minorHAnsi"/>
          <w:i/>
          <w:sz w:val="22"/>
          <w:lang w:val="en-GB" w:eastAsia="en-US"/>
        </w:rPr>
        <w:t>Option 1: it is assumed that source and target cells are co-located.</w:t>
      </w:r>
    </w:p>
    <w:p w14:paraId="6E46CFE6" w14:textId="0BF7B378" w:rsidR="00A219CC" w:rsidRPr="0072418C" w:rsidRDefault="00AD47E6" w:rsidP="00AD47E6">
      <w:pPr>
        <w:pStyle w:val="ListParagraph"/>
        <w:numPr>
          <w:ilvl w:val="0"/>
          <w:numId w:val="15"/>
        </w:numPr>
        <w:rPr>
          <w:rFonts w:asciiTheme="minorHAnsi" w:eastAsiaTheme="minorHAnsi" w:hAnsiTheme="minorHAnsi" w:cstheme="minorHAnsi"/>
          <w:i/>
          <w:sz w:val="22"/>
        </w:rPr>
      </w:pPr>
      <w:r w:rsidRPr="0072418C">
        <w:rPr>
          <w:rFonts w:asciiTheme="minorHAnsi" w:hAnsiTheme="minorHAnsi" w:cstheme="minorHAnsi"/>
          <w:i/>
          <w:sz w:val="22"/>
        </w:rPr>
        <w:t>3</w:t>
      </w:r>
      <w:r w:rsidRPr="0072418C">
        <w:rPr>
          <w:rFonts w:asciiTheme="minorHAnsi" w:eastAsiaTheme="minorHAnsi" w:hAnsiTheme="minorHAnsi" w:cstheme="minorHAnsi"/>
          <w:i/>
          <w:sz w:val="22"/>
        </w:rPr>
        <w:t>us MRTD and 5.21</w:t>
      </w:r>
      <w:r w:rsidR="00A219CC" w:rsidRPr="0072418C">
        <w:rPr>
          <w:rFonts w:asciiTheme="minorHAnsi" w:eastAsiaTheme="minorHAnsi" w:hAnsiTheme="minorHAnsi" w:cstheme="minorHAnsi"/>
          <w:i/>
          <w:sz w:val="22"/>
        </w:rPr>
        <w:t>us MTTD between source and target cells is not exceeded</w:t>
      </w:r>
      <w:proofErr w:type="gramStart"/>
      <w:r w:rsidR="00A219CC" w:rsidRPr="0072418C">
        <w:rPr>
          <w:rFonts w:asciiTheme="minorHAnsi" w:eastAsiaTheme="minorHAnsi" w:hAnsiTheme="minorHAnsi" w:cstheme="minorHAnsi"/>
          <w:i/>
          <w:sz w:val="22"/>
        </w:rPr>
        <w:t>:</w:t>
      </w:r>
      <w:proofErr w:type="gramEnd"/>
      <w:r w:rsidR="00A219CC" w:rsidRPr="0072418C">
        <w:rPr>
          <w:rFonts w:asciiTheme="minorHAnsi" w:eastAsiaTheme="minorHAnsi" w:hAnsiTheme="minorHAnsi" w:cstheme="minorHAnsi"/>
          <w:i/>
          <w:sz w:val="22"/>
        </w:rPr>
        <w:br/>
        <w:t>Note: If the receive time difference exceeds the cyclic prefix length of that SCS, demodulation performance degradation is expected for the first symbol of the slot.</w:t>
      </w:r>
    </w:p>
    <w:p w14:paraId="2DA2A6B6" w14:textId="77777777" w:rsidR="00A219CC" w:rsidRPr="0072418C" w:rsidRDefault="00A219CC" w:rsidP="00AD47E6">
      <w:pPr>
        <w:pStyle w:val="ListParagraph"/>
        <w:numPr>
          <w:ilvl w:val="0"/>
          <w:numId w:val="10"/>
        </w:numPr>
        <w:spacing w:after="160" w:line="259" w:lineRule="auto"/>
        <w:rPr>
          <w:rFonts w:asciiTheme="minorHAnsi" w:eastAsiaTheme="minorHAnsi" w:hAnsiTheme="minorHAnsi" w:cstheme="minorHAnsi"/>
          <w:i/>
          <w:sz w:val="22"/>
          <w:lang w:val="en-GB" w:eastAsia="en-US"/>
        </w:rPr>
      </w:pPr>
      <w:r w:rsidRPr="0072418C">
        <w:rPr>
          <w:rFonts w:asciiTheme="minorHAnsi" w:eastAsiaTheme="minorHAnsi" w:hAnsiTheme="minorHAnsi" w:cstheme="minorHAnsi"/>
          <w:i/>
          <w:sz w:val="22"/>
          <w:lang w:val="en-GB" w:eastAsia="en-US"/>
        </w:rPr>
        <w:t>Option 2: it is assumed that source and target cells can be non-co-located.</w:t>
      </w:r>
    </w:p>
    <w:p w14:paraId="53E26D35" w14:textId="475F68AB" w:rsidR="00A219CC" w:rsidRPr="0072418C" w:rsidRDefault="00A219CC" w:rsidP="00AD47E6">
      <w:pPr>
        <w:pStyle w:val="ListParagraph"/>
        <w:numPr>
          <w:ilvl w:val="0"/>
          <w:numId w:val="15"/>
        </w:numPr>
        <w:spacing w:after="160" w:line="259" w:lineRule="auto"/>
        <w:rPr>
          <w:rFonts w:asciiTheme="minorHAnsi" w:eastAsiaTheme="minorHAnsi" w:hAnsiTheme="minorHAnsi" w:cstheme="minorHAnsi"/>
          <w:i/>
          <w:sz w:val="22"/>
          <w:lang w:val="en-GB" w:eastAsia="en-US"/>
        </w:rPr>
      </w:pPr>
      <w:r w:rsidRPr="0072418C">
        <w:rPr>
          <w:rFonts w:asciiTheme="minorHAnsi" w:eastAsiaTheme="minorHAnsi" w:hAnsiTheme="minorHAnsi" w:cstheme="minorHAnsi"/>
          <w:i/>
          <w:sz w:val="22"/>
          <w:lang w:val="en-GB" w:eastAsia="en-US"/>
        </w:rPr>
        <w:t>33us MRTD and 34.6us MTTD between source and target cells is not exceeded</w:t>
      </w:r>
      <w:r w:rsidRPr="0072418C">
        <w:rPr>
          <w:rFonts w:asciiTheme="minorHAnsi" w:eastAsiaTheme="minorHAnsi" w:hAnsiTheme="minorHAnsi" w:cstheme="minorHAnsi"/>
          <w:i/>
          <w:sz w:val="22"/>
          <w:lang w:val="en-GB" w:eastAsia="en-US"/>
        </w:rPr>
        <w:br/>
        <w:t>Note: If the receive time difference exceeds the cyclic prefix length of that SCS, demodulation performance degradation is expected for the first symbol of the slot.</w:t>
      </w:r>
    </w:p>
    <w:p w14:paraId="308462F8" w14:textId="77777777" w:rsidR="00A219CC" w:rsidRPr="0072418C" w:rsidRDefault="00A219CC" w:rsidP="00AD47E6">
      <w:pPr>
        <w:pStyle w:val="ListParagraph"/>
        <w:numPr>
          <w:ilvl w:val="0"/>
          <w:numId w:val="10"/>
        </w:numPr>
        <w:spacing w:after="160" w:line="259" w:lineRule="auto"/>
        <w:rPr>
          <w:rFonts w:asciiTheme="minorHAnsi" w:eastAsiaTheme="minorHAnsi" w:hAnsiTheme="minorHAnsi" w:cstheme="minorHAnsi"/>
          <w:i/>
          <w:sz w:val="22"/>
          <w:lang w:val="en-GB" w:eastAsia="en-US"/>
        </w:rPr>
      </w:pPr>
      <w:r w:rsidRPr="0072418C">
        <w:rPr>
          <w:rFonts w:asciiTheme="minorHAnsi" w:eastAsiaTheme="minorHAnsi" w:hAnsiTheme="minorHAnsi" w:cstheme="minorHAnsi"/>
          <w:i/>
          <w:sz w:val="22"/>
          <w:lang w:val="en-GB" w:eastAsia="en-US"/>
        </w:rPr>
        <w:t>Option 3: specify “Tight Sync” and “Loose Sync” for sync DAPS handover capabilities.</w:t>
      </w:r>
    </w:p>
    <w:p w14:paraId="61D5A054" w14:textId="77777777" w:rsidR="00A219CC" w:rsidRPr="0072418C" w:rsidRDefault="00A219CC" w:rsidP="00AD47E6">
      <w:pPr>
        <w:pStyle w:val="ListParagraph"/>
        <w:numPr>
          <w:ilvl w:val="0"/>
          <w:numId w:val="16"/>
        </w:numPr>
        <w:spacing w:after="160" w:line="259" w:lineRule="auto"/>
        <w:rPr>
          <w:rFonts w:asciiTheme="minorHAnsi" w:eastAsiaTheme="minorHAnsi" w:hAnsiTheme="minorHAnsi" w:cstheme="minorHAnsi"/>
          <w:i/>
          <w:sz w:val="22"/>
          <w:lang w:val="en-GB" w:eastAsia="en-US"/>
        </w:rPr>
      </w:pPr>
      <w:r w:rsidRPr="0072418C">
        <w:rPr>
          <w:rFonts w:asciiTheme="minorHAnsi" w:eastAsiaTheme="minorHAnsi" w:hAnsiTheme="minorHAnsi" w:cstheme="minorHAnsi"/>
          <w:i/>
          <w:sz w:val="22"/>
          <w:lang w:val="en-GB" w:eastAsia="en-US"/>
        </w:rPr>
        <w:t xml:space="preserve">Tight </w:t>
      </w:r>
      <w:proofErr w:type="gramStart"/>
      <w:r w:rsidRPr="0072418C">
        <w:rPr>
          <w:rFonts w:asciiTheme="minorHAnsi" w:eastAsiaTheme="minorHAnsi" w:hAnsiTheme="minorHAnsi" w:cstheme="minorHAnsi"/>
          <w:i/>
          <w:sz w:val="22"/>
          <w:lang w:val="en-GB" w:eastAsia="en-US"/>
        </w:rPr>
        <w:t>Sync :</w:t>
      </w:r>
      <w:proofErr w:type="gramEnd"/>
      <w:r w:rsidRPr="0072418C">
        <w:rPr>
          <w:rFonts w:asciiTheme="minorHAnsi" w:eastAsiaTheme="minorHAnsi" w:hAnsiTheme="minorHAnsi" w:cstheme="minorHAnsi"/>
          <w:i/>
          <w:sz w:val="22"/>
          <w:lang w:val="en-GB" w:eastAsia="en-US"/>
        </w:rPr>
        <w:t xml:space="preserve"> 3 </w:t>
      </w:r>
      <w:proofErr w:type="spellStart"/>
      <w:r w:rsidRPr="0072418C">
        <w:rPr>
          <w:rFonts w:asciiTheme="minorHAnsi" w:eastAsiaTheme="minorHAnsi" w:hAnsiTheme="minorHAnsi" w:cstheme="minorHAnsi"/>
          <w:i/>
          <w:sz w:val="22"/>
          <w:lang w:val="en-GB" w:eastAsia="en-US"/>
        </w:rPr>
        <w:t>us</w:t>
      </w:r>
      <w:proofErr w:type="spellEnd"/>
      <w:r w:rsidRPr="0072418C">
        <w:rPr>
          <w:rFonts w:asciiTheme="minorHAnsi" w:eastAsiaTheme="minorHAnsi" w:hAnsiTheme="minorHAnsi" w:cstheme="minorHAnsi"/>
          <w:i/>
          <w:sz w:val="22"/>
          <w:lang w:val="en-GB" w:eastAsia="en-US"/>
        </w:rPr>
        <w:t xml:space="preserve"> MRTD and 5.21 </w:t>
      </w:r>
      <w:proofErr w:type="spellStart"/>
      <w:r w:rsidRPr="0072418C">
        <w:rPr>
          <w:rFonts w:asciiTheme="minorHAnsi" w:eastAsiaTheme="minorHAnsi" w:hAnsiTheme="minorHAnsi" w:cstheme="minorHAnsi"/>
          <w:i/>
          <w:sz w:val="22"/>
          <w:lang w:val="en-GB" w:eastAsia="en-US"/>
        </w:rPr>
        <w:t>us</w:t>
      </w:r>
      <w:proofErr w:type="spellEnd"/>
      <w:r w:rsidRPr="0072418C">
        <w:rPr>
          <w:rFonts w:asciiTheme="minorHAnsi" w:eastAsiaTheme="minorHAnsi" w:hAnsiTheme="minorHAnsi" w:cstheme="minorHAnsi"/>
          <w:i/>
          <w:sz w:val="22"/>
          <w:lang w:val="en-GB" w:eastAsia="en-US"/>
        </w:rPr>
        <w:t xml:space="preserve"> MTTD between source and target cells is not exceeded: </w:t>
      </w:r>
      <w:r w:rsidRPr="0072418C">
        <w:rPr>
          <w:rFonts w:asciiTheme="minorHAnsi" w:eastAsiaTheme="minorHAnsi" w:hAnsiTheme="minorHAnsi" w:cstheme="minorHAnsi"/>
          <w:i/>
          <w:sz w:val="22"/>
          <w:lang w:val="en-GB" w:eastAsia="en-US"/>
        </w:rPr>
        <w:br/>
        <w:t xml:space="preserve">Note: If the receive time difference exceeds the cyclic prefix length of that SCS, demodulation performance degradation is expected for the first symbol of the slot. </w:t>
      </w:r>
    </w:p>
    <w:p w14:paraId="14425E14" w14:textId="20274FC9" w:rsidR="009F28B3" w:rsidRPr="0072418C" w:rsidRDefault="00A219CC" w:rsidP="00AD47E6">
      <w:pPr>
        <w:pStyle w:val="ListParagraph"/>
        <w:numPr>
          <w:ilvl w:val="0"/>
          <w:numId w:val="16"/>
        </w:numPr>
        <w:spacing w:after="160" w:line="259" w:lineRule="auto"/>
        <w:rPr>
          <w:rFonts w:asciiTheme="minorHAnsi" w:eastAsiaTheme="minorHAnsi" w:hAnsiTheme="minorHAnsi" w:cstheme="minorHAnsi"/>
          <w:i/>
          <w:sz w:val="22"/>
          <w:lang w:val="en-GB" w:eastAsia="en-US"/>
        </w:rPr>
      </w:pPr>
      <w:r w:rsidRPr="0072418C">
        <w:rPr>
          <w:rFonts w:asciiTheme="minorHAnsi" w:eastAsiaTheme="minorHAnsi" w:hAnsiTheme="minorHAnsi" w:cstheme="minorHAnsi"/>
          <w:i/>
          <w:sz w:val="22"/>
          <w:lang w:val="en-GB" w:eastAsia="en-US"/>
        </w:rPr>
        <w:lastRenderedPageBreak/>
        <w:t xml:space="preserve">Loose </w:t>
      </w:r>
      <w:proofErr w:type="gramStart"/>
      <w:r w:rsidRPr="0072418C">
        <w:rPr>
          <w:rFonts w:asciiTheme="minorHAnsi" w:eastAsiaTheme="minorHAnsi" w:hAnsiTheme="minorHAnsi" w:cstheme="minorHAnsi"/>
          <w:i/>
          <w:sz w:val="22"/>
          <w:lang w:val="en-GB" w:eastAsia="en-US"/>
        </w:rPr>
        <w:t>Sync :</w:t>
      </w:r>
      <w:proofErr w:type="gramEnd"/>
      <w:r w:rsidRPr="0072418C">
        <w:rPr>
          <w:rFonts w:asciiTheme="minorHAnsi" w:eastAsiaTheme="minorHAnsi" w:hAnsiTheme="minorHAnsi" w:cstheme="minorHAnsi"/>
          <w:i/>
          <w:sz w:val="22"/>
          <w:lang w:val="en-GB" w:eastAsia="en-US"/>
        </w:rPr>
        <w:t xml:space="preserve"> 33 </w:t>
      </w:r>
      <w:proofErr w:type="spellStart"/>
      <w:r w:rsidRPr="0072418C">
        <w:rPr>
          <w:rFonts w:asciiTheme="minorHAnsi" w:eastAsiaTheme="minorHAnsi" w:hAnsiTheme="minorHAnsi" w:cstheme="minorHAnsi"/>
          <w:i/>
          <w:sz w:val="22"/>
          <w:lang w:val="en-GB" w:eastAsia="en-US"/>
        </w:rPr>
        <w:t>us</w:t>
      </w:r>
      <w:proofErr w:type="spellEnd"/>
      <w:r w:rsidRPr="0072418C">
        <w:rPr>
          <w:rFonts w:asciiTheme="minorHAnsi" w:eastAsiaTheme="minorHAnsi" w:hAnsiTheme="minorHAnsi" w:cstheme="minorHAnsi"/>
          <w:i/>
          <w:sz w:val="22"/>
          <w:lang w:val="en-GB" w:eastAsia="en-US"/>
        </w:rPr>
        <w:t xml:space="preserve"> MRTD and 34.6 </w:t>
      </w:r>
      <w:proofErr w:type="spellStart"/>
      <w:r w:rsidRPr="0072418C">
        <w:rPr>
          <w:rFonts w:asciiTheme="minorHAnsi" w:eastAsiaTheme="minorHAnsi" w:hAnsiTheme="minorHAnsi" w:cstheme="minorHAnsi"/>
          <w:i/>
          <w:sz w:val="22"/>
          <w:lang w:val="en-GB" w:eastAsia="en-US"/>
        </w:rPr>
        <w:t>us</w:t>
      </w:r>
      <w:proofErr w:type="spellEnd"/>
      <w:r w:rsidRPr="0072418C">
        <w:rPr>
          <w:rFonts w:asciiTheme="minorHAnsi" w:eastAsiaTheme="minorHAnsi" w:hAnsiTheme="minorHAnsi" w:cstheme="minorHAnsi"/>
          <w:i/>
          <w:sz w:val="22"/>
          <w:lang w:val="en-GB" w:eastAsia="en-US"/>
        </w:rPr>
        <w:t xml:space="preserve"> MTTD between source and target cells is not exceeded</w:t>
      </w:r>
      <w:r w:rsidRPr="0072418C">
        <w:rPr>
          <w:rFonts w:asciiTheme="minorHAnsi" w:eastAsiaTheme="minorHAnsi" w:hAnsiTheme="minorHAnsi" w:cstheme="minorHAnsi"/>
          <w:i/>
          <w:sz w:val="22"/>
          <w:lang w:val="en-GB" w:eastAsia="en-US"/>
        </w:rPr>
        <w:br/>
        <w:t>Note: If the receive time difference exceeds the cyclic prefix length of that SCS, demodulation performance degradation is expected for the first symbol of the slot.</w:t>
      </w:r>
    </w:p>
    <w:p w14:paraId="1DEA3B57" w14:textId="545844D4" w:rsidR="00FA10B1" w:rsidRDefault="00FA10B1" w:rsidP="0013640D">
      <w:pPr>
        <w:spacing w:after="160" w:line="259" w:lineRule="auto"/>
        <w:rPr>
          <w:rFonts w:eastAsiaTheme="minorHAnsi" w:cstheme="minorHAnsi"/>
          <w:lang w:val="en-GB" w:eastAsia="en-US"/>
        </w:rPr>
      </w:pPr>
      <w:r>
        <w:rPr>
          <w:rFonts w:eastAsiaTheme="minorHAnsi" w:cstheme="minorHAnsi"/>
          <w:lang w:val="en-GB" w:eastAsia="en-US"/>
        </w:rPr>
        <w:t>Intra</w:t>
      </w:r>
      <w:r w:rsidR="0004043A">
        <w:rPr>
          <w:rFonts w:eastAsiaTheme="minorHAnsi" w:cstheme="minorHAnsi"/>
          <w:lang w:val="en-GB" w:eastAsia="en-US"/>
        </w:rPr>
        <w:t>-</w:t>
      </w:r>
      <w:r>
        <w:rPr>
          <w:rFonts w:eastAsiaTheme="minorHAnsi" w:cstheme="minorHAnsi"/>
          <w:lang w:val="en-GB" w:eastAsia="en-US"/>
        </w:rPr>
        <w:t xml:space="preserve">band inter-frequency </w:t>
      </w:r>
      <w:r w:rsidR="0013640D">
        <w:rPr>
          <w:rFonts w:eastAsiaTheme="minorHAnsi" w:cstheme="minorHAnsi"/>
          <w:lang w:val="en-GB" w:eastAsia="en-US"/>
        </w:rPr>
        <w:t xml:space="preserve">scenario may have few sub scenarios. </w:t>
      </w:r>
      <w:r>
        <w:rPr>
          <w:rFonts w:eastAsiaTheme="minorHAnsi" w:cstheme="minorHAnsi"/>
          <w:lang w:val="en-GB" w:eastAsia="en-US"/>
        </w:rPr>
        <w:t xml:space="preserve">Which are source and target serving frequency may be adjacent to each other or they may be at opposite ends of the band. Based on where the serving and target </w:t>
      </w:r>
      <w:r w:rsidR="00413FE2">
        <w:rPr>
          <w:rFonts w:eastAsiaTheme="minorHAnsi" w:cstheme="minorHAnsi"/>
          <w:lang w:val="en-GB" w:eastAsia="en-US"/>
        </w:rPr>
        <w:t xml:space="preserve">cell </w:t>
      </w:r>
      <w:r>
        <w:rPr>
          <w:rFonts w:eastAsiaTheme="minorHAnsi" w:cstheme="minorHAnsi"/>
          <w:lang w:val="en-GB" w:eastAsia="en-US"/>
        </w:rPr>
        <w:t xml:space="preserve">frequency is in, </w:t>
      </w:r>
      <w:r w:rsidR="0072418C">
        <w:rPr>
          <w:rFonts w:eastAsiaTheme="minorHAnsi" w:cstheme="minorHAnsi"/>
          <w:lang w:val="en-GB" w:eastAsia="en-US"/>
        </w:rPr>
        <w:t xml:space="preserve">UE may use same RF chain </w:t>
      </w:r>
      <w:r>
        <w:rPr>
          <w:rFonts w:eastAsiaTheme="minorHAnsi" w:cstheme="minorHAnsi"/>
          <w:lang w:val="en-GB" w:eastAsia="en-US"/>
        </w:rPr>
        <w:t>(</w:t>
      </w:r>
      <w:r w:rsidR="0072418C">
        <w:rPr>
          <w:rFonts w:eastAsiaTheme="minorHAnsi" w:cstheme="minorHAnsi"/>
          <w:lang w:val="en-GB" w:eastAsia="en-US"/>
        </w:rPr>
        <w:t>when source and target frequency are adjacent to each other</w:t>
      </w:r>
      <w:r>
        <w:rPr>
          <w:rFonts w:eastAsiaTheme="minorHAnsi" w:cstheme="minorHAnsi"/>
          <w:lang w:val="en-GB" w:eastAsia="en-US"/>
        </w:rPr>
        <w:t>)</w:t>
      </w:r>
      <w:r w:rsidR="0072418C">
        <w:rPr>
          <w:rFonts w:eastAsiaTheme="minorHAnsi" w:cstheme="minorHAnsi"/>
          <w:lang w:val="en-GB" w:eastAsia="en-US"/>
        </w:rPr>
        <w:t xml:space="preserve">, or UE may use separate RF chain </w:t>
      </w:r>
      <w:r>
        <w:rPr>
          <w:rFonts w:eastAsiaTheme="minorHAnsi" w:cstheme="minorHAnsi"/>
          <w:lang w:val="en-GB" w:eastAsia="en-US"/>
        </w:rPr>
        <w:t>(</w:t>
      </w:r>
      <w:r w:rsidR="0072418C">
        <w:rPr>
          <w:rFonts w:eastAsiaTheme="minorHAnsi" w:cstheme="minorHAnsi"/>
          <w:lang w:val="en-GB" w:eastAsia="en-US"/>
        </w:rPr>
        <w:t>when source and target are not adjacent to each other</w:t>
      </w:r>
      <w:r>
        <w:rPr>
          <w:rFonts w:eastAsiaTheme="minorHAnsi" w:cstheme="minorHAnsi"/>
          <w:lang w:val="en-GB" w:eastAsia="en-US"/>
        </w:rPr>
        <w:t>)</w:t>
      </w:r>
      <w:r w:rsidR="0072418C">
        <w:rPr>
          <w:rFonts w:eastAsiaTheme="minorHAnsi" w:cstheme="minorHAnsi"/>
          <w:lang w:val="en-GB" w:eastAsia="en-US"/>
        </w:rPr>
        <w:t xml:space="preserve">. </w:t>
      </w:r>
    </w:p>
    <w:p w14:paraId="60BDD397" w14:textId="59C56250" w:rsidR="00531D05" w:rsidRDefault="00531D05" w:rsidP="0013640D">
      <w:pPr>
        <w:spacing w:after="160" w:line="259" w:lineRule="auto"/>
        <w:rPr>
          <w:rFonts w:eastAsiaTheme="minorHAnsi" w:cstheme="minorHAnsi"/>
          <w:lang w:val="en-GB" w:eastAsia="en-US"/>
        </w:rPr>
      </w:pPr>
      <w:r>
        <w:rPr>
          <w:rFonts w:eastAsiaTheme="minorHAnsi" w:cstheme="minorHAnsi"/>
          <w:lang w:val="en-GB" w:eastAsia="en-US"/>
        </w:rPr>
        <w:t xml:space="preserve">When </w:t>
      </w:r>
      <w:r w:rsidR="00FA10B1">
        <w:rPr>
          <w:rFonts w:eastAsiaTheme="minorHAnsi" w:cstheme="minorHAnsi"/>
          <w:lang w:val="en-GB" w:eastAsia="en-US"/>
        </w:rPr>
        <w:t xml:space="preserve">UE </w:t>
      </w:r>
      <w:r>
        <w:rPr>
          <w:rFonts w:eastAsiaTheme="minorHAnsi" w:cstheme="minorHAnsi"/>
          <w:lang w:val="en-GB" w:eastAsia="en-US"/>
        </w:rPr>
        <w:t>using same RF chain</w:t>
      </w:r>
      <w:r w:rsidR="001E2BEF">
        <w:rPr>
          <w:rFonts w:eastAsiaTheme="minorHAnsi" w:cstheme="minorHAnsi"/>
          <w:lang w:val="en-GB" w:eastAsia="en-US"/>
        </w:rPr>
        <w:t xml:space="preserve">, UE can receive and decode both source and target cell when </w:t>
      </w:r>
      <w:r>
        <w:rPr>
          <w:rFonts w:eastAsiaTheme="minorHAnsi" w:cstheme="minorHAnsi"/>
          <w:lang w:val="en-GB" w:eastAsia="en-US"/>
        </w:rPr>
        <w:t xml:space="preserve">source and target cell MRTS </w:t>
      </w:r>
      <w:r w:rsidR="001E2BEF">
        <w:rPr>
          <w:rFonts w:eastAsiaTheme="minorHAnsi" w:cstheme="minorHAnsi"/>
          <w:lang w:val="en-GB" w:eastAsia="en-US"/>
        </w:rPr>
        <w:t xml:space="preserve">is </w:t>
      </w:r>
      <w:r>
        <w:rPr>
          <w:rFonts w:eastAsiaTheme="minorHAnsi" w:cstheme="minorHAnsi"/>
          <w:lang w:val="en-GB" w:eastAsia="en-US"/>
        </w:rPr>
        <w:t xml:space="preserve">not </w:t>
      </w:r>
      <w:r w:rsidR="001E2BEF">
        <w:rPr>
          <w:rFonts w:eastAsiaTheme="minorHAnsi" w:cstheme="minorHAnsi"/>
          <w:lang w:val="en-GB" w:eastAsia="en-US"/>
        </w:rPr>
        <w:t xml:space="preserve">more than </w:t>
      </w:r>
      <w:r>
        <w:rPr>
          <w:rFonts w:eastAsiaTheme="minorHAnsi" w:cstheme="minorHAnsi"/>
          <w:lang w:val="en-GB" w:eastAsia="en-US"/>
        </w:rPr>
        <w:t>CP</w:t>
      </w:r>
      <w:r w:rsidR="001E2BEF">
        <w:rPr>
          <w:rFonts w:eastAsiaTheme="minorHAnsi" w:cstheme="minorHAnsi"/>
          <w:lang w:val="en-GB" w:eastAsia="en-US"/>
        </w:rPr>
        <w:t>.</w:t>
      </w:r>
      <w:r>
        <w:rPr>
          <w:rFonts w:eastAsiaTheme="minorHAnsi" w:cstheme="minorHAnsi"/>
          <w:lang w:val="en-GB" w:eastAsia="en-US"/>
        </w:rPr>
        <w:t xml:space="preserve"> </w:t>
      </w:r>
      <w:r w:rsidR="001E2BEF">
        <w:rPr>
          <w:rFonts w:eastAsiaTheme="minorHAnsi" w:cstheme="minorHAnsi"/>
          <w:lang w:val="en-GB" w:eastAsia="en-US"/>
        </w:rPr>
        <w:t xml:space="preserve">Further </w:t>
      </w:r>
      <w:r>
        <w:rPr>
          <w:rFonts w:eastAsiaTheme="minorHAnsi" w:cstheme="minorHAnsi"/>
          <w:lang w:val="en-GB" w:eastAsia="en-US"/>
        </w:rPr>
        <w:t xml:space="preserve">assuming cell sync error </w:t>
      </w:r>
      <w:r w:rsidR="003743BE">
        <w:rPr>
          <w:rFonts w:eastAsiaTheme="minorHAnsi" w:cstheme="minorHAnsi"/>
          <w:lang w:val="en-GB" w:eastAsia="en-US"/>
        </w:rPr>
        <w:t xml:space="preserve">of 3us </w:t>
      </w:r>
      <w:r>
        <w:rPr>
          <w:rFonts w:eastAsiaTheme="minorHAnsi" w:cstheme="minorHAnsi"/>
          <w:lang w:val="en-GB" w:eastAsia="en-US"/>
        </w:rPr>
        <w:t xml:space="preserve">already exists, it is safe to assume only co-located </w:t>
      </w:r>
      <w:r w:rsidR="003743BE">
        <w:rPr>
          <w:rFonts w:eastAsiaTheme="minorHAnsi" w:cstheme="minorHAnsi"/>
          <w:lang w:val="en-GB" w:eastAsia="en-US"/>
        </w:rPr>
        <w:t xml:space="preserve">cells </w:t>
      </w:r>
      <w:r>
        <w:rPr>
          <w:rFonts w:eastAsiaTheme="minorHAnsi" w:cstheme="minorHAnsi"/>
          <w:lang w:val="en-GB" w:eastAsia="en-US"/>
        </w:rPr>
        <w:t>scenario can be supported for sync case. Since existing requirements are defined assuming single RF chain, they should be applicable for sync scenario.</w:t>
      </w:r>
    </w:p>
    <w:p w14:paraId="4252A4C7" w14:textId="4523FBCE" w:rsidR="00685CBF" w:rsidRDefault="008B0607" w:rsidP="0013640D">
      <w:pPr>
        <w:spacing w:after="160" w:line="259" w:lineRule="auto"/>
        <w:rPr>
          <w:rFonts w:eastAsiaTheme="minorHAnsi" w:cstheme="minorHAnsi"/>
          <w:lang w:val="en-GB" w:eastAsia="en-US"/>
        </w:rPr>
      </w:pPr>
      <w:r>
        <w:rPr>
          <w:rFonts w:eastAsiaTheme="minorHAnsi" w:cstheme="minorHAnsi"/>
          <w:lang w:val="en-GB" w:eastAsia="en-US"/>
        </w:rPr>
        <w:t xml:space="preserve">Moreover if UE has to support intraband inter-frequency </w:t>
      </w:r>
      <w:r w:rsidR="00600045">
        <w:rPr>
          <w:rFonts w:eastAsiaTheme="minorHAnsi" w:cstheme="minorHAnsi"/>
          <w:lang w:val="en-GB" w:eastAsia="en-US"/>
        </w:rPr>
        <w:t>operation where</w:t>
      </w:r>
      <w:r>
        <w:rPr>
          <w:rFonts w:eastAsiaTheme="minorHAnsi" w:cstheme="minorHAnsi"/>
          <w:lang w:val="en-GB" w:eastAsia="en-US"/>
        </w:rPr>
        <w:t xml:space="preserve"> source and target cell are operating at opposite ends of the band, </w:t>
      </w:r>
      <w:r w:rsidR="00600045">
        <w:rPr>
          <w:rFonts w:eastAsiaTheme="minorHAnsi" w:cstheme="minorHAnsi"/>
          <w:lang w:val="en-GB" w:eastAsia="en-US"/>
        </w:rPr>
        <w:t>i</w:t>
      </w:r>
      <w:r w:rsidR="00685CBF">
        <w:rPr>
          <w:rFonts w:eastAsiaTheme="minorHAnsi" w:cstheme="minorHAnsi"/>
          <w:lang w:val="en-GB" w:eastAsia="en-US"/>
        </w:rPr>
        <w:t xml:space="preserve">t is also safe to assume </w:t>
      </w:r>
      <w:r w:rsidR="00531D05">
        <w:rPr>
          <w:rFonts w:eastAsiaTheme="minorHAnsi" w:cstheme="minorHAnsi"/>
          <w:lang w:val="en-GB" w:eastAsia="en-US"/>
        </w:rPr>
        <w:t xml:space="preserve">UE </w:t>
      </w:r>
      <w:r w:rsidR="00685CBF">
        <w:rPr>
          <w:rFonts w:eastAsiaTheme="minorHAnsi" w:cstheme="minorHAnsi"/>
          <w:lang w:val="en-GB" w:eastAsia="en-US"/>
        </w:rPr>
        <w:t xml:space="preserve">should have dual </w:t>
      </w:r>
      <w:r w:rsidR="00531D05">
        <w:rPr>
          <w:rFonts w:eastAsiaTheme="minorHAnsi" w:cstheme="minorHAnsi"/>
          <w:lang w:val="en-GB" w:eastAsia="en-US"/>
        </w:rPr>
        <w:t>RF chain</w:t>
      </w:r>
      <w:r w:rsidR="00685CBF">
        <w:rPr>
          <w:rFonts w:eastAsiaTheme="minorHAnsi" w:cstheme="minorHAnsi"/>
          <w:lang w:val="en-GB" w:eastAsia="en-US"/>
        </w:rPr>
        <w:t xml:space="preserve"> capability to support </w:t>
      </w:r>
      <w:r w:rsidR="003A3018">
        <w:rPr>
          <w:rFonts w:eastAsiaTheme="minorHAnsi" w:cstheme="minorHAnsi"/>
          <w:lang w:val="en-GB" w:eastAsia="en-US"/>
        </w:rPr>
        <w:t xml:space="preserve">intraband inter-frequency </w:t>
      </w:r>
      <w:r w:rsidR="00685CBF">
        <w:rPr>
          <w:rFonts w:eastAsiaTheme="minorHAnsi" w:cstheme="minorHAnsi"/>
          <w:lang w:val="en-GB" w:eastAsia="en-US"/>
        </w:rPr>
        <w:t xml:space="preserve">DAPS HO. </w:t>
      </w:r>
      <w:r w:rsidR="00B94673">
        <w:rPr>
          <w:rFonts w:eastAsiaTheme="minorHAnsi" w:cstheme="minorHAnsi"/>
          <w:lang w:val="en-GB" w:eastAsia="en-US"/>
        </w:rPr>
        <w:t xml:space="preserve">When </w:t>
      </w:r>
      <w:r w:rsidR="00685CBF">
        <w:rPr>
          <w:rFonts w:eastAsiaTheme="minorHAnsi" w:cstheme="minorHAnsi"/>
          <w:lang w:val="en-GB" w:eastAsia="en-US"/>
        </w:rPr>
        <w:t xml:space="preserve">UE has dual RF chain, </w:t>
      </w:r>
      <w:r w:rsidR="00B94673">
        <w:rPr>
          <w:rFonts w:eastAsiaTheme="minorHAnsi" w:cstheme="minorHAnsi"/>
          <w:lang w:val="en-GB" w:eastAsia="en-US"/>
        </w:rPr>
        <w:t xml:space="preserve">it can support reception from non-collocated case, which means, </w:t>
      </w:r>
      <w:r w:rsidR="00685CBF">
        <w:rPr>
          <w:rFonts w:eastAsiaTheme="minorHAnsi" w:cstheme="minorHAnsi"/>
          <w:lang w:val="en-GB" w:eastAsia="en-US"/>
        </w:rPr>
        <w:t xml:space="preserve">it can support relaxed MRTD of 33us for async DAPS HO. Since interruption requirements are not discussed yet for this case, it is needed to define separate interruption requirements for this scenario. </w:t>
      </w:r>
      <w:r w:rsidR="003A3018">
        <w:rPr>
          <w:rFonts w:eastAsiaTheme="minorHAnsi" w:cstheme="minorHAnsi"/>
          <w:lang w:val="en-GB" w:eastAsia="en-US"/>
        </w:rPr>
        <w:t>In our view</w:t>
      </w:r>
      <w:r w:rsidR="0088160E">
        <w:rPr>
          <w:rFonts w:eastAsiaTheme="minorHAnsi" w:cstheme="minorHAnsi"/>
          <w:lang w:val="en-GB" w:eastAsia="en-US"/>
        </w:rPr>
        <w:t>,</w:t>
      </w:r>
      <w:r w:rsidR="003A3018">
        <w:rPr>
          <w:rFonts w:eastAsiaTheme="minorHAnsi" w:cstheme="minorHAnsi"/>
          <w:lang w:val="en-GB" w:eastAsia="en-US"/>
        </w:rPr>
        <w:t xml:space="preserve"> interruption requirements for this case can be similar to inter-band inter-frequency async scenario</w:t>
      </w:r>
      <w:r w:rsidR="00006BD5">
        <w:rPr>
          <w:rFonts w:eastAsiaTheme="minorHAnsi" w:cstheme="minorHAnsi"/>
          <w:lang w:val="en-GB" w:eastAsia="en-US"/>
        </w:rPr>
        <w:t xml:space="preserve">, which is </w:t>
      </w:r>
      <w:r w:rsidR="003A3018">
        <w:rPr>
          <w:rFonts w:eastAsiaTheme="minorHAnsi" w:cstheme="minorHAnsi"/>
          <w:lang w:val="en-GB" w:eastAsia="en-US"/>
        </w:rPr>
        <w:t xml:space="preserve">1ms+1slot. </w:t>
      </w:r>
    </w:p>
    <w:p w14:paraId="1F2C87E5" w14:textId="039054C2" w:rsidR="0013640D" w:rsidRDefault="00685CBF" w:rsidP="0013640D">
      <w:pPr>
        <w:spacing w:after="160" w:line="259" w:lineRule="auto"/>
        <w:rPr>
          <w:rFonts w:eastAsiaTheme="minorHAnsi" w:cstheme="minorHAnsi"/>
          <w:lang w:val="en-GB" w:eastAsia="en-US"/>
        </w:rPr>
      </w:pPr>
      <w:r>
        <w:rPr>
          <w:rFonts w:eastAsiaTheme="minorHAnsi" w:cstheme="minorHAnsi"/>
          <w:lang w:val="en-GB" w:eastAsia="en-US"/>
        </w:rPr>
        <w:t xml:space="preserve">Based on the </w:t>
      </w:r>
      <w:r w:rsidR="00AC2139">
        <w:rPr>
          <w:rFonts w:eastAsiaTheme="minorHAnsi" w:cstheme="minorHAnsi"/>
          <w:lang w:val="en-GB" w:eastAsia="en-US"/>
        </w:rPr>
        <w:t>above analysis</w:t>
      </w:r>
      <w:r w:rsidR="007926D4">
        <w:rPr>
          <w:rFonts w:eastAsiaTheme="minorHAnsi" w:cstheme="minorHAnsi"/>
          <w:lang w:val="en-GB" w:eastAsia="en-US"/>
        </w:rPr>
        <w:t xml:space="preserve"> we make following proposal.</w:t>
      </w:r>
    </w:p>
    <w:p w14:paraId="147FE117" w14:textId="39C7C181" w:rsidR="007926D4" w:rsidRDefault="00B242C8" w:rsidP="007926D4">
      <w:pPr>
        <w:spacing w:after="160" w:line="259" w:lineRule="auto"/>
        <w:rPr>
          <w:rFonts w:eastAsiaTheme="minorHAnsi" w:cstheme="minorHAnsi"/>
          <w:b/>
          <w:lang w:val="en-GB" w:eastAsia="en-US"/>
        </w:rPr>
      </w:pPr>
      <w:r>
        <w:rPr>
          <w:rFonts w:eastAsiaTheme="minorHAnsi" w:cstheme="minorHAnsi"/>
          <w:b/>
          <w:lang w:val="en-GB" w:eastAsia="en-US"/>
        </w:rPr>
        <w:t>Proposal 2</w:t>
      </w:r>
      <w:r w:rsidR="007926D4" w:rsidRPr="009F28B3">
        <w:rPr>
          <w:rFonts w:eastAsiaTheme="minorHAnsi" w:cstheme="minorHAnsi"/>
          <w:b/>
          <w:lang w:val="en-GB" w:eastAsia="en-US"/>
        </w:rPr>
        <w:t xml:space="preserve">: </w:t>
      </w:r>
    </w:p>
    <w:p w14:paraId="08EADF8A" w14:textId="719DF0A7" w:rsidR="007926D4" w:rsidRPr="00AD47E6" w:rsidRDefault="007926D4" w:rsidP="007926D4">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Side</w:t>
      </w:r>
      <w:r>
        <w:rPr>
          <w:rFonts w:asciiTheme="minorHAnsi" w:eastAsiaTheme="minorHAnsi" w:hAnsiTheme="minorHAnsi" w:cstheme="minorHAnsi"/>
          <w:b/>
          <w:sz w:val="22"/>
          <w:lang w:val="en-GB" w:eastAsia="en-US"/>
        </w:rPr>
        <w:t xml:space="preserve"> condition for supporting intra</w:t>
      </w:r>
      <w:r w:rsidR="00FC38F9">
        <w:rPr>
          <w:rFonts w:asciiTheme="minorHAnsi" w:eastAsiaTheme="minorHAnsi" w:hAnsiTheme="minorHAnsi" w:cstheme="minorHAnsi"/>
          <w:b/>
          <w:sz w:val="22"/>
          <w:lang w:val="en-GB" w:eastAsia="en-US"/>
        </w:rPr>
        <w:t>-</w:t>
      </w:r>
      <w:r>
        <w:rPr>
          <w:rFonts w:asciiTheme="minorHAnsi" w:eastAsiaTheme="minorHAnsi" w:hAnsiTheme="minorHAnsi" w:cstheme="minorHAnsi"/>
          <w:b/>
          <w:sz w:val="22"/>
          <w:lang w:val="en-GB" w:eastAsia="en-US"/>
        </w:rPr>
        <w:t>band inter-</w:t>
      </w:r>
      <w:r w:rsidRPr="00AD47E6">
        <w:rPr>
          <w:rFonts w:asciiTheme="minorHAnsi" w:eastAsiaTheme="minorHAnsi" w:hAnsiTheme="minorHAnsi" w:cstheme="minorHAnsi"/>
          <w:b/>
          <w:sz w:val="22"/>
          <w:lang w:val="en-GB" w:eastAsia="en-US"/>
        </w:rPr>
        <w:t>freq</w:t>
      </w:r>
      <w:r>
        <w:rPr>
          <w:rFonts w:asciiTheme="minorHAnsi" w:eastAsiaTheme="minorHAnsi" w:hAnsiTheme="minorHAnsi" w:cstheme="minorHAnsi"/>
          <w:b/>
          <w:sz w:val="22"/>
          <w:lang w:val="en-GB" w:eastAsia="en-US"/>
        </w:rPr>
        <w:t>uency</w:t>
      </w:r>
      <w:r w:rsidRPr="00AD47E6">
        <w:rPr>
          <w:rFonts w:asciiTheme="minorHAnsi" w:eastAsiaTheme="minorHAnsi" w:hAnsiTheme="minorHAnsi" w:cstheme="minorHAnsi"/>
          <w:b/>
          <w:sz w:val="22"/>
          <w:lang w:val="en-GB" w:eastAsia="en-US"/>
        </w:rPr>
        <w:t xml:space="preserve"> </w:t>
      </w:r>
      <w:r w:rsidRPr="00DE3098">
        <w:rPr>
          <w:rFonts w:asciiTheme="minorHAnsi" w:eastAsiaTheme="minorHAnsi" w:hAnsiTheme="minorHAnsi" w:cstheme="minorHAnsi"/>
          <w:b/>
          <w:sz w:val="22"/>
          <w:u w:val="single"/>
          <w:lang w:val="en-GB" w:eastAsia="en-US"/>
        </w:rPr>
        <w:t>sync</w:t>
      </w:r>
      <w:r w:rsidRPr="00AD47E6">
        <w:rPr>
          <w:rFonts w:asciiTheme="minorHAnsi" w:eastAsiaTheme="minorHAnsi" w:hAnsiTheme="minorHAnsi" w:cstheme="minorHAnsi"/>
          <w:b/>
          <w:sz w:val="22"/>
          <w:lang w:val="en-GB" w:eastAsia="en-US"/>
        </w:rPr>
        <w:t xml:space="preserve"> DAPS HO</w:t>
      </w:r>
      <w:r>
        <w:rPr>
          <w:rFonts w:asciiTheme="minorHAnsi" w:eastAsiaTheme="minorHAnsi" w:hAnsiTheme="minorHAnsi" w:cstheme="minorHAnsi"/>
          <w:b/>
          <w:sz w:val="22"/>
          <w:lang w:val="en-GB" w:eastAsia="en-US"/>
        </w:rPr>
        <w:t xml:space="preserve"> </w:t>
      </w:r>
      <w:r w:rsidRPr="00AD47E6">
        <w:rPr>
          <w:rFonts w:asciiTheme="minorHAnsi" w:eastAsiaTheme="minorHAnsi" w:hAnsiTheme="minorHAnsi" w:cstheme="minorHAnsi"/>
          <w:b/>
          <w:sz w:val="22"/>
          <w:lang w:val="en-GB" w:eastAsia="en-US"/>
        </w:rPr>
        <w:t xml:space="preserve">is </w:t>
      </w:r>
      <w:r>
        <w:rPr>
          <w:rFonts w:asciiTheme="minorHAnsi" w:eastAsiaTheme="minorHAnsi" w:hAnsiTheme="minorHAnsi" w:cstheme="minorHAnsi"/>
          <w:b/>
          <w:sz w:val="22"/>
          <w:lang w:val="en-GB" w:eastAsia="en-US"/>
        </w:rPr>
        <w:t xml:space="preserve">MRTD and </w:t>
      </w:r>
      <w:r w:rsidRPr="00AD47E6">
        <w:rPr>
          <w:rFonts w:asciiTheme="minorHAnsi" w:eastAsiaTheme="minorHAnsi" w:hAnsiTheme="minorHAnsi" w:cstheme="minorHAnsi"/>
          <w:b/>
          <w:sz w:val="22"/>
          <w:lang w:val="en-GB" w:eastAsia="en-US"/>
        </w:rPr>
        <w:t xml:space="preserve">MTTD between source and target cell </w:t>
      </w:r>
      <w:r>
        <w:rPr>
          <w:rFonts w:asciiTheme="minorHAnsi" w:eastAsiaTheme="minorHAnsi" w:hAnsiTheme="minorHAnsi" w:cstheme="minorHAnsi"/>
          <w:b/>
          <w:sz w:val="22"/>
          <w:lang w:val="en-GB" w:eastAsia="en-US"/>
        </w:rPr>
        <w:t xml:space="preserve">shall </w:t>
      </w:r>
      <w:r w:rsidRPr="00AD47E6">
        <w:rPr>
          <w:rFonts w:asciiTheme="minorHAnsi" w:eastAsiaTheme="minorHAnsi" w:hAnsiTheme="minorHAnsi" w:cstheme="minorHAnsi"/>
          <w:b/>
          <w:sz w:val="22"/>
          <w:lang w:val="en-GB" w:eastAsia="en-US"/>
        </w:rPr>
        <w:t>not exceeded</w:t>
      </w:r>
      <w:r>
        <w:rPr>
          <w:rFonts w:asciiTheme="minorHAnsi" w:eastAsiaTheme="minorHAnsi" w:hAnsiTheme="minorHAnsi" w:cstheme="minorHAnsi"/>
          <w:b/>
          <w:sz w:val="22"/>
          <w:lang w:val="en-GB" w:eastAsia="en-US"/>
        </w:rPr>
        <w:t xml:space="preserve"> 3 and 5.21us respectively</w:t>
      </w:r>
      <w:r w:rsidRPr="00AD47E6">
        <w:rPr>
          <w:rFonts w:asciiTheme="minorHAnsi" w:eastAsiaTheme="minorHAnsi" w:hAnsiTheme="minorHAnsi" w:cstheme="minorHAnsi"/>
          <w:b/>
          <w:sz w:val="22"/>
          <w:lang w:val="en-GB" w:eastAsia="en-US"/>
        </w:rPr>
        <w:t xml:space="preserve">; </w:t>
      </w:r>
    </w:p>
    <w:p w14:paraId="3188B3ED" w14:textId="205FB780" w:rsidR="007926D4" w:rsidRDefault="007926D4" w:rsidP="007926D4">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 xml:space="preserve">Existing </w:t>
      </w:r>
      <w:r>
        <w:rPr>
          <w:rFonts w:asciiTheme="minorHAnsi" w:eastAsiaTheme="minorHAnsi" w:hAnsiTheme="minorHAnsi" w:cstheme="minorHAnsi"/>
          <w:b/>
          <w:sz w:val="22"/>
          <w:lang w:val="en-GB" w:eastAsia="en-US"/>
        </w:rPr>
        <w:t>intraband inter-</w:t>
      </w:r>
      <w:r w:rsidRPr="00AD47E6">
        <w:rPr>
          <w:rFonts w:asciiTheme="minorHAnsi" w:eastAsiaTheme="minorHAnsi" w:hAnsiTheme="minorHAnsi" w:cstheme="minorHAnsi"/>
          <w:b/>
          <w:sz w:val="22"/>
          <w:lang w:val="en-GB" w:eastAsia="en-US"/>
        </w:rPr>
        <w:t>freq</w:t>
      </w:r>
      <w:r>
        <w:rPr>
          <w:rFonts w:asciiTheme="minorHAnsi" w:eastAsiaTheme="minorHAnsi" w:hAnsiTheme="minorHAnsi" w:cstheme="minorHAnsi"/>
          <w:b/>
          <w:sz w:val="22"/>
          <w:lang w:val="en-GB" w:eastAsia="en-US"/>
        </w:rPr>
        <w:t>uency</w:t>
      </w:r>
      <w:r w:rsidRPr="00AD47E6">
        <w:rPr>
          <w:rFonts w:asciiTheme="minorHAnsi" w:eastAsiaTheme="minorHAnsi" w:hAnsiTheme="minorHAnsi" w:cstheme="minorHAnsi"/>
          <w:b/>
          <w:sz w:val="22"/>
          <w:lang w:val="en-GB" w:eastAsia="en-US"/>
        </w:rPr>
        <w:t xml:space="preserve"> DAPS HO interruption requirements shall </w:t>
      </w:r>
      <w:r w:rsidR="00A749EB">
        <w:rPr>
          <w:rFonts w:asciiTheme="minorHAnsi" w:eastAsiaTheme="minorHAnsi" w:hAnsiTheme="minorHAnsi" w:cstheme="minorHAnsi"/>
          <w:b/>
          <w:sz w:val="22"/>
          <w:lang w:val="en-GB" w:eastAsia="en-US"/>
        </w:rPr>
        <w:t xml:space="preserve">only </w:t>
      </w:r>
      <w:r w:rsidRPr="00AD47E6">
        <w:rPr>
          <w:rFonts w:asciiTheme="minorHAnsi" w:eastAsiaTheme="minorHAnsi" w:hAnsiTheme="minorHAnsi" w:cstheme="minorHAnsi"/>
          <w:b/>
          <w:sz w:val="22"/>
          <w:lang w:val="en-GB" w:eastAsia="en-US"/>
        </w:rPr>
        <w:t xml:space="preserve">apply </w:t>
      </w:r>
      <w:r>
        <w:rPr>
          <w:rFonts w:asciiTheme="minorHAnsi" w:eastAsiaTheme="minorHAnsi" w:hAnsiTheme="minorHAnsi" w:cstheme="minorHAnsi"/>
          <w:b/>
          <w:sz w:val="22"/>
          <w:lang w:val="en-GB" w:eastAsia="en-US"/>
        </w:rPr>
        <w:t>for sync DAPS HO.</w:t>
      </w:r>
    </w:p>
    <w:p w14:paraId="394336AA" w14:textId="53263153" w:rsidR="007926D4" w:rsidRPr="00DE3098" w:rsidRDefault="007926D4" w:rsidP="007926D4">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 xml:space="preserve">Side condition for supporting </w:t>
      </w:r>
      <w:r>
        <w:rPr>
          <w:rFonts w:asciiTheme="minorHAnsi" w:eastAsiaTheme="minorHAnsi" w:hAnsiTheme="minorHAnsi" w:cstheme="minorHAnsi"/>
          <w:b/>
          <w:sz w:val="22"/>
          <w:lang w:val="en-GB" w:eastAsia="en-US"/>
        </w:rPr>
        <w:t>intra</w:t>
      </w:r>
      <w:r w:rsidR="00FC38F9">
        <w:rPr>
          <w:rFonts w:asciiTheme="minorHAnsi" w:eastAsiaTheme="minorHAnsi" w:hAnsiTheme="minorHAnsi" w:cstheme="minorHAnsi"/>
          <w:b/>
          <w:sz w:val="22"/>
          <w:lang w:val="en-GB" w:eastAsia="en-US"/>
        </w:rPr>
        <w:t>-</w:t>
      </w:r>
      <w:r>
        <w:rPr>
          <w:rFonts w:asciiTheme="minorHAnsi" w:eastAsiaTheme="minorHAnsi" w:hAnsiTheme="minorHAnsi" w:cstheme="minorHAnsi"/>
          <w:b/>
          <w:sz w:val="22"/>
          <w:lang w:val="en-GB" w:eastAsia="en-US"/>
        </w:rPr>
        <w:t>band inter-</w:t>
      </w:r>
      <w:r w:rsidRPr="00AD47E6">
        <w:rPr>
          <w:rFonts w:asciiTheme="minorHAnsi" w:eastAsiaTheme="minorHAnsi" w:hAnsiTheme="minorHAnsi" w:cstheme="minorHAnsi"/>
          <w:b/>
          <w:sz w:val="22"/>
          <w:lang w:val="en-GB" w:eastAsia="en-US"/>
        </w:rPr>
        <w:t>freq</w:t>
      </w:r>
      <w:r>
        <w:rPr>
          <w:rFonts w:asciiTheme="minorHAnsi" w:eastAsiaTheme="minorHAnsi" w:hAnsiTheme="minorHAnsi" w:cstheme="minorHAnsi"/>
          <w:b/>
          <w:sz w:val="22"/>
          <w:lang w:val="en-GB" w:eastAsia="en-US"/>
        </w:rPr>
        <w:t>uency</w:t>
      </w:r>
      <w:r w:rsidRPr="00AD47E6">
        <w:rPr>
          <w:rFonts w:asciiTheme="minorHAnsi" w:eastAsiaTheme="minorHAnsi" w:hAnsiTheme="minorHAnsi" w:cstheme="minorHAnsi"/>
          <w:b/>
          <w:sz w:val="22"/>
          <w:lang w:val="en-GB" w:eastAsia="en-US"/>
        </w:rPr>
        <w:t xml:space="preserve"> </w:t>
      </w:r>
      <w:r w:rsidRPr="00DE3098">
        <w:rPr>
          <w:rFonts w:asciiTheme="minorHAnsi" w:eastAsiaTheme="minorHAnsi" w:hAnsiTheme="minorHAnsi" w:cstheme="minorHAnsi"/>
          <w:b/>
          <w:sz w:val="22"/>
          <w:u w:val="single"/>
          <w:lang w:val="en-GB" w:eastAsia="en-US"/>
        </w:rPr>
        <w:t>async</w:t>
      </w:r>
      <w:r w:rsidRPr="00AD47E6">
        <w:rPr>
          <w:rFonts w:asciiTheme="minorHAnsi" w:eastAsiaTheme="minorHAnsi" w:hAnsiTheme="minorHAnsi" w:cstheme="minorHAnsi"/>
          <w:b/>
          <w:sz w:val="22"/>
          <w:lang w:val="en-GB" w:eastAsia="en-US"/>
        </w:rPr>
        <w:t xml:space="preserve"> DAPS HO is </w:t>
      </w:r>
      <w:r>
        <w:rPr>
          <w:rFonts w:asciiTheme="minorHAnsi" w:eastAsiaTheme="minorHAnsi" w:hAnsiTheme="minorHAnsi" w:cstheme="minorHAnsi"/>
          <w:b/>
          <w:sz w:val="22"/>
          <w:lang w:val="en-GB" w:eastAsia="en-US"/>
        </w:rPr>
        <w:t xml:space="preserve">MRTD and </w:t>
      </w:r>
      <w:r w:rsidRPr="00AD47E6">
        <w:rPr>
          <w:rFonts w:asciiTheme="minorHAnsi" w:eastAsiaTheme="minorHAnsi" w:hAnsiTheme="minorHAnsi" w:cstheme="minorHAnsi"/>
          <w:b/>
          <w:sz w:val="22"/>
          <w:lang w:val="en-GB" w:eastAsia="en-US"/>
        </w:rPr>
        <w:t xml:space="preserve">MTTD between source and target cell </w:t>
      </w:r>
      <w:r>
        <w:rPr>
          <w:rFonts w:asciiTheme="minorHAnsi" w:eastAsiaTheme="minorHAnsi" w:hAnsiTheme="minorHAnsi" w:cstheme="minorHAnsi"/>
          <w:b/>
          <w:sz w:val="22"/>
          <w:lang w:val="en-GB" w:eastAsia="en-US"/>
        </w:rPr>
        <w:t xml:space="preserve">shall </w:t>
      </w:r>
      <w:r w:rsidRPr="00AD47E6">
        <w:rPr>
          <w:rFonts w:asciiTheme="minorHAnsi" w:eastAsiaTheme="minorHAnsi" w:hAnsiTheme="minorHAnsi" w:cstheme="minorHAnsi"/>
          <w:b/>
          <w:sz w:val="22"/>
          <w:lang w:val="en-GB" w:eastAsia="en-US"/>
        </w:rPr>
        <w:t>not exceeded</w:t>
      </w:r>
      <w:r>
        <w:rPr>
          <w:rFonts w:asciiTheme="minorHAnsi" w:eastAsiaTheme="minorHAnsi" w:hAnsiTheme="minorHAnsi" w:cstheme="minorHAnsi"/>
          <w:b/>
          <w:sz w:val="22"/>
          <w:lang w:val="en-GB" w:eastAsia="en-US"/>
        </w:rPr>
        <w:t xml:space="preserve"> 33 and 34.6us respectively</w:t>
      </w:r>
      <w:r w:rsidRPr="00AD47E6">
        <w:rPr>
          <w:rFonts w:asciiTheme="minorHAnsi" w:eastAsiaTheme="minorHAnsi" w:hAnsiTheme="minorHAnsi" w:cstheme="minorHAnsi"/>
          <w:b/>
          <w:sz w:val="22"/>
          <w:lang w:val="en-GB" w:eastAsia="en-US"/>
        </w:rPr>
        <w:t xml:space="preserve">; </w:t>
      </w:r>
      <w:r w:rsidRPr="00DE3098">
        <w:rPr>
          <w:rFonts w:asciiTheme="minorHAnsi" w:eastAsiaTheme="minorHAnsi" w:hAnsiTheme="minorHAnsi" w:cstheme="minorHAnsi"/>
          <w:b/>
          <w:sz w:val="22"/>
          <w:lang w:val="en-GB" w:eastAsia="en-US"/>
        </w:rPr>
        <w:t xml:space="preserve"> and </w:t>
      </w:r>
    </w:p>
    <w:p w14:paraId="04D7A559" w14:textId="7B3F2453" w:rsidR="007926D4" w:rsidRPr="00CE3959" w:rsidRDefault="00CE3959" w:rsidP="00CE3959">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CE3959">
        <w:rPr>
          <w:rFonts w:asciiTheme="minorHAnsi" w:eastAsiaTheme="minorHAnsi" w:hAnsiTheme="minorHAnsi" w:cstheme="minorHAnsi"/>
          <w:b/>
          <w:sz w:val="22"/>
          <w:lang w:val="en-GB" w:eastAsia="en-US"/>
        </w:rPr>
        <w:t>Existing intra</w:t>
      </w:r>
      <w:r w:rsidR="00FC38F9">
        <w:rPr>
          <w:rFonts w:asciiTheme="minorHAnsi" w:eastAsiaTheme="minorHAnsi" w:hAnsiTheme="minorHAnsi" w:cstheme="minorHAnsi"/>
          <w:b/>
          <w:sz w:val="22"/>
          <w:lang w:val="en-GB" w:eastAsia="en-US"/>
        </w:rPr>
        <w:t>-</w:t>
      </w:r>
      <w:r w:rsidRPr="00CE3959">
        <w:rPr>
          <w:rFonts w:asciiTheme="minorHAnsi" w:eastAsiaTheme="minorHAnsi" w:hAnsiTheme="minorHAnsi" w:cstheme="minorHAnsi"/>
          <w:b/>
          <w:sz w:val="22"/>
          <w:lang w:val="en-GB" w:eastAsia="en-US"/>
        </w:rPr>
        <w:t xml:space="preserve">band inter-frequency DAPS HO interruption requirements shall not apply for async DAPS HO and the </w:t>
      </w:r>
      <w:r>
        <w:rPr>
          <w:rFonts w:asciiTheme="minorHAnsi" w:eastAsiaTheme="minorHAnsi" w:hAnsiTheme="minorHAnsi" w:cstheme="minorHAnsi"/>
          <w:b/>
          <w:sz w:val="22"/>
          <w:lang w:val="en-GB" w:eastAsia="en-US"/>
        </w:rPr>
        <w:t>i</w:t>
      </w:r>
      <w:r w:rsidR="007926D4" w:rsidRPr="00CE3959">
        <w:rPr>
          <w:rFonts w:asciiTheme="minorHAnsi" w:eastAsiaTheme="minorHAnsi" w:hAnsiTheme="minorHAnsi" w:cstheme="minorHAnsi"/>
          <w:b/>
          <w:sz w:val="22"/>
          <w:lang w:val="en-GB" w:eastAsia="en-US"/>
        </w:rPr>
        <w:t xml:space="preserve">nterruption length for async intraband inter-frequency DAPS HO shall be defined as 1ms+1slot </w:t>
      </w:r>
      <w:r w:rsidR="00BB008D" w:rsidRPr="00CE3959">
        <w:rPr>
          <w:rFonts w:asciiTheme="minorHAnsi" w:eastAsiaTheme="minorHAnsi" w:hAnsiTheme="minorHAnsi" w:cstheme="minorHAnsi"/>
          <w:b/>
          <w:sz w:val="22"/>
          <w:lang w:val="en-GB" w:eastAsia="en-US"/>
        </w:rPr>
        <w:t xml:space="preserve">or (2, 3, 5 slots for SCS of 15, 30, </w:t>
      </w:r>
      <w:r w:rsidR="001C25E7" w:rsidRPr="00CE3959">
        <w:rPr>
          <w:rFonts w:asciiTheme="minorHAnsi" w:eastAsiaTheme="minorHAnsi" w:hAnsiTheme="minorHAnsi" w:cstheme="minorHAnsi"/>
          <w:b/>
          <w:sz w:val="22"/>
          <w:lang w:val="en-GB" w:eastAsia="en-US"/>
        </w:rPr>
        <w:t>60 kHz</w:t>
      </w:r>
      <w:r w:rsidR="00BB008D" w:rsidRPr="00072FFE">
        <w:rPr>
          <w:rFonts w:asciiTheme="minorHAnsi" w:eastAsiaTheme="minorHAnsi" w:hAnsiTheme="minorHAnsi" w:cstheme="minorHAnsi"/>
          <w:b/>
          <w:sz w:val="22"/>
          <w:lang w:val="en-GB" w:eastAsia="en-US"/>
        </w:rPr>
        <w:t xml:space="preserve"> respectively)</w:t>
      </w:r>
      <w:r w:rsidR="00B242C8" w:rsidRPr="00CE3959">
        <w:rPr>
          <w:rFonts w:asciiTheme="minorHAnsi" w:eastAsiaTheme="minorHAnsi" w:hAnsiTheme="minorHAnsi" w:cstheme="minorHAnsi"/>
          <w:b/>
          <w:sz w:val="22"/>
          <w:lang w:val="en-GB" w:eastAsia="en-US"/>
        </w:rPr>
        <w:t>.</w:t>
      </w:r>
      <w:r w:rsidR="007926D4" w:rsidRPr="00CE3959">
        <w:rPr>
          <w:rFonts w:asciiTheme="minorHAnsi" w:eastAsiaTheme="minorHAnsi" w:hAnsiTheme="minorHAnsi" w:cstheme="minorHAnsi"/>
          <w:b/>
          <w:sz w:val="22"/>
          <w:lang w:val="en-GB" w:eastAsia="en-US"/>
        </w:rPr>
        <w:t xml:space="preserve">  </w:t>
      </w:r>
    </w:p>
    <w:p w14:paraId="404FE25D" w14:textId="45594ACA" w:rsidR="002E0C85" w:rsidRDefault="001022E6" w:rsidP="004D47E5">
      <w:pPr>
        <w:spacing w:after="160" w:line="259" w:lineRule="auto"/>
        <w:rPr>
          <w:rFonts w:eastAsiaTheme="minorHAnsi" w:cstheme="minorHAnsi"/>
          <w:lang w:val="en-GB" w:eastAsia="en-US"/>
        </w:rPr>
      </w:pPr>
      <w:r>
        <w:rPr>
          <w:rFonts w:eastAsiaTheme="minorHAnsi" w:cstheme="minorHAnsi"/>
          <w:lang w:val="en-GB" w:eastAsia="en-US"/>
        </w:rPr>
        <w:t xml:space="preserve"> </w:t>
      </w:r>
      <w:r w:rsidR="004D47E5">
        <w:rPr>
          <w:rFonts w:eastAsiaTheme="minorHAnsi" w:cstheme="minorHAnsi"/>
          <w:lang w:val="en-GB" w:eastAsia="en-US"/>
        </w:rPr>
        <w:t xml:space="preserve">  </w:t>
      </w:r>
    </w:p>
    <w:p w14:paraId="10E82E39" w14:textId="77777777" w:rsidR="003E2CEC" w:rsidRPr="003E2CEC"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Conclusion</w:t>
      </w:r>
    </w:p>
    <w:p w14:paraId="3641F3E2" w14:textId="73E111DB" w:rsidR="003E2CEC" w:rsidRDefault="003E2CEC" w:rsidP="003E2CEC">
      <w:pPr>
        <w:spacing w:after="160" w:line="259" w:lineRule="auto"/>
        <w:rPr>
          <w:rFonts w:eastAsia="Calibri" w:cstheme="minorHAnsi"/>
          <w:sz w:val="20"/>
          <w:szCs w:val="20"/>
          <w:lang w:val="en-GB" w:eastAsia="en-US"/>
        </w:rPr>
      </w:pPr>
      <w:r w:rsidRPr="003E2CEC">
        <w:rPr>
          <w:rFonts w:eastAsia="Calibri" w:cstheme="minorHAnsi"/>
          <w:sz w:val="20"/>
          <w:szCs w:val="20"/>
          <w:lang w:val="en-GB" w:eastAsia="en-US"/>
        </w:rPr>
        <w:t xml:space="preserve">In this contribution we have discussed </w:t>
      </w:r>
      <w:r w:rsidR="007B419C">
        <w:rPr>
          <w:rFonts w:eastAsia="Calibri" w:cstheme="minorHAnsi"/>
          <w:sz w:val="20"/>
          <w:szCs w:val="20"/>
          <w:lang w:val="en-GB" w:eastAsia="en-US"/>
        </w:rPr>
        <w:t xml:space="preserve">side condition and respective interruption requirements </w:t>
      </w:r>
      <w:r w:rsidRPr="003E2CEC">
        <w:rPr>
          <w:rFonts w:eastAsia="Calibri" w:cstheme="minorHAnsi"/>
          <w:sz w:val="20"/>
          <w:szCs w:val="20"/>
          <w:lang w:val="en-GB" w:eastAsia="en-US"/>
        </w:rPr>
        <w:t xml:space="preserve">for </w:t>
      </w:r>
      <w:r w:rsidR="00B0010C">
        <w:rPr>
          <w:rFonts w:eastAsia="Calibri" w:cstheme="minorHAnsi"/>
          <w:sz w:val="20"/>
          <w:szCs w:val="20"/>
          <w:lang w:val="en-GB" w:eastAsia="en-US"/>
        </w:rPr>
        <w:t xml:space="preserve">intra frequency </w:t>
      </w:r>
      <w:r w:rsidR="007B419C">
        <w:rPr>
          <w:rFonts w:eastAsia="Calibri" w:cstheme="minorHAnsi"/>
          <w:sz w:val="20"/>
          <w:szCs w:val="20"/>
          <w:lang w:val="en-GB" w:eastAsia="en-US"/>
        </w:rPr>
        <w:t xml:space="preserve">and intraband inter-frequency </w:t>
      </w:r>
      <w:r w:rsidR="00B0010C">
        <w:rPr>
          <w:rFonts w:eastAsia="Calibri" w:cstheme="minorHAnsi"/>
          <w:sz w:val="20"/>
          <w:szCs w:val="20"/>
          <w:lang w:val="en-GB" w:eastAsia="en-US"/>
        </w:rPr>
        <w:t xml:space="preserve">DAPS handover and </w:t>
      </w:r>
      <w:r w:rsidRPr="003E2CEC">
        <w:rPr>
          <w:rFonts w:eastAsia="Calibri" w:cstheme="minorHAnsi"/>
          <w:sz w:val="20"/>
          <w:szCs w:val="20"/>
          <w:lang w:val="en-GB" w:eastAsia="en-US"/>
        </w:rPr>
        <w:t>made the following proposals:</w:t>
      </w:r>
    </w:p>
    <w:p w14:paraId="6D3F3A65" w14:textId="77777777" w:rsidR="00D17E29" w:rsidRDefault="00D17E29" w:rsidP="007B419C">
      <w:pPr>
        <w:spacing w:after="160" w:line="259" w:lineRule="auto"/>
        <w:rPr>
          <w:rFonts w:eastAsiaTheme="minorHAnsi" w:cstheme="minorHAnsi"/>
          <w:b/>
          <w:lang w:val="en-GB" w:eastAsia="en-US"/>
        </w:rPr>
      </w:pPr>
    </w:p>
    <w:p w14:paraId="5B0CB0F8" w14:textId="77777777" w:rsidR="00D17E29" w:rsidRDefault="00D17E29" w:rsidP="007B419C">
      <w:pPr>
        <w:spacing w:after="160" w:line="259" w:lineRule="auto"/>
        <w:rPr>
          <w:rFonts w:eastAsiaTheme="minorHAnsi" w:cstheme="minorHAnsi"/>
          <w:b/>
          <w:lang w:val="en-GB" w:eastAsia="en-US"/>
        </w:rPr>
      </w:pPr>
    </w:p>
    <w:p w14:paraId="1748E03E" w14:textId="77777777" w:rsidR="00D17E29" w:rsidRDefault="00D17E29" w:rsidP="007B419C">
      <w:pPr>
        <w:spacing w:after="160" w:line="259" w:lineRule="auto"/>
        <w:rPr>
          <w:rFonts w:eastAsiaTheme="minorHAnsi" w:cstheme="minorHAnsi"/>
          <w:b/>
          <w:lang w:val="en-GB" w:eastAsia="en-US"/>
        </w:rPr>
      </w:pPr>
    </w:p>
    <w:p w14:paraId="3DBB3A1F" w14:textId="10EE0BD7" w:rsidR="007B419C" w:rsidRDefault="007B419C" w:rsidP="007B419C">
      <w:pPr>
        <w:spacing w:after="160" w:line="259" w:lineRule="auto"/>
        <w:rPr>
          <w:rFonts w:eastAsiaTheme="minorHAnsi" w:cstheme="minorHAnsi"/>
          <w:b/>
          <w:lang w:val="en-GB" w:eastAsia="en-US"/>
        </w:rPr>
      </w:pPr>
      <w:r w:rsidRPr="009F28B3">
        <w:rPr>
          <w:rFonts w:eastAsiaTheme="minorHAnsi" w:cstheme="minorHAnsi"/>
          <w:b/>
          <w:lang w:val="en-GB" w:eastAsia="en-US"/>
        </w:rPr>
        <w:lastRenderedPageBreak/>
        <w:t xml:space="preserve">Proposal 1: </w:t>
      </w:r>
    </w:p>
    <w:p w14:paraId="52B18EC7" w14:textId="77777777" w:rsidR="007B419C" w:rsidRPr="00AD47E6" w:rsidRDefault="007B419C" w:rsidP="007B419C">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 xml:space="preserve">Side condition for supporting intra-freq </w:t>
      </w:r>
      <w:r w:rsidRPr="00DE3098">
        <w:rPr>
          <w:rFonts w:asciiTheme="minorHAnsi" w:eastAsiaTheme="minorHAnsi" w:hAnsiTheme="minorHAnsi" w:cstheme="minorHAnsi"/>
          <w:b/>
          <w:sz w:val="22"/>
          <w:u w:val="single"/>
          <w:lang w:val="en-GB" w:eastAsia="en-US"/>
        </w:rPr>
        <w:t>sync</w:t>
      </w:r>
      <w:r w:rsidRPr="00AD47E6">
        <w:rPr>
          <w:rFonts w:asciiTheme="minorHAnsi" w:eastAsiaTheme="minorHAnsi" w:hAnsiTheme="minorHAnsi" w:cstheme="minorHAnsi"/>
          <w:b/>
          <w:sz w:val="22"/>
          <w:lang w:val="en-GB" w:eastAsia="en-US"/>
        </w:rPr>
        <w:t xml:space="preserve"> DAPS HO</w:t>
      </w:r>
      <w:r>
        <w:rPr>
          <w:rFonts w:asciiTheme="minorHAnsi" w:eastAsiaTheme="minorHAnsi" w:hAnsiTheme="minorHAnsi" w:cstheme="minorHAnsi"/>
          <w:b/>
          <w:sz w:val="22"/>
          <w:lang w:val="en-GB" w:eastAsia="en-US"/>
        </w:rPr>
        <w:t xml:space="preserve"> </w:t>
      </w:r>
      <w:r w:rsidRPr="00AD47E6">
        <w:rPr>
          <w:rFonts w:asciiTheme="minorHAnsi" w:eastAsiaTheme="minorHAnsi" w:hAnsiTheme="minorHAnsi" w:cstheme="minorHAnsi"/>
          <w:b/>
          <w:sz w:val="22"/>
          <w:lang w:val="en-GB" w:eastAsia="en-US"/>
        </w:rPr>
        <w:t xml:space="preserve">is </w:t>
      </w:r>
      <w:r>
        <w:rPr>
          <w:rFonts w:asciiTheme="minorHAnsi" w:eastAsiaTheme="minorHAnsi" w:hAnsiTheme="minorHAnsi" w:cstheme="minorHAnsi"/>
          <w:b/>
          <w:sz w:val="22"/>
          <w:lang w:val="en-GB" w:eastAsia="en-US"/>
        </w:rPr>
        <w:t xml:space="preserve">MRTD and </w:t>
      </w:r>
      <w:r w:rsidRPr="00AD47E6">
        <w:rPr>
          <w:rFonts w:asciiTheme="minorHAnsi" w:eastAsiaTheme="minorHAnsi" w:hAnsiTheme="minorHAnsi" w:cstheme="minorHAnsi"/>
          <w:b/>
          <w:sz w:val="22"/>
          <w:lang w:val="en-GB" w:eastAsia="en-US"/>
        </w:rPr>
        <w:t xml:space="preserve">MTTD between source and target cell </w:t>
      </w:r>
      <w:r>
        <w:rPr>
          <w:rFonts w:asciiTheme="minorHAnsi" w:eastAsiaTheme="minorHAnsi" w:hAnsiTheme="minorHAnsi" w:cstheme="minorHAnsi"/>
          <w:b/>
          <w:sz w:val="22"/>
          <w:lang w:val="en-GB" w:eastAsia="en-US"/>
        </w:rPr>
        <w:t xml:space="preserve">shall </w:t>
      </w:r>
      <w:r w:rsidRPr="00AD47E6">
        <w:rPr>
          <w:rFonts w:asciiTheme="minorHAnsi" w:eastAsiaTheme="minorHAnsi" w:hAnsiTheme="minorHAnsi" w:cstheme="minorHAnsi"/>
          <w:b/>
          <w:sz w:val="22"/>
          <w:lang w:val="en-GB" w:eastAsia="en-US"/>
        </w:rPr>
        <w:t>not exceeded</w:t>
      </w:r>
      <w:r>
        <w:rPr>
          <w:rFonts w:asciiTheme="minorHAnsi" w:eastAsiaTheme="minorHAnsi" w:hAnsiTheme="minorHAnsi" w:cstheme="minorHAnsi"/>
          <w:b/>
          <w:sz w:val="22"/>
          <w:lang w:val="en-GB" w:eastAsia="en-US"/>
        </w:rPr>
        <w:t xml:space="preserve"> 3 and 5.21us respectively</w:t>
      </w:r>
      <w:r w:rsidRPr="00AD47E6">
        <w:rPr>
          <w:rFonts w:asciiTheme="minorHAnsi" w:eastAsiaTheme="minorHAnsi" w:hAnsiTheme="minorHAnsi" w:cstheme="minorHAnsi"/>
          <w:b/>
          <w:sz w:val="22"/>
          <w:lang w:val="en-GB" w:eastAsia="en-US"/>
        </w:rPr>
        <w:t xml:space="preserve">; </w:t>
      </w:r>
    </w:p>
    <w:p w14:paraId="00BF4821" w14:textId="77777777" w:rsidR="007B419C" w:rsidRPr="00DE3098" w:rsidRDefault="007B419C" w:rsidP="007B419C">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 xml:space="preserve">Side condition for supporting intra-freq </w:t>
      </w:r>
      <w:r w:rsidRPr="00DE3098">
        <w:rPr>
          <w:rFonts w:asciiTheme="minorHAnsi" w:eastAsiaTheme="minorHAnsi" w:hAnsiTheme="minorHAnsi" w:cstheme="minorHAnsi"/>
          <w:b/>
          <w:sz w:val="22"/>
          <w:u w:val="single"/>
          <w:lang w:val="en-GB" w:eastAsia="en-US"/>
        </w:rPr>
        <w:t>async</w:t>
      </w:r>
      <w:r w:rsidRPr="00AD47E6">
        <w:rPr>
          <w:rFonts w:asciiTheme="minorHAnsi" w:eastAsiaTheme="minorHAnsi" w:hAnsiTheme="minorHAnsi" w:cstheme="minorHAnsi"/>
          <w:b/>
          <w:sz w:val="22"/>
          <w:lang w:val="en-GB" w:eastAsia="en-US"/>
        </w:rPr>
        <w:t xml:space="preserve"> DAPS HO is </w:t>
      </w:r>
      <w:r>
        <w:rPr>
          <w:rFonts w:asciiTheme="minorHAnsi" w:eastAsiaTheme="minorHAnsi" w:hAnsiTheme="minorHAnsi" w:cstheme="minorHAnsi"/>
          <w:b/>
          <w:sz w:val="22"/>
          <w:lang w:val="en-GB" w:eastAsia="en-US"/>
        </w:rPr>
        <w:t xml:space="preserve">MRTD and </w:t>
      </w:r>
      <w:r w:rsidRPr="00AD47E6">
        <w:rPr>
          <w:rFonts w:asciiTheme="minorHAnsi" w:eastAsiaTheme="minorHAnsi" w:hAnsiTheme="minorHAnsi" w:cstheme="minorHAnsi"/>
          <w:b/>
          <w:sz w:val="22"/>
          <w:lang w:val="en-GB" w:eastAsia="en-US"/>
        </w:rPr>
        <w:t xml:space="preserve">MTTD between source and target cell </w:t>
      </w:r>
      <w:r>
        <w:rPr>
          <w:rFonts w:asciiTheme="minorHAnsi" w:eastAsiaTheme="minorHAnsi" w:hAnsiTheme="minorHAnsi" w:cstheme="minorHAnsi"/>
          <w:b/>
          <w:sz w:val="22"/>
          <w:lang w:val="en-GB" w:eastAsia="en-US"/>
        </w:rPr>
        <w:t xml:space="preserve">shall </w:t>
      </w:r>
      <w:r w:rsidRPr="00AD47E6">
        <w:rPr>
          <w:rFonts w:asciiTheme="minorHAnsi" w:eastAsiaTheme="minorHAnsi" w:hAnsiTheme="minorHAnsi" w:cstheme="minorHAnsi"/>
          <w:b/>
          <w:sz w:val="22"/>
          <w:lang w:val="en-GB" w:eastAsia="en-US"/>
        </w:rPr>
        <w:t>not exceeded</w:t>
      </w:r>
      <w:r>
        <w:rPr>
          <w:rFonts w:asciiTheme="minorHAnsi" w:eastAsiaTheme="minorHAnsi" w:hAnsiTheme="minorHAnsi" w:cstheme="minorHAnsi"/>
          <w:b/>
          <w:sz w:val="22"/>
          <w:lang w:val="en-GB" w:eastAsia="en-US"/>
        </w:rPr>
        <w:t xml:space="preserve"> 33 and 34.6us respectively</w:t>
      </w:r>
      <w:r w:rsidRPr="00AD47E6">
        <w:rPr>
          <w:rFonts w:asciiTheme="minorHAnsi" w:eastAsiaTheme="minorHAnsi" w:hAnsiTheme="minorHAnsi" w:cstheme="minorHAnsi"/>
          <w:b/>
          <w:sz w:val="22"/>
          <w:lang w:val="en-GB" w:eastAsia="en-US"/>
        </w:rPr>
        <w:t xml:space="preserve">; </w:t>
      </w:r>
      <w:r w:rsidRPr="00DE3098">
        <w:rPr>
          <w:rFonts w:asciiTheme="minorHAnsi" w:eastAsiaTheme="minorHAnsi" w:hAnsiTheme="minorHAnsi" w:cstheme="minorHAnsi"/>
          <w:b/>
          <w:sz w:val="22"/>
          <w:lang w:val="en-GB" w:eastAsia="en-US"/>
        </w:rPr>
        <w:t xml:space="preserve"> and </w:t>
      </w:r>
    </w:p>
    <w:p w14:paraId="453ED9AD" w14:textId="37234D86" w:rsidR="007B419C" w:rsidRDefault="007B419C" w:rsidP="007B419C">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 xml:space="preserve">Existing intra-frequency DAPS HO interruption requirements shall apply for </w:t>
      </w:r>
      <w:r w:rsidRPr="007B419C">
        <w:rPr>
          <w:rFonts w:asciiTheme="minorHAnsi" w:eastAsiaTheme="minorHAnsi" w:hAnsiTheme="minorHAnsi" w:cstheme="minorHAnsi"/>
          <w:b/>
          <w:sz w:val="22"/>
          <w:u w:val="single"/>
          <w:lang w:val="en-GB" w:eastAsia="en-US"/>
        </w:rPr>
        <w:t>both sync and async</w:t>
      </w:r>
      <w:r w:rsidRPr="00AD47E6">
        <w:rPr>
          <w:rFonts w:asciiTheme="minorHAnsi" w:eastAsiaTheme="minorHAnsi" w:hAnsiTheme="minorHAnsi" w:cstheme="minorHAnsi"/>
          <w:b/>
          <w:sz w:val="22"/>
          <w:lang w:val="en-GB" w:eastAsia="en-US"/>
        </w:rPr>
        <w:t xml:space="preserve"> cases.  </w:t>
      </w:r>
    </w:p>
    <w:p w14:paraId="6061E56B" w14:textId="77777777" w:rsidR="00104D6E" w:rsidRPr="00AD47E6" w:rsidRDefault="00104D6E" w:rsidP="00104D6E">
      <w:pPr>
        <w:pStyle w:val="ListParagraph"/>
        <w:spacing w:after="160" w:line="259" w:lineRule="auto"/>
        <w:rPr>
          <w:rFonts w:asciiTheme="minorHAnsi" w:eastAsiaTheme="minorHAnsi" w:hAnsiTheme="minorHAnsi" w:cstheme="minorHAnsi"/>
          <w:b/>
          <w:sz w:val="22"/>
          <w:lang w:val="en-GB" w:eastAsia="en-US"/>
        </w:rPr>
      </w:pPr>
      <w:bookmarkStart w:id="3" w:name="_GoBack"/>
      <w:bookmarkEnd w:id="3"/>
    </w:p>
    <w:p w14:paraId="3076B7FD" w14:textId="77777777" w:rsidR="00137C3B" w:rsidRDefault="00137C3B" w:rsidP="00137C3B">
      <w:pPr>
        <w:spacing w:after="160" w:line="259" w:lineRule="auto"/>
        <w:rPr>
          <w:rFonts w:eastAsiaTheme="minorHAnsi" w:cstheme="minorHAnsi"/>
          <w:b/>
          <w:lang w:val="en-GB" w:eastAsia="en-US"/>
        </w:rPr>
      </w:pPr>
      <w:r>
        <w:rPr>
          <w:rFonts w:eastAsiaTheme="minorHAnsi" w:cstheme="minorHAnsi"/>
          <w:b/>
          <w:lang w:val="en-GB" w:eastAsia="en-US"/>
        </w:rPr>
        <w:t>Proposal 2</w:t>
      </w:r>
      <w:r w:rsidRPr="009F28B3">
        <w:rPr>
          <w:rFonts w:eastAsiaTheme="minorHAnsi" w:cstheme="minorHAnsi"/>
          <w:b/>
          <w:lang w:val="en-GB" w:eastAsia="en-US"/>
        </w:rPr>
        <w:t xml:space="preserve">: </w:t>
      </w:r>
    </w:p>
    <w:p w14:paraId="557D3382" w14:textId="77777777" w:rsidR="00137C3B" w:rsidRPr="00AD47E6" w:rsidRDefault="00137C3B" w:rsidP="00137C3B">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Side</w:t>
      </w:r>
      <w:r>
        <w:rPr>
          <w:rFonts w:asciiTheme="minorHAnsi" w:eastAsiaTheme="minorHAnsi" w:hAnsiTheme="minorHAnsi" w:cstheme="minorHAnsi"/>
          <w:b/>
          <w:sz w:val="22"/>
          <w:lang w:val="en-GB" w:eastAsia="en-US"/>
        </w:rPr>
        <w:t xml:space="preserve"> condition for supporting intraband inter-</w:t>
      </w:r>
      <w:r w:rsidRPr="00AD47E6">
        <w:rPr>
          <w:rFonts w:asciiTheme="minorHAnsi" w:eastAsiaTheme="minorHAnsi" w:hAnsiTheme="minorHAnsi" w:cstheme="minorHAnsi"/>
          <w:b/>
          <w:sz w:val="22"/>
          <w:lang w:val="en-GB" w:eastAsia="en-US"/>
        </w:rPr>
        <w:t>freq</w:t>
      </w:r>
      <w:r>
        <w:rPr>
          <w:rFonts w:asciiTheme="minorHAnsi" w:eastAsiaTheme="minorHAnsi" w:hAnsiTheme="minorHAnsi" w:cstheme="minorHAnsi"/>
          <w:b/>
          <w:sz w:val="22"/>
          <w:lang w:val="en-GB" w:eastAsia="en-US"/>
        </w:rPr>
        <w:t>uency</w:t>
      </w:r>
      <w:r w:rsidRPr="00AD47E6">
        <w:rPr>
          <w:rFonts w:asciiTheme="minorHAnsi" w:eastAsiaTheme="minorHAnsi" w:hAnsiTheme="minorHAnsi" w:cstheme="minorHAnsi"/>
          <w:b/>
          <w:sz w:val="22"/>
          <w:lang w:val="en-GB" w:eastAsia="en-US"/>
        </w:rPr>
        <w:t xml:space="preserve"> </w:t>
      </w:r>
      <w:r w:rsidRPr="00DE3098">
        <w:rPr>
          <w:rFonts w:asciiTheme="minorHAnsi" w:eastAsiaTheme="minorHAnsi" w:hAnsiTheme="minorHAnsi" w:cstheme="minorHAnsi"/>
          <w:b/>
          <w:sz w:val="22"/>
          <w:u w:val="single"/>
          <w:lang w:val="en-GB" w:eastAsia="en-US"/>
        </w:rPr>
        <w:t>sync</w:t>
      </w:r>
      <w:r w:rsidRPr="00AD47E6">
        <w:rPr>
          <w:rFonts w:asciiTheme="minorHAnsi" w:eastAsiaTheme="minorHAnsi" w:hAnsiTheme="minorHAnsi" w:cstheme="minorHAnsi"/>
          <w:b/>
          <w:sz w:val="22"/>
          <w:lang w:val="en-GB" w:eastAsia="en-US"/>
        </w:rPr>
        <w:t xml:space="preserve"> DAPS HO</w:t>
      </w:r>
      <w:r>
        <w:rPr>
          <w:rFonts w:asciiTheme="minorHAnsi" w:eastAsiaTheme="minorHAnsi" w:hAnsiTheme="minorHAnsi" w:cstheme="minorHAnsi"/>
          <w:b/>
          <w:sz w:val="22"/>
          <w:lang w:val="en-GB" w:eastAsia="en-US"/>
        </w:rPr>
        <w:t xml:space="preserve"> </w:t>
      </w:r>
      <w:r w:rsidRPr="00AD47E6">
        <w:rPr>
          <w:rFonts w:asciiTheme="minorHAnsi" w:eastAsiaTheme="minorHAnsi" w:hAnsiTheme="minorHAnsi" w:cstheme="minorHAnsi"/>
          <w:b/>
          <w:sz w:val="22"/>
          <w:lang w:val="en-GB" w:eastAsia="en-US"/>
        </w:rPr>
        <w:t xml:space="preserve">is </w:t>
      </w:r>
      <w:r>
        <w:rPr>
          <w:rFonts w:asciiTheme="minorHAnsi" w:eastAsiaTheme="minorHAnsi" w:hAnsiTheme="minorHAnsi" w:cstheme="minorHAnsi"/>
          <w:b/>
          <w:sz w:val="22"/>
          <w:lang w:val="en-GB" w:eastAsia="en-US"/>
        </w:rPr>
        <w:t xml:space="preserve">MRTD and </w:t>
      </w:r>
      <w:r w:rsidRPr="00AD47E6">
        <w:rPr>
          <w:rFonts w:asciiTheme="minorHAnsi" w:eastAsiaTheme="minorHAnsi" w:hAnsiTheme="minorHAnsi" w:cstheme="minorHAnsi"/>
          <w:b/>
          <w:sz w:val="22"/>
          <w:lang w:val="en-GB" w:eastAsia="en-US"/>
        </w:rPr>
        <w:t xml:space="preserve">MTTD between source and target cell </w:t>
      </w:r>
      <w:r>
        <w:rPr>
          <w:rFonts w:asciiTheme="minorHAnsi" w:eastAsiaTheme="minorHAnsi" w:hAnsiTheme="minorHAnsi" w:cstheme="minorHAnsi"/>
          <w:b/>
          <w:sz w:val="22"/>
          <w:lang w:val="en-GB" w:eastAsia="en-US"/>
        </w:rPr>
        <w:t xml:space="preserve">shall </w:t>
      </w:r>
      <w:r w:rsidRPr="00AD47E6">
        <w:rPr>
          <w:rFonts w:asciiTheme="minorHAnsi" w:eastAsiaTheme="minorHAnsi" w:hAnsiTheme="minorHAnsi" w:cstheme="minorHAnsi"/>
          <w:b/>
          <w:sz w:val="22"/>
          <w:lang w:val="en-GB" w:eastAsia="en-US"/>
        </w:rPr>
        <w:t>not exceeded</w:t>
      </w:r>
      <w:r>
        <w:rPr>
          <w:rFonts w:asciiTheme="minorHAnsi" w:eastAsiaTheme="minorHAnsi" w:hAnsiTheme="minorHAnsi" w:cstheme="minorHAnsi"/>
          <w:b/>
          <w:sz w:val="22"/>
          <w:lang w:val="en-GB" w:eastAsia="en-US"/>
        </w:rPr>
        <w:t xml:space="preserve"> 3 and 5.21us respectively</w:t>
      </w:r>
      <w:r w:rsidRPr="00AD47E6">
        <w:rPr>
          <w:rFonts w:asciiTheme="minorHAnsi" w:eastAsiaTheme="minorHAnsi" w:hAnsiTheme="minorHAnsi" w:cstheme="minorHAnsi"/>
          <w:b/>
          <w:sz w:val="22"/>
          <w:lang w:val="en-GB" w:eastAsia="en-US"/>
        </w:rPr>
        <w:t xml:space="preserve">; </w:t>
      </w:r>
    </w:p>
    <w:p w14:paraId="3F2DF0D2" w14:textId="11337F0C" w:rsidR="00137C3B" w:rsidRDefault="00137C3B" w:rsidP="00137C3B">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 xml:space="preserve">Existing </w:t>
      </w:r>
      <w:r>
        <w:rPr>
          <w:rFonts w:asciiTheme="minorHAnsi" w:eastAsiaTheme="minorHAnsi" w:hAnsiTheme="minorHAnsi" w:cstheme="minorHAnsi"/>
          <w:b/>
          <w:sz w:val="22"/>
          <w:lang w:val="en-GB" w:eastAsia="en-US"/>
        </w:rPr>
        <w:t>intraband inter-</w:t>
      </w:r>
      <w:r w:rsidRPr="00AD47E6">
        <w:rPr>
          <w:rFonts w:asciiTheme="minorHAnsi" w:eastAsiaTheme="minorHAnsi" w:hAnsiTheme="minorHAnsi" w:cstheme="minorHAnsi"/>
          <w:b/>
          <w:sz w:val="22"/>
          <w:lang w:val="en-GB" w:eastAsia="en-US"/>
        </w:rPr>
        <w:t>freq</w:t>
      </w:r>
      <w:r>
        <w:rPr>
          <w:rFonts w:asciiTheme="minorHAnsi" w:eastAsiaTheme="minorHAnsi" w:hAnsiTheme="minorHAnsi" w:cstheme="minorHAnsi"/>
          <w:b/>
          <w:sz w:val="22"/>
          <w:lang w:val="en-GB" w:eastAsia="en-US"/>
        </w:rPr>
        <w:t>uency</w:t>
      </w:r>
      <w:r w:rsidRPr="00AD47E6">
        <w:rPr>
          <w:rFonts w:asciiTheme="minorHAnsi" w:eastAsiaTheme="minorHAnsi" w:hAnsiTheme="minorHAnsi" w:cstheme="minorHAnsi"/>
          <w:b/>
          <w:sz w:val="22"/>
          <w:lang w:val="en-GB" w:eastAsia="en-US"/>
        </w:rPr>
        <w:t xml:space="preserve"> DAPS HO interruption requirements shall </w:t>
      </w:r>
      <w:r w:rsidR="00C0079F">
        <w:rPr>
          <w:rFonts w:asciiTheme="minorHAnsi" w:eastAsiaTheme="minorHAnsi" w:hAnsiTheme="minorHAnsi" w:cstheme="minorHAnsi"/>
          <w:b/>
          <w:sz w:val="22"/>
          <w:lang w:val="en-GB" w:eastAsia="en-US"/>
        </w:rPr>
        <w:t xml:space="preserve">only </w:t>
      </w:r>
      <w:r w:rsidRPr="00AD47E6">
        <w:rPr>
          <w:rFonts w:asciiTheme="minorHAnsi" w:eastAsiaTheme="minorHAnsi" w:hAnsiTheme="minorHAnsi" w:cstheme="minorHAnsi"/>
          <w:b/>
          <w:sz w:val="22"/>
          <w:lang w:val="en-GB" w:eastAsia="en-US"/>
        </w:rPr>
        <w:t xml:space="preserve">apply </w:t>
      </w:r>
      <w:r>
        <w:rPr>
          <w:rFonts w:asciiTheme="minorHAnsi" w:eastAsiaTheme="minorHAnsi" w:hAnsiTheme="minorHAnsi" w:cstheme="minorHAnsi"/>
          <w:b/>
          <w:sz w:val="22"/>
          <w:lang w:val="en-GB" w:eastAsia="en-US"/>
        </w:rPr>
        <w:t>for sync DAPS HO.</w:t>
      </w:r>
    </w:p>
    <w:p w14:paraId="607C8606" w14:textId="77777777" w:rsidR="00137C3B" w:rsidRPr="00DE3098" w:rsidRDefault="00137C3B" w:rsidP="00137C3B">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AD47E6">
        <w:rPr>
          <w:rFonts w:asciiTheme="minorHAnsi" w:eastAsiaTheme="minorHAnsi" w:hAnsiTheme="minorHAnsi" w:cstheme="minorHAnsi"/>
          <w:b/>
          <w:sz w:val="22"/>
          <w:lang w:val="en-GB" w:eastAsia="en-US"/>
        </w:rPr>
        <w:t xml:space="preserve">Side condition for supporting </w:t>
      </w:r>
      <w:r>
        <w:rPr>
          <w:rFonts w:asciiTheme="minorHAnsi" w:eastAsiaTheme="minorHAnsi" w:hAnsiTheme="minorHAnsi" w:cstheme="minorHAnsi"/>
          <w:b/>
          <w:sz w:val="22"/>
          <w:lang w:val="en-GB" w:eastAsia="en-US"/>
        </w:rPr>
        <w:t>intraband inter-</w:t>
      </w:r>
      <w:r w:rsidRPr="00AD47E6">
        <w:rPr>
          <w:rFonts w:asciiTheme="minorHAnsi" w:eastAsiaTheme="minorHAnsi" w:hAnsiTheme="minorHAnsi" w:cstheme="minorHAnsi"/>
          <w:b/>
          <w:sz w:val="22"/>
          <w:lang w:val="en-GB" w:eastAsia="en-US"/>
        </w:rPr>
        <w:t>freq</w:t>
      </w:r>
      <w:r>
        <w:rPr>
          <w:rFonts w:asciiTheme="minorHAnsi" w:eastAsiaTheme="minorHAnsi" w:hAnsiTheme="minorHAnsi" w:cstheme="minorHAnsi"/>
          <w:b/>
          <w:sz w:val="22"/>
          <w:lang w:val="en-GB" w:eastAsia="en-US"/>
        </w:rPr>
        <w:t>uency</w:t>
      </w:r>
      <w:r w:rsidRPr="00AD47E6">
        <w:rPr>
          <w:rFonts w:asciiTheme="minorHAnsi" w:eastAsiaTheme="minorHAnsi" w:hAnsiTheme="minorHAnsi" w:cstheme="minorHAnsi"/>
          <w:b/>
          <w:sz w:val="22"/>
          <w:lang w:val="en-GB" w:eastAsia="en-US"/>
        </w:rPr>
        <w:t xml:space="preserve"> </w:t>
      </w:r>
      <w:r w:rsidRPr="00DE3098">
        <w:rPr>
          <w:rFonts w:asciiTheme="minorHAnsi" w:eastAsiaTheme="minorHAnsi" w:hAnsiTheme="minorHAnsi" w:cstheme="minorHAnsi"/>
          <w:b/>
          <w:sz w:val="22"/>
          <w:u w:val="single"/>
          <w:lang w:val="en-GB" w:eastAsia="en-US"/>
        </w:rPr>
        <w:t>async</w:t>
      </w:r>
      <w:r w:rsidRPr="00AD47E6">
        <w:rPr>
          <w:rFonts w:asciiTheme="minorHAnsi" w:eastAsiaTheme="minorHAnsi" w:hAnsiTheme="minorHAnsi" w:cstheme="minorHAnsi"/>
          <w:b/>
          <w:sz w:val="22"/>
          <w:lang w:val="en-GB" w:eastAsia="en-US"/>
        </w:rPr>
        <w:t xml:space="preserve"> DAPS HO is </w:t>
      </w:r>
      <w:r>
        <w:rPr>
          <w:rFonts w:asciiTheme="minorHAnsi" w:eastAsiaTheme="minorHAnsi" w:hAnsiTheme="minorHAnsi" w:cstheme="minorHAnsi"/>
          <w:b/>
          <w:sz w:val="22"/>
          <w:lang w:val="en-GB" w:eastAsia="en-US"/>
        </w:rPr>
        <w:t xml:space="preserve">MRTD and </w:t>
      </w:r>
      <w:r w:rsidRPr="00AD47E6">
        <w:rPr>
          <w:rFonts w:asciiTheme="minorHAnsi" w:eastAsiaTheme="minorHAnsi" w:hAnsiTheme="minorHAnsi" w:cstheme="minorHAnsi"/>
          <w:b/>
          <w:sz w:val="22"/>
          <w:lang w:val="en-GB" w:eastAsia="en-US"/>
        </w:rPr>
        <w:t xml:space="preserve">MTTD between source and target cell </w:t>
      </w:r>
      <w:r>
        <w:rPr>
          <w:rFonts w:asciiTheme="minorHAnsi" w:eastAsiaTheme="minorHAnsi" w:hAnsiTheme="minorHAnsi" w:cstheme="minorHAnsi"/>
          <w:b/>
          <w:sz w:val="22"/>
          <w:lang w:val="en-GB" w:eastAsia="en-US"/>
        </w:rPr>
        <w:t xml:space="preserve">shall </w:t>
      </w:r>
      <w:r w:rsidRPr="00AD47E6">
        <w:rPr>
          <w:rFonts w:asciiTheme="minorHAnsi" w:eastAsiaTheme="minorHAnsi" w:hAnsiTheme="minorHAnsi" w:cstheme="minorHAnsi"/>
          <w:b/>
          <w:sz w:val="22"/>
          <w:lang w:val="en-GB" w:eastAsia="en-US"/>
        </w:rPr>
        <w:t>not exceeded</w:t>
      </w:r>
      <w:r>
        <w:rPr>
          <w:rFonts w:asciiTheme="minorHAnsi" w:eastAsiaTheme="minorHAnsi" w:hAnsiTheme="minorHAnsi" w:cstheme="minorHAnsi"/>
          <w:b/>
          <w:sz w:val="22"/>
          <w:lang w:val="en-GB" w:eastAsia="en-US"/>
        </w:rPr>
        <w:t xml:space="preserve"> 33 and 34.6us respectively</w:t>
      </w:r>
      <w:r w:rsidRPr="00AD47E6">
        <w:rPr>
          <w:rFonts w:asciiTheme="minorHAnsi" w:eastAsiaTheme="minorHAnsi" w:hAnsiTheme="minorHAnsi" w:cstheme="minorHAnsi"/>
          <w:b/>
          <w:sz w:val="22"/>
          <w:lang w:val="en-GB" w:eastAsia="en-US"/>
        </w:rPr>
        <w:t xml:space="preserve">; </w:t>
      </w:r>
      <w:r w:rsidRPr="00DE3098">
        <w:rPr>
          <w:rFonts w:asciiTheme="minorHAnsi" w:eastAsiaTheme="minorHAnsi" w:hAnsiTheme="minorHAnsi" w:cstheme="minorHAnsi"/>
          <w:b/>
          <w:sz w:val="22"/>
          <w:lang w:val="en-GB" w:eastAsia="en-US"/>
        </w:rPr>
        <w:t xml:space="preserve"> and </w:t>
      </w:r>
    </w:p>
    <w:p w14:paraId="242E76F0" w14:textId="7AC2633F" w:rsidR="00137C3B" w:rsidRDefault="00343A7D" w:rsidP="00137C3B">
      <w:pPr>
        <w:pStyle w:val="ListParagraph"/>
        <w:numPr>
          <w:ilvl w:val="0"/>
          <w:numId w:val="17"/>
        </w:numPr>
        <w:spacing w:after="160" w:line="259" w:lineRule="auto"/>
        <w:rPr>
          <w:rFonts w:asciiTheme="minorHAnsi" w:eastAsiaTheme="minorHAnsi" w:hAnsiTheme="minorHAnsi" w:cstheme="minorHAnsi"/>
          <w:b/>
          <w:sz w:val="22"/>
          <w:lang w:val="en-GB" w:eastAsia="en-US"/>
        </w:rPr>
      </w:pPr>
      <w:r w:rsidRPr="00CE3959">
        <w:rPr>
          <w:rFonts w:asciiTheme="minorHAnsi" w:eastAsiaTheme="minorHAnsi" w:hAnsiTheme="minorHAnsi" w:cstheme="minorHAnsi"/>
          <w:b/>
          <w:sz w:val="22"/>
          <w:lang w:val="en-GB" w:eastAsia="en-US"/>
        </w:rPr>
        <w:t xml:space="preserve">Existing intraband inter-frequency DAPS HO interruption requirements shall not apply for async DAPS HO and the </w:t>
      </w:r>
      <w:r>
        <w:rPr>
          <w:rFonts w:asciiTheme="minorHAnsi" w:eastAsiaTheme="minorHAnsi" w:hAnsiTheme="minorHAnsi" w:cstheme="minorHAnsi"/>
          <w:b/>
          <w:sz w:val="22"/>
          <w:lang w:val="en-GB" w:eastAsia="en-US"/>
        </w:rPr>
        <w:t>i</w:t>
      </w:r>
      <w:r w:rsidRPr="00CE3959">
        <w:rPr>
          <w:rFonts w:asciiTheme="minorHAnsi" w:eastAsiaTheme="minorHAnsi" w:hAnsiTheme="minorHAnsi" w:cstheme="minorHAnsi"/>
          <w:b/>
          <w:sz w:val="22"/>
          <w:lang w:val="en-GB" w:eastAsia="en-US"/>
        </w:rPr>
        <w:t xml:space="preserve">nterruption </w:t>
      </w:r>
      <w:r w:rsidR="00137C3B">
        <w:rPr>
          <w:rFonts w:asciiTheme="minorHAnsi" w:eastAsiaTheme="minorHAnsi" w:hAnsiTheme="minorHAnsi" w:cstheme="minorHAnsi"/>
          <w:b/>
          <w:sz w:val="22"/>
          <w:lang w:val="en-GB" w:eastAsia="en-US"/>
        </w:rPr>
        <w:t xml:space="preserve">length for </w:t>
      </w:r>
      <w:r w:rsidR="00137C3B" w:rsidRPr="00137C3B">
        <w:rPr>
          <w:rFonts w:asciiTheme="minorHAnsi" w:eastAsiaTheme="minorHAnsi" w:hAnsiTheme="minorHAnsi" w:cstheme="minorHAnsi"/>
          <w:b/>
          <w:sz w:val="22"/>
          <w:u w:val="single"/>
          <w:lang w:val="en-GB" w:eastAsia="en-US"/>
        </w:rPr>
        <w:t>async</w:t>
      </w:r>
      <w:r w:rsidR="00137C3B">
        <w:rPr>
          <w:rFonts w:asciiTheme="minorHAnsi" w:eastAsiaTheme="minorHAnsi" w:hAnsiTheme="minorHAnsi" w:cstheme="minorHAnsi"/>
          <w:b/>
          <w:sz w:val="22"/>
          <w:lang w:val="en-GB" w:eastAsia="en-US"/>
        </w:rPr>
        <w:t xml:space="preserve"> intraband inter-frequency DAPS HO shall be defined as 1ms+1slot or (2, 3, 5 slots for SCS of 15, 30, 60 kHz respectively).</w:t>
      </w:r>
      <w:r w:rsidR="00137C3B" w:rsidRPr="00AD47E6">
        <w:rPr>
          <w:rFonts w:asciiTheme="minorHAnsi" w:eastAsiaTheme="minorHAnsi" w:hAnsiTheme="minorHAnsi" w:cstheme="minorHAnsi"/>
          <w:b/>
          <w:sz w:val="22"/>
          <w:lang w:val="en-GB" w:eastAsia="en-US"/>
        </w:rPr>
        <w:t xml:space="preserve">  </w:t>
      </w:r>
    </w:p>
    <w:p w14:paraId="505F35F7" w14:textId="52C6D218" w:rsidR="00B0010C" w:rsidRPr="00EE1C92" w:rsidRDefault="00B0010C" w:rsidP="00B0010C">
      <w:pPr>
        <w:spacing w:after="160" w:line="259" w:lineRule="auto"/>
        <w:rPr>
          <w:rFonts w:eastAsiaTheme="minorHAnsi" w:cstheme="minorHAnsi"/>
          <w:b/>
          <w:lang w:val="en-GB" w:eastAsia="en-US"/>
        </w:rPr>
      </w:pPr>
    </w:p>
    <w:p w14:paraId="55C777B5" w14:textId="77777777" w:rsidR="003E2CEC" w:rsidRPr="003E2CEC" w:rsidRDefault="003E2CEC" w:rsidP="008E08DB">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SimSun" w:cstheme="minorHAnsi"/>
          <w:sz w:val="36"/>
          <w:szCs w:val="20"/>
          <w:lang w:val="en-GB" w:eastAsia="en-US"/>
        </w:rPr>
      </w:pPr>
      <w:r w:rsidRPr="003E2CEC">
        <w:rPr>
          <w:rFonts w:eastAsia="SimSun" w:cstheme="minorHAnsi"/>
          <w:sz w:val="36"/>
          <w:szCs w:val="20"/>
          <w:lang w:val="en-GB" w:eastAsia="en-US"/>
        </w:rPr>
        <w:t>References</w:t>
      </w:r>
    </w:p>
    <w:p w14:paraId="4267CA8F" w14:textId="22B83040" w:rsidR="00D6773F" w:rsidRDefault="00A12863" w:rsidP="003E2CEC">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R4-2005305</w:t>
      </w:r>
      <w:r w:rsidR="00D6773F">
        <w:rPr>
          <w:rFonts w:eastAsiaTheme="minorHAnsi" w:cstheme="minorHAnsi"/>
          <w:sz w:val="20"/>
          <w:lang w:val="en-US" w:eastAsia="en-US"/>
        </w:rPr>
        <w:t xml:space="preserve"> </w:t>
      </w:r>
      <w:r w:rsidR="00D6773F" w:rsidRPr="00D6773F">
        <w:rPr>
          <w:rFonts w:eastAsiaTheme="minorHAnsi" w:cstheme="minorHAnsi"/>
          <w:sz w:val="20"/>
          <w:lang w:val="en-US" w:eastAsia="en-US"/>
        </w:rPr>
        <w:t>WF on NR Mobility Enhancements RRM requirements</w:t>
      </w:r>
    </w:p>
    <w:p w14:paraId="76348883" w14:textId="2B389A8E" w:rsidR="00F57A7D" w:rsidRPr="003E2CEC" w:rsidRDefault="00E47E35" w:rsidP="002B2D19">
      <w:pPr>
        <w:numPr>
          <w:ilvl w:val="0"/>
          <w:numId w:val="1"/>
        </w:numPr>
        <w:overflowPunct w:val="0"/>
        <w:autoSpaceDE w:val="0"/>
        <w:autoSpaceDN w:val="0"/>
        <w:adjustRightInd w:val="0"/>
        <w:spacing w:after="120" w:line="240" w:lineRule="auto"/>
        <w:ind w:right="-23"/>
        <w:jc w:val="both"/>
        <w:textAlignment w:val="baseline"/>
        <w:rPr>
          <w:rFonts w:eastAsiaTheme="minorHAnsi" w:cstheme="minorHAnsi"/>
          <w:sz w:val="20"/>
          <w:lang w:val="en-US" w:eastAsia="en-US"/>
        </w:rPr>
      </w:pPr>
      <w:r>
        <w:rPr>
          <w:rFonts w:eastAsiaTheme="minorHAnsi" w:cstheme="minorHAnsi"/>
          <w:sz w:val="20"/>
          <w:lang w:val="en-US" w:eastAsia="en-US"/>
        </w:rPr>
        <w:t>R4-2005392</w:t>
      </w:r>
      <w:r w:rsidR="00D6773F">
        <w:rPr>
          <w:rFonts w:eastAsiaTheme="minorHAnsi" w:cstheme="minorHAnsi"/>
          <w:sz w:val="20"/>
          <w:lang w:val="en-US" w:eastAsia="en-US"/>
        </w:rPr>
        <w:t xml:space="preserve"> Email discussion summary for NR mobility enhancements</w:t>
      </w:r>
    </w:p>
    <w:sectPr w:rsidR="00F57A7D" w:rsidRPr="003E2C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4714"/>
    <w:multiLevelType w:val="hybridMultilevel"/>
    <w:tmpl w:val="B6C2C050"/>
    <w:lvl w:ilvl="0" w:tplc="6E72A67C">
      <w:start w:val="240"/>
      <w:numFmt w:val="bullet"/>
      <w:lvlText w:val="-"/>
      <w:lvlJc w:val="left"/>
      <w:pPr>
        <w:ind w:left="1080" w:hanging="360"/>
      </w:pPr>
      <w:rPr>
        <w:rFonts w:ascii="Calibri" w:eastAsia="ＭＳ 明朝"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671B72"/>
    <w:multiLevelType w:val="hybridMultilevel"/>
    <w:tmpl w:val="146002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17E218F"/>
    <w:multiLevelType w:val="hybridMultilevel"/>
    <w:tmpl w:val="4A5618F8"/>
    <w:lvl w:ilvl="0" w:tplc="6E72A67C">
      <w:start w:val="240"/>
      <w:numFmt w:val="bullet"/>
      <w:lvlText w:val="-"/>
      <w:lvlJc w:val="left"/>
      <w:pPr>
        <w:ind w:left="1080" w:hanging="360"/>
      </w:pPr>
      <w:rPr>
        <w:rFonts w:ascii="Calibri" w:eastAsia="ＭＳ 明朝"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15:restartNumberingAfterBreak="0">
    <w:nsid w:val="245916EF"/>
    <w:multiLevelType w:val="hybridMultilevel"/>
    <w:tmpl w:val="508C9936"/>
    <w:lvl w:ilvl="0" w:tplc="40090001">
      <w:start w:val="1"/>
      <w:numFmt w:val="bullet"/>
      <w:lvlText w:val=""/>
      <w:lvlJc w:val="left"/>
      <w:pPr>
        <w:tabs>
          <w:tab w:val="num" w:pos="720"/>
        </w:tabs>
        <w:ind w:left="720" w:hanging="360"/>
      </w:pPr>
      <w:rPr>
        <w:rFonts w:ascii="Symbol" w:hAnsi="Symbol" w:hint="default"/>
      </w:rPr>
    </w:lvl>
    <w:lvl w:ilvl="1" w:tplc="F47837AE">
      <w:start w:val="1"/>
      <w:numFmt w:val="bullet"/>
      <w:lvlText w:val="–"/>
      <w:lvlJc w:val="left"/>
      <w:pPr>
        <w:tabs>
          <w:tab w:val="num" w:pos="1440"/>
        </w:tabs>
        <w:ind w:left="1440" w:hanging="360"/>
      </w:pPr>
      <w:rPr>
        <w:rFonts w:ascii="Arial" w:hAnsi="Arial" w:hint="default"/>
      </w:rPr>
    </w:lvl>
    <w:lvl w:ilvl="2" w:tplc="5ACA6134">
      <w:start w:val="142"/>
      <w:numFmt w:val="bullet"/>
      <w:lvlText w:val="•"/>
      <w:lvlJc w:val="left"/>
      <w:pPr>
        <w:tabs>
          <w:tab w:val="num" w:pos="2160"/>
        </w:tabs>
        <w:ind w:left="2160" w:hanging="360"/>
      </w:pPr>
      <w:rPr>
        <w:rFonts w:ascii="Arial" w:hAnsi="Arial" w:hint="default"/>
      </w:rPr>
    </w:lvl>
    <w:lvl w:ilvl="3" w:tplc="9EB6533A">
      <w:start w:val="142"/>
      <w:numFmt w:val="bullet"/>
      <w:lvlText w:val="–"/>
      <w:lvlJc w:val="left"/>
      <w:pPr>
        <w:tabs>
          <w:tab w:val="num" w:pos="2880"/>
        </w:tabs>
        <w:ind w:left="2880" w:hanging="360"/>
      </w:pPr>
      <w:rPr>
        <w:rFonts w:ascii="Arial" w:hAnsi="Arial" w:hint="default"/>
      </w:rPr>
    </w:lvl>
    <w:lvl w:ilvl="4" w:tplc="346C9E1C" w:tentative="1">
      <w:start w:val="1"/>
      <w:numFmt w:val="bullet"/>
      <w:lvlText w:val="–"/>
      <w:lvlJc w:val="left"/>
      <w:pPr>
        <w:tabs>
          <w:tab w:val="num" w:pos="3600"/>
        </w:tabs>
        <w:ind w:left="3600" w:hanging="360"/>
      </w:pPr>
      <w:rPr>
        <w:rFonts w:ascii="Arial" w:hAnsi="Arial" w:hint="default"/>
      </w:rPr>
    </w:lvl>
    <w:lvl w:ilvl="5" w:tplc="2CD8AA48" w:tentative="1">
      <w:start w:val="1"/>
      <w:numFmt w:val="bullet"/>
      <w:lvlText w:val="–"/>
      <w:lvlJc w:val="left"/>
      <w:pPr>
        <w:tabs>
          <w:tab w:val="num" w:pos="4320"/>
        </w:tabs>
        <w:ind w:left="4320" w:hanging="360"/>
      </w:pPr>
      <w:rPr>
        <w:rFonts w:ascii="Arial" w:hAnsi="Arial" w:hint="default"/>
      </w:rPr>
    </w:lvl>
    <w:lvl w:ilvl="6" w:tplc="3DDA53B4" w:tentative="1">
      <w:start w:val="1"/>
      <w:numFmt w:val="bullet"/>
      <w:lvlText w:val="–"/>
      <w:lvlJc w:val="left"/>
      <w:pPr>
        <w:tabs>
          <w:tab w:val="num" w:pos="5040"/>
        </w:tabs>
        <w:ind w:left="5040" w:hanging="360"/>
      </w:pPr>
      <w:rPr>
        <w:rFonts w:ascii="Arial" w:hAnsi="Arial" w:hint="default"/>
      </w:rPr>
    </w:lvl>
    <w:lvl w:ilvl="7" w:tplc="B3BE1146" w:tentative="1">
      <w:start w:val="1"/>
      <w:numFmt w:val="bullet"/>
      <w:lvlText w:val="–"/>
      <w:lvlJc w:val="left"/>
      <w:pPr>
        <w:tabs>
          <w:tab w:val="num" w:pos="5760"/>
        </w:tabs>
        <w:ind w:left="5760" w:hanging="360"/>
      </w:pPr>
      <w:rPr>
        <w:rFonts w:ascii="Arial" w:hAnsi="Arial" w:hint="default"/>
      </w:rPr>
    </w:lvl>
    <w:lvl w:ilvl="8" w:tplc="FA0426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1A10ED"/>
    <w:multiLevelType w:val="hybridMultilevel"/>
    <w:tmpl w:val="FF9EE4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0945253"/>
    <w:multiLevelType w:val="hybridMultilevel"/>
    <w:tmpl w:val="979E0A72"/>
    <w:lvl w:ilvl="0" w:tplc="6E72A67C">
      <w:start w:val="240"/>
      <w:numFmt w:val="bullet"/>
      <w:lvlText w:val="-"/>
      <w:lvlJc w:val="left"/>
      <w:pPr>
        <w:ind w:left="1080" w:hanging="360"/>
      </w:pPr>
      <w:rPr>
        <w:rFonts w:ascii="Calibri" w:eastAsia="ＭＳ 明朝"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3EBB4E13"/>
    <w:multiLevelType w:val="hybridMultilevel"/>
    <w:tmpl w:val="07F0DC26"/>
    <w:lvl w:ilvl="0" w:tplc="6E72A67C">
      <w:start w:val="240"/>
      <w:numFmt w:val="bullet"/>
      <w:lvlText w:val="-"/>
      <w:lvlJc w:val="left"/>
      <w:pPr>
        <w:ind w:left="1080" w:hanging="360"/>
      </w:pPr>
      <w:rPr>
        <w:rFonts w:ascii="Calibri" w:eastAsia="ＭＳ 明朝" w:hAnsi="Calibri" w:cs="Calibri"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42E76522"/>
    <w:multiLevelType w:val="hybridMultilevel"/>
    <w:tmpl w:val="25FA33CA"/>
    <w:lvl w:ilvl="0" w:tplc="6E72A67C">
      <w:start w:val="240"/>
      <w:numFmt w:val="bullet"/>
      <w:lvlText w:val="-"/>
      <w:lvlJc w:val="left"/>
      <w:pPr>
        <w:ind w:left="720" w:hanging="360"/>
      </w:pPr>
      <w:rPr>
        <w:rFonts w:ascii="Calibri" w:eastAsia="ＭＳ 明朝"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3414C11"/>
    <w:multiLevelType w:val="hybridMultilevel"/>
    <w:tmpl w:val="F410D4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7E315B0"/>
    <w:multiLevelType w:val="hybridMultilevel"/>
    <w:tmpl w:val="6EB0DD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E207395"/>
    <w:multiLevelType w:val="hybridMultilevel"/>
    <w:tmpl w:val="4596DC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5FDA006D"/>
    <w:multiLevelType w:val="hybridMultilevel"/>
    <w:tmpl w:val="E3B884DE"/>
    <w:lvl w:ilvl="0" w:tplc="6E72A67C">
      <w:start w:val="240"/>
      <w:numFmt w:val="bullet"/>
      <w:lvlText w:val="-"/>
      <w:lvlJc w:val="left"/>
      <w:pPr>
        <w:ind w:left="720" w:hanging="360"/>
      </w:pPr>
      <w:rPr>
        <w:rFonts w:ascii="Calibri" w:eastAsia="ＭＳ 明朝"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B847D59"/>
    <w:multiLevelType w:val="hybridMultilevel"/>
    <w:tmpl w:val="E0F01C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B8B5950"/>
    <w:multiLevelType w:val="hybridMultilevel"/>
    <w:tmpl w:val="3A66C412"/>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11"/>
  </w:num>
  <w:num w:numId="7">
    <w:abstractNumId w:val="5"/>
  </w:num>
  <w:num w:numId="8">
    <w:abstractNumId w:val="14"/>
  </w:num>
  <w:num w:numId="9">
    <w:abstractNumId w:val="2"/>
  </w:num>
  <w:num w:numId="10">
    <w:abstractNumId w:val="15"/>
  </w:num>
  <w:num w:numId="11">
    <w:abstractNumId w:val="8"/>
  </w:num>
  <w:num w:numId="12">
    <w:abstractNumId w:val="6"/>
  </w:num>
  <w:num w:numId="13">
    <w:abstractNumId w:val="3"/>
  </w:num>
  <w:num w:numId="14">
    <w:abstractNumId w:val="12"/>
  </w:num>
  <w:num w:numId="15">
    <w:abstractNumId w:val="0"/>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45D1"/>
    <w:rsid w:val="00006BD5"/>
    <w:rsid w:val="000124B5"/>
    <w:rsid w:val="000347B1"/>
    <w:rsid w:val="00034DD3"/>
    <w:rsid w:val="0004043A"/>
    <w:rsid w:val="00051E58"/>
    <w:rsid w:val="00053F71"/>
    <w:rsid w:val="00072FFE"/>
    <w:rsid w:val="000732F9"/>
    <w:rsid w:val="00074DD2"/>
    <w:rsid w:val="000913CC"/>
    <w:rsid w:val="00092929"/>
    <w:rsid w:val="000B1E6E"/>
    <w:rsid w:val="000B60CF"/>
    <w:rsid w:val="000C3DF6"/>
    <w:rsid w:val="000C4D47"/>
    <w:rsid w:val="000D0517"/>
    <w:rsid w:val="000D5949"/>
    <w:rsid w:val="000D764A"/>
    <w:rsid w:val="000F3AB7"/>
    <w:rsid w:val="001022E6"/>
    <w:rsid w:val="00103A3C"/>
    <w:rsid w:val="00104D6E"/>
    <w:rsid w:val="00111400"/>
    <w:rsid w:val="0012184A"/>
    <w:rsid w:val="00124EA7"/>
    <w:rsid w:val="0012646D"/>
    <w:rsid w:val="0013640D"/>
    <w:rsid w:val="00137C3B"/>
    <w:rsid w:val="001414F7"/>
    <w:rsid w:val="00145B8C"/>
    <w:rsid w:val="00163FC6"/>
    <w:rsid w:val="0017763C"/>
    <w:rsid w:val="00191314"/>
    <w:rsid w:val="001961AA"/>
    <w:rsid w:val="00196232"/>
    <w:rsid w:val="001A3D39"/>
    <w:rsid w:val="001A539B"/>
    <w:rsid w:val="001C25E7"/>
    <w:rsid w:val="001C6766"/>
    <w:rsid w:val="001C73ED"/>
    <w:rsid w:val="001D1AD0"/>
    <w:rsid w:val="001D4478"/>
    <w:rsid w:val="001E2BEF"/>
    <w:rsid w:val="001E3E86"/>
    <w:rsid w:val="001E64B6"/>
    <w:rsid w:val="001F607D"/>
    <w:rsid w:val="0020066E"/>
    <w:rsid w:val="002018DF"/>
    <w:rsid w:val="00205785"/>
    <w:rsid w:val="00211361"/>
    <w:rsid w:val="00214F6E"/>
    <w:rsid w:val="002237D3"/>
    <w:rsid w:val="002332FA"/>
    <w:rsid w:val="00252F40"/>
    <w:rsid w:val="00274B9C"/>
    <w:rsid w:val="00276224"/>
    <w:rsid w:val="00283C6F"/>
    <w:rsid w:val="00296B5D"/>
    <w:rsid w:val="002B2D19"/>
    <w:rsid w:val="002C127D"/>
    <w:rsid w:val="002C2E7A"/>
    <w:rsid w:val="002E0C85"/>
    <w:rsid w:val="002F46BC"/>
    <w:rsid w:val="002F5645"/>
    <w:rsid w:val="00312A31"/>
    <w:rsid w:val="0032494C"/>
    <w:rsid w:val="003425A8"/>
    <w:rsid w:val="00343A7D"/>
    <w:rsid w:val="0036639E"/>
    <w:rsid w:val="003743BE"/>
    <w:rsid w:val="00380399"/>
    <w:rsid w:val="00386D0D"/>
    <w:rsid w:val="003A3018"/>
    <w:rsid w:val="003A3BAC"/>
    <w:rsid w:val="003B100F"/>
    <w:rsid w:val="003B2D0F"/>
    <w:rsid w:val="003B3A8D"/>
    <w:rsid w:val="003B4833"/>
    <w:rsid w:val="003E2CEC"/>
    <w:rsid w:val="003F7BA2"/>
    <w:rsid w:val="00402551"/>
    <w:rsid w:val="00413FE2"/>
    <w:rsid w:val="00452004"/>
    <w:rsid w:val="004523A0"/>
    <w:rsid w:val="00453993"/>
    <w:rsid w:val="00462AAE"/>
    <w:rsid w:val="00465748"/>
    <w:rsid w:val="00470C02"/>
    <w:rsid w:val="0047494C"/>
    <w:rsid w:val="00483BE0"/>
    <w:rsid w:val="004863D7"/>
    <w:rsid w:val="0048704A"/>
    <w:rsid w:val="0049176F"/>
    <w:rsid w:val="004950F1"/>
    <w:rsid w:val="004A4255"/>
    <w:rsid w:val="004A6DAC"/>
    <w:rsid w:val="004B4E2E"/>
    <w:rsid w:val="004B7ACA"/>
    <w:rsid w:val="004C5A6A"/>
    <w:rsid w:val="004D2E2F"/>
    <w:rsid w:val="004D47E5"/>
    <w:rsid w:val="004D4A67"/>
    <w:rsid w:val="004D4F50"/>
    <w:rsid w:val="004D6EEA"/>
    <w:rsid w:val="004E4AF1"/>
    <w:rsid w:val="005017CF"/>
    <w:rsid w:val="00524F7A"/>
    <w:rsid w:val="00526DEC"/>
    <w:rsid w:val="00531D05"/>
    <w:rsid w:val="00577FBC"/>
    <w:rsid w:val="005A0ED5"/>
    <w:rsid w:val="005D5535"/>
    <w:rsid w:val="005E0A41"/>
    <w:rsid w:val="005E35EC"/>
    <w:rsid w:val="005F660C"/>
    <w:rsid w:val="00600045"/>
    <w:rsid w:val="0060728C"/>
    <w:rsid w:val="00643C20"/>
    <w:rsid w:val="00647285"/>
    <w:rsid w:val="00657487"/>
    <w:rsid w:val="006745C9"/>
    <w:rsid w:val="00685CBF"/>
    <w:rsid w:val="006A35E3"/>
    <w:rsid w:val="006A368F"/>
    <w:rsid w:val="006A72BF"/>
    <w:rsid w:val="006B0643"/>
    <w:rsid w:val="006B121C"/>
    <w:rsid w:val="006C4637"/>
    <w:rsid w:val="007020C5"/>
    <w:rsid w:val="00712BDE"/>
    <w:rsid w:val="0072418C"/>
    <w:rsid w:val="00734B11"/>
    <w:rsid w:val="0074547F"/>
    <w:rsid w:val="00753FEC"/>
    <w:rsid w:val="007540C4"/>
    <w:rsid w:val="0075437D"/>
    <w:rsid w:val="0076086E"/>
    <w:rsid w:val="00763FFA"/>
    <w:rsid w:val="0077346E"/>
    <w:rsid w:val="007926D4"/>
    <w:rsid w:val="00795EE4"/>
    <w:rsid w:val="007A2CD2"/>
    <w:rsid w:val="007B419C"/>
    <w:rsid w:val="007B70C0"/>
    <w:rsid w:val="007C41C5"/>
    <w:rsid w:val="007E5663"/>
    <w:rsid w:val="007E6DF9"/>
    <w:rsid w:val="007F19BA"/>
    <w:rsid w:val="00810C35"/>
    <w:rsid w:val="00811075"/>
    <w:rsid w:val="00834F6A"/>
    <w:rsid w:val="00852280"/>
    <w:rsid w:val="00854C99"/>
    <w:rsid w:val="00862036"/>
    <w:rsid w:val="0088160E"/>
    <w:rsid w:val="00881911"/>
    <w:rsid w:val="00894ED8"/>
    <w:rsid w:val="008955B0"/>
    <w:rsid w:val="00896EDD"/>
    <w:rsid w:val="00897BA8"/>
    <w:rsid w:val="008A675F"/>
    <w:rsid w:val="008B0607"/>
    <w:rsid w:val="008E08DB"/>
    <w:rsid w:val="008E7160"/>
    <w:rsid w:val="008F76BC"/>
    <w:rsid w:val="009376BD"/>
    <w:rsid w:val="00954876"/>
    <w:rsid w:val="00963736"/>
    <w:rsid w:val="0097573F"/>
    <w:rsid w:val="009775EB"/>
    <w:rsid w:val="00995B9F"/>
    <w:rsid w:val="009A52B9"/>
    <w:rsid w:val="009A55D5"/>
    <w:rsid w:val="009B53EC"/>
    <w:rsid w:val="009F28B3"/>
    <w:rsid w:val="00A07605"/>
    <w:rsid w:val="00A07A53"/>
    <w:rsid w:val="00A12863"/>
    <w:rsid w:val="00A219CC"/>
    <w:rsid w:val="00A323D4"/>
    <w:rsid w:val="00A44F56"/>
    <w:rsid w:val="00A46C38"/>
    <w:rsid w:val="00A749EB"/>
    <w:rsid w:val="00A91609"/>
    <w:rsid w:val="00AC2139"/>
    <w:rsid w:val="00AC4139"/>
    <w:rsid w:val="00AD47E6"/>
    <w:rsid w:val="00AD5944"/>
    <w:rsid w:val="00AF1E94"/>
    <w:rsid w:val="00AF78F8"/>
    <w:rsid w:val="00B0010C"/>
    <w:rsid w:val="00B21481"/>
    <w:rsid w:val="00B242C8"/>
    <w:rsid w:val="00B329FC"/>
    <w:rsid w:val="00B72F4A"/>
    <w:rsid w:val="00B76B84"/>
    <w:rsid w:val="00B86E46"/>
    <w:rsid w:val="00B90C1F"/>
    <w:rsid w:val="00B94673"/>
    <w:rsid w:val="00B951D9"/>
    <w:rsid w:val="00BA2D49"/>
    <w:rsid w:val="00BB008D"/>
    <w:rsid w:val="00BC5102"/>
    <w:rsid w:val="00BC7710"/>
    <w:rsid w:val="00BD0484"/>
    <w:rsid w:val="00BD62A5"/>
    <w:rsid w:val="00BE0681"/>
    <w:rsid w:val="00BE4FFD"/>
    <w:rsid w:val="00BE6B5A"/>
    <w:rsid w:val="00C0079F"/>
    <w:rsid w:val="00C06DB7"/>
    <w:rsid w:val="00C230AE"/>
    <w:rsid w:val="00C71ACF"/>
    <w:rsid w:val="00C72901"/>
    <w:rsid w:val="00C8171F"/>
    <w:rsid w:val="00C922B4"/>
    <w:rsid w:val="00C97ED1"/>
    <w:rsid w:val="00CB327B"/>
    <w:rsid w:val="00CC3F61"/>
    <w:rsid w:val="00CE3959"/>
    <w:rsid w:val="00D17E29"/>
    <w:rsid w:val="00D249E3"/>
    <w:rsid w:val="00D37D47"/>
    <w:rsid w:val="00D65FD8"/>
    <w:rsid w:val="00D6773F"/>
    <w:rsid w:val="00D76124"/>
    <w:rsid w:val="00DA206B"/>
    <w:rsid w:val="00DB3265"/>
    <w:rsid w:val="00DB4C51"/>
    <w:rsid w:val="00DC4B62"/>
    <w:rsid w:val="00DD0277"/>
    <w:rsid w:val="00DE2781"/>
    <w:rsid w:val="00DE3098"/>
    <w:rsid w:val="00E04BF9"/>
    <w:rsid w:val="00E051F0"/>
    <w:rsid w:val="00E24BA3"/>
    <w:rsid w:val="00E42231"/>
    <w:rsid w:val="00E4578A"/>
    <w:rsid w:val="00E47E35"/>
    <w:rsid w:val="00E50D57"/>
    <w:rsid w:val="00E56563"/>
    <w:rsid w:val="00E62A70"/>
    <w:rsid w:val="00E81AF8"/>
    <w:rsid w:val="00E900A3"/>
    <w:rsid w:val="00EA1153"/>
    <w:rsid w:val="00EA58D3"/>
    <w:rsid w:val="00EC2371"/>
    <w:rsid w:val="00ED73D5"/>
    <w:rsid w:val="00EE1C92"/>
    <w:rsid w:val="00EE1DFF"/>
    <w:rsid w:val="00EE6063"/>
    <w:rsid w:val="00EF5CE0"/>
    <w:rsid w:val="00F030E5"/>
    <w:rsid w:val="00F03D74"/>
    <w:rsid w:val="00F15B05"/>
    <w:rsid w:val="00F30908"/>
    <w:rsid w:val="00F36340"/>
    <w:rsid w:val="00F470F7"/>
    <w:rsid w:val="00F50D62"/>
    <w:rsid w:val="00F566D6"/>
    <w:rsid w:val="00F5795D"/>
    <w:rsid w:val="00F57A7D"/>
    <w:rsid w:val="00F66BDF"/>
    <w:rsid w:val="00F84F34"/>
    <w:rsid w:val="00F92625"/>
    <w:rsid w:val="00F9795A"/>
    <w:rsid w:val="00F97A38"/>
    <w:rsid w:val="00FA10B1"/>
    <w:rsid w:val="00FA4449"/>
    <w:rsid w:val="00FC1443"/>
    <w:rsid w:val="00FC38F9"/>
    <w:rsid w:val="00FD243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9FD31E"/>
  <w15:docId w15:val="{1810B180-E2D6-4200-8C80-AE6819BF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paragraph" w:styleId="ListParagraph">
    <w:name w:val="List Paragraph"/>
    <w:basedOn w:val="Normal"/>
    <w:uiPriority w:val="34"/>
    <w:qFormat/>
    <w:rsid w:val="00BD62A5"/>
    <w:pPr>
      <w:spacing w:after="0" w:line="240" w:lineRule="auto"/>
      <w:ind w:left="720"/>
      <w:contextualSpacing/>
    </w:pPr>
    <w:rPr>
      <w:rFonts w:ascii="Times New Roman" w:eastAsia="Times New Roman" w:hAnsi="Times New Roman" w:cs="Times New Roman"/>
      <w:sz w:val="24"/>
      <w:szCs w:val="24"/>
      <w:lang w:eastAsia="en-IN"/>
    </w:rPr>
  </w:style>
  <w:style w:type="table" w:styleId="TableGrid">
    <w:name w:val="Table Grid"/>
    <w:basedOn w:val="TableNormal"/>
    <w:uiPriority w:val="59"/>
    <w:rsid w:val="00C72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CB327B"/>
    <w:rPr>
      <w:b/>
      <w:bCs/>
    </w:rPr>
  </w:style>
  <w:style w:type="character" w:customStyle="1" w:styleId="CommentSubjectChar">
    <w:name w:val="Comment Subject Char"/>
    <w:basedOn w:val="CommentTextChar"/>
    <w:link w:val="CommentSubject"/>
    <w:uiPriority w:val="99"/>
    <w:semiHidden/>
    <w:rsid w:val="00CB327B"/>
    <w:rPr>
      <w:b/>
      <w:bCs/>
      <w:sz w:val="20"/>
      <w:szCs w:val="20"/>
    </w:rPr>
  </w:style>
  <w:style w:type="table" w:styleId="PlainTable1">
    <w:name w:val="Plain Table 1"/>
    <w:basedOn w:val="TableNormal"/>
    <w:uiPriority w:val="41"/>
    <w:rsid w:val="004E4AF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541688">
      <w:bodyDiv w:val="1"/>
      <w:marLeft w:val="0"/>
      <w:marRight w:val="0"/>
      <w:marTop w:val="0"/>
      <w:marBottom w:val="0"/>
      <w:divBdr>
        <w:top w:val="none" w:sz="0" w:space="0" w:color="auto"/>
        <w:left w:val="none" w:sz="0" w:space="0" w:color="auto"/>
        <w:bottom w:val="none" w:sz="0" w:space="0" w:color="auto"/>
        <w:right w:val="none" w:sz="0" w:space="0" w:color="auto"/>
      </w:divBdr>
    </w:div>
    <w:div w:id="227808697">
      <w:bodyDiv w:val="1"/>
      <w:marLeft w:val="0"/>
      <w:marRight w:val="0"/>
      <w:marTop w:val="0"/>
      <w:marBottom w:val="0"/>
      <w:divBdr>
        <w:top w:val="none" w:sz="0" w:space="0" w:color="auto"/>
        <w:left w:val="none" w:sz="0" w:space="0" w:color="auto"/>
        <w:bottom w:val="none" w:sz="0" w:space="0" w:color="auto"/>
        <w:right w:val="none" w:sz="0" w:space="0" w:color="auto"/>
      </w:divBdr>
      <w:divsChild>
        <w:div w:id="1602907382">
          <w:marLeft w:val="360"/>
          <w:marRight w:val="0"/>
          <w:marTop w:val="200"/>
          <w:marBottom w:val="0"/>
          <w:divBdr>
            <w:top w:val="none" w:sz="0" w:space="0" w:color="auto"/>
            <w:left w:val="none" w:sz="0" w:space="0" w:color="auto"/>
            <w:bottom w:val="none" w:sz="0" w:space="0" w:color="auto"/>
            <w:right w:val="none" w:sz="0" w:space="0" w:color="auto"/>
          </w:divBdr>
        </w:div>
        <w:div w:id="1810131197">
          <w:marLeft w:val="1080"/>
          <w:marRight w:val="0"/>
          <w:marTop w:val="100"/>
          <w:marBottom w:val="0"/>
          <w:divBdr>
            <w:top w:val="none" w:sz="0" w:space="0" w:color="auto"/>
            <w:left w:val="none" w:sz="0" w:space="0" w:color="auto"/>
            <w:bottom w:val="none" w:sz="0" w:space="0" w:color="auto"/>
            <w:right w:val="none" w:sz="0" w:space="0" w:color="auto"/>
          </w:divBdr>
        </w:div>
        <w:div w:id="67268171">
          <w:marLeft w:val="1800"/>
          <w:marRight w:val="0"/>
          <w:marTop w:val="100"/>
          <w:marBottom w:val="0"/>
          <w:divBdr>
            <w:top w:val="none" w:sz="0" w:space="0" w:color="auto"/>
            <w:left w:val="none" w:sz="0" w:space="0" w:color="auto"/>
            <w:bottom w:val="none" w:sz="0" w:space="0" w:color="auto"/>
            <w:right w:val="none" w:sz="0" w:space="0" w:color="auto"/>
          </w:divBdr>
        </w:div>
        <w:div w:id="1428231338">
          <w:marLeft w:val="2520"/>
          <w:marRight w:val="0"/>
          <w:marTop w:val="100"/>
          <w:marBottom w:val="0"/>
          <w:divBdr>
            <w:top w:val="none" w:sz="0" w:space="0" w:color="auto"/>
            <w:left w:val="none" w:sz="0" w:space="0" w:color="auto"/>
            <w:bottom w:val="none" w:sz="0" w:space="0" w:color="auto"/>
            <w:right w:val="none" w:sz="0" w:space="0" w:color="auto"/>
          </w:divBdr>
        </w:div>
        <w:div w:id="1175076348">
          <w:marLeft w:val="1800"/>
          <w:marRight w:val="0"/>
          <w:marTop w:val="100"/>
          <w:marBottom w:val="0"/>
          <w:divBdr>
            <w:top w:val="none" w:sz="0" w:space="0" w:color="auto"/>
            <w:left w:val="none" w:sz="0" w:space="0" w:color="auto"/>
            <w:bottom w:val="none" w:sz="0" w:space="0" w:color="auto"/>
            <w:right w:val="none" w:sz="0" w:space="0" w:color="auto"/>
          </w:divBdr>
        </w:div>
        <w:div w:id="455371780">
          <w:marLeft w:val="2520"/>
          <w:marRight w:val="0"/>
          <w:marTop w:val="100"/>
          <w:marBottom w:val="0"/>
          <w:divBdr>
            <w:top w:val="none" w:sz="0" w:space="0" w:color="auto"/>
            <w:left w:val="none" w:sz="0" w:space="0" w:color="auto"/>
            <w:bottom w:val="none" w:sz="0" w:space="0" w:color="auto"/>
            <w:right w:val="none" w:sz="0" w:space="0" w:color="auto"/>
          </w:divBdr>
        </w:div>
        <w:div w:id="2124878359">
          <w:marLeft w:val="1800"/>
          <w:marRight w:val="0"/>
          <w:marTop w:val="100"/>
          <w:marBottom w:val="0"/>
          <w:divBdr>
            <w:top w:val="none" w:sz="0" w:space="0" w:color="auto"/>
            <w:left w:val="none" w:sz="0" w:space="0" w:color="auto"/>
            <w:bottom w:val="none" w:sz="0" w:space="0" w:color="auto"/>
            <w:right w:val="none" w:sz="0" w:space="0" w:color="auto"/>
          </w:divBdr>
        </w:div>
        <w:div w:id="665791211">
          <w:marLeft w:val="2520"/>
          <w:marRight w:val="0"/>
          <w:marTop w:val="100"/>
          <w:marBottom w:val="0"/>
          <w:divBdr>
            <w:top w:val="none" w:sz="0" w:space="0" w:color="auto"/>
            <w:left w:val="none" w:sz="0" w:space="0" w:color="auto"/>
            <w:bottom w:val="none" w:sz="0" w:space="0" w:color="auto"/>
            <w:right w:val="none" w:sz="0" w:space="0" w:color="auto"/>
          </w:divBdr>
        </w:div>
        <w:div w:id="407769723">
          <w:marLeft w:val="2520"/>
          <w:marRight w:val="0"/>
          <w:marTop w:val="100"/>
          <w:marBottom w:val="0"/>
          <w:divBdr>
            <w:top w:val="none" w:sz="0" w:space="0" w:color="auto"/>
            <w:left w:val="none" w:sz="0" w:space="0" w:color="auto"/>
            <w:bottom w:val="none" w:sz="0" w:space="0" w:color="auto"/>
            <w:right w:val="none" w:sz="0" w:space="0" w:color="auto"/>
          </w:divBdr>
        </w:div>
      </w:divsChild>
    </w:div>
    <w:div w:id="709887954">
      <w:bodyDiv w:val="1"/>
      <w:marLeft w:val="0"/>
      <w:marRight w:val="0"/>
      <w:marTop w:val="0"/>
      <w:marBottom w:val="0"/>
      <w:divBdr>
        <w:top w:val="none" w:sz="0" w:space="0" w:color="auto"/>
        <w:left w:val="none" w:sz="0" w:space="0" w:color="auto"/>
        <w:bottom w:val="none" w:sz="0" w:space="0" w:color="auto"/>
        <w:right w:val="none" w:sz="0" w:space="0" w:color="auto"/>
      </w:divBdr>
      <w:divsChild>
        <w:div w:id="913123759">
          <w:marLeft w:val="1166"/>
          <w:marRight w:val="0"/>
          <w:marTop w:val="77"/>
          <w:marBottom w:val="0"/>
          <w:divBdr>
            <w:top w:val="none" w:sz="0" w:space="0" w:color="auto"/>
            <w:left w:val="none" w:sz="0" w:space="0" w:color="auto"/>
            <w:bottom w:val="none" w:sz="0" w:space="0" w:color="auto"/>
            <w:right w:val="none" w:sz="0" w:space="0" w:color="auto"/>
          </w:divBdr>
        </w:div>
        <w:div w:id="714280113">
          <w:marLeft w:val="1800"/>
          <w:marRight w:val="0"/>
          <w:marTop w:val="77"/>
          <w:marBottom w:val="0"/>
          <w:divBdr>
            <w:top w:val="none" w:sz="0" w:space="0" w:color="auto"/>
            <w:left w:val="none" w:sz="0" w:space="0" w:color="auto"/>
            <w:bottom w:val="none" w:sz="0" w:space="0" w:color="auto"/>
            <w:right w:val="none" w:sz="0" w:space="0" w:color="auto"/>
          </w:divBdr>
        </w:div>
        <w:div w:id="204879779">
          <w:marLeft w:val="1166"/>
          <w:marRight w:val="0"/>
          <w:marTop w:val="77"/>
          <w:marBottom w:val="0"/>
          <w:divBdr>
            <w:top w:val="none" w:sz="0" w:space="0" w:color="auto"/>
            <w:left w:val="none" w:sz="0" w:space="0" w:color="auto"/>
            <w:bottom w:val="none" w:sz="0" w:space="0" w:color="auto"/>
            <w:right w:val="none" w:sz="0" w:space="0" w:color="auto"/>
          </w:divBdr>
        </w:div>
        <w:div w:id="1614049261">
          <w:marLeft w:val="1800"/>
          <w:marRight w:val="0"/>
          <w:marTop w:val="77"/>
          <w:marBottom w:val="0"/>
          <w:divBdr>
            <w:top w:val="none" w:sz="0" w:space="0" w:color="auto"/>
            <w:left w:val="none" w:sz="0" w:space="0" w:color="auto"/>
            <w:bottom w:val="none" w:sz="0" w:space="0" w:color="auto"/>
            <w:right w:val="none" w:sz="0" w:space="0" w:color="auto"/>
          </w:divBdr>
        </w:div>
        <w:div w:id="1260983688">
          <w:marLeft w:val="2520"/>
          <w:marRight w:val="0"/>
          <w:marTop w:val="77"/>
          <w:marBottom w:val="0"/>
          <w:divBdr>
            <w:top w:val="none" w:sz="0" w:space="0" w:color="auto"/>
            <w:left w:val="none" w:sz="0" w:space="0" w:color="auto"/>
            <w:bottom w:val="none" w:sz="0" w:space="0" w:color="auto"/>
            <w:right w:val="none" w:sz="0" w:space="0" w:color="auto"/>
          </w:divBdr>
        </w:div>
        <w:div w:id="734668613">
          <w:marLeft w:val="2520"/>
          <w:marRight w:val="0"/>
          <w:marTop w:val="77"/>
          <w:marBottom w:val="0"/>
          <w:divBdr>
            <w:top w:val="none" w:sz="0" w:space="0" w:color="auto"/>
            <w:left w:val="none" w:sz="0" w:space="0" w:color="auto"/>
            <w:bottom w:val="none" w:sz="0" w:space="0" w:color="auto"/>
            <w:right w:val="none" w:sz="0" w:space="0" w:color="auto"/>
          </w:divBdr>
        </w:div>
        <w:div w:id="1930237239">
          <w:marLeft w:val="1166"/>
          <w:marRight w:val="0"/>
          <w:marTop w:val="77"/>
          <w:marBottom w:val="0"/>
          <w:divBdr>
            <w:top w:val="none" w:sz="0" w:space="0" w:color="auto"/>
            <w:left w:val="none" w:sz="0" w:space="0" w:color="auto"/>
            <w:bottom w:val="none" w:sz="0" w:space="0" w:color="auto"/>
            <w:right w:val="none" w:sz="0" w:space="0" w:color="auto"/>
          </w:divBdr>
        </w:div>
        <w:div w:id="748697325">
          <w:marLeft w:val="1800"/>
          <w:marRight w:val="0"/>
          <w:marTop w:val="77"/>
          <w:marBottom w:val="0"/>
          <w:divBdr>
            <w:top w:val="none" w:sz="0" w:space="0" w:color="auto"/>
            <w:left w:val="none" w:sz="0" w:space="0" w:color="auto"/>
            <w:bottom w:val="none" w:sz="0" w:space="0" w:color="auto"/>
            <w:right w:val="none" w:sz="0" w:space="0" w:color="auto"/>
          </w:divBdr>
        </w:div>
      </w:divsChild>
    </w:div>
    <w:div w:id="810290182">
      <w:bodyDiv w:val="1"/>
      <w:marLeft w:val="0"/>
      <w:marRight w:val="0"/>
      <w:marTop w:val="0"/>
      <w:marBottom w:val="0"/>
      <w:divBdr>
        <w:top w:val="none" w:sz="0" w:space="0" w:color="auto"/>
        <w:left w:val="none" w:sz="0" w:space="0" w:color="auto"/>
        <w:bottom w:val="none" w:sz="0" w:space="0" w:color="auto"/>
        <w:right w:val="none" w:sz="0" w:space="0" w:color="auto"/>
      </w:divBdr>
      <w:divsChild>
        <w:div w:id="2076662453">
          <w:marLeft w:val="360"/>
          <w:marRight w:val="0"/>
          <w:marTop w:val="200"/>
          <w:marBottom w:val="0"/>
          <w:divBdr>
            <w:top w:val="none" w:sz="0" w:space="0" w:color="auto"/>
            <w:left w:val="none" w:sz="0" w:space="0" w:color="auto"/>
            <w:bottom w:val="none" w:sz="0" w:space="0" w:color="auto"/>
            <w:right w:val="none" w:sz="0" w:space="0" w:color="auto"/>
          </w:divBdr>
        </w:div>
        <w:div w:id="1449398648">
          <w:marLeft w:val="1080"/>
          <w:marRight w:val="0"/>
          <w:marTop w:val="100"/>
          <w:marBottom w:val="0"/>
          <w:divBdr>
            <w:top w:val="none" w:sz="0" w:space="0" w:color="auto"/>
            <w:left w:val="none" w:sz="0" w:space="0" w:color="auto"/>
            <w:bottom w:val="none" w:sz="0" w:space="0" w:color="auto"/>
            <w:right w:val="none" w:sz="0" w:space="0" w:color="auto"/>
          </w:divBdr>
        </w:div>
        <w:div w:id="674114118">
          <w:marLeft w:val="1800"/>
          <w:marRight w:val="0"/>
          <w:marTop w:val="100"/>
          <w:marBottom w:val="0"/>
          <w:divBdr>
            <w:top w:val="none" w:sz="0" w:space="0" w:color="auto"/>
            <w:left w:val="none" w:sz="0" w:space="0" w:color="auto"/>
            <w:bottom w:val="none" w:sz="0" w:space="0" w:color="auto"/>
            <w:right w:val="none" w:sz="0" w:space="0" w:color="auto"/>
          </w:divBdr>
        </w:div>
        <w:div w:id="676806731">
          <w:marLeft w:val="2520"/>
          <w:marRight w:val="0"/>
          <w:marTop w:val="100"/>
          <w:marBottom w:val="0"/>
          <w:divBdr>
            <w:top w:val="none" w:sz="0" w:space="0" w:color="auto"/>
            <w:left w:val="none" w:sz="0" w:space="0" w:color="auto"/>
            <w:bottom w:val="none" w:sz="0" w:space="0" w:color="auto"/>
            <w:right w:val="none" w:sz="0" w:space="0" w:color="auto"/>
          </w:divBdr>
        </w:div>
        <w:div w:id="1377042538">
          <w:marLeft w:val="1800"/>
          <w:marRight w:val="0"/>
          <w:marTop w:val="100"/>
          <w:marBottom w:val="0"/>
          <w:divBdr>
            <w:top w:val="none" w:sz="0" w:space="0" w:color="auto"/>
            <w:left w:val="none" w:sz="0" w:space="0" w:color="auto"/>
            <w:bottom w:val="none" w:sz="0" w:space="0" w:color="auto"/>
            <w:right w:val="none" w:sz="0" w:space="0" w:color="auto"/>
          </w:divBdr>
        </w:div>
        <w:div w:id="50927759">
          <w:marLeft w:val="2520"/>
          <w:marRight w:val="0"/>
          <w:marTop w:val="100"/>
          <w:marBottom w:val="0"/>
          <w:divBdr>
            <w:top w:val="none" w:sz="0" w:space="0" w:color="auto"/>
            <w:left w:val="none" w:sz="0" w:space="0" w:color="auto"/>
            <w:bottom w:val="none" w:sz="0" w:space="0" w:color="auto"/>
            <w:right w:val="none" w:sz="0" w:space="0" w:color="auto"/>
          </w:divBdr>
        </w:div>
        <w:div w:id="1726564098">
          <w:marLeft w:val="1800"/>
          <w:marRight w:val="0"/>
          <w:marTop w:val="100"/>
          <w:marBottom w:val="0"/>
          <w:divBdr>
            <w:top w:val="none" w:sz="0" w:space="0" w:color="auto"/>
            <w:left w:val="none" w:sz="0" w:space="0" w:color="auto"/>
            <w:bottom w:val="none" w:sz="0" w:space="0" w:color="auto"/>
            <w:right w:val="none" w:sz="0" w:space="0" w:color="auto"/>
          </w:divBdr>
        </w:div>
        <w:div w:id="1791127243">
          <w:marLeft w:val="2520"/>
          <w:marRight w:val="0"/>
          <w:marTop w:val="100"/>
          <w:marBottom w:val="0"/>
          <w:divBdr>
            <w:top w:val="none" w:sz="0" w:space="0" w:color="auto"/>
            <w:left w:val="none" w:sz="0" w:space="0" w:color="auto"/>
            <w:bottom w:val="none" w:sz="0" w:space="0" w:color="auto"/>
            <w:right w:val="none" w:sz="0" w:space="0" w:color="auto"/>
          </w:divBdr>
        </w:div>
        <w:div w:id="1245799682">
          <w:marLeft w:val="2520"/>
          <w:marRight w:val="0"/>
          <w:marTop w:val="100"/>
          <w:marBottom w:val="0"/>
          <w:divBdr>
            <w:top w:val="none" w:sz="0" w:space="0" w:color="auto"/>
            <w:left w:val="none" w:sz="0" w:space="0" w:color="auto"/>
            <w:bottom w:val="none" w:sz="0" w:space="0" w:color="auto"/>
            <w:right w:val="none" w:sz="0" w:space="0" w:color="auto"/>
          </w:divBdr>
        </w:div>
      </w:divsChild>
    </w:div>
    <w:div w:id="1252615950">
      <w:bodyDiv w:val="1"/>
      <w:marLeft w:val="0"/>
      <w:marRight w:val="0"/>
      <w:marTop w:val="0"/>
      <w:marBottom w:val="0"/>
      <w:divBdr>
        <w:top w:val="none" w:sz="0" w:space="0" w:color="auto"/>
        <w:left w:val="none" w:sz="0" w:space="0" w:color="auto"/>
        <w:bottom w:val="none" w:sz="0" w:space="0" w:color="auto"/>
        <w:right w:val="none" w:sz="0" w:space="0" w:color="auto"/>
      </w:divBdr>
      <w:divsChild>
        <w:div w:id="811799268">
          <w:marLeft w:val="360"/>
          <w:marRight w:val="0"/>
          <w:marTop w:val="200"/>
          <w:marBottom w:val="0"/>
          <w:divBdr>
            <w:top w:val="none" w:sz="0" w:space="0" w:color="auto"/>
            <w:left w:val="none" w:sz="0" w:space="0" w:color="auto"/>
            <w:bottom w:val="none" w:sz="0" w:space="0" w:color="auto"/>
            <w:right w:val="none" w:sz="0" w:space="0" w:color="auto"/>
          </w:divBdr>
        </w:div>
      </w:divsChild>
    </w:div>
    <w:div w:id="1401056195">
      <w:bodyDiv w:val="1"/>
      <w:marLeft w:val="0"/>
      <w:marRight w:val="0"/>
      <w:marTop w:val="0"/>
      <w:marBottom w:val="0"/>
      <w:divBdr>
        <w:top w:val="none" w:sz="0" w:space="0" w:color="auto"/>
        <w:left w:val="none" w:sz="0" w:space="0" w:color="auto"/>
        <w:bottom w:val="none" w:sz="0" w:space="0" w:color="auto"/>
        <w:right w:val="none" w:sz="0" w:space="0" w:color="auto"/>
      </w:divBdr>
      <w:divsChild>
        <w:div w:id="934551656">
          <w:marLeft w:val="1166"/>
          <w:marRight w:val="0"/>
          <w:marTop w:val="77"/>
          <w:marBottom w:val="0"/>
          <w:divBdr>
            <w:top w:val="none" w:sz="0" w:space="0" w:color="auto"/>
            <w:left w:val="none" w:sz="0" w:space="0" w:color="auto"/>
            <w:bottom w:val="none" w:sz="0" w:space="0" w:color="auto"/>
            <w:right w:val="none" w:sz="0" w:space="0" w:color="auto"/>
          </w:divBdr>
        </w:div>
        <w:div w:id="976908641">
          <w:marLeft w:val="1800"/>
          <w:marRight w:val="0"/>
          <w:marTop w:val="77"/>
          <w:marBottom w:val="0"/>
          <w:divBdr>
            <w:top w:val="none" w:sz="0" w:space="0" w:color="auto"/>
            <w:left w:val="none" w:sz="0" w:space="0" w:color="auto"/>
            <w:bottom w:val="none" w:sz="0" w:space="0" w:color="auto"/>
            <w:right w:val="none" w:sz="0" w:space="0" w:color="auto"/>
          </w:divBdr>
        </w:div>
        <w:div w:id="1416392105">
          <w:marLeft w:val="1166"/>
          <w:marRight w:val="0"/>
          <w:marTop w:val="77"/>
          <w:marBottom w:val="0"/>
          <w:divBdr>
            <w:top w:val="none" w:sz="0" w:space="0" w:color="auto"/>
            <w:left w:val="none" w:sz="0" w:space="0" w:color="auto"/>
            <w:bottom w:val="none" w:sz="0" w:space="0" w:color="auto"/>
            <w:right w:val="none" w:sz="0" w:space="0" w:color="auto"/>
          </w:divBdr>
        </w:div>
        <w:div w:id="320625647">
          <w:marLeft w:val="1800"/>
          <w:marRight w:val="0"/>
          <w:marTop w:val="77"/>
          <w:marBottom w:val="0"/>
          <w:divBdr>
            <w:top w:val="none" w:sz="0" w:space="0" w:color="auto"/>
            <w:left w:val="none" w:sz="0" w:space="0" w:color="auto"/>
            <w:bottom w:val="none" w:sz="0" w:space="0" w:color="auto"/>
            <w:right w:val="none" w:sz="0" w:space="0" w:color="auto"/>
          </w:divBdr>
        </w:div>
        <w:div w:id="561526927">
          <w:marLeft w:val="2520"/>
          <w:marRight w:val="0"/>
          <w:marTop w:val="77"/>
          <w:marBottom w:val="0"/>
          <w:divBdr>
            <w:top w:val="none" w:sz="0" w:space="0" w:color="auto"/>
            <w:left w:val="none" w:sz="0" w:space="0" w:color="auto"/>
            <w:bottom w:val="none" w:sz="0" w:space="0" w:color="auto"/>
            <w:right w:val="none" w:sz="0" w:space="0" w:color="auto"/>
          </w:divBdr>
        </w:div>
        <w:div w:id="725222974">
          <w:marLeft w:val="2520"/>
          <w:marRight w:val="0"/>
          <w:marTop w:val="77"/>
          <w:marBottom w:val="0"/>
          <w:divBdr>
            <w:top w:val="none" w:sz="0" w:space="0" w:color="auto"/>
            <w:left w:val="none" w:sz="0" w:space="0" w:color="auto"/>
            <w:bottom w:val="none" w:sz="0" w:space="0" w:color="auto"/>
            <w:right w:val="none" w:sz="0" w:space="0" w:color="auto"/>
          </w:divBdr>
        </w:div>
        <w:div w:id="998464415">
          <w:marLeft w:val="1166"/>
          <w:marRight w:val="0"/>
          <w:marTop w:val="77"/>
          <w:marBottom w:val="0"/>
          <w:divBdr>
            <w:top w:val="none" w:sz="0" w:space="0" w:color="auto"/>
            <w:left w:val="none" w:sz="0" w:space="0" w:color="auto"/>
            <w:bottom w:val="none" w:sz="0" w:space="0" w:color="auto"/>
            <w:right w:val="none" w:sz="0" w:space="0" w:color="auto"/>
          </w:divBdr>
        </w:div>
        <w:div w:id="9441906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0AD2A-9EDA-42C9-9FC3-C70019104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t-ikeda@ap.jp.nec.com</Manager>
  <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183</cp:revision>
  <dcterms:created xsi:type="dcterms:W3CDTF">2020-04-07T17:29:00Z</dcterms:created>
  <dcterms:modified xsi:type="dcterms:W3CDTF">2020-05-15T14:14:00Z</dcterms:modified>
</cp:coreProperties>
</file>