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050BB" w14:textId="48FE079D" w:rsidR="00303915" w:rsidRPr="005C0F97" w:rsidRDefault="00303915" w:rsidP="003E4F0C">
      <w:pPr>
        <w:pStyle w:val="Header"/>
        <w:tabs>
          <w:tab w:val="clear" w:pos="8306"/>
          <w:tab w:val="right" w:pos="9180"/>
        </w:tabs>
        <w:spacing w:after="0"/>
        <w:rPr>
          <w:rFonts w:ascii="Arial" w:eastAsia="SimSun" w:hAnsi="Arial" w:cs="Arial"/>
          <w:b/>
          <w:bCs/>
          <w:lang w:eastAsia="zh-CN"/>
        </w:rPr>
      </w:pPr>
      <w:bookmarkStart w:id="0" w:name="Title"/>
      <w:bookmarkStart w:id="1" w:name="DocumentFor"/>
      <w:bookmarkEnd w:id="0"/>
      <w:bookmarkEnd w:id="1"/>
      <w:r w:rsidRPr="005C0F97">
        <w:rPr>
          <w:rFonts w:ascii="Arial" w:hAnsi="Arial" w:cs="Arial"/>
          <w:b/>
          <w:bCs/>
        </w:rPr>
        <w:t>3GPP TSG-RAN WG4 Meeting # 95-e</w:t>
      </w:r>
      <w:r w:rsidRPr="005C0F97" w:rsidDel="00277FAB">
        <w:rPr>
          <w:rFonts w:ascii="Arial" w:hAnsi="Arial" w:cs="Arial"/>
          <w:b/>
          <w:bCs/>
        </w:rPr>
        <w:t xml:space="preserve"> </w:t>
      </w:r>
      <w:r w:rsidRPr="005C0F97">
        <w:rPr>
          <w:rFonts w:ascii="Arial" w:hAnsi="Arial" w:cs="Arial"/>
          <w:b/>
          <w:bCs/>
        </w:rPr>
        <w:tab/>
      </w:r>
      <w:r w:rsidR="005C0F97">
        <w:rPr>
          <w:rFonts w:ascii="Arial" w:hAnsi="Arial" w:cs="Arial"/>
          <w:b/>
          <w:bCs/>
        </w:rPr>
        <w:tab/>
      </w:r>
      <w:r w:rsidR="003E4F0C">
        <w:rPr>
          <w:rFonts w:ascii="Arial" w:hAnsi="Arial" w:cs="Arial"/>
          <w:b/>
          <w:bCs/>
        </w:rPr>
        <w:t xml:space="preserve">    </w:t>
      </w:r>
      <w:r w:rsidRPr="003E4F0C">
        <w:rPr>
          <w:rFonts w:ascii="Arial" w:hAnsi="Arial" w:cs="Arial"/>
          <w:b/>
          <w:bCs/>
        </w:rPr>
        <w:t>R4-200</w:t>
      </w:r>
      <w:r w:rsidR="003E4F0C" w:rsidRPr="003E4F0C">
        <w:rPr>
          <w:rFonts w:ascii="Arial" w:hAnsi="Arial" w:cs="Arial"/>
          <w:b/>
          <w:bCs/>
        </w:rPr>
        <w:t>6204</w:t>
      </w:r>
    </w:p>
    <w:p w14:paraId="27E5FE9C" w14:textId="059EEFD1" w:rsidR="00303915" w:rsidRPr="005C0F97" w:rsidRDefault="00303915" w:rsidP="003E4F0C">
      <w:pPr>
        <w:pStyle w:val="Header"/>
        <w:tabs>
          <w:tab w:val="clear" w:pos="8306"/>
          <w:tab w:val="right" w:pos="9360"/>
        </w:tabs>
        <w:rPr>
          <w:rFonts w:ascii="Arial" w:hAnsi="Arial" w:cs="Arial"/>
          <w:b/>
          <w:bCs/>
          <w:lang w:eastAsia="zh-CN"/>
        </w:rPr>
      </w:pPr>
      <w:r w:rsidRPr="005C0F97">
        <w:rPr>
          <w:rFonts w:ascii="Arial" w:hAnsi="Arial" w:cs="Arial"/>
          <w:b/>
          <w:bCs/>
          <w:lang w:eastAsia="zh-CN"/>
        </w:rPr>
        <w:t>Electronic Meeting, 25 May – 5 June 2020</w:t>
      </w:r>
    </w:p>
    <w:p w14:paraId="55DD9880" w14:textId="2B765F61" w:rsidR="00303915" w:rsidRPr="00303915" w:rsidRDefault="00303915" w:rsidP="005C0F97">
      <w:pPr>
        <w:pStyle w:val="CH"/>
        <w:spacing w:after="0"/>
      </w:pPr>
      <w:r w:rsidRPr="00303915">
        <w:t>Agenda item:</w:t>
      </w:r>
      <w:r w:rsidR="00E05D39">
        <w:tab/>
        <w:t>6.15.1.</w:t>
      </w:r>
      <w:r w:rsidR="00341CE4">
        <w:t>8</w:t>
      </w:r>
    </w:p>
    <w:p w14:paraId="31303A92" w14:textId="77777777" w:rsidR="00303915" w:rsidRPr="00303915" w:rsidRDefault="00303915" w:rsidP="005C0F97">
      <w:pPr>
        <w:pStyle w:val="CH"/>
        <w:spacing w:after="0"/>
      </w:pPr>
      <w:r w:rsidRPr="00303915">
        <w:t>Source:</w:t>
      </w:r>
      <w:r w:rsidRPr="00303915">
        <w:tab/>
        <w:t>Apple Inc.</w:t>
      </w:r>
    </w:p>
    <w:p w14:paraId="2243C53D" w14:textId="7887A72C" w:rsidR="00303915" w:rsidRPr="00303915" w:rsidRDefault="00303915" w:rsidP="005C0F97">
      <w:pPr>
        <w:pStyle w:val="CH"/>
        <w:spacing w:after="0"/>
        <w:rPr>
          <w:lang w:val="de-DE"/>
        </w:rPr>
      </w:pPr>
      <w:r w:rsidRPr="00303915">
        <w:t>Title:</w:t>
      </w:r>
      <w:r w:rsidR="00E05D39">
        <w:tab/>
      </w:r>
      <w:r w:rsidR="00341CE4" w:rsidRPr="00341CE4">
        <w:t>Discussion on requirements for UL spatial relation info switch</w:t>
      </w:r>
    </w:p>
    <w:p w14:paraId="1CF2729B" w14:textId="77777777" w:rsidR="00303915" w:rsidRPr="00303915" w:rsidRDefault="00303915" w:rsidP="005C0F97">
      <w:pPr>
        <w:pStyle w:val="CH"/>
        <w:spacing w:after="0"/>
      </w:pPr>
      <w:r w:rsidRPr="00303915">
        <w:t>Release:</w:t>
      </w:r>
      <w:r w:rsidRPr="00303915">
        <w:tab/>
        <w:t>Rel-16</w:t>
      </w:r>
    </w:p>
    <w:p w14:paraId="129B0F51" w14:textId="42E6C743" w:rsidR="00303915" w:rsidRPr="0008103A" w:rsidRDefault="00303915" w:rsidP="005C0F97">
      <w:pPr>
        <w:pStyle w:val="CH"/>
        <w:spacing w:after="0"/>
      </w:pPr>
      <w:r w:rsidRPr="00303915">
        <w:t>Document for:</w:t>
      </w:r>
      <w:r w:rsidR="00E05D39">
        <w:tab/>
      </w:r>
      <w:r w:rsidRPr="00303915">
        <w:t>Discussion</w:t>
      </w:r>
    </w:p>
    <w:p w14:paraId="61A749C0" w14:textId="77777777" w:rsidR="00303915" w:rsidRPr="00303915" w:rsidRDefault="00303915" w:rsidP="00303915">
      <w:pPr>
        <w:pStyle w:val="Heading1"/>
      </w:pPr>
      <w:r w:rsidRPr="00303915">
        <w:t xml:space="preserve">1. Introduction </w:t>
      </w:r>
    </w:p>
    <w:p w14:paraId="2DC659DD" w14:textId="5E38A3B3" w:rsidR="00303915" w:rsidRPr="008B48AC" w:rsidRDefault="00303915" w:rsidP="008B48AC">
      <w:r w:rsidRPr="008B48AC">
        <w:t>In RAN4#94e</w:t>
      </w:r>
      <w:r w:rsidR="00E05D39" w:rsidRPr="008B48AC">
        <w:t>-Bis</w:t>
      </w:r>
      <w:r w:rsidRPr="008B48AC">
        <w:t xml:space="preserve"> RRM requirements for </w:t>
      </w:r>
      <w:r w:rsidR="003160D1" w:rsidRPr="008B48AC">
        <w:t>UL spatial relation switch</w:t>
      </w:r>
      <w:r w:rsidRPr="008B48AC">
        <w:t xml:space="preserve"> was discussed and way forward [1] was approved. In this contribution, we provide our views on the remaining open issues related to </w:t>
      </w:r>
      <w:r w:rsidR="00826445" w:rsidRPr="008B48AC">
        <w:t xml:space="preserve">requirements for </w:t>
      </w:r>
      <w:r w:rsidR="003160D1" w:rsidRPr="008B48AC">
        <w:t>UL spatial relation switch</w:t>
      </w:r>
      <w:r w:rsidRPr="008B48AC">
        <w:t xml:space="preserve">. </w:t>
      </w:r>
    </w:p>
    <w:p w14:paraId="2D723DD7" w14:textId="77777777" w:rsidR="00303915" w:rsidRDefault="00303915" w:rsidP="00303915">
      <w:pPr>
        <w:pStyle w:val="Heading1"/>
      </w:pPr>
      <w:r>
        <w:t>2. Discussion</w:t>
      </w:r>
    </w:p>
    <w:p w14:paraId="5642BF63" w14:textId="2E19D38C" w:rsidR="008B48AC" w:rsidRDefault="005C0F97" w:rsidP="008B48AC">
      <w:r>
        <w:t>In [1] the following agreements were made for UL spatial relation switch</w:t>
      </w:r>
      <w:r w:rsidR="00481623">
        <w:t>.</w:t>
      </w:r>
    </w:p>
    <w:tbl>
      <w:tblPr>
        <w:tblStyle w:val="TableGrid"/>
        <w:tblW w:w="0" w:type="auto"/>
        <w:tblLook w:val="04A0" w:firstRow="1" w:lastRow="0" w:firstColumn="1" w:lastColumn="0" w:noHBand="0" w:noVBand="1"/>
      </w:tblPr>
      <w:tblGrid>
        <w:gridCol w:w="9350"/>
      </w:tblGrid>
      <w:tr w:rsidR="00481623" w14:paraId="67F12693" w14:textId="77777777" w:rsidTr="00481623">
        <w:tc>
          <w:tcPr>
            <w:tcW w:w="9350" w:type="dxa"/>
          </w:tcPr>
          <w:p w14:paraId="49792181" w14:textId="77777777" w:rsidR="00481623" w:rsidRPr="00481623" w:rsidRDefault="00481623" w:rsidP="00481623">
            <w:pPr>
              <w:numPr>
                <w:ilvl w:val="0"/>
                <w:numId w:val="3"/>
              </w:numPr>
              <w:tabs>
                <w:tab w:val="num" w:pos="720"/>
              </w:tabs>
            </w:pPr>
            <w:r w:rsidRPr="00481623">
              <w:t>No requirement is needed for spatial relation info switching associated with UL SRS.</w:t>
            </w:r>
          </w:p>
          <w:p w14:paraId="470722C9" w14:textId="77777777" w:rsidR="00481623" w:rsidRPr="00481623" w:rsidRDefault="00481623" w:rsidP="00481623">
            <w:pPr>
              <w:numPr>
                <w:ilvl w:val="1"/>
                <w:numId w:val="3"/>
              </w:numPr>
              <w:tabs>
                <w:tab w:val="num" w:pos="1440"/>
              </w:tabs>
            </w:pPr>
            <w:r w:rsidRPr="00481623">
              <w:rPr>
                <w:lang w:val="en-GB"/>
              </w:rPr>
              <w:t>No requirement is needed for MAC CE based spatial relation info switching associated with SRS for PUCCH.</w:t>
            </w:r>
          </w:p>
          <w:p w14:paraId="77CE5973" w14:textId="77777777" w:rsidR="00481623" w:rsidRPr="00481623" w:rsidRDefault="00481623" w:rsidP="00481623">
            <w:pPr>
              <w:numPr>
                <w:ilvl w:val="1"/>
                <w:numId w:val="3"/>
              </w:numPr>
              <w:tabs>
                <w:tab w:val="num" w:pos="1440"/>
              </w:tabs>
            </w:pPr>
            <w:r w:rsidRPr="00481623">
              <w:t>No requirement is needed for RRC based spatial relation info switching associated with SRS for P-SRS.</w:t>
            </w:r>
          </w:p>
          <w:p w14:paraId="424A8837" w14:textId="77777777" w:rsidR="00481623" w:rsidRPr="00481623" w:rsidRDefault="00481623" w:rsidP="00481623">
            <w:pPr>
              <w:numPr>
                <w:ilvl w:val="0"/>
                <w:numId w:val="3"/>
              </w:numPr>
              <w:tabs>
                <w:tab w:val="num" w:pos="720"/>
              </w:tabs>
            </w:pPr>
            <w:r w:rsidRPr="00481623">
              <w:t>No requirements are defined</w:t>
            </w:r>
            <w:r w:rsidRPr="00481623">
              <w:rPr>
                <w:lang w:val="en-GB"/>
              </w:rPr>
              <w:t xml:space="preserve"> for spatial relation info switching delay for </w:t>
            </w:r>
            <w:r w:rsidRPr="00481623">
              <w:t>PUSCH.</w:t>
            </w:r>
          </w:p>
          <w:p w14:paraId="40586E23" w14:textId="77777777" w:rsidR="00481623" w:rsidRPr="00481623" w:rsidRDefault="00481623" w:rsidP="00481623">
            <w:pPr>
              <w:numPr>
                <w:ilvl w:val="0"/>
                <w:numId w:val="3"/>
              </w:numPr>
              <w:tabs>
                <w:tab w:val="num" w:pos="720"/>
              </w:tabs>
            </w:pPr>
            <w:r w:rsidRPr="00481623">
              <w:t xml:space="preserve">No requirements are defined for spatial relation info switching for PUCCH when </w:t>
            </w:r>
            <w:r w:rsidRPr="00481623">
              <w:rPr>
                <w:i/>
                <w:iCs/>
              </w:rPr>
              <w:t>PUCCH-</w:t>
            </w:r>
            <w:proofErr w:type="spellStart"/>
            <w:r w:rsidRPr="00481623">
              <w:rPr>
                <w:i/>
                <w:iCs/>
              </w:rPr>
              <w:t>SpatialRelationInfo</w:t>
            </w:r>
            <w:proofErr w:type="spellEnd"/>
            <w:r w:rsidRPr="00481623">
              <w:t xml:space="preserve"> is not configured.</w:t>
            </w:r>
          </w:p>
          <w:p w14:paraId="1B860B7C" w14:textId="008047CB" w:rsidR="00481623" w:rsidRPr="00481623" w:rsidRDefault="00481623" w:rsidP="00481623">
            <w:pPr>
              <w:numPr>
                <w:ilvl w:val="0"/>
                <w:numId w:val="3"/>
              </w:numPr>
              <w:tabs>
                <w:tab w:val="num" w:pos="720"/>
              </w:tabs>
            </w:pPr>
            <w:r w:rsidRPr="00481623">
              <w:t xml:space="preserve">No requirements are defined for spatial relation info switching </w:t>
            </w:r>
            <w:r w:rsidRPr="00481623">
              <w:rPr>
                <w:lang w:val="en-GB"/>
              </w:rPr>
              <w:t>for RRC based spatial relation info switching with DL-RS for PUCCH.</w:t>
            </w:r>
          </w:p>
          <w:p w14:paraId="28B29424" w14:textId="77777777" w:rsidR="00481623" w:rsidRPr="00481623" w:rsidRDefault="00481623" w:rsidP="00481623">
            <w:pPr>
              <w:numPr>
                <w:ilvl w:val="0"/>
                <w:numId w:val="3"/>
              </w:numPr>
              <w:tabs>
                <w:tab w:val="num" w:pos="720"/>
              </w:tabs>
            </w:pPr>
            <w:r w:rsidRPr="00481623">
              <w:t>Define delay requirement for RRC based spatial relation info switching with DL-RS for P-SRS.</w:t>
            </w:r>
          </w:p>
          <w:p w14:paraId="65E9F1FB" w14:textId="77777777" w:rsidR="00481623" w:rsidRPr="00481623" w:rsidRDefault="00481623" w:rsidP="00481623">
            <w:pPr>
              <w:numPr>
                <w:ilvl w:val="0"/>
                <w:numId w:val="3"/>
              </w:numPr>
              <w:tabs>
                <w:tab w:val="num" w:pos="720"/>
              </w:tabs>
            </w:pPr>
            <w:r w:rsidRPr="00481623">
              <w:t xml:space="preserve">Define </w:t>
            </w:r>
            <w:r w:rsidRPr="00481623">
              <w:rPr>
                <w:lang w:val="en-GB"/>
              </w:rPr>
              <w:t xml:space="preserve">DCI based spatial relation info switching delay for </w:t>
            </w:r>
            <w:r w:rsidRPr="00481623">
              <w:t>A-SRS.</w:t>
            </w:r>
          </w:p>
          <w:p w14:paraId="5AF52045" w14:textId="77777777" w:rsidR="00481623" w:rsidRPr="00481623" w:rsidRDefault="00481623" w:rsidP="00481623">
            <w:pPr>
              <w:numPr>
                <w:ilvl w:val="1"/>
                <w:numId w:val="3"/>
              </w:numPr>
              <w:tabs>
                <w:tab w:val="num" w:pos="1440"/>
              </w:tabs>
            </w:pPr>
            <w:r w:rsidRPr="00481623">
              <w:rPr>
                <w:lang w:val="en-GB"/>
              </w:rPr>
              <w:t>When spatial relation info associated with DL-RS</w:t>
            </w:r>
          </w:p>
          <w:p w14:paraId="08E3DB19" w14:textId="77777777" w:rsidR="00481623" w:rsidRPr="00481623" w:rsidRDefault="00481623" w:rsidP="00481623">
            <w:pPr>
              <w:numPr>
                <w:ilvl w:val="2"/>
                <w:numId w:val="3"/>
              </w:numPr>
            </w:pPr>
            <w:r w:rsidRPr="00481623">
              <w:t xml:space="preserve">For unknown spatial relation condition, there is no requirement. </w:t>
            </w:r>
          </w:p>
          <w:p w14:paraId="2859145E" w14:textId="77777777" w:rsidR="00481623" w:rsidRPr="00481623" w:rsidRDefault="00481623" w:rsidP="00481623">
            <w:pPr>
              <w:numPr>
                <w:ilvl w:val="2"/>
                <w:numId w:val="3"/>
              </w:numPr>
            </w:pPr>
            <w:r w:rsidRPr="00481623">
              <w:rPr>
                <w:lang w:val="en-GB"/>
              </w:rPr>
              <w:t xml:space="preserve">For known </w:t>
            </w:r>
            <w:r w:rsidRPr="00481623">
              <w:t>spatial relation condition</w:t>
            </w:r>
            <w:r w:rsidRPr="00481623">
              <w:rPr>
                <w:lang w:val="en-GB"/>
              </w:rPr>
              <w:t>, refer to RAN1 spec.</w:t>
            </w:r>
          </w:p>
          <w:p w14:paraId="7C6F1C28" w14:textId="77777777" w:rsidR="00481623" w:rsidRPr="00481623" w:rsidRDefault="00481623" w:rsidP="00481623">
            <w:pPr>
              <w:numPr>
                <w:ilvl w:val="0"/>
                <w:numId w:val="3"/>
              </w:numPr>
              <w:tabs>
                <w:tab w:val="num" w:pos="720"/>
              </w:tabs>
            </w:pPr>
            <w:r w:rsidRPr="00481623">
              <w:rPr>
                <w:lang w:val="en-GB"/>
              </w:rPr>
              <w:t>Define delay requirement for MAC CE based spatial relation info switching associated with DL-RS for PUCCH.</w:t>
            </w:r>
          </w:p>
          <w:p w14:paraId="4D982BB5" w14:textId="77777777" w:rsidR="00481623" w:rsidRPr="00481623" w:rsidRDefault="00481623" w:rsidP="00481623">
            <w:pPr>
              <w:numPr>
                <w:ilvl w:val="0"/>
                <w:numId w:val="3"/>
              </w:numPr>
              <w:tabs>
                <w:tab w:val="num" w:pos="720"/>
              </w:tabs>
            </w:pPr>
            <w:r w:rsidRPr="00481623">
              <w:rPr>
                <w:lang w:val="en-GB"/>
              </w:rPr>
              <w:t>Define delay requirement for MAC CE based spatial relation info switching with DL-RS for SP-SRS.</w:t>
            </w:r>
          </w:p>
          <w:p w14:paraId="18D9655B" w14:textId="77777777" w:rsidR="00481623" w:rsidRPr="00481623" w:rsidRDefault="00481623" w:rsidP="00481623">
            <w:pPr>
              <w:numPr>
                <w:ilvl w:val="0"/>
                <w:numId w:val="3"/>
              </w:numPr>
              <w:tabs>
                <w:tab w:val="num" w:pos="720"/>
              </w:tabs>
            </w:pPr>
            <w:r w:rsidRPr="00481623">
              <w:rPr>
                <w:lang w:val="en-GB"/>
              </w:rPr>
              <w:t>The known condition on spatial relation when associated with DL-RS,</w:t>
            </w:r>
          </w:p>
          <w:p w14:paraId="67120775" w14:textId="77777777" w:rsidR="00481623" w:rsidRPr="00481623" w:rsidRDefault="00481623" w:rsidP="00481623">
            <w:pPr>
              <w:ind w:left="360"/>
            </w:pPr>
            <w:r w:rsidRPr="00481623">
              <w:rPr>
                <w:b/>
                <w:bCs/>
                <w:i/>
                <w:iCs/>
              </w:rPr>
              <w:t>T</w:t>
            </w:r>
            <w:r w:rsidRPr="00481623">
              <w:rPr>
                <w:b/>
                <w:bCs/>
                <w:i/>
                <w:iCs/>
                <w:lang w:val="en-GB"/>
              </w:rPr>
              <w:t>he spatial relation associated to DL RS is known if the following conditions are met:</w:t>
            </w:r>
          </w:p>
          <w:p w14:paraId="39B50492" w14:textId="77777777" w:rsidR="00481623" w:rsidRPr="00481623" w:rsidRDefault="00481623" w:rsidP="00481623">
            <w:pPr>
              <w:ind w:left="360"/>
            </w:pPr>
            <w:r w:rsidRPr="00481623">
              <w:rPr>
                <w:b/>
                <w:bCs/>
                <w:i/>
                <w:iCs/>
                <w:lang w:val="en-GB"/>
              </w:rPr>
              <w:t>-</w:t>
            </w:r>
            <w:r w:rsidRPr="00481623">
              <w:rPr>
                <w:b/>
                <w:bCs/>
                <w:i/>
                <w:iCs/>
                <w:lang w:val="en-GB"/>
              </w:rPr>
              <w:tab/>
              <w:t xml:space="preserve">During the period from the last transmission of the DL RS resource used for the L1-RSRP measurement reporting for the target spatial relation to the completion of active spatial relation switch, where the DL RS resource for L1-RSRP measurement is the DL RS in target spatial relation or </w:t>
            </w:r>
            <w:proofErr w:type="spellStart"/>
            <w:r w:rsidRPr="00481623">
              <w:rPr>
                <w:b/>
                <w:bCs/>
                <w:i/>
                <w:iCs/>
                <w:lang w:val="en-GB"/>
              </w:rPr>
              <w:t>QCLed</w:t>
            </w:r>
            <w:proofErr w:type="spellEnd"/>
            <w:r w:rsidRPr="00481623">
              <w:rPr>
                <w:b/>
                <w:bCs/>
                <w:i/>
                <w:iCs/>
                <w:lang w:val="en-GB"/>
              </w:rPr>
              <w:t xml:space="preserve"> to the target spatial relation with QCL type-D.</w:t>
            </w:r>
          </w:p>
          <w:p w14:paraId="707D328C" w14:textId="77777777" w:rsidR="00481623" w:rsidRPr="00481623" w:rsidRDefault="00481623" w:rsidP="00481623">
            <w:pPr>
              <w:ind w:left="360"/>
            </w:pPr>
            <w:r w:rsidRPr="00481623">
              <w:rPr>
                <w:b/>
                <w:bCs/>
                <w:i/>
                <w:iCs/>
                <w:lang w:val="en-GB"/>
              </w:rPr>
              <w:t>-</w:t>
            </w:r>
            <w:r w:rsidRPr="00481623">
              <w:rPr>
                <w:b/>
                <w:bCs/>
                <w:i/>
                <w:iCs/>
                <w:lang w:val="en-GB"/>
              </w:rPr>
              <w:tab/>
              <w:t xml:space="preserve">Spatial relation switch command is received within 1280 </w:t>
            </w:r>
            <w:proofErr w:type="spellStart"/>
            <w:r w:rsidRPr="00481623">
              <w:rPr>
                <w:b/>
                <w:bCs/>
                <w:i/>
                <w:iCs/>
                <w:lang w:val="en-GB"/>
              </w:rPr>
              <w:t>ms</w:t>
            </w:r>
            <w:proofErr w:type="spellEnd"/>
            <w:r w:rsidRPr="00481623">
              <w:rPr>
                <w:b/>
                <w:bCs/>
                <w:i/>
                <w:iCs/>
                <w:lang w:val="en-GB"/>
              </w:rPr>
              <w:t xml:space="preserve"> upon the last transmission of the RS resource for beam reporting or measurement </w:t>
            </w:r>
          </w:p>
          <w:p w14:paraId="0E091914" w14:textId="77777777" w:rsidR="00481623" w:rsidRPr="00481623" w:rsidRDefault="00481623" w:rsidP="00481623">
            <w:pPr>
              <w:ind w:left="360"/>
            </w:pPr>
            <w:r w:rsidRPr="00481623">
              <w:rPr>
                <w:b/>
                <w:bCs/>
                <w:i/>
                <w:iCs/>
                <w:lang w:val="en-GB"/>
              </w:rPr>
              <w:lastRenderedPageBreak/>
              <w:t>-</w:t>
            </w:r>
            <w:r w:rsidRPr="00481623">
              <w:rPr>
                <w:b/>
                <w:bCs/>
                <w:i/>
                <w:iCs/>
                <w:lang w:val="en-GB"/>
              </w:rPr>
              <w:tab/>
              <w:t>The UE has sent at least 1 L1-RSRP report for the target spatial relation before the spatial relation switch command</w:t>
            </w:r>
          </w:p>
          <w:p w14:paraId="0E13BD41" w14:textId="77777777" w:rsidR="00481623" w:rsidRPr="00481623" w:rsidRDefault="00481623" w:rsidP="00481623">
            <w:pPr>
              <w:ind w:left="360"/>
            </w:pPr>
            <w:r w:rsidRPr="00481623">
              <w:rPr>
                <w:b/>
                <w:bCs/>
                <w:i/>
                <w:iCs/>
                <w:lang w:val="en-GB"/>
              </w:rPr>
              <w:t>-</w:t>
            </w:r>
            <w:r w:rsidRPr="00481623">
              <w:rPr>
                <w:b/>
                <w:bCs/>
                <w:i/>
                <w:iCs/>
                <w:lang w:val="en-GB"/>
              </w:rPr>
              <w:tab/>
              <w:t>The [DL RS configured in spatial relation] remains detectable during the spatial relation switching period</w:t>
            </w:r>
          </w:p>
          <w:p w14:paraId="265027CE" w14:textId="77777777" w:rsidR="00481623" w:rsidRPr="00481623" w:rsidRDefault="00481623" w:rsidP="00481623">
            <w:pPr>
              <w:ind w:left="360"/>
            </w:pPr>
            <w:r w:rsidRPr="00481623">
              <w:rPr>
                <w:b/>
                <w:bCs/>
                <w:i/>
                <w:iCs/>
                <w:lang w:val="en-GB"/>
              </w:rPr>
              <w:t>-</w:t>
            </w:r>
            <w:r w:rsidRPr="00481623">
              <w:rPr>
                <w:b/>
                <w:bCs/>
                <w:i/>
                <w:iCs/>
                <w:lang w:val="en-GB"/>
              </w:rPr>
              <w:tab/>
              <w:t>The SSB associated with the spatial relation remains detectable during the spatial relation switching period</w:t>
            </w:r>
          </w:p>
          <w:p w14:paraId="6C13BE5C" w14:textId="77777777" w:rsidR="00481623" w:rsidRPr="00481623" w:rsidRDefault="00481623" w:rsidP="00481623">
            <w:pPr>
              <w:ind w:left="360"/>
            </w:pPr>
            <w:r w:rsidRPr="00481623">
              <w:rPr>
                <w:b/>
                <w:bCs/>
                <w:i/>
                <w:iCs/>
                <w:lang w:val="en-GB"/>
              </w:rPr>
              <w:t>-</w:t>
            </w:r>
            <w:r w:rsidRPr="00481623">
              <w:rPr>
                <w:b/>
                <w:bCs/>
                <w:i/>
                <w:iCs/>
                <w:lang w:val="en-GB"/>
              </w:rPr>
              <w:tab/>
              <w:t>SNR of the spatial relation ≥ -3dB</w:t>
            </w:r>
          </w:p>
          <w:p w14:paraId="526AD819" w14:textId="1DA8405B" w:rsidR="00481623" w:rsidRDefault="00481623" w:rsidP="00481623">
            <w:pPr>
              <w:ind w:left="360"/>
            </w:pPr>
            <w:r w:rsidRPr="00481623">
              <w:rPr>
                <w:b/>
                <w:bCs/>
                <w:i/>
                <w:iCs/>
                <w:lang w:val="en-GB"/>
              </w:rPr>
              <w:t>Otherwise, the spatial relation is unknown.</w:t>
            </w:r>
          </w:p>
        </w:tc>
      </w:tr>
    </w:tbl>
    <w:p w14:paraId="2FD57302" w14:textId="5AB9B0FC" w:rsidR="00481623" w:rsidRDefault="00481623" w:rsidP="008B48AC"/>
    <w:p w14:paraId="20C789CB" w14:textId="141ED1FF" w:rsidR="00481623" w:rsidRDefault="00481623" w:rsidP="008B48AC">
      <w:r>
        <w:t>The following open issues need to be addressed for UL spatial relation info switching:</w:t>
      </w:r>
    </w:p>
    <w:p w14:paraId="51407538" w14:textId="77777777" w:rsidR="00481623" w:rsidRPr="00481623" w:rsidRDefault="00481623" w:rsidP="00481623">
      <w:pPr>
        <w:pStyle w:val="ListParagraph"/>
        <w:numPr>
          <w:ilvl w:val="0"/>
          <w:numId w:val="6"/>
        </w:numPr>
        <w:ind w:left="0" w:firstLineChars="0" w:firstLine="360"/>
        <w:rPr>
          <w:rFonts w:ascii="Times New Roman" w:hAnsi="Times New Roman" w:cs="Times New Roman"/>
          <w:sz w:val="20"/>
          <w:szCs w:val="20"/>
        </w:rPr>
      </w:pPr>
      <w:r w:rsidRPr="00481623">
        <w:rPr>
          <w:rFonts w:ascii="Times New Roman" w:hAnsi="Times New Roman" w:cs="Times New Roman"/>
          <w:sz w:val="20"/>
          <w:szCs w:val="20"/>
          <w:lang w:val="en-GB"/>
        </w:rPr>
        <w:t>Whether define the spatial relation delay requirement for UE which only supports BC Bit-0?</w:t>
      </w:r>
    </w:p>
    <w:p w14:paraId="4671163A" w14:textId="413FAB95" w:rsidR="00481623" w:rsidRDefault="00481623" w:rsidP="00481623">
      <w:pPr>
        <w:pStyle w:val="ListParagraph"/>
        <w:numPr>
          <w:ilvl w:val="0"/>
          <w:numId w:val="6"/>
        </w:numPr>
        <w:ind w:left="0" w:firstLineChars="0" w:firstLine="360"/>
        <w:rPr>
          <w:rFonts w:ascii="Times New Roman" w:hAnsi="Times New Roman" w:cs="Times New Roman"/>
          <w:sz w:val="20"/>
          <w:szCs w:val="20"/>
          <w:lang w:val="en-GB"/>
        </w:rPr>
      </w:pPr>
      <w:r>
        <w:rPr>
          <w:rFonts w:ascii="Times New Roman" w:hAnsi="Times New Roman" w:cs="Times New Roman"/>
          <w:sz w:val="20"/>
          <w:szCs w:val="20"/>
          <w:lang w:val="en-GB"/>
        </w:rPr>
        <w:t>Requirement when</w:t>
      </w:r>
      <w:r w:rsidRPr="00481623">
        <w:rPr>
          <w:rFonts w:ascii="Times New Roman" w:hAnsi="Times New Roman" w:cs="Times New Roman"/>
          <w:sz w:val="20"/>
          <w:szCs w:val="20"/>
          <w:lang w:val="en-GB"/>
        </w:rPr>
        <w:t xml:space="preserve"> the UL signal has spatial relation to an unknown DL RS</w:t>
      </w:r>
    </w:p>
    <w:p w14:paraId="373B3548" w14:textId="77777777" w:rsidR="00481623" w:rsidRPr="00481623" w:rsidRDefault="00481623" w:rsidP="00481623">
      <w:pPr>
        <w:pStyle w:val="ListParagraph"/>
        <w:numPr>
          <w:ilvl w:val="0"/>
          <w:numId w:val="6"/>
        </w:numPr>
        <w:ind w:left="0" w:firstLineChars="0" w:firstLine="360"/>
        <w:rPr>
          <w:rFonts w:ascii="Times New Roman" w:hAnsi="Times New Roman" w:cs="Times New Roman"/>
          <w:sz w:val="20"/>
          <w:szCs w:val="20"/>
          <w:lang w:val="en-GB"/>
        </w:rPr>
      </w:pPr>
      <w:r w:rsidRPr="00481623">
        <w:rPr>
          <w:rFonts w:ascii="Times New Roman" w:hAnsi="Times New Roman" w:cs="Times New Roman"/>
          <w:sz w:val="20"/>
          <w:szCs w:val="20"/>
          <w:lang w:val="en-GB"/>
        </w:rPr>
        <w:t>Whether to consider timing tracking when associated DL-RS?</w:t>
      </w:r>
    </w:p>
    <w:p w14:paraId="72C87E48" w14:textId="541EEB8F" w:rsidR="00481623" w:rsidRDefault="00481623" w:rsidP="00481623">
      <w:pPr>
        <w:pStyle w:val="ListParagraph"/>
        <w:numPr>
          <w:ilvl w:val="0"/>
          <w:numId w:val="6"/>
        </w:numPr>
        <w:ind w:left="0" w:firstLineChars="0" w:firstLine="360"/>
        <w:rPr>
          <w:rFonts w:ascii="Times New Roman" w:hAnsi="Times New Roman" w:cs="Times New Roman"/>
          <w:sz w:val="20"/>
          <w:szCs w:val="20"/>
          <w:lang w:val="en-GB"/>
        </w:rPr>
      </w:pPr>
      <w:r>
        <w:rPr>
          <w:rFonts w:ascii="Times New Roman" w:hAnsi="Times New Roman" w:cs="Times New Roman"/>
          <w:sz w:val="20"/>
          <w:szCs w:val="20"/>
          <w:lang w:val="en-GB"/>
        </w:rPr>
        <w:t>Delay requirements for MAC CE base spatial relation info switch</w:t>
      </w:r>
    </w:p>
    <w:p w14:paraId="69011947" w14:textId="3B37638C" w:rsidR="00481623" w:rsidRPr="00481623" w:rsidRDefault="00481623" w:rsidP="00481623">
      <w:pPr>
        <w:pStyle w:val="ListParagraph"/>
        <w:numPr>
          <w:ilvl w:val="0"/>
          <w:numId w:val="6"/>
        </w:numPr>
        <w:ind w:left="0" w:firstLineChars="0" w:firstLine="360"/>
        <w:rPr>
          <w:rFonts w:ascii="Times New Roman" w:hAnsi="Times New Roman" w:cs="Times New Roman"/>
          <w:sz w:val="20"/>
          <w:szCs w:val="20"/>
          <w:lang w:val="en-GB"/>
        </w:rPr>
      </w:pPr>
      <w:r>
        <w:rPr>
          <w:rFonts w:ascii="Times New Roman" w:hAnsi="Times New Roman" w:cs="Times New Roman"/>
          <w:sz w:val="20"/>
          <w:szCs w:val="20"/>
          <w:lang w:val="en-GB"/>
        </w:rPr>
        <w:t>Delay requirements for RRC base</w:t>
      </w:r>
      <w:r w:rsidR="00B81BB1">
        <w:rPr>
          <w:rFonts w:ascii="Times New Roman" w:hAnsi="Times New Roman" w:cs="Times New Roman"/>
          <w:sz w:val="20"/>
          <w:szCs w:val="20"/>
          <w:lang w:val="en-GB"/>
        </w:rPr>
        <w:t>d</w:t>
      </w:r>
      <w:r>
        <w:rPr>
          <w:rFonts w:ascii="Times New Roman" w:hAnsi="Times New Roman" w:cs="Times New Roman"/>
          <w:sz w:val="20"/>
          <w:szCs w:val="20"/>
          <w:lang w:val="en-GB"/>
        </w:rPr>
        <w:t xml:space="preserve"> spatial relation info switch</w:t>
      </w:r>
    </w:p>
    <w:p w14:paraId="29C4BAC6" w14:textId="77777777" w:rsidR="00A12A22" w:rsidRDefault="00A12A22" w:rsidP="008B48AC">
      <w:pPr>
        <w:rPr>
          <w:lang w:val="en-GB" w:eastAsia="en-GB"/>
        </w:rPr>
      </w:pPr>
    </w:p>
    <w:p w14:paraId="1878EE5C" w14:textId="4A3A40A5" w:rsidR="00A12A22" w:rsidRPr="00A12A22" w:rsidRDefault="00A12A22" w:rsidP="008B48AC">
      <w:pPr>
        <w:rPr>
          <w:b/>
          <w:bCs/>
          <w:u w:val="single"/>
          <w:lang w:val="en-GB" w:eastAsia="en-GB"/>
        </w:rPr>
      </w:pPr>
      <w:r w:rsidRPr="00A12A22">
        <w:rPr>
          <w:b/>
          <w:bCs/>
          <w:u w:val="single"/>
          <w:lang w:val="en-GB" w:eastAsia="en-GB"/>
        </w:rPr>
        <w:t>Requirements for BC Bit-0 UE</w:t>
      </w:r>
    </w:p>
    <w:p w14:paraId="582A0FDB" w14:textId="1AE072B6" w:rsidR="00F45E01" w:rsidRDefault="00F45E01" w:rsidP="00F45E01">
      <w:pPr>
        <w:rPr>
          <w:bCs/>
          <w:iCs/>
          <w:lang w:val="en-GB" w:eastAsia="en-GB"/>
        </w:rPr>
      </w:pPr>
      <w:r>
        <w:rPr>
          <w:lang w:val="en-GB" w:eastAsia="en-GB"/>
        </w:rPr>
        <w:t xml:space="preserve">In RAN4#94e-Bis, there was a discussion how the UL spatial relation info switching requirements are applicable to BC Bit-0 UE. For BC Bit-0 UE the field </w:t>
      </w:r>
      <w:proofErr w:type="spellStart"/>
      <w:r w:rsidRPr="00F45E01">
        <w:rPr>
          <w:b/>
          <w:i/>
          <w:lang w:val="en-GB" w:eastAsia="en-GB"/>
        </w:rPr>
        <w:t>beamCorrespondenceWithoutUL-BeamSweeping</w:t>
      </w:r>
      <w:proofErr w:type="spellEnd"/>
      <w:r>
        <w:rPr>
          <w:b/>
          <w:i/>
          <w:lang w:val="en-GB" w:eastAsia="en-GB"/>
        </w:rPr>
        <w:t xml:space="preserve"> </w:t>
      </w:r>
      <w:r>
        <w:rPr>
          <w:bCs/>
          <w:iCs/>
          <w:lang w:val="en-GB" w:eastAsia="en-GB"/>
        </w:rPr>
        <w:t xml:space="preserve">shall not be reported.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E01" w:rsidRPr="00F725D9" w14:paraId="4A7B63F4" w14:textId="77777777" w:rsidTr="00243D7C">
        <w:trPr>
          <w:cantSplit/>
          <w:tblHeader/>
        </w:trPr>
        <w:tc>
          <w:tcPr>
            <w:tcW w:w="6917" w:type="dxa"/>
          </w:tcPr>
          <w:p w14:paraId="45755F35" w14:textId="77777777" w:rsidR="00F45E01" w:rsidRPr="00F725D9" w:rsidRDefault="00F45E01" w:rsidP="00243D7C">
            <w:pPr>
              <w:pStyle w:val="TAL"/>
              <w:rPr>
                <w:b/>
                <w:i/>
              </w:rPr>
            </w:pPr>
            <w:proofErr w:type="spellStart"/>
            <w:r w:rsidRPr="00F725D9">
              <w:rPr>
                <w:b/>
                <w:i/>
              </w:rPr>
              <w:t>beamCorrespondenceWithoutUL-BeamSweeping</w:t>
            </w:r>
            <w:proofErr w:type="spellEnd"/>
          </w:p>
          <w:p w14:paraId="42D2531D" w14:textId="77777777" w:rsidR="00F45E01" w:rsidRPr="00F725D9" w:rsidRDefault="00F45E01" w:rsidP="00243D7C">
            <w:pPr>
              <w:pStyle w:val="TAL"/>
            </w:pPr>
            <w:r w:rsidRPr="00F725D9">
              <w:t xml:space="preserve">Indicates how UE supports FR2 beam correspondence as specified in </w:t>
            </w:r>
            <w:r w:rsidRPr="00F725D9">
              <w:rPr>
                <w:rFonts w:cs="Arial"/>
                <w:szCs w:val="18"/>
              </w:rPr>
              <w:t xml:space="preserve">TS 38.101-2 [3], </w:t>
            </w:r>
            <w:r w:rsidRPr="00F725D9">
              <w:t xml:space="preserve">clause 6.6. The UE that fulfils the beam correspondence requirement without the uplink beam sweeping (as specified </w:t>
            </w:r>
            <w:r w:rsidRPr="00F725D9">
              <w:rPr>
                <w:rFonts w:cs="Arial"/>
                <w:szCs w:val="18"/>
              </w:rPr>
              <w:t xml:space="preserve">in TS 38.101-2 [3], clause 6.6) </w:t>
            </w:r>
            <w:r w:rsidRPr="00F725D9">
              <w:t xml:space="preserve">shall set the field to </w:t>
            </w:r>
            <w:r w:rsidRPr="00F725D9">
              <w:rPr>
                <w:i/>
              </w:rPr>
              <w:t>supported</w:t>
            </w:r>
            <w:r w:rsidRPr="00F725D9">
              <w:t xml:space="preserve">. The UE that fulfils the beam correspondence requirement with the uplink beam sweeping (as specified </w:t>
            </w:r>
            <w:r w:rsidRPr="00F725D9">
              <w:rPr>
                <w:rFonts w:cs="Arial"/>
                <w:szCs w:val="18"/>
              </w:rPr>
              <w:t xml:space="preserve">in TS 38.101-2 [3], clause 6.6) </w:t>
            </w:r>
            <w:r w:rsidRPr="00F725D9">
              <w:t>shall not report this field.</w:t>
            </w:r>
          </w:p>
        </w:tc>
        <w:tc>
          <w:tcPr>
            <w:tcW w:w="709" w:type="dxa"/>
          </w:tcPr>
          <w:p w14:paraId="19CB57BA" w14:textId="77777777" w:rsidR="00F45E01" w:rsidRPr="00F725D9" w:rsidRDefault="00F45E01" w:rsidP="00243D7C">
            <w:pPr>
              <w:pStyle w:val="TAL"/>
              <w:jc w:val="center"/>
            </w:pPr>
            <w:r w:rsidRPr="00F725D9">
              <w:t>Band</w:t>
            </w:r>
          </w:p>
        </w:tc>
        <w:tc>
          <w:tcPr>
            <w:tcW w:w="567" w:type="dxa"/>
          </w:tcPr>
          <w:p w14:paraId="28F14C65" w14:textId="77777777" w:rsidR="00F45E01" w:rsidRPr="00F725D9" w:rsidRDefault="00F45E01" w:rsidP="00243D7C">
            <w:pPr>
              <w:pStyle w:val="TAL"/>
              <w:jc w:val="center"/>
            </w:pPr>
            <w:r w:rsidRPr="00F725D9">
              <w:t>Yes</w:t>
            </w:r>
          </w:p>
        </w:tc>
        <w:tc>
          <w:tcPr>
            <w:tcW w:w="709" w:type="dxa"/>
          </w:tcPr>
          <w:p w14:paraId="4C0C7FA7" w14:textId="77777777" w:rsidR="00F45E01" w:rsidRPr="00F725D9" w:rsidRDefault="00F45E01" w:rsidP="00243D7C">
            <w:pPr>
              <w:pStyle w:val="TAL"/>
              <w:jc w:val="center"/>
            </w:pPr>
            <w:r w:rsidRPr="00F725D9">
              <w:t>No</w:t>
            </w:r>
          </w:p>
        </w:tc>
        <w:tc>
          <w:tcPr>
            <w:tcW w:w="728" w:type="dxa"/>
          </w:tcPr>
          <w:p w14:paraId="168A1604" w14:textId="77777777" w:rsidR="00F45E01" w:rsidRPr="00F725D9" w:rsidRDefault="00F45E01" w:rsidP="00243D7C">
            <w:pPr>
              <w:pStyle w:val="TAL"/>
              <w:jc w:val="center"/>
            </w:pPr>
            <w:r w:rsidRPr="00F725D9">
              <w:t>FR2 only</w:t>
            </w:r>
          </w:p>
        </w:tc>
      </w:tr>
    </w:tbl>
    <w:p w14:paraId="2F9D6D43" w14:textId="44643F39" w:rsidR="00F45E01" w:rsidRDefault="00F45E01" w:rsidP="00F45E01">
      <w:pPr>
        <w:rPr>
          <w:bCs/>
          <w:iCs/>
          <w:lang w:val="en-GB" w:eastAsia="en-GB"/>
        </w:rPr>
      </w:pPr>
    </w:p>
    <w:p w14:paraId="54DA460C" w14:textId="039841D0" w:rsidR="00F45E01" w:rsidRDefault="00F45E01" w:rsidP="00F45E01">
      <w:pPr>
        <w:rPr>
          <w:lang w:val="en-GB" w:eastAsia="en-GB"/>
        </w:rPr>
      </w:pPr>
      <w:r>
        <w:rPr>
          <w:bCs/>
          <w:iCs/>
          <w:lang w:val="en-GB" w:eastAsia="en-GB"/>
        </w:rPr>
        <w:t xml:space="preserve">In </w:t>
      </w:r>
      <w:r>
        <w:rPr>
          <w:lang w:val="en-GB" w:eastAsia="en-GB"/>
        </w:rPr>
        <w:t>RAN4#94e-Bis it was agreed to define UL spatial relation info switching requirements when associated RS is DL-RS only. For BC Bit-0 UE, the UE fulfils the beam correspondence requirements with additional uplink beam sweeping.  For UE with this capability, when spatial relation info is associated with DL-RS, the UE might need additional uplink beam sweeping.</w:t>
      </w:r>
    </w:p>
    <w:p w14:paraId="570BA980" w14:textId="77777777" w:rsidR="00F45E01" w:rsidRPr="00F45E01" w:rsidRDefault="00F45E01" w:rsidP="00F45E01">
      <w:pPr>
        <w:rPr>
          <w:i/>
          <w:iCs/>
          <w:lang w:val="en-GB" w:eastAsia="en-GB"/>
        </w:rPr>
      </w:pPr>
      <w:r w:rsidRPr="00F45E01">
        <w:rPr>
          <w:b/>
          <w:bCs/>
          <w:i/>
          <w:iCs/>
          <w:lang w:val="en-GB" w:eastAsia="en-GB"/>
        </w:rPr>
        <w:t>Observation #1:</w:t>
      </w:r>
      <w:r>
        <w:rPr>
          <w:i/>
          <w:iCs/>
          <w:lang w:val="en-GB" w:eastAsia="en-GB"/>
        </w:rPr>
        <w:t xml:space="preserve"> For BC Bit-0 UE when </w:t>
      </w:r>
      <w:r w:rsidRPr="00F45E01">
        <w:rPr>
          <w:i/>
          <w:iCs/>
          <w:lang w:val="en-GB" w:eastAsia="en-GB"/>
        </w:rPr>
        <w:t>spatial relation info is associated with DL-RS, the UE might need additional uplink beam sweeping.</w:t>
      </w:r>
    </w:p>
    <w:p w14:paraId="03217D64" w14:textId="653C1272" w:rsidR="00F45E01" w:rsidRDefault="00F45E01" w:rsidP="00F45E01">
      <w:pPr>
        <w:rPr>
          <w:bCs/>
          <w:lang w:val="en-GB" w:eastAsia="en-GB"/>
        </w:rPr>
      </w:pPr>
      <w:r>
        <w:rPr>
          <w:bCs/>
          <w:lang w:val="en-GB" w:eastAsia="en-GB"/>
        </w:rPr>
        <w:t xml:space="preserve">Hence for </w:t>
      </w:r>
      <w:r w:rsidR="002C0A0A">
        <w:rPr>
          <w:bCs/>
          <w:lang w:val="en-GB" w:eastAsia="en-GB"/>
        </w:rPr>
        <w:t>UL spatial relation info switch requirements for BC Bit-0 UE, there are 2 options:</w:t>
      </w:r>
    </w:p>
    <w:p w14:paraId="4C9C7CD9" w14:textId="3C1E19D2" w:rsidR="002C0A0A" w:rsidRPr="002C0A0A" w:rsidRDefault="002C0A0A" w:rsidP="002C0A0A">
      <w:pPr>
        <w:pStyle w:val="ListParagraph"/>
        <w:numPr>
          <w:ilvl w:val="0"/>
          <w:numId w:val="10"/>
        </w:numPr>
        <w:ind w:firstLineChars="0"/>
        <w:rPr>
          <w:rFonts w:ascii="Times New Roman" w:hAnsi="Times New Roman" w:cs="Times New Roman"/>
          <w:sz w:val="20"/>
          <w:szCs w:val="20"/>
          <w:lang w:val="en-GB"/>
        </w:rPr>
      </w:pPr>
      <w:r w:rsidRPr="002C0A0A">
        <w:rPr>
          <w:rFonts w:ascii="Times New Roman" w:hAnsi="Times New Roman" w:cs="Times New Roman"/>
          <w:sz w:val="20"/>
          <w:szCs w:val="20"/>
          <w:lang w:val="en-GB"/>
        </w:rPr>
        <w:t xml:space="preserve">Define additional time for uplink beam sweep in UL spatial relation info </w:t>
      </w:r>
      <w:r>
        <w:rPr>
          <w:rFonts w:ascii="Times New Roman" w:hAnsi="Times New Roman" w:cs="Times New Roman"/>
          <w:sz w:val="20"/>
          <w:szCs w:val="20"/>
          <w:lang w:val="en-GB"/>
        </w:rPr>
        <w:t xml:space="preserve">switch </w:t>
      </w:r>
      <w:r w:rsidRPr="002C0A0A">
        <w:rPr>
          <w:rFonts w:ascii="Times New Roman" w:hAnsi="Times New Roman" w:cs="Times New Roman"/>
          <w:sz w:val="20"/>
          <w:szCs w:val="20"/>
          <w:lang w:val="en-GB"/>
        </w:rPr>
        <w:t>requirements</w:t>
      </w:r>
    </w:p>
    <w:p w14:paraId="26ECE984" w14:textId="14798FE5" w:rsidR="002C0A0A" w:rsidRPr="002C0A0A" w:rsidRDefault="002C0A0A" w:rsidP="002C0A0A">
      <w:pPr>
        <w:pStyle w:val="ListParagraph"/>
        <w:numPr>
          <w:ilvl w:val="0"/>
          <w:numId w:val="10"/>
        </w:numPr>
        <w:ind w:left="0" w:firstLineChars="0" w:firstLine="360"/>
        <w:rPr>
          <w:rFonts w:ascii="Times New Roman" w:hAnsi="Times New Roman" w:cs="Times New Roman"/>
          <w:sz w:val="20"/>
          <w:szCs w:val="20"/>
          <w:lang w:val="en-GB"/>
        </w:rPr>
      </w:pPr>
      <w:r>
        <w:rPr>
          <w:rFonts w:ascii="Times New Roman" w:hAnsi="Times New Roman" w:cs="Times New Roman"/>
          <w:sz w:val="20"/>
          <w:szCs w:val="20"/>
          <w:lang w:val="en-GB"/>
        </w:rPr>
        <w:t>Do not define requirements for UL spatial relation info switch</w:t>
      </w:r>
    </w:p>
    <w:p w14:paraId="37CEC46C" w14:textId="3532E5D1" w:rsidR="00A12A22" w:rsidRDefault="006A3A43" w:rsidP="008B48AC">
      <w:pPr>
        <w:rPr>
          <w:lang w:val="en-GB" w:eastAsia="en-GB"/>
        </w:rPr>
      </w:pPr>
      <w:r>
        <w:rPr>
          <w:lang w:val="en-GB" w:eastAsia="en-GB"/>
        </w:rPr>
        <w:t xml:space="preserve">So far, the requirements for UL spatial relation info switching have been defined based on the framework of TCI state switching requirements. In TCI state switching requirements, we don’t have any case where we need to consider additional time for UL beam sweeping using SRS. Given the time limit to complete requirements definition </w:t>
      </w:r>
      <w:r w:rsidR="00953587">
        <w:rPr>
          <w:lang w:val="en-GB" w:eastAsia="en-GB"/>
        </w:rPr>
        <w:t>for UL</w:t>
      </w:r>
      <w:r>
        <w:rPr>
          <w:lang w:val="en-GB" w:eastAsia="en-GB"/>
        </w:rPr>
        <w:t xml:space="preserve"> spatial relation info switching</w:t>
      </w:r>
      <w:r w:rsidR="006B72D7">
        <w:rPr>
          <w:lang w:val="en-GB" w:eastAsia="en-GB"/>
        </w:rPr>
        <w:t xml:space="preserve">, we prefer option2 and propose not to define UL spatial relation info switch for BC Bit-0 UE, or the requirements defined are only applicable for BC Bit-1 UE. </w:t>
      </w:r>
    </w:p>
    <w:p w14:paraId="02380928" w14:textId="27D0D990" w:rsidR="006B72D7" w:rsidRPr="006B72D7" w:rsidRDefault="006B72D7" w:rsidP="008B48AC">
      <w:pPr>
        <w:rPr>
          <w:b/>
          <w:bCs/>
          <w:lang w:val="en-GB" w:eastAsia="en-GB"/>
        </w:rPr>
      </w:pPr>
      <w:r>
        <w:rPr>
          <w:b/>
          <w:bCs/>
          <w:lang w:val="en-GB" w:eastAsia="en-GB"/>
        </w:rPr>
        <w:t>Proposal #1: UL spatial relation info switch requirements are only applicable for BC Bit-1 UE</w:t>
      </w:r>
    </w:p>
    <w:p w14:paraId="425010B2" w14:textId="77777777" w:rsidR="00817F69" w:rsidRDefault="00817F69" w:rsidP="008B48AC">
      <w:pPr>
        <w:rPr>
          <w:b/>
          <w:bCs/>
          <w:u w:val="single"/>
          <w:lang w:val="en-GB" w:eastAsia="en-GB"/>
        </w:rPr>
      </w:pPr>
    </w:p>
    <w:p w14:paraId="7206D04D" w14:textId="77777777" w:rsidR="00817F69" w:rsidRDefault="00817F69" w:rsidP="008B48AC">
      <w:pPr>
        <w:rPr>
          <w:b/>
          <w:bCs/>
          <w:u w:val="single"/>
          <w:lang w:val="en-GB" w:eastAsia="en-GB"/>
        </w:rPr>
      </w:pPr>
    </w:p>
    <w:p w14:paraId="6A3B01D1" w14:textId="149D4FB0" w:rsidR="006B72D7" w:rsidRPr="00953587" w:rsidRDefault="006B72D7" w:rsidP="008B48AC">
      <w:pPr>
        <w:rPr>
          <w:b/>
          <w:bCs/>
          <w:u w:val="single"/>
          <w:lang w:val="en-GB" w:eastAsia="en-GB"/>
        </w:rPr>
      </w:pPr>
      <w:r w:rsidRPr="00953587">
        <w:rPr>
          <w:b/>
          <w:bCs/>
          <w:u w:val="single"/>
          <w:lang w:val="en-GB" w:eastAsia="en-GB"/>
        </w:rPr>
        <w:lastRenderedPageBreak/>
        <w:t xml:space="preserve">Requirements when </w:t>
      </w:r>
      <w:r w:rsidR="00953587" w:rsidRPr="00953587">
        <w:rPr>
          <w:b/>
          <w:bCs/>
          <w:u w:val="single"/>
          <w:lang w:val="en-GB" w:eastAsia="en-GB"/>
        </w:rPr>
        <w:t>UL spatial relation is unknown</w:t>
      </w:r>
    </w:p>
    <w:p w14:paraId="454CB5A1" w14:textId="1C8E408D" w:rsidR="00953587" w:rsidRPr="00953587" w:rsidRDefault="00953587" w:rsidP="00953587">
      <w:pPr>
        <w:rPr>
          <w:lang w:eastAsia="en-GB"/>
        </w:rPr>
      </w:pPr>
      <w:r>
        <w:rPr>
          <w:lang w:val="en-GB" w:eastAsia="en-GB"/>
        </w:rPr>
        <w:t>When the UL spatial relation info associated with a DL RS with unknown TCI state, some options were discussed in RAN4#94e-Bis.</w:t>
      </w:r>
    </w:p>
    <w:p w14:paraId="2AE0B795" w14:textId="77777777" w:rsidR="00953587" w:rsidRPr="00953587" w:rsidRDefault="00953587" w:rsidP="00953587">
      <w:pPr>
        <w:numPr>
          <w:ilvl w:val="1"/>
          <w:numId w:val="11"/>
        </w:numPr>
        <w:rPr>
          <w:lang w:eastAsia="en-GB"/>
        </w:rPr>
      </w:pPr>
      <w:r w:rsidRPr="00953587">
        <w:rPr>
          <w:lang w:val="en-GB" w:eastAsia="en-GB"/>
        </w:rPr>
        <w:t>Option 1: UE transmits using previous TX beam</w:t>
      </w:r>
    </w:p>
    <w:p w14:paraId="09EF9DA8" w14:textId="77777777" w:rsidR="00953587" w:rsidRPr="00953587" w:rsidRDefault="00953587" w:rsidP="00953587">
      <w:pPr>
        <w:numPr>
          <w:ilvl w:val="1"/>
          <w:numId w:val="11"/>
        </w:numPr>
        <w:rPr>
          <w:lang w:eastAsia="en-GB"/>
        </w:rPr>
      </w:pPr>
      <w:r w:rsidRPr="00953587">
        <w:rPr>
          <w:lang w:val="en-GB" w:eastAsia="en-GB"/>
        </w:rPr>
        <w:t>Option 2: Drop UL transmission until TCI state is known</w:t>
      </w:r>
    </w:p>
    <w:p w14:paraId="4FFFDE9E" w14:textId="7CF578AB" w:rsidR="00953587" w:rsidRPr="00B81BB1" w:rsidRDefault="00953587" w:rsidP="008B48AC">
      <w:pPr>
        <w:numPr>
          <w:ilvl w:val="1"/>
          <w:numId w:val="11"/>
        </w:numPr>
        <w:rPr>
          <w:lang w:eastAsia="en-GB"/>
        </w:rPr>
      </w:pPr>
      <w:r w:rsidRPr="00953587">
        <w:rPr>
          <w:lang w:val="en-GB" w:eastAsia="en-GB"/>
        </w:rPr>
        <w:t xml:space="preserve">Option 3: Up to UE implementation </w:t>
      </w:r>
      <w:r w:rsidRPr="00953587">
        <w:rPr>
          <w:lang w:eastAsia="en-GB"/>
        </w:rPr>
        <w:t>and no need to be specified.</w:t>
      </w:r>
    </w:p>
    <w:p w14:paraId="41D91FA8" w14:textId="00EB4300" w:rsidR="006B72D7" w:rsidRDefault="00B81BB1" w:rsidP="008B48AC">
      <w:pPr>
        <w:rPr>
          <w:lang w:val="en-GB" w:eastAsia="en-GB"/>
        </w:rPr>
      </w:pPr>
      <w:r>
        <w:rPr>
          <w:lang w:val="en-GB" w:eastAsia="en-GB"/>
        </w:rPr>
        <w:t xml:space="preserve">Firstly, the network should not configure the UE with spatial relation info associated with unknown TCI state. In case this does happen, the UE should not be mandated to meet any requirements and the UE behaviour should be left to UE implementation. Depending on the UL channel the UE might chose to either transmit with a TX beam based on its best </w:t>
      </w:r>
      <w:r w:rsidR="000E3857">
        <w:rPr>
          <w:lang w:val="en-GB" w:eastAsia="en-GB"/>
        </w:rPr>
        <w:t>knowledge of Rx beam</w:t>
      </w:r>
      <w:r>
        <w:rPr>
          <w:lang w:val="en-GB" w:eastAsia="en-GB"/>
        </w:rPr>
        <w:t xml:space="preserve"> or choose to drop the transmission. In any case, </w:t>
      </w:r>
      <w:r w:rsidR="00D8669A">
        <w:rPr>
          <w:lang w:val="en-GB" w:eastAsia="en-GB"/>
        </w:rPr>
        <w:t>no requirements</w:t>
      </w:r>
      <w:r>
        <w:rPr>
          <w:lang w:val="en-GB" w:eastAsia="en-GB"/>
        </w:rPr>
        <w:t xml:space="preserve"> or UE </w:t>
      </w:r>
      <w:r w:rsidR="00D8669A">
        <w:rPr>
          <w:lang w:val="en-GB" w:eastAsia="en-GB"/>
        </w:rPr>
        <w:t>behaviour</w:t>
      </w:r>
      <w:r>
        <w:rPr>
          <w:lang w:val="en-GB" w:eastAsia="en-GB"/>
        </w:rPr>
        <w:t xml:space="preserve"> should be specified.</w:t>
      </w:r>
    </w:p>
    <w:p w14:paraId="17D58CCD" w14:textId="5C760395" w:rsidR="00B81BB1" w:rsidRDefault="00B81BB1" w:rsidP="008B48AC">
      <w:pPr>
        <w:rPr>
          <w:b/>
          <w:bCs/>
          <w:lang w:val="en-GB" w:eastAsia="en-GB"/>
        </w:rPr>
      </w:pPr>
      <w:r>
        <w:rPr>
          <w:b/>
          <w:bCs/>
          <w:lang w:val="en-GB" w:eastAsia="en-GB"/>
        </w:rPr>
        <w:t xml:space="preserve">Proposal #2: </w:t>
      </w:r>
      <w:r w:rsidRPr="00B81BB1">
        <w:rPr>
          <w:b/>
          <w:bCs/>
          <w:lang w:val="en-GB" w:eastAsia="en-GB"/>
        </w:rPr>
        <w:t>When the UL spatial relation info associated with a DL RS with unknown TCI state</w:t>
      </w:r>
      <w:r>
        <w:rPr>
          <w:b/>
          <w:bCs/>
          <w:lang w:val="en-GB" w:eastAsia="en-GB"/>
        </w:rPr>
        <w:t>, no requirements are specified and its left to UE implementation</w:t>
      </w:r>
      <w:r w:rsidR="000E3857">
        <w:rPr>
          <w:b/>
          <w:bCs/>
          <w:lang w:val="en-GB" w:eastAsia="en-GB"/>
        </w:rPr>
        <w:t>.</w:t>
      </w:r>
    </w:p>
    <w:p w14:paraId="66EB35D9" w14:textId="77777777" w:rsidR="00B81BB1" w:rsidRPr="00B81BB1" w:rsidRDefault="00B81BB1" w:rsidP="008B48AC">
      <w:pPr>
        <w:rPr>
          <w:lang w:val="en-GB" w:eastAsia="en-GB"/>
        </w:rPr>
      </w:pPr>
    </w:p>
    <w:p w14:paraId="1037D0DE" w14:textId="41A7F840" w:rsidR="00B81BB1" w:rsidRPr="00D8669A" w:rsidRDefault="00D8669A" w:rsidP="008B48AC">
      <w:pPr>
        <w:rPr>
          <w:b/>
          <w:bCs/>
          <w:u w:val="single"/>
          <w:lang w:val="en-GB" w:eastAsia="en-GB"/>
        </w:rPr>
      </w:pPr>
      <w:r w:rsidRPr="00D8669A">
        <w:rPr>
          <w:b/>
          <w:bCs/>
          <w:u w:val="single"/>
          <w:lang w:val="en-GB" w:eastAsia="en-GB"/>
        </w:rPr>
        <w:t>Time tracking for TX Beam Switch</w:t>
      </w:r>
    </w:p>
    <w:p w14:paraId="1C817CA0" w14:textId="5956EF6B" w:rsidR="007C29A0" w:rsidRDefault="00D8669A" w:rsidP="008B48AC">
      <w:pPr>
        <w:rPr>
          <w:lang w:val="en-GB" w:eastAsia="en-GB"/>
        </w:rPr>
      </w:pPr>
      <w:r>
        <w:rPr>
          <w:lang w:val="en-GB" w:eastAsia="en-GB"/>
        </w:rPr>
        <w:t xml:space="preserve">One of the open issues to define the requirements for RRC and MAC CE based UL spatial relation switch is whether DL time tracking is needed for the target DL-RS in order to switch TX beam. Firstly, spatial relation is indicating which TX beam should be used for UL channel. It is only applicable in FR2 and is not the same as QCL-Type indicated in the DL. Also, the UE uses serving cell timing to transmit on the UL and is applied to the full slot not different symbols associated with UL channel transmission. In TCI state switching requirements we consider time tracking in the delay requirement because UE needs to acquire timing associated with the new TCI state in order to receive with the new TCI state. </w:t>
      </w:r>
      <w:r w:rsidR="007C29A0">
        <w:rPr>
          <w:lang w:val="en-GB" w:eastAsia="en-GB"/>
        </w:rPr>
        <w:t xml:space="preserve">In the DL TCI state establishes QCL-Type in FR1 and FR2 which is necessary for the UE to successfully receive the DL channels. Moreover, there has been a long discussion whether we should introduce requirements due to one shot timing adjustment due to Rx beam change on the DL, and it was finally concluded that it was not necessary. Based on these we do not think it is necessary to consider DL time tracking in defining UL spatial relation </w:t>
      </w:r>
      <w:r w:rsidR="00AC6123">
        <w:rPr>
          <w:lang w:val="en-GB" w:eastAsia="en-GB"/>
        </w:rPr>
        <w:t>info</w:t>
      </w:r>
      <w:r w:rsidR="007C29A0">
        <w:rPr>
          <w:lang w:val="en-GB" w:eastAsia="en-GB"/>
        </w:rPr>
        <w:t xml:space="preserve"> switching requirements.</w:t>
      </w:r>
    </w:p>
    <w:p w14:paraId="70136CFB" w14:textId="3BB5B914" w:rsidR="00B81BB1" w:rsidRDefault="007C29A0" w:rsidP="008B48AC">
      <w:pPr>
        <w:rPr>
          <w:b/>
          <w:bCs/>
          <w:lang w:val="en-GB" w:eastAsia="en-GB"/>
        </w:rPr>
      </w:pPr>
      <w:r>
        <w:rPr>
          <w:b/>
          <w:bCs/>
          <w:lang w:val="en-GB" w:eastAsia="en-GB"/>
        </w:rPr>
        <w:t xml:space="preserve">Proposal #3: UL spatial </w:t>
      </w:r>
      <w:r w:rsidR="00AC6123">
        <w:rPr>
          <w:b/>
          <w:bCs/>
          <w:lang w:val="en-GB" w:eastAsia="en-GB"/>
        </w:rPr>
        <w:t>relation</w:t>
      </w:r>
      <w:r>
        <w:rPr>
          <w:b/>
          <w:bCs/>
          <w:lang w:val="en-GB" w:eastAsia="en-GB"/>
        </w:rPr>
        <w:t xml:space="preserve"> info switching </w:t>
      </w:r>
      <w:r w:rsidR="00AC6123">
        <w:rPr>
          <w:b/>
          <w:bCs/>
          <w:lang w:val="en-GB" w:eastAsia="en-GB"/>
        </w:rPr>
        <w:t>requirements</w:t>
      </w:r>
      <w:r>
        <w:rPr>
          <w:b/>
          <w:bCs/>
          <w:lang w:val="en-GB" w:eastAsia="en-GB"/>
        </w:rPr>
        <w:t xml:space="preserve"> shall not consider </w:t>
      </w:r>
      <w:r w:rsidR="00AC6123">
        <w:rPr>
          <w:b/>
          <w:bCs/>
          <w:lang w:val="en-GB" w:eastAsia="en-GB"/>
        </w:rPr>
        <w:t>DL time tracking in delay requirements.</w:t>
      </w:r>
    </w:p>
    <w:p w14:paraId="5E1E43D1" w14:textId="77777777" w:rsidR="00817F69" w:rsidRDefault="00817F69" w:rsidP="008B48AC">
      <w:pPr>
        <w:rPr>
          <w:b/>
          <w:bCs/>
          <w:u w:val="single"/>
          <w:lang w:val="en-GB" w:eastAsia="en-GB"/>
        </w:rPr>
      </w:pPr>
    </w:p>
    <w:p w14:paraId="458A118D" w14:textId="355D7A01" w:rsidR="00AC6123" w:rsidRPr="00AC6123" w:rsidRDefault="00AC6123" w:rsidP="008B48AC">
      <w:pPr>
        <w:rPr>
          <w:b/>
          <w:bCs/>
          <w:u w:val="single"/>
          <w:lang w:val="en-GB" w:eastAsia="en-GB"/>
        </w:rPr>
      </w:pPr>
      <w:r w:rsidRPr="00AC6123">
        <w:rPr>
          <w:b/>
          <w:bCs/>
          <w:u w:val="single"/>
          <w:lang w:val="en-GB" w:eastAsia="en-GB"/>
        </w:rPr>
        <w:t>Delay Requirements for MAC CE based UL spatial relation switch</w:t>
      </w:r>
    </w:p>
    <w:p w14:paraId="34FABF7D" w14:textId="7EC23E7E" w:rsidR="00AC6123" w:rsidRDefault="00AC6123" w:rsidP="008B48AC">
      <w:pPr>
        <w:rPr>
          <w:lang w:val="en-GB" w:eastAsia="en-GB"/>
        </w:rPr>
      </w:pPr>
      <w:r w:rsidRPr="00AC6123">
        <w:rPr>
          <w:lang w:val="en-GB" w:eastAsia="en-GB"/>
        </w:rPr>
        <w:t xml:space="preserve">For </w:t>
      </w:r>
      <w:r>
        <w:rPr>
          <w:lang w:val="en-GB" w:eastAsia="en-GB"/>
        </w:rPr>
        <w:t xml:space="preserve">MAC CE based </w:t>
      </w:r>
      <w:r w:rsidRPr="00AC6123">
        <w:rPr>
          <w:lang w:val="en-GB" w:eastAsia="en-GB"/>
        </w:rPr>
        <w:t xml:space="preserve">UL </w:t>
      </w:r>
      <w:r>
        <w:rPr>
          <w:lang w:val="en-GB" w:eastAsia="en-GB"/>
        </w:rPr>
        <w:t>spatial relation info requirements associated with DL-RS, we need to define requirements for known and unknown case. We propose to define the requirements as:</w:t>
      </w:r>
    </w:p>
    <w:p w14:paraId="311DFD7B" w14:textId="295856C1" w:rsidR="00AC6123" w:rsidRDefault="00AC6123" w:rsidP="00AC6123">
      <w:pPr>
        <w:ind w:firstLine="720"/>
        <w:rPr>
          <w:lang w:eastAsia="en-GB"/>
        </w:rPr>
      </w:pPr>
      <w:bookmarkStart w:id="2" w:name="_Hlk37264788"/>
      <w:r>
        <w:rPr>
          <w:lang w:eastAsia="en-GB"/>
        </w:rPr>
        <w:t>T</w:t>
      </w:r>
      <w:r>
        <w:rPr>
          <w:vertAlign w:val="subscript"/>
          <w:lang w:eastAsia="en-GB"/>
        </w:rPr>
        <w:t xml:space="preserve">HARQ </w:t>
      </w:r>
      <w:r>
        <w:rPr>
          <w:lang w:eastAsia="en-GB"/>
        </w:rPr>
        <w:t>+ 3ms</w:t>
      </w:r>
      <w:bookmarkEnd w:id="2"/>
      <w:r>
        <w:rPr>
          <w:lang w:eastAsia="en-GB"/>
        </w:rPr>
        <w:t>; for known spatial relation</w:t>
      </w:r>
    </w:p>
    <w:p w14:paraId="66922921" w14:textId="29ECB751" w:rsidR="00AC6123" w:rsidRDefault="00AC6123" w:rsidP="00AC6123">
      <w:pPr>
        <w:rPr>
          <w:lang w:eastAsia="en-GB"/>
        </w:rPr>
      </w:pPr>
      <w:r>
        <w:rPr>
          <w:lang w:eastAsia="en-GB"/>
        </w:rPr>
        <w:tab/>
        <w:t>T</w:t>
      </w:r>
      <w:r>
        <w:rPr>
          <w:vertAlign w:val="subscript"/>
          <w:lang w:eastAsia="en-GB"/>
        </w:rPr>
        <w:t xml:space="preserve">HARQ </w:t>
      </w:r>
      <w:r>
        <w:rPr>
          <w:lang w:eastAsia="en-GB"/>
        </w:rPr>
        <w:t>+ 3ms + T</w:t>
      </w:r>
      <w:r w:rsidRPr="00680529">
        <w:rPr>
          <w:vertAlign w:val="subscript"/>
          <w:lang w:eastAsia="en-GB"/>
        </w:rPr>
        <w:t>L1-RSRP</w:t>
      </w:r>
      <w:r>
        <w:rPr>
          <w:lang w:eastAsia="en-GB"/>
        </w:rPr>
        <w:t>; for unknown spatial relation</w:t>
      </w:r>
    </w:p>
    <w:p w14:paraId="0699C1DC" w14:textId="039ED8C7" w:rsidR="00703DAA" w:rsidRPr="00680529" w:rsidRDefault="00703DAA" w:rsidP="00703DAA">
      <w:pPr>
        <w:rPr>
          <w:b/>
          <w:lang w:eastAsia="en-GB"/>
        </w:rPr>
      </w:pPr>
      <w:r>
        <w:rPr>
          <w:b/>
          <w:lang w:eastAsia="en-GB"/>
        </w:rPr>
        <w:t xml:space="preserve">Proposal #4: For MAC CE based uplink spatial relation info switch associated with DL-RS the requirements are defined as: </w:t>
      </w:r>
      <w:r w:rsidRPr="00875753">
        <w:rPr>
          <w:b/>
          <w:lang w:eastAsia="en-GB"/>
        </w:rPr>
        <w:t>T</w:t>
      </w:r>
      <w:r w:rsidRPr="00875753">
        <w:rPr>
          <w:b/>
          <w:vertAlign w:val="subscript"/>
          <w:lang w:eastAsia="en-GB"/>
        </w:rPr>
        <w:t xml:space="preserve">HARQ </w:t>
      </w:r>
      <w:r w:rsidRPr="00875753">
        <w:rPr>
          <w:b/>
          <w:lang w:eastAsia="en-GB"/>
        </w:rPr>
        <w:t>+ 3ms</w:t>
      </w:r>
      <w:r w:rsidRPr="00680529">
        <w:rPr>
          <w:b/>
          <w:lang w:eastAsia="en-GB"/>
        </w:rPr>
        <w:t xml:space="preserve">; for </w:t>
      </w:r>
      <w:r w:rsidRPr="00D85E39">
        <w:rPr>
          <w:b/>
          <w:lang w:eastAsia="en-GB"/>
        </w:rPr>
        <w:t>known spatial relation</w:t>
      </w:r>
      <w:r>
        <w:rPr>
          <w:b/>
          <w:lang w:eastAsia="en-GB"/>
        </w:rPr>
        <w:t xml:space="preserve"> and </w:t>
      </w:r>
      <w:r w:rsidRPr="00875753">
        <w:rPr>
          <w:b/>
          <w:lang w:eastAsia="en-GB"/>
        </w:rPr>
        <w:t>T</w:t>
      </w:r>
      <w:r w:rsidRPr="00875753">
        <w:rPr>
          <w:b/>
          <w:vertAlign w:val="subscript"/>
          <w:lang w:eastAsia="en-GB"/>
        </w:rPr>
        <w:t xml:space="preserve">HARQ </w:t>
      </w:r>
      <w:r w:rsidRPr="00875753">
        <w:rPr>
          <w:b/>
          <w:lang w:eastAsia="en-GB"/>
        </w:rPr>
        <w:t xml:space="preserve">+ 3ms </w:t>
      </w:r>
      <w:r w:rsidRPr="00680529">
        <w:rPr>
          <w:b/>
          <w:lang w:eastAsia="en-GB"/>
        </w:rPr>
        <w:t>+ T</w:t>
      </w:r>
      <w:r w:rsidRPr="00680529">
        <w:rPr>
          <w:b/>
          <w:vertAlign w:val="subscript"/>
          <w:lang w:eastAsia="en-GB"/>
        </w:rPr>
        <w:t>L1-RSRP</w:t>
      </w:r>
      <w:r w:rsidRPr="00680529">
        <w:rPr>
          <w:b/>
          <w:lang w:eastAsia="en-GB"/>
        </w:rPr>
        <w:t xml:space="preserve">; </w:t>
      </w:r>
      <w:r w:rsidRPr="00D85E39">
        <w:rPr>
          <w:b/>
          <w:lang w:eastAsia="en-GB"/>
        </w:rPr>
        <w:t xml:space="preserve">for </w:t>
      </w:r>
      <w:r>
        <w:rPr>
          <w:b/>
          <w:lang w:eastAsia="en-GB"/>
        </w:rPr>
        <w:t>un</w:t>
      </w:r>
      <w:r w:rsidRPr="00D85E39">
        <w:rPr>
          <w:b/>
          <w:lang w:eastAsia="en-GB"/>
        </w:rPr>
        <w:t>known spatial relation</w:t>
      </w:r>
      <w:r>
        <w:rPr>
          <w:b/>
          <w:lang w:eastAsia="en-GB"/>
        </w:rPr>
        <w:t>.</w:t>
      </w:r>
    </w:p>
    <w:p w14:paraId="7CE45773" w14:textId="77777777" w:rsidR="00AC6123" w:rsidRPr="00AC6123" w:rsidRDefault="00AC6123" w:rsidP="008B48AC">
      <w:pPr>
        <w:rPr>
          <w:lang w:val="en-GB" w:eastAsia="en-GB"/>
        </w:rPr>
      </w:pPr>
    </w:p>
    <w:p w14:paraId="5B0D115C" w14:textId="341C2F76" w:rsidR="00AC6123" w:rsidRPr="00AC6123" w:rsidRDefault="00AC6123" w:rsidP="00AC6123">
      <w:pPr>
        <w:rPr>
          <w:b/>
          <w:bCs/>
          <w:u w:val="single"/>
          <w:lang w:val="en-GB" w:eastAsia="en-GB"/>
        </w:rPr>
      </w:pPr>
      <w:r w:rsidRPr="00AC6123">
        <w:rPr>
          <w:b/>
          <w:bCs/>
          <w:u w:val="single"/>
          <w:lang w:val="en-GB" w:eastAsia="en-GB"/>
        </w:rPr>
        <w:t xml:space="preserve">Delay Requirements for </w:t>
      </w:r>
      <w:r>
        <w:rPr>
          <w:b/>
          <w:bCs/>
          <w:u w:val="single"/>
          <w:lang w:val="en-GB" w:eastAsia="en-GB"/>
        </w:rPr>
        <w:t>RRC</w:t>
      </w:r>
      <w:r w:rsidRPr="00AC6123">
        <w:rPr>
          <w:b/>
          <w:bCs/>
          <w:u w:val="single"/>
          <w:lang w:val="en-GB" w:eastAsia="en-GB"/>
        </w:rPr>
        <w:t xml:space="preserve"> based UL spatial relation switch</w:t>
      </w:r>
    </w:p>
    <w:p w14:paraId="1AC070F5" w14:textId="7EBB6620" w:rsidR="00AC6123" w:rsidRDefault="00AC6123" w:rsidP="00AC6123">
      <w:pPr>
        <w:rPr>
          <w:lang w:val="en-GB" w:eastAsia="en-GB"/>
        </w:rPr>
      </w:pPr>
      <w:r w:rsidRPr="00AC6123">
        <w:rPr>
          <w:lang w:val="en-GB" w:eastAsia="en-GB"/>
        </w:rPr>
        <w:t xml:space="preserve">For </w:t>
      </w:r>
      <w:r>
        <w:rPr>
          <w:lang w:val="en-GB" w:eastAsia="en-GB"/>
        </w:rPr>
        <w:t xml:space="preserve">RRC based </w:t>
      </w:r>
      <w:r w:rsidRPr="00AC6123">
        <w:rPr>
          <w:lang w:val="en-GB" w:eastAsia="en-GB"/>
        </w:rPr>
        <w:t xml:space="preserve">UL </w:t>
      </w:r>
      <w:r>
        <w:rPr>
          <w:lang w:val="en-GB" w:eastAsia="en-GB"/>
        </w:rPr>
        <w:t>spatial relation info requirements associated with DL-RS, we need to define requirements for known and unknown case. We propose to define the requirements as:</w:t>
      </w:r>
    </w:p>
    <w:p w14:paraId="790D03FA" w14:textId="35E3BE76" w:rsidR="00AC6123" w:rsidRDefault="00AC6123" w:rsidP="00AC6123">
      <w:pPr>
        <w:ind w:firstLine="720"/>
        <w:rPr>
          <w:lang w:eastAsia="en-GB"/>
        </w:rPr>
      </w:pPr>
      <w:bookmarkStart w:id="3" w:name="_Hlk37259372"/>
      <w:r>
        <w:rPr>
          <w:lang w:eastAsia="en-GB"/>
        </w:rPr>
        <w:t>T</w:t>
      </w:r>
      <w:r w:rsidRPr="00680529">
        <w:rPr>
          <w:vertAlign w:val="subscript"/>
          <w:lang w:eastAsia="en-GB"/>
        </w:rPr>
        <w:t>RRC-processing</w:t>
      </w:r>
      <w:r>
        <w:rPr>
          <w:lang w:eastAsia="en-GB"/>
        </w:rPr>
        <w:t>; for known spatial relation</w:t>
      </w:r>
    </w:p>
    <w:bookmarkEnd w:id="3"/>
    <w:p w14:paraId="035E8BB4" w14:textId="0D14EA2C" w:rsidR="00AC6123" w:rsidRDefault="00AC6123" w:rsidP="00AC6123">
      <w:pPr>
        <w:rPr>
          <w:lang w:eastAsia="en-GB"/>
        </w:rPr>
      </w:pPr>
      <w:r>
        <w:rPr>
          <w:lang w:eastAsia="en-GB"/>
        </w:rPr>
        <w:tab/>
      </w:r>
      <w:bookmarkStart w:id="4" w:name="_Hlk37259399"/>
      <w:r>
        <w:rPr>
          <w:lang w:eastAsia="en-GB"/>
        </w:rPr>
        <w:t>T</w:t>
      </w:r>
      <w:r w:rsidRPr="00680529">
        <w:rPr>
          <w:vertAlign w:val="subscript"/>
          <w:lang w:eastAsia="en-GB"/>
        </w:rPr>
        <w:t xml:space="preserve">RRC-processing </w:t>
      </w:r>
      <w:r>
        <w:rPr>
          <w:lang w:eastAsia="en-GB"/>
        </w:rPr>
        <w:t>+ T</w:t>
      </w:r>
      <w:r w:rsidRPr="00680529">
        <w:rPr>
          <w:vertAlign w:val="subscript"/>
          <w:lang w:eastAsia="en-GB"/>
        </w:rPr>
        <w:t>L1-RSRP</w:t>
      </w:r>
      <w:r>
        <w:rPr>
          <w:lang w:eastAsia="en-GB"/>
        </w:rPr>
        <w:t xml:space="preserve">; for unknown spatial relation </w:t>
      </w:r>
      <w:bookmarkEnd w:id="4"/>
    </w:p>
    <w:p w14:paraId="1A289CC6" w14:textId="5F31183F" w:rsidR="00D85E39" w:rsidRPr="00680529" w:rsidRDefault="00D85E39" w:rsidP="00D85E39">
      <w:pPr>
        <w:rPr>
          <w:b/>
          <w:lang w:eastAsia="en-GB"/>
        </w:rPr>
      </w:pPr>
      <w:r>
        <w:rPr>
          <w:b/>
          <w:lang w:eastAsia="en-GB"/>
        </w:rPr>
        <w:lastRenderedPageBreak/>
        <w:t xml:space="preserve">Proposal #5: For RRC based uplink spatial relation info switch associated with DL-RS the requirements are defined as: </w:t>
      </w:r>
      <w:r w:rsidRPr="00680529">
        <w:rPr>
          <w:b/>
          <w:lang w:eastAsia="en-GB"/>
        </w:rPr>
        <w:t>T</w:t>
      </w:r>
      <w:r w:rsidRPr="00680529">
        <w:rPr>
          <w:b/>
          <w:vertAlign w:val="subscript"/>
          <w:lang w:eastAsia="en-GB"/>
        </w:rPr>
        <w:t>RRC-processing</w:t>
      </w:r>
      <w:r w:rsidRPr="00680529">
        <w:rPr>
          <w:b/>
          <w:lang w:eastAsia="en-GB"/>
        </w:rPr>
        <w:t xml:space="preserve">; </w:t>
      </w:r>
      <w:r w:rsidRPr="00D85E39">
        <w:rPr>
          <w:b/>
          <w:lang w:eastAsia="en-GB"/>
        </w:rPr>
        <w:t>for known spatial relation</w:t>
      </w:r>
      <w:r>
        <w:rPr>
          <w:b/>
          <w:lang w:eastAsia="en-GB"/>
        </w:rPr>
        <w:t xml:space="preserve"> and </w:t>
      </w:r>
      <w:r w:rsidRPr="00680529">
        <w:rPr>
          <w:b/>
          <w:lang w:eastAsia="en-GB"/>
        </w:rPr>
        <w:t>T</w:t>
      </w:r>
      <w:r w:rsidRPr="00680529">
        <w:rPr>
          <w:b/>
          <w:vertAlign w:val="subscript"/>
          <w:lang w:eastAsia="en-GB"/>
        </w:rPr>
        <w:t xml:space="preserve">RRC-processing </w:t>
      </w:r>
      <w:r w:rsidRPr="00680529">
        <w:rPr>
          <w:b/>
          <w:lang w:eastAsia="en-GB"/>
        </w:rPr>
        <w:t>+ T</w:t>
      </w:r>
      <w:r w:rsidRPr="00680529">
        <w:rPr>
          <w:b/>
          <w:vertAlign w:val="subscript"/>
          <w:lang w:eastAsia="en-GB"/>
        </w:rPr>
        <w:t>L1-RSRP</w:t>
      </w:r>
      <w:r w:rsidRPr="00680529">
        <w:rPr>
          <w:b/>
          <w:lang w:eastAsia="en-GB"/>
        </w:rPr>
        <w:t xml:space="preserve">; </w:t>
      </w:r>
      <w:r w:rsidRPr="00D85E39">
        <w:rPr>
          <w:b/>
          <w:lang w:eastAsia="en-GB"/>
        </w:rPr>
        <w:t xml:space="preserve">for </w:t>
      </w:r>
      <w:r>
        <w:rPr>
          <w:b/>
          <w:lang w:eastAsia="en-GB"/>
        </w:rPr>
        <w:t>un</w:t>
      </w:r>
      <w:r w:rsidRPr="00D85E39">
        <w:rPr>
          <w:b/>
          <w:lang w:eastAsia="en-GB"/>
        </w:rPr>
        <w:t>known spatial relation</w:t>
      </w:r>
      <w:r>
        <w:rPr>
          <w:b/>
          <w:lang w:eastAsia="en-GB"/>
        </w:rPr>
        <w:t>.</w:t>
      </w:r>
    </w:p>
    <w:p w14:paraId="76684B95" w14:textId="77777777" w:rsidR="00D85E39" w:rsidRDefault="00D85E39" w:rsidP="00AC6123">
      <w:pPr>
        <w:rPr>
          <w:lang w:eastAsia="en-GB"/>
        </w:rPr>
      </w:pPr>
    </w:p>
    <w:p w14:paraId="1C121178" w14:textId="77777777" w:rsidR="00303915" w:rsidRPr="002F79EB" w:rsidRDefault="00303915" w:rsidP="00303915">
      <w:pPr>
        <w:pStyle w:val="Heading1"/>
        <w:rPr>
          <w:lang w:val="en-US"/>
        </w:rPr>
      </w:pPr>
      <w:r>
        <w:rPr>
          <w:lang w:val="en-US"/>
        </w:rPr>
        <w:t>3. Conclusion</w:t>
      </w:r>
    </w:p>
    <w:p w14:paraId="7C34DD0B" w14:textId="0BDFEE85" w:rsidR="00303915" w:rsidRDefault="00303915" w:rsidP="008B48AC">
      <w:r>
        <w:t xml:space="preserve">In this paper, we provide our views on the remaining open issues related to </w:t>
      </w:r>
      <w:r w:rsidR="003160D1">
        <w:t xml:space="preserve">UL spatial relation </w:t>
      </w:r>
      <w:r w:rsidR="00C76CCF">
        <w:t xml:space="preserve">info </w:t>
      </w:r>
      <w:r w:rsidR="003160D1">
        <w:t>switch requirements</w:t>
      </w:r>
      <w:r>
        <w:t>. Our observations and proposals are captured below:</w:t>
      </w:r>
    </w:p>
    <w:p w14:paraId="5D8BC5E7" w14:textId="77777777" w:rsidR="00C76CCF" w:rsidRPr="00F45E01" w:rsidRDefault="00C76CCF" w:rsidP="00C76CCF">
      <w:pPr>
        <w:rPr>
          <w:i/>
          <w:iCs/>
          <w:lang w:val="en-GB" w:eastAsia="en-GB"/>
        </w:rPr>
      </w:pPr>
      <w:r w:rsidRPr="00F45E01">
        <w:rPr>
          <w:b/>
          <w:bCs/>
          <w:i/>
          <w:iCs/>
          <w:lang w:val="en-GB" w:eastAsia="en-GB"/>
        </w:rPr>
        <w:t>Observation #1:</w:t>
      </w:r>
      <w:r>
        <w:rPr>
          <w:i/>
          <w:iCs/>
          <w:lang w:val="en-GB" w:eastAsia="en-GB"/>
        </w:rPr>
        <w:t xml:space="preserve"> For BC Bit-0 UE when </w:t>
      </w:r>
      <w:r w:rsidRPr="00F45E01">
        <w:rPr>
          <w:i/>
          <w:iCs/>
          <w:lang w:val="en-GB" w:eastAsia="en-GB"/>
        </w:rPr>
        <w:t>spatial relation info is associated with DL-RS, the UE might need additional uplink beam sweeping.</w:t>
      </w:r>
    </w:p>
    <w:p w14:paraId="1948ACB4" w14:textId="77777777" w:rsidR="00C76CCF" w:rsidRPr="006B72D7" w:rsidRDefault="00C76CCF" w:rsidP="00C76CCF">
      <w:pPr>
        <w:rPr>
          <w:b/>
          <w:bCs/>
          <w:lang w:val="en-GB" w:eastAsia="en-GB"/>
        </w:rPr>
      </w:pPr>
      <w:r>
        <w:rPr>
          <w:b/>
          <w:bCs/>
          <w:lang w:val="en-GB" w:eastAsia="en-GB"/>
        </w:rPr>
        <w:t>Proposal #1: UL spatial relation info switch requirements are only applicable for BC Bit-1 UE</w:t>
      </w:r>
    </w:p>
    <w:p w14:paraId="771146BA" w14:textId="77777777" w:rsidR="00C76CCF" w:rsidRDefault="00C76CCF" w:rsidP="00C76CCF">
      <w:pPr>
        <w:rPr>
          <w:b/>
          <w:bCs/>
          <w:lang w:val="en-GB" w:eastAsia="en-GB"/>
        </w:rPr>
      </w:pPr>
      <w:r>
        <w:rPr>
          <w:b/>
          <w:bCs/>
          <w:lang w:val="en-GB" w:eastAsia="en-GB"/>
        </w:rPr>
        <w:t xml:space="preserve">Proposal #2: </w:t>
      </w:r>
      <w:r w:rsidRPr="00B81BB1">
        <w:rPr>
          <w:b/>
          <w:bCs/>
          <w:lang w:val="en-GB" w:eastAsia="en-GB"/>
        </w:rPr>
        <w:t>When the UL spatial relation info associated with a DL RS with unknown TCI state</w:t>
      </w:r>
      <w:r>
        <w:rPr>
          <w:b/>
          <w:bCs/>
          <w:lang w:val="en-GB" w:eastAsia="en-GB"/>
        </w:rPr>
        <w:t>, no requirements are specified and its left to UE implementation</w:t>
      </w:r>
    </w:p>
    <w:p w14:paraId="582BD336" w14:textId="77777777" w:rsidR="00C76CCF" w:rsidRDefault="00C76CCF" w:rsidP="00C76CCF">
      <w:pPr>
        <w:rPr>
          <w:b/>
          <w:bCs/>
          <w:lang w:val="en-GB" w:eastAsia="en-GB"/>
        </w:rPr>
      </w:pPr>
      <w:r>
        <w:rPr>
          <w:b/>
          <w:bCs/>
          <w:lang w:val="en-GB" w:eastAsia="en-GB"/>
        </w:rPr>
        <w:t>Proposal #3: UL spatial relation info switching requirements shall not consider DL time tracking in delay requirements.</w:t>
      </w:r>
    </w:p>
    <w:p w14:paraId="4B6F7102" w14:textId="77777777" w:rsidR="00C76CCF" w:rsidRPr="00680529" w:rsidRDefault="00C76CCF" w:rsidP="00C76CCF">
      <w:pPr>
        <w:rPr>
          <w:b/>
          <w:lang w:eastAsia="en-GB"/>
        </w:rPr>
      </w:pPr>
      <w:r>
        <w:rPr>
          <w:b/>
          <w:lang w:eastAsia="en-GB"/>
        </w:rPr>
        <w:t xml:space="preserve">Proposal #4: For MAC CE based uplink spatial relation info switch associated with DL-RS the requirements are defined as: </w:t>
      </w:r>
      <w:r w:rsidRPr="00875753">
        <w:rPr>
          <w:b/>
          <w:lang w:eastAsia="en-GB"/>
        </w:rPr>
        <w:t>T</w:t>
      </w:r>
      <w:r w:rsidRPr="00875753">
        <w:rPr>
          <w:b/>
          <w:vertAlign w:val="subscript"/>
          <w:lang w:eastAsia="en-GB"/>
        </w:rPr>
        <w:t xml:space="preserve">HARQ </w:t>
      </w:r>
      <w:r w:rsidRPr="00875753">
        <w:rPr>
          <w:b/>
          <w:lang w:eastAsia="en-GB"/>
        </w:rPr>
        <w:t>+ 3ms</w:t>
      </w:r>
      <w:r w:rsidRPr="00680529">
        <w:rPr>
          <w:b/>
          <w:lang w:eastAsia="en-GB"/>
        </w:rPr>
        <w:t xml:space="preserve">; for </w:t>
      </w:r>
      <w:r w:rsidRPr="00D85E39">
        <w:rPr>
          <w:b/>
          <w:lang w:eastAsia="en-GB"/>
        </w:rPr>
        <w:t>known spatial relation</w:t>
      </w:r>
      <w:r>
        <w:rPr>
          <w:b/>
          <w:lang w:eastAsia="en-GB"/>
        </w:rPr>
        <w:t xml:space="preserve"> and </w:t>
      </w:r>
      <w:r w:rsidRPr="00875753">
        <w:rPr>
          <w:b/>
          <w:lang w:eastAsia="en-GB"/>
        </w:rPr>
        <w:t>T</w:t>
      </w:r>
      <w:r w:rsidRPr="00875753">
        <w:rPr>
          <w:b/>
          <w:vertAlign w:val="subscript"/>
          <w:lang w:eastAsia="en-GB"/>
        </w:rPr>
        <w:t xml:space="preserve">HARQ </w:t>
      </w:r>
      <w:r w:rsidRPr="00875753">
        <w:rPr>
          <w:b/>
          <w:lang w:eastAsia="en-GB"/>
        </w:rPr>
        <w:t xml:space="preserve">+ 3ms </w:t>
      </w:r>
      <w:r w:rsidRPr="00680529">
        <w:rPr>
          <w:b/>
          <w:lang w:eastAsia="en-GB"/>
        </w:rPr>
        <w:t>+ T</w:t>
      </w:r>
      <w:r w:rsidRPr="00680529">
        <w:rPr>
          <w:b/>
          <w:vertAlign w:val="subscript"/>
          <w:lang w:eastAsia="en-GB"/>
        </w:rPr>
        <w:t>L1-RSRP</w:t>
      </w:r>
      <w:r w:rsidRPr="00680529">
        <w:rPr>
          <w:b/>
          <w:lang w:eastAsia="en-GB"/>
        </w:rPr>
        <w:t xml:space="preserve">; </w:t>
      </w:r>
      <w:r w:rsidRPr="00D85E39">
        <w:rPr>
          <w:b/>
          <w:lang w:eastAsia="en-GB"/>
        </w:rPr>
        <w:t xml:space="preserve">for </w:t>
      </w:r>
      <w:r>
        <w:rPr>
          <w:b/>
          <w:lang w:eastAsia="en-GB"/>
        </w:rPr>
        <w:t>un</w:t>
      </w:r>
      <w:r w:rsidRPr="00D85E39">
        <w:rPr>
          <w:b/>
          <w:lang w:eastAsia="en-GB"/>
        </w:rPr>
        <w:t>known spatial relation</w:t>
      </w:r>
      <w:r>
        <w:rPr>
          <w:b/>
          <w:lang w:eastAsia="en-GB"/>
        </w:rPr>
        <w:t>.</w:t>
      </w:r>
    </w:p>
    <w:p w14:paraId="7956041F" w14:textId="77777777" w:rsidR="00C76CCF" w:rsidRPr="00680529" w:rsidRDefault="00C76CCF" w:rsidP="00C76CCF">
      <w:pPr>
        <w:rPr>
          <w:b/>
          <w:lang w:eastAsia="en-GB"/>
        </w:rPr>
      </w:pPr>
      <w:r>
        <w:rPr>
          <w:b/>
          <w:lang w:eastAsia="en-GB"/>
        </w:rPr>
        <w:t xml:space="preserve">Proposal #5: For RRC based uplink spatial relation info switch associated with DL-RS the requirements are defined as: </w:t>
      </w:r>
      <w:r w:rsidRPr="00680529">
        <w:rPr>
          <w:b/>
          <w:lang w:eastAsia="en-GB"/>
        </w:rPr>
        <w:t>T</w:t>
      </w:r>
      <w:r w:rsidRPr="00680529">
        <w:rPr>
          <w:b/>
          <w:vertAlign w:val="subscript"/>
          <w:lang w:eastAsia="en-GB"/>
        </w:rPr>
        <w:t>RRC-processing</w:t>
      </w:r>
      <w:r w:rsidRPr="00680529">
        <w:rPr>
          <w:b/>
          <w:lang w:eastAsia="en-GB"/>
        </w:rPr>
        <w:t xml:space="preserve">; </w:t>
      </w:r>
      <w:r w:rsidRPr="00D85E39">
        <w:rPr>
          <w:b/>
          <w:lang w:eastAsia="en-GB"/>
        </w:rPr>
        <w:t>for known spatial relation</w:t>
      </w:r>
      <w:r>
        <w:rPr>
          <w:b/>
          <w:lang w:eastAsia="en-GB"/>
        </w:rPr>
        <w:t xml:space="preserve"> and </w:t>
      </w:r>
      <w:r w:rsidRPr="00680529">
        <w:rPr>
          <w:b/>
          <w:lang w:eastAsia="en-GB"/>
        </w:rPr>
        <w:t>T</w:t>
      </w:r>
      <w:r w:rsidRPr="00680529">
        <w:rPr>
          <w:b/>
          <w:vertAlign w:val="subscript"/>
          <w:lang w:eastAsia="en-GB"/>
        </w:rPr>
        <w:t xml:space="preserve">RRC-processing </w:t>
      </w:r>
      <w:r w:rsidRPr="00680529">
        <w:rPr>
          <w:b/>
          <w:lang w:eastAsia="en-GB"/>
        </w:rPr>
        <w:t>+ T</w:t>
      </w:r>
      <w:r w:rsidRPr="00680529">
        <w:rPr>
          <w:b/>
          <w:vertAlign w:val="subscript"/>
          <w:lang w:eastAsia="en-GB"/>
        </w:rPr>
        <w:t>L1-RSRP</w:t>
      </w:r>
      <w:r w:rsidRPr="00680529">
        <w:rPr>
          <w:b/>
          <w:lang w:eastAsia="en-GB"/>
        </w:rPr>
        <w:t xml:space="preserve">; </w:t>
      </w:r>
      <w:r w:rsidRPr="00D85E39">
        <w:rPr>
          <w:b/>
          <w:lang w:eastAsia="en-GB"/>
        </w:rPr>
        <w:t xml:space="preserve">for </w:t>
      </w:r>
      <w:r>
        <w:rPr>
          <w:b/>
          <w:lang w:eastAsia="en-GB"/>
        </w:rPr>
        <w:t>un</w:t>
      </w:r>
      <w:r w:rsidRPr="00D85E39">
        <w:rPr>
          <w:b/>
          <w:lang w:eastAsia="en-GB"/>
        </w:rPr>
        <w:t>known spatial relation</w:t>
      </w:r>
      <w:r>
        <w:rPr>
          <w:b/>
          <w:lang w:eastAsia="en-GB"/>
        </w:rPr>
        <w:t>.</w:t>
      </w:r>
    </w:p>
    <w:p w14:paraId="00A02E04" w14:textId="595328FF" w:rsidR="00303915" w:rsidRDefault="00303915" w:rsidP="008B48AC"/>
    <w:p w14:paraId="708ACA3B" w14:textId="77777777" w:rsidR="00303915" w:rsidRDefault="00303915" w:rsidP="00303915">
      <w:pPr>
        <w:pStyle w:val="Heading1"/>
        <w:ind w:left="432" w:hanging="432"/>
        <w:rPr>
          <w:lang w:val="en-US"/>
        </w:rPr>
      </w:pPr>
      <w:r>
        <w:rPr>
          <w:lang w:val="en-US"/>
        </w:rPr>
        <w:t>Reference</w:t>
      </w:r>
    </w:p>
    <w:p w14:paraId="177D281B" w14:textId="2E56BD67" w:rsidR="00303915" w:rsidRPr="002C0A0A" w:rsidRDefault="00303915" w:rsidP="008B48AC">
      <w:pPr>
        <w:pStyle w:val="ListParagraph"/>
        <w:numPr>
          <w:ilvl w:val="0"/>
          <w:numId w:val="2"/>
        </w:numPr>
        <w:ind w:firstLineChars="0"/>
        <w:rPr>
          <w:rFonts w:ascii="Times New Roman" w:hAnsi="Times New Roman" w:cs="Times New Roman"/>
          <w:sz w:val="20"/>
          <w:szCs w:val="20"/>
        </w:rPr>
      </w:pPr>
      <w:r w:rsidRPr="002C0A0A">
        <w:rPr>
          <w:rFonts w:ascii="Times New Roman" w:hAnsi="Times New Roman" w:cs="Times New Roman"/>
          <w:sz w:val="20"/>
          <w:szCs w:val="20"/>
        </w:rPr>
        <w:t xml:space="preserve"> R4-200</w:t>
      </w:r>
      <w:r w:rsidR="003160D1" w:rsidRPr="002C0A0A">
        <w:rPr>
          <w:rFonts w:ascii="Times New Roman" w:hAnsi="Times New Roman" w:cs="Times New Roman"/>
          <w:sz w:val="20"/>
          <w:szCs w:val="20"/>
        </w:rPr>
        <w:t>5340</w:t>
      </w:r>
      <w:r w:rsidRPr="002C0A0A">
        <w:rPr>
          <w:rFonts w:ascii="Times New Roman" w:hAnsi="Times New Roman" w:cs="Times New Roman"/>
          <w:sz w:val="20"/>
          <w:szCs w:val="20"/>
        </w:rPr>
        <w:t>, “</w:t>
      </w:r>
      <w:r w:rsidR="003160D1" w:rsidRPr="002C0A0A">
        <w:rPr>
          <w:rFonts w:ascii="Times New Roman" w:hAnsi="Times New Roman" w:cs="Times New Roman"/>
          <w:sz w:val="20"/>
          <w:szCs w:val="20"/>
        </w:rPr>
        <w:t>WF on spatial relation switch</w:t>
      </w:r>
      <w:r w:rsidRPr="002C0A0A">
        <w:rPr>
          <w:rFonts w:ascii="Times New Roman" w:hAnsi="Times New Roman" w:cs="Times New Roman"/>
          <w:sz w:val="20"/>
          <w:szCs w:val="20"/>
        </w:rPr>
        <w:t xml:space="preserve">”, </w:t>
      </w:r>
      <w:proofErr w:type="spellStart"/>
      <w:r w:rsidR="003160D1" w:rsidRPr="002C0A0A">
        <w:rPr>
          <w:rFonts w:ascii="Times New Roman" w:hAnsi="Times New Roman" w:cs="Times New Roman"/>
          <w:sz w:val="20"/>
          <w:szCs w:val="20"/>
        </w:rPr>
        <w:t>Mediatek</w:t>
      </w:r>
      <w:proofErr w:type="spellEnd"/>
      <w:r w:rsidR="003160D1" w:rsidRPr="002C0A0A">
        <w:rPr>
          <w:rFonts w:ascii="Times New Roman" w:hAnsi="Times New Roman" w:cs="Times New Roman"/>
          <w:sz w:val="20"/>
          <w:szCs w:val="20"/>
        </w:rPr>
        <w:t xml:space="preserve"> Inc</w:t>
      </w:r>
      <w:r w:rsidRPr="002C0A0A">
        <w:rPr>
          <w:rFonts w:ascii="Times New Roman" w:hAnsi="Times New Roman" w:cs="Times New Roman"/>
          <w:sz w:val="20"/>
          <w:szCs w:val="20"/>
        </w:rPr>
        <w:t xml:space="preserve">.  </w:t>
      </w:r>
    </w:p>
    <w:p w14:paraId="66589CF8" w14:textId="77777777" w:rsidR="00303915" w:rsidRDefault="00303915" w:rsidP="008B48AC"/>
    <w:sectPr w:rsidR="00303915"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31F7C"/>
    <w:multiLevelType w:val="hybridMultilevel"/>
    <w:tmpl w:val="417241A8"/>
    <w:lvl w:ilvl="0" w:tplc="2EB8B546">
      <w:start w:val="1"/>
      <w:numFmt w:val="bullet"/>
      <w:lvlText w:val="•"/>
      <w:lvlJc w:val="left"/>
      <w:pPr>
        <w:tabs>
          <w:tab w:val="num" w:pos="720"/>
        </w:tabs>
        <w:ind w:left="720" w:hanging="360"/>
      </w:pPr>
      <w:rPr>
        <w:rFonts w:ascii="Arial" w:hAnsi="Arial" w:hint="default"/>
      </w:rPr>
    </w:lvl>
    <w:lvl w:ilvl="1" w:tplc="F3885FBA" w:tentative="1">
      <w:start w:val="1"/>
      <w:numFmt w:val="bullet"/>
      <w:lvlText w:val="•"/>
      <w:lvlJc w:val="left"/>
      <w:pPr>
        <w:tabs>
          <w:tab w:val="num" w:pos="1440"/>
        </w:tabs>
        <w:ind w:left="1440" w:hanging="360"/>
      </w:pPr>
      <w:rPr>
        <w:rFonts w:ascii="Arial" w:hAnsi="Arial" w:hint="default"/>
      </w:rPr>
    </w:lvl>
    <w:lvl w:ilvl="2" w:tplc="E94EDECC" w:tentative="1">
      <w:start w:val="1"/>
      <w:numFmt w:val="bullet"/>
      <w:lvlText w:val="•"/>
      <w:lvlJc w:val="left"/>
      <w:pPr>
        <w:tabs>
          <w:tab w:val="num" w:pos="2160"/>
        </w:tabs>
        <w:ind w:left="2160" w:hanging="360"/>
      </w:pPr>
      <w:rPr>
        <w:rFonts w:ascii="Arial" w:hAnsi="Arial" w:hint="default"/>
      </w:rPr>
    </w:lvl>
    <w:lvl w:ilvl="3" w:tplc="E082619E" w:tentative="1">
      <w:start w:val="1"/>
      <w:numFmt w:val="bullet"/>
      <w:lvlText w:val="•"/>
      <w:lvlJc w:val="left"/>
      <w:pPr>
        <w:tabs>
          <w:tab w:val="num" w:pos="2880"/>
        </w:tabs>
        <w:ind w:left="2880" w:hanging="360"/>
      </w:pPr>
      <w:rPr>
        <w:rFonts w:ascii="Arial" w:hAnsi="Arial" w:hint="default"/>
      </w:rPr>
    </w:lvl>
    <w:lvl w:ilvl="4" w:tplc="6CDEF74A" w:tentative="1">
      <w:start w:val="1"/>
      <w:numFmt w:val="bullet"/>
      <w:lvlText w:val="•"/>
      <w:lvlJc w:val="left"/>
      <w:pPr>
        <w:tabs>
          <w:tab w:val="num" w:pos="3600"/>
        </w:tabs>
        <w:ind w:left="3600" w:hanging="360"/>
      </w:pPr>
      <w:rPr>
        <w:rFonts w:ascii="Arial" w:hAnsi="Arial" w:hint="default"/>
      </w:rPr>
    </w:lvl>
    <w:lvl w:ilvl="5" w:tplc="590EC7FE" w:tentative="1">
      <w:start w:val="1"/>
      <w:numFmt w:val="bullet"/>
      <w:lvlText w:val="•"/>
      <w:lvlJc w:val="left"/>
      <w:pPr>
        <w:tabs>
          <w:tab w:val="num" w:pos="4320"/>
        </w:tabs>
        <w:ind w:left="4320" w:hanging="360"/>
      </w:pPr>
      <w:rPr>
        <w:rFonts w:ascii="Arial" w:hAnsi="Arial" w:hint="default"/>
      </w:rPr>
    </w:lvl>
    <w:lvl w:ilvl="6" w:tplc="FD183A78" w:tentative="1">
      <w:start w:val="1"/>
      <w:numFmt w:val="bullet"/>
      <w:lvlText w:val="•"/>
      <w:lvlJc w:val="left"/>
      <w:pPr>
        <w:tabs>
          <w:tab w:val="num" w:pos="5040"/>
        </w:tabs>
        <w:ind w:left="5040" w:hanging="360"/>
      </w:pPr>
      <w:rPr>
        <w:rFonts w:ascii="Arial" w:hAnsi="Arial" w:hint="default"/>
      </w:rPr>
    </w:lvl>
    <w:lvl w:ilvl="7" w:tplc="925A31B6" w:tentative="1">
      <w:start w:val="1"/>
      <w:numFmt w:val="bullet"/>
      <w:lvlText w:val="•"/>
      <w:lvlJc w:val="left"/>
      <w:pPr>
        <w:tabs>
          <w:tab w:val="num" w:pos="5760"/>
        </w:tabs>
        <w:ind w:left="5760" w:hanging="360"/>
      </w:pPr>
      <w:rPr>
        <w:rFonts w:ascii="Arial" w:hAnsi="Arial" w:hint="default"/>
      </w:rPr>
    </w:lvl>
    <w:lvl w:ilvl="8" w:tplc="7C006E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C57885"/>
    <w:multiLevelType w:val="hybridMultilevel"/>
    <w:tmpl w:val="AD4A75C2"/>
    <w:lvl w:ilvl="0" w:tplc="00B207F4">
      <w:start w:val="1"/>
      <w:numFmt w:val="bullet"/>
      <w:lvlText w:val="•"/>
      <w:lvlJc w:val="left"/>
      <w:pPr>
        <w:tabs>
          <w:tab w:val="num" w:pos="720"/>
        </w:tabs>
        <w:ind w:left="720" w:hanging="360"/>
      </w:pPr>
      <w:rPr>
        <w:rFonts w:ascii="Arial" w:hAnsi="Arial" w:hint="default"/>
      </w:rPr>
    </w:lvl>
    <w:lvl w:ilvl="1" w:tplc="8B9C41C2" w:tentative="1">
      <w:start w:val="1"/>
      <w:numFmt w:val="bullet"/>
      <w:lvlText w:val="•"/>
      <w:lvlJc w:val="left"/>
      <w:pPr>
        <w:tabs>
          <w:tab w:val="num" w:pos="1440"/>
        </w:tabs>
        <w:ind w:left="1440" w:hanging="360"/>
      </w:pPr>
      <w:rPr>
        <w:rFonts w:ascii="Arial" w:hAnsi="Arial" w:hint="default"/>
      </w:rPr>
    </w:lvl>
    <w:lvl w:ilvl="2" w:tplc="2756905E" w:tentative="1">
      <w:start w:val="1"/>
      <w:numFmt w:val="bullet"/>
      <w:lvlText w:val="•"/>
      <w:lvlJc w:val="left"/>
      <w:pPr>
        <w:tabs>
          <w:tab w:val="num" w:pos="2160"/>
        </w:tabs>
        <w:ind w:left="2160" w:hanging="360"/>
      </w:pPr>
      <w:rPr>
        <w:rFonts w:ascii="Arial" w:hAnsi="Arial" w:hint="default"/>
      </w:rPr>
    </w:lvl>
    <w:lvl w:ilvl="3" w:tplc="D1F4F66C" w:tentative="1">
      <w:start w:val="1"/>
      <w:numFmt w:val="bullet"/>
      <w:lvlText w:val="•"/>
      <w:lvlJc w:val="left"/>
      <w:pPr>
        <w:tabs>
          <w:tab w:val="num" w:pos="2880"/>
        </w:tabs>
        <w:ind w:left="2880" w:hanging="360"/>
      </w:pPr>
      <w:rPr>
        <w:rFonts w:ascii="Arial" w:hAnsi="Arial" w:hint="default"/>
      </w:rPr>
    </w:lvl>
    <w:lvl w:ilvl="4" w:tplc="52DE88F2" w:tentative="1">
      <w:start w:val="1"/>
      <w:numFmt w:val="bullet"/>
      <w:lvlText w:val="•"/>
      <w:lvlJc w:val="left"/>
      <w:pPr>
        <w:tabs>
          <w:tab w:val="num" w:pos="3600"/>
        </w:tabs>
        <w:ind w:left="3600" w:hanging="360"/>
      </w:pPr>
      <w:rPr>
        <w:rFonts w:ascii="Arial" w:hAnsi="Arial" w:hint="default"/>
      </w:rPr>
    </w:lvl>
    <w:lvl w:ilvl="5" w:tplc="35DE097E" w:tentative="1">
      <w:start w:val="1"/>
      <w:numFmt w:val="bullet"/>
      <w:lvlText w:val="•"/>
      <w:lvlJc w:val="left"/>
      <w:pPr>
        <w:tabs>
          <w:tab w:val="num" w:pos="4320"/>
        </w:tabs>
        <w:ind w:left="4320" w:hanging="360"/>
      </w:pPr>
      <w:rPr>
        <w:rFonts w:ascii="Arial" w:hAnsi="Arial" w:hint="default"/>
      </w:rPr>
    </w:lvl>
    <w:lvl w:ilvl="6" w:tplc="A07AE844" w:tentative="1">
      <w:start w:val="1"/>
      <w:numFmt w:val="bullet"/>
      <w:lvlText w:val="•"/>
      <w:lvlJc w:val="left"/>
      <w:pPr>
        <w:tabs>
          <w:tab w:val="num" w:pos="5040"/>
        </w:tabs>
        <w:ind w:left="5040" w:hanging="360"/>
      </w:pPr>
      <w:rPr>
        <w:rFonts w:ascii="Arial" w:hAnsi="Arial" w:hint="default"/>
      </w:rPr>
    </w:lvl>
    <w:lvl w:ilvl="7" w:tplc="381013F0" w:tentative="1">
      <w:start w:val="1"/>
      <w:numFmt w:val="bullet"/>
      <w:lvlText w:val="•"/>
      <w:lvlJc w:val="left"/>
      <w:pPr>
        <w:tabs>
          <w:tab w:val="num" w:pos="5760"/>
        </w:tabs>
        <w:ind w:left="5760" w:hanging="360"/>
      </w:pPr>
      <w:rPr>
        <w:rFonts w:ascii="Arial" w:hAnsi="Arial" w:hint="default"/>
      </w:rPr>
    </w:lvl>
    <w:lvl w:ilvl="8" w:tplc="3B22DA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2E9A7969"/>
    <w:multiLevelType w:val="hybridMultilevel"/>
    <w:tmpl w:val="E7C03F28"/>
    <w:lvl w:ilvl="0" w:tplc="3B6631EE">
      <w:start w:val="1"/>
      <w:numFmt w:val="bullet"/>
      <w:lvlText w:val="•"/>
      <w:lvlJc w:val="left"/>
      <w:pPr>
        <w:tabs>
          <w:tab w:val="num" w:pos="720"/>
        </w:tabs>
        <w:ind w:left="720" w:hanging="360"/>
      </w:pPr>
      <w:rPr>
        <w:rFonts w:ascii="Arial" w:hAnsi="Arial" w:hint="default"/>
      </w:rPr>
    </w:lvl>
    <w:lvl w:ilvl="1" w:tplc="F8DEE21A">
      <w:numFmt w:val="bullet"/>
      <w:lvlText w:val="–"/>
      <w:lvlJc w:val="left"/>
      <w:pPr>
        <w:tabs>
          <w:tab w:val="num" w:pos="1440"/>
        </w:tabs>
        <w:ind w:left="1440" w:hanging="360"/>
      </w:pPr>
      <w:rPr>
        <w:rFonts w:ascii="Arial" w:hAnsi="Arial" w:hint="default"/>
      </w:rPr>
    </w:lvl>
    <w:lvl w:ilvl="2" w:tplc="92487AD2">
      <w:numFmt w:val="bullet"/>
      <w:lvlText w:val="•"/>
      <w:lvlJc w:val="left"/>
      <w:pPr>
        <w:tabs>
          <w:tab w:val="num" w:pos="2160"/>
        </w:tabs>
        <w:ind w:left="2160" w:hanging="360"/>
      </w:pPr>
      <w:rPr>
        <w:rFonts w:ascii="Arial" w:hAnsi="Arial" w:hint="default"/>
      </w:rPr>
    </w:lvl>
    <w:lvl w:ilvl="3" w:tplc="2804AA78" w:tentative="1">
      <w:start w:val="1"/>
      <w:numFmt w:val="bullet"/>
      <w:lvlText w:val="•"/>
      <w:lvlJc w:val="left"/>
      <w:pPr>
        <w:tabs>
          <w:tab w:val="num" w:pos="2880"/>
        </w:tabs>
        <w:ind w:left="2880" w:hanging="360"/>
      </w:pPr>
      <w:rPr>
        <w:rFonts w:ascii="Arial" w:hAnsi="Arial" w:hint="default"/>
      </w:rPr>
    </w:lvl>
    <w:lvl w:ilvl="4" w:tplc="704EE8A0" w:tentative="1">
      <w:start w:val="1"/>
      <w:numFmt w:val="bullet"/>
      <w:lvlText w:val="•"/>
      <w:lvlJc w:val="left"/>
      <w:pPr>
        <w:tabs>
          <w:tab w:val="num" w:pos="3600"/>
        </w:tabs>
        <w:ind w:left="3600" w:hanging="360"/>
      </w:pPr>
      <w:rPr>
        <w:rFonts w:ascii="Arial" w:hAnsi="Arial" w:hint="default"/>
      </w:rPr>
    </w:lvl>
    <w:lvl w:ilvl="5" w:tplc="C5FCF580" w:tentative="1">
      <w:start w:val="1"/>
      <w:numFmt w:val="bullet"/>
      <w:lvlText w:val="•"/>
      <w:lvlJc w:val="left"/>
      <w:pPr>
        <w:tabs>
          <w:tab w:val="num" w:pos="4320"/>
        </w:tabs>
        <w:ind w:left="4320" w:hanging="360"/>
      </w:pPr>
      <w:rPr>
        <w:rFonts w:ascii="Arial" w:hAnsi="Arial" w:hint="default"/>
      </w:rPr>
    </w:lvl>
    <w:lvl w:ilvl="6" w:tplc="B2920984" w:tentative="1">
      <w:start w:val="1"/>
      <w:numFmt w:val="bullet"/>
      <w:lvlText w:val="•"/>
      <w:lvlJc w:val="left"/>
      <w:pPr>
        <w:tabs>
          <w:tab w:val="num" w:pos="5040"/>
        </w:tabs>
        <w:ind w:left="5040" w:hanging="360"/>
      </w:pPr>
      <w:rPr>
        <w:rFonts w:ascii="Arial" w:hAnsi="Arial" w:hint="default"/>
      </w:rPr>
    </w:lvl>
    <w:lvl w:ilvl="7" w:tplc="716CBB26" w:tentative="1">
      <w:start w:val="1"/>
      <w:numFmt w:val="bullet"/>
      <w:lvlText w:val="•"/>
      <w:lvlJc w:val="left"/>
      <w:pPr>
        <w:tabs>
          <w:tab w:val="num" w:pos="5760"/>
        </w:tabs>
        <w:ind w:left="5760" w:hanging="360"/>
      </w:pPr>
      <w:rPr>
        <w:rFonts w:ascii="Arial" w:hAnsi="Arial" w:hint="default"/>
      </w:rPr>
    </w:lvl>
    <w:lvl w:ilvl="8" w:tplc="15A251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9E2848"/>
    <w:multiLevelType w:val="hybridMultilevel"/>
    <w:tmpl w:val="AE883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E53877"/>
    <w:multiLevelType w:val="hybridMultilevel"/>
    <w:tmpl w:val="67246382"/>
    <w:lvl w:ilvl="0" w:tplc="087013BA">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B97E5D"/>
    <w:multiLevelType w:val="hybridMultilevel"/>
    <w:tmpl w:val="FA6CAD72"/>
    <w:lvl w:ilvl="0" w:tplc="731435CC">
      <w:start w:val="1"/>
      <w:numFmt w:val="bullet"/>
      <w:lvlText w:val="•"/>
      <w:lvlJc w:val="left"/>
      <w:pPr>
        <w:tabs>
          <w:tab w:val="num" w:pos="720"/>
        </w:tabs>
        <w:ind w:left="720" w:hanging="360"/>
      </w:pPr>
      <w:rPr>
        <w:rFonts w:ascii="Arial" w:hAnsi="Arial" w:hint="default"/>
      </w:rPr>
    </w:lvl>
    <w:lvl w:ilvl="1" w:tplc="3FD43B86">
      <w:numFmt w:val="bullet"/>
      <w:lvlText w:val="–"/>
      <w:lvlJc w:val="left"/>
      <w:pPr>
        <w:tabs>
          <w:tab w:val="num" w:pos="1440"/>
        </w:tabs>
        <w:ind w:left="1440" w:hanging="360"/>
      </w:pPr>
      <w:rPr>
        <w:rFonts w:ascii="Arial" w:hAnsi="Arial" w:hint="default"/>
      </w:rPr>
    </w:lvl>
    <w:lvl w:ilvl="2" w:tplc="F9526C72" w:tentative="1">
      <w:start w:val="1"/>
      <w:numFmt w:val="bullet"/>
      <w:lvlText w:val="•"/>
      <w:lvlJc w:val="left"/>
      <w:pPr>
        <w:tabs>
          <w:tab w:val="num" w:pos="2160"/>
        </w:tabs>
        <w:ind w:left="2160" w:hanging="360"/>
      </w:pPr>
      <w:rPr>
        <w:rFonts w:ascii="Arial" w:hAnsi="Arial" w:hint="default"/>
      </w:rPr>
    </w:lvl>
    <w:lvl w:ilvl="3" w:tplc="CCD22C0C" w:tentative="1">
      <w:start w:val="1"/>
      <w:numFmt w:val="bullet"/>
      <w:lvlText w:val="•"/>
      <w:lvlJc w:val="left"/>
      <w:pPr>
        <w:tabs>
          <w:tab w:val="num" w:pos="2880"/>
        </w:tabs>
        <w:ind w:left="2880" w:hanging="360"/>
      </w:pPr>
      <w:rPr>
        <w:rFonts w:ascii="Arial" w:hAnsi="Arial" w:hint="default"/>
      </w:rPr>
    </w:lvl>
    <w:lvl w:ilvl="4" w:tplc="53BCA666" w:tentative="1">
      <w:start w:val="1"/>
      <w:numFmt w:val="bullet"/>
      <w:lvlText w:val="•"/>
      <w:lvlJc w:val="left"/>
      <w:pPr>
        <w:tabs>
          <w:tab w:val="num" w:pos="3600"/>
        </w:tabs>
        <w:ind w:left="3600" w:hanging="360"/>
      </w:pPr>
      <w:rPr>
        <w:rFonts w:ascii="Arial" w:hAnsi="Arial" w:hint="default"/>
      </w:rPr>
    </w:lvl>
    <w:lvl w:ilvl="5" w:tplc="3E0CB2EE" w:tentative="1">
      <w:start w:val="1"/>
      <w:numFmt w:val="bullet"/>
      <w:lvlText w:val="•"/>
      <w:lvlJc w:val="left"/>
      <w:pPr>
        <w:tabs>
          <w:tab w:val="num" w:pos="4320"/>
        </w:tabs>
        <w:ind w:left="4320" w:hanging="360"/>
      </w:pPr>
      <w:rPr>
        <w:rFonts w:ascii="Arial" w:hAnsi="Arial" w:hint="default"/>
      </w:rPr>
    </w:lvl>
    <w:lvl w:ilvl="6" w:tplc="FF8E9B14" w:tentative="1">
      <w:start w:val="1"/>
      <w:numFmt w:val="bullet"/>
      <w:lvlText w:val="•"/>
      <w:lvlJc w:val="left"/>
      <w:pPr>
        <w:tabs>
          <w:tab w:val="num" w:pos="5040"/>
        </w:tabs>
        <w:ind w:left="5040" w:hanging="360"/>
      </w:pPr>
      <w:rPr>
        <w:rFonts w:ascii="Arial" w:hAnsi="Arial" w:hint="default"/>
      </w:rPr>
    </w:lvl>
    <w:lvl w:ilvl="7" w:tplc="EA5ED48C" w:tentative="1">
      <w:start w:val="1"/>
      <w:numFmt w:val="bullet"/>
      <w:lvlText w:val="•"/>
      <w:lvlJc w:val="left"/>
      <w:pPr>
        <w:tabs>
          <w:tab w:val="num" w:pos="5760"/>
        </w:tabs>
        <w:ind w:left="5760" w:hanging="360"/>
      </w:pPr>
      <w:rPr>
        <w:rFonts w:ascii="Arial" w:hAnsi="Arial" w:hint="default"/>
      </w:rPr>
    </w:lvl>
    <w:lvl w:ilvl="8" w:tplc="81700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9C61BF6"/>
    <w:multiLevelType w:val="hybridMultilevel"/>
    <w:tmpl w:val="67246382"/>
    <w:lvl w:ilvl="0" w:tplc="087013BA">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C42904"/>
    <w:multiLevelType w:val="hybridMultilevel"/>
    <w:tmpl w:val="8F9CFA4A"/>
    <w:lvl w:ilvl="0" w:tplc="874253B0">
      <w:start w:val="1"/>
      <w:numFmt w:val="bullet"/>
      <w:lvlText w:val="•"/>
      <w:lvlJc w:val="left"/>
      <w:pPr>
        <w:tabs>
          <w:tab w:val="num" w:pos="360"/>
        </w:tabs>
        <w:ind w:left="360" w:hanging="360"/>
      </w:pPr>
      <w:rPr>
        <w:rFonts w:ascii="Arial" w:hAnsi="Arial" w:hint="default"/>
      </w:rPr>
    </w:lvl>
    <w:lvl w:ilvl="1" w:tplc="065081E0">
      <w:numFmt w:val="bullet"/>
      <w:lvlText w:val="–"/>
      <w:lvlJc w:val="left"/>
      <w:pPr>
        <w:tabs>
          <w:tab w:val="num" w:pos="1080"/>
        </w:tabs>
        <w:ind w:left="1080" w:hanging="360"/>
      </w:pPr>
      <w:rPr>
        <w:rFonts w:ascii="Arial" w:hAnsi="Arial" w:hint="default"/>
      </w:rPr>
    </w:lvl>
    <w:lvl w:ilvl="2" w:tplc="FC12E008">
      <w:start w:val="1"/>
      <w:numFmt w:val="bullet"/>
      <w:lvlText w:val="•"/>
      <w:lvlJc w:val="left"/>
      <w:pPr>
        <w:tabs>
          <w:tab w:val="num" w:pos="1800"/>
        </w:tabs>
        <w:ind w:left="1800" w:hanging="360"/>
      </w:pPr>
      <w:rPr>
        <w:rFonts w:ascii="Arial" w:hAnsi="Arial" w:hint="default"/>
      </w:rPr>
    </w:lvl>
    <w:lvl w:ilvl="3" w:tplc="401A70CE" w:tentative="1">
      <w:start w:val="1"/>
      <w:numFmt w:val="bullet"/>
      <w:lvlText w:val="•"/>
      <w:lvlJc w:val="left"/>
      <w:pPr>
        <w:tabs>
          <w:tab w:val="num" w:pos="2520"/>
        </w:tabs>
        <w:ind w:left="2520" w:hanging="360"/>
      </w:pPr>
      <w:rPr>
        <w:rFonts w:ascii="Arial" w:hAnsi="Arial" w:hint="default"/>
      </w:rPr>
    </w:lvl>
    <w:lvl w:ilvl="4" w:tplc="166EF0FC" w:tentative="1">
      <w:start w:val="1"/>
      <w:numFmt w:val="bullet"/>
      <w:lvlText w:val="•"/>
      <w:lvlJc w:val="left"/>
      <w:pPr>
        <w:tabs>
          <w:tab w:val="num" w:pos="3240"/>
        </w:tabs>
        <w:ind w:left="3240" w:hanging="360"/>
      </w:pPr>
      <w:rPr>
        <w:rFonts w:ascii="Arial" w:hAnsi="Arial" w:hint="default"/>
      </w:rPr>
    </w:lvl>
    <w:lvl w:ilvl="5" w:tplc="9698E606" w:tentative="1">
      <w:start w:val="1"/>
      <w:numFmt w:val="bullet"/>
      <w:lvlText w:val="•"/>
      <w:lvlJc w:val="left"/>
      <w:pPr>
        <w:tabs>
          <w:tab w:val="num" w:pos="3960"/>
        </w:tabs>
        <w:ind w:left="3960" w:hanging="360"/>
      </w:pPr>
      <w:rPr>
        <w:rFonts w:ascii="Arial" w:hAnsi="Arial" w:hint="default"/>
      </w:rPr>
    </w:lvl>
    <w:lvl w:ilvl="6" w:tplc="FD58A378" w:tentative="1">
      <w:start w:val="1"/>
      <w:numFmt w:val="bullet"/>
      <w:lvlText w:val="•"/>
      <w:lvlJc w:val="left"/>
      <w:pPr>
        <w:tabs>
          <w:tab w:val="num" w:pos="4680"/>
        </w:tabs>
        <w:ind w:left="4680" w:hanging="360"/>
      </w:pPr>
      <w:rPr>
        <w:rFonts w:ascii="Arial" w:hAnsi="Arial" w:hint="default"/>
      </w:rPr>
    </w:lvl>
    <w:lvl w:ilvl="7" w:tplc="E02EEDB6" w:tentative="1">
      <w:start w:val="1"/>
      <w:numFmt w:val="bullet"/>
      <w:lvlText w:val="•"/>
      <w:lvlJc w:val="left"/>
      <w:pPr>
        <w:tabs>
          <w:tab w:val="num" w:pos="5400"/>
        </w:tabs>
        <w:ind w:left="5400" w:hanging="360"/>
      </w:pPr>
      <w:rPr>
        <w:rFonts w:ascii="Arial" w:hAnsi="Arial" w:hint="default"/>
      </w:rPr>
    </w:lvl>
    <w:lvl w:ilvl="8" w:tplc="143ED18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71285520"/>
    <w:multiLevelType w:val="hybridMultilevel"/>
    <w:tmpl w:val="CE86909E"/>
    <w:lvl w:ilvl="0" w:tplc="691CF95A">
      <w:start w:val="1"/>
      <w:numFmt w:val="bullet"/>
      <w:lvlText w:val="•"/>
      <w:lvlJc w:val="left"/>
      <w:pPr>
        <w:tabs>
          <w:tab w:val="num" w:pos="720"/>
        </w:tabs>
        <w:ind w:left="720" w:hanging="360"/>
      </w:pPr>
      <w:rPr>
        <w:rFonts w:ascii="Arial" w:hAnsi="Arial" w:hint="default"/>
      </w:rPr>
    </w:lvl>
    <w:lvl w:ilvl="1" w:tplc="8026947C" w:tentative="1">
      <w:start w:val="1"/>
      <w:numFmt w:val="bullet"/>
      <w:lvlText w:val="•"/>
      <w:lvlJc w:val="left"/>
      <w:pPr>
        <w:tabs>
          <w:tab w:val="num" w:pos="1440"/>
        </w:tabs>
        <w:ind w:left="1440" w:hanging="360"/>
      </w:pPr>
      <w:rPr>
        <w:rFonts w:ascii="Arial" w:hAnsi="Arial" w:hint="default"/>
      </w:rPr>
    </w:lvl>
    <w:lvl w:ilvl="2" w:tplc="CEC29D5A" w:tentative="1">
      <w:start w:val="1"/>
      <w:numFmt w:val="bullet"/>
      <w:lvlText w:val="•"/>
      <w:lvlJc w:val="left"/>
      <w:pPr>
        <w:tabs>
          <w:tab w:val="num" w:pos="2160"/>
        </w:tabs>
        <w:ind w:left="2160" w:hanging="360"/>
      </w:pPr>
      <w:rPr>
        <w:rFonts w:ascii="Arial" w:hAnsi="Arial" w:hint="default"/>
      </w:rPr>
    </w:lvl>
    <w:lvl w:ilvl="3" w:tplc="21FE5D4C" w:tentative="1">
      <w:start w:val="1"/>
      <w:numFmt w:val="bullet"/>
      <w:lvlText w:val="•"/>
      <w:lvlJc w:val="left"/>
      <w:pPr>
        <w:tabs>
          <w:tab w:val="num" w:pos="2880"/>
        </w:tabs>
        <w:ind w:left="2880" w:hanging="360"/>
      </w:pPr>
      <w:rPr>
        <w:rFonts w:ascii="Arial" w:hAnsi="Arial" w:hint="default"/>
      </w:rPr>
    </w:lvl>
    <w:lvl w:ilvl="4" w:tplc="95569060" w:tentative="1">
      <w:start w:val="1"/>
      <w:numFmt w:val="bullet"/>
      <w:lvlText w:val="•"/>
      <w:lvlJc w:val="left"/>
      <w:pPr>
        <w:tabs>
          <w:tab w:val="num" w:pos="3600"/>
        </w:tabs>
        <w:ind w:left="3600" w:hanging="360"/>
      </w:pPr>
      <w:rPr>
        <w:rFonts w:ascii="Arial" w:hAnsi="Arial" w:hint="default"/>
      </w:rPr>
    </w:lvl>
    <w:lvl w:ilvl="5" w:tplc="50C29B26" w:tentative="1">
      <w:start w:val="1"/>
      <w:numFmt w:val="bullet"/>
      <w:lvlText w:val="•"/>
      <w:lvlJc w:val="left"/>
      <w:pPr>
        <w:tabs>
          <w:tab w:val="num" w:pos="4320"/>
        </w:tabs>
        <w:ind w:left="4320" w:hanging="360"/>
      </w:pPr>
      <w:rPr>
        <w:rFonts w:ascii="Arial" w:hAnsi="Arial" w:hint="default"/>
      </w:rPr>
    </w:lvl>
    <w:lvl w:ilvl="6" w:tplc="7988D228" w:tentative="1">
      <w:start w:val="1"/>
      <w:numFmt w:val="bullet"/>
      <w:lvlText w:val="•"/>
      <w:lvlJc w:val="left"/>
      <w:pPr>
        <w:tabs>
          <w:tab w:val="num" w:pos="5040"/>
        </w:tabs>
        <w:ind w:left="5040" w:hanging="360"/>
      </w:pPr>
      <w:rPr>
        <w:rFonts w:ascii="Arial" w:hAnsi="Arial" w:hint="default"/>
      </w:rPr>
    </w:lvl>
    <w:lvl w:ilvl="7" w:tplc="E8B89584" w:tentative="1">
      <w:start w:val="1"/>
      <w:numFmt w:val="bullet"/>
      <w:lvlText w:val="•"/>
      <w:lvlJc w:val="left"/>
      <w:pPr>
        <w:tabs>
          <w:tab w:val="num" w:pos="5760"/>
        </w:tabs>
        <w:ind w:left="5760" w:hanging="360"/>
      </w:pPr>
      <w:rPr>
        <w:rFonts w:ascii="Arial" w:hAnsi="Arial" w:hint="default"/>
      </w:rPr>
    </w:lvl>
    <w:lvl w:ilvl="8" w:tplc="55EC987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7"/>
  </w:num>
  <w:num w:numId="3">
    <w:abstractNumId w:val="9"/>
  </w:num>
  <w:num w:numId="4">
    <w:abstractNumId w:val="3"/>
  </w:num>
  <w:num w:numId="5">
    <w:abstractNumId w:val="0"/>
  </w:num>
  <w:num w:numId="6">
    <w:abstractNumId w:val="5"/>
  </w:num>
  <w:num w:numId="7">
    <w:abstractNumId w:val="1"/>
  </w:num>
  <w:num w:numId="8">
    <w:abstractNumId w:val="10"/>
  </w:num>
  <w:num w:numId="9">
    <w:abstractNumId w:val="4"/>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915"/>
    <w:rsid w:val="000728F1"/>
    <w:rsid w:val="000E3857"/>
    <w:rsid w:val="00117FBB"/>
    <w:rsid w:val="001772F4"/>
    <w:rsid w:val="002C0A0A"/>
    <w:rsid w:val="00303915"/>
    <w:rsid w:val="00314E31"/>
    <w:rsid w:val="003160D1"/>
    <w:rsid w:val="00341CE4"/>
    <w:rsid w:val="003E4F0C"/>
    <w:rsid w:val="00407F6A"/>
    <w:rsid w:val="00481623"/>
    <w:rsid w:val="005C0F97"/>
    <w:rsid w:val="00625703"/>
    <w:rsid w:val="00654AA8"/>
    <w:rsid w:val="006934FF"/>
    <w:rsid w:val="006A3A43"/>
    <w:rsid w:val="006A53C5"/>
    <w:rsid w:val="006B72D7"/>
    <w:rsid w:val="00703DAA"/>
    <w:rsid w:val="007C29A0"/>
    <w:rsid w:val="007D726B"/>
    <w:rsid w:val="00817F69"/>
    <w:rsid w:val="00826445"/>
    <w:rsid w:val="008B48AC"/>
    <w:rsid w:val="00946656"/>
    <w:rsid w:val="00953587"/>
    <w:rsid w:val="009A6EDF"/>
    <w:rsid w:val="00A12A22"/>
    <w:rsid w:val="00AC6123"/>
    <w:rsid w:val="00B10FA0"/>
    <w:rsid w:val="00B81BB1"/>
    <w:rsid w:val="00C76CCF"/>
    <w:rsid w:val="00D85E39"/>
    <w:rsid w:val="00D8669A"/>
    <w:rsid w:val="00E05D39"/>
    <w:rsid w:val="00E750A1"/>
    <w:rsid w:val="00F45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6CFFA"/>
  <w15:chartTrackingRefBased/>
  <w15:docId w15:val="{C8B8973C-3F4F-F045-9DC2-BACFBE913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8AC"/>
    <w:pPr>
      <w:spacing w:after="120"/>
      <w:jc w:val="both"/>
    </w:pPr>
    <w:rPr>
      <w:rFonts w:ascii="Times New Roman" w:hAnsi="Times New Roman" w:cs="Times New Roman"/>
      <w:sz w:val="20"/>
      <w:szCs w:val="20"/>
    </w:rPr>
  </w:style>
  <w:style w:type="paragraph" w:styleId="Heading1">
    <w:name w:val="heading 1"/>
    <w:next w:val="Normal"/>
    <w:link w:val="Heading1Char"/>
    <w:qFormat/>
    <w:rsid w:val="00303915"/>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303915"/>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03915"/>
    <w:pPr>
      <w:tabs>
        <w:tab w:val="center" w:pos="4153"/>
        <w:tab w:val="right" w:pos="8306"/>
      </w:tabs>
    </w:pPr>
    <w:rPr>
      <w:rFonts w:eastAsia="MS Mincho"/>
    </w:rPr>
  </w:style>
  <w:style w:type="character" w:customStyle="1" w:styleId="HeaderChar">
    <w:name w:val="Header Char"/>
    <w:basedOn w:val="DefaultParagraphFont"/>
    <w:link w:val="Header"/>
    <w:rsid w:val="00303915"/>
    <w:rPr>
      <w:rFonts w:ascii="Times New Roman" w:eastAsia="MS Mincho" w:hAnsi="Times New Roman" w:cs="Times New Roman"/>
      <w:sz w:val="20"/>
      <w:szCs w:val="20"/>
    </w:rPr>
  </w:style>
  <w:style w:type="character" w:customStyle="1" w:styleId="Heading1Char">
    <w:name w:val="Heading 1 Char"/>
    <w:basedOn w:val="DefaultParagraphFont"/>
    <w:link w:val="Heading1"/>
    <w:rsid w:val="00303915"/>
    <w:rPr>
      <w:rFonts w:ascii="Arial" w:eastAsia="SimSun" w:hAnsi="Arial" w:cs="Times New Roman"/>
      <w:sz w:val="36"/>
      <w:szCs w:val="20"/>
      <w:lang w:val="en-GB"/>
    </w:rPr>
  </w:style>
  <w:style w:type="paragraph" w:customStyle="1" w:styleId="CH">
    <w:name w:val="CH"/>
    <w:basedOn w:val="Normal"/>
    <w:rsid w:val="00303915"/>
    <w:pPr>
      <w:tabs>
        <w:tab w:val="left" w:pos="2268"/>
        <w:tab w:val="right" w:pos="7920"/>
        <w:tab w:val="right" w:pos="9639"/>
      </w:tabs>
    </w:pPr>
    <w:rPr>
      <w:rFonts w:ascii="Arial" w:eastAsia="SimSun" w:hAnsi="Arial" w:cs="Arial"/>
      <w:b/>
      <w:lang w:val="en-GB"/>
    </w:rPr>
  </w:style>
  <w:style w:type="character" w:customStyle="1" w:styleId="Heading2Char">
    <w:name w:val="Heading 2 Char"/>
    <w:basedOn w:val="DefaultParagraphFont"/>
    <w:link w:val="Heading2"/>
    <w:uiPriority w:val="9"/>
    <w:rsid w:val="00303915"/>
    <w:rPr>
      <w:rFonts w:ascii="Arial" w:eastAsia="SimSun" w:hAnsi="Arial" w:cs="Arial"/>
      <w:sz w:val="28"/>
      <w:szCs w:val="18"/>
      <w:lang w:val="en-GB"/>
    </w:rPr>
  </w:style>
  <w:style w:type="paragraph" w:styleId="ListParagraph">
    <w:name w:val="List Paragraph"/>
    <w:basedOn w:val="Normal"/>
    <w:link w:val="ListParagraphChar"/>
    <w:uiPriority w:val="34"/>
    <w:qFormat/>
    <w:rsid w:val="00303915"/>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303915"/>
    <w:rPr>
      <w:rFonts w:ascii="SimSun" w:eastAsia="SimSun" w:hAnsi="SimSun" w:cs="SimSun"/>
      <w:lang w:eastAsia="zh-CN"/>
    </w:rPr>
  </w:style>
  <w:style w:type="table" w:styleId="TableGrid">
    <w:name w:val="Table Grid"/>
    <w:basedOn w:val="TableNormal"/>
    <w:uiPriority w:val="39"/>
    <w:rsid w:val="00481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F45E01"/>
    <w:pPr>
      <w:keepNext/>
      <w:keepLines/>
      <w:spacing w:after="0"/>
      <w:jc w:val="left"/>
    </w:pPr>
    <w:rPr>
      <w:rFonts w:ascii="Arial" w:eastAsia="Malgun Gothic" w:hAnsi="Arial"/>
      <w:sz w:val="18"/>
      <w:lang w:val="en-GB"/>
    </w:rPr>
  </w:style>
  <w:style w:type="character" w:customStyle="1" w:styleId="TALCar">
    <w:name w:val="TAL Car"/>
    <w:link w:val="TAL"/>
    <w:qFormat/>
    <w:rsid w:val="00F45E01"/>
    <w:rPr>
      <w:rFonts w:ascii="Arial" w:eastAsia="Malgun Gothic"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40735">
      <w:bodyDiv w:val="1"/>
      <w:marLeft w:val="0"/>
      <w:marRight w:val="0"/>
      <w:marTop w:val="0"/>
      <w:marBottom w:val="0"/>
      <w:divBdr>
        <w:top w:val="none" w:sz="0" w:space="0" w:color="auto"/>
        <w:left w:val="none" w:sz="0" w:space="0" w:color="auto"/>
        <w:bottom w:val="none" w:sz="0" w:space="0" w:color="auto"/>
        <w:right w:val="none" w:sz="0" w:space="0" w:color="auto"/>
      </w:divBdr>
      <w:divsChild>
        <w:div w:id="976111918">
          <w:marLeft w:val="547"/>
          <w:marRight w:val="0"/>
          <w:marTop w:val="134"/>
          <w:marBottom w:val="0"/>
          <w:divBdr>
            <w:top w:val="none" w:sz="0" w:space="0" w:color="auto"/>
            <w:left w:val="none" w:sz="0" w:space="0" w:color="auto"/>
            <w:bottom w:val="none" w:sz="0" w:space="0" w:color="auto"/>
            <w:right w:val="none" w:sz="0" w:space="0" w:color="auto"/>
          </w:divBdr>
        </w:div>
      </w:divsChild>
    </w:div>
    <w:div w:id="310256070">
      <w:bodyDiv w:val="1"/>
      <w:marLeft w:val="0"/>
      <w:marRight w:val="0"/>
      <w:marTop w:val="0"/>
      <w:marBottom w:val="0"/>
      <w:divBdr>
        <w:top w:val="none" w:sz="0" w:space="0" w:color="auto"/>
        <w:left w:val="none" w:sz="0" w:space="0" w:color="auto"/>
        <w:bottom w:val="none" w:sz="0" w:space="0" w:color="auto"/>
        <w:right w:val="none" w:sz="0" w:space="0" w:color="auto"/>
      </w:divBdr>
      <w:divsChild>
        <w:div w:id="108473003">
          <w:marLeft w:val="547"/>
          <w:marRight w:val="0"/>
          <w:marTop w:val="96"/>
          <w:marBottom w:val="0"/>
          <w:divBdr>
            <w:top w:val="none" w:sz="0" w:space="0" w:color="auto"/>
            <w:left w:val="none" w:sz="0" w:space="0" w:color="auto"/>
            <w:bottom w:val="none" w:sz="0" w:space="0" w:color="auto"/>
            <w:right w:val="none" w:sz="0" w:space="0" w:color="auto"/>
          </w:divBdr>
        </w:div>
        <w:div w:id="718480069">
          <w:marLeft w:val="1166"/>
          <w:marRight w:val="0"/>
          <w:marTop w:val="77"/>
          <w:marBottom w:val="0"/>
          <w:divBdr>
            <w:top w:val="none" w:sz="0" w:space="0" w:color="auto"/>
            <w:left w:val="none" w:sz="0" w:space="0" w:color="auto"/>
            <w:bottom w:val="none" w:sz="0" w:space="0" w:color="auto"/>
            <w:right w:val="none" w:sz="0" w:space="0" w:color="auto"/>
          </w:divBdr>
        </w:div>
        <w:div w:id="1688483382">
          <w:marLeft w:val="1166"/>
          <w:marRight w:val="0"/>
          <w:marTop w:val="77"/>
          <w:marBottom w:val="0"/>
          <w:divBdr>
            <w:top w:val="none" w:sz="0" w:space="0" w:color="auto"/>
            <w:left w:val="none" w:sz="0" w:space="0" w:color="auto"/>
            <w:bottom w:val="none" w:sz="0" w:space="0" w:color="auto"/>
            <w:right w:val="none" w:sz="0" w:space="0" w:color="auto"/>
          </w:divBdr>
        </w:div>
        <w:div w:id="1295915312">
          <w:marLeft w:val="547"/>
          <w:marRight w:val="0"/>
          <w:marTop w:val="96"/>
          <w:marBottom w:val="0"/>
          <w:divBdr>
            <w:top w:val="none" w:sz="0" w:space="0" w:color="auto"/>
            <w:left w:val="none" w:sz="0" w:space="0" w:color="auto"/>
            <w:bottom w:val="none" w:sz="0" w:space="0" w:color="auto"/>
            <w:right w:val="none" w:sz="0" w:space="0" w:color="auto"/>
          </w:divBdr>
        </w:div>
        <w:div w:id="1735425346">
          <w:marLeft w:val="547"/>
          <w:marRight w:val="0"/>
          <w:marTop w:val="96"/>
          <w:marBottom w:val="0"/>
          <w:divBdr>
            <w:top w:val="none" w:sz="0" w:space="0" w:color="auto"/>
            <w:left w:val="none" w:sz="0" w:space="0" w:color="auto"/>
            <w:bottom w:val="none" w:sz="0" w:space="0" w:color="auto"/>
            <w:right w:val="none" w:sz="0" w:space="0" w:color="auto"/>
          </w:divBdr>
        </w:div>
        <w:div w:id="1309431935">
          <w:marLeft w:val="547"/>
          <w:marRight w:val="0"/>
          <w:marTop w:val="96"/>
          <w:marBottom w:val="0"/>
          <w:divBdr>
            <w:top w:val="none" w:sz="0" w:space="0" w:color="auto"/>
            <w:left w:val="none" w:sz="0" w:space="0" w:color="auto"/>
            <w:bottom w:val="none" w:sz="0" w:space="0" w:color="auto"/>
            <w:right w:val="none" w:sz="0" w:space="0" w:color="auto"/>
          </w:divBdr>
        </w:div>
      </w:divsChild>
    </w:div>
    <w:div w:id="486098131">
      <w:bodyDiv w:val="1"/>
      <w:marLeft w:val="0"/>
      <w:marRight w:val="0"/>
      <w:marTop w:val="0"/>
      <w:marBottom w:val="0"/>
      <w:divBdr>
        <w:top w:val="none" w:sz="0" w:space="0" w:color="auto"/>
        <w:left w:val="none" w:sz="0" w:space="0" w:color="auto"/>
        <w:bottom w:val="none" w:sz="0" w:space="0" w:color="auto"/>
        <w:right w:val="none" w:sz="0" w:space="0" w:color="auto"/>
      </w:divBdr>
      <w:divsChild>
        <w:div w:id="1758096027">
          <w:marLeft w:val="547"/>
          <w:marRight w:val="0"/>
          <w:marTop w:val="96"/>
          <w:marBottom w:val="0"/>
          <w:divBdr>
            <w:top w:val="none" w:sz="0" w:space="0" w:color="auto"/>
            <w:left w:val="none" w:sz="0" w:space="0" w:color="auto"/>
            <w:bottom w:val="none" w:sz="0" w:space="0" w:color="auto"/>
            <w:right w:val="none" w:sz="0" w:space="0" w:color="auto"/>
          </w:divBdr>
        </w:div>
        <w:div w:id="1372610081">
          <w:marLeft w:val="547"/>
          <w:marRight w:val="0"/>
          <w:marTop w:val="96"/>
          <w:marBottom w:val="0"/>
          <w:divBdr>
            <w:top w:val="none" w:sz="0" w:space="0" w:color="auto"/>
            <w:left w:val="none" w:sz="0" w:space="0" w:color="auto"/>
            <w:bottom w:val="none" w:sz="0" w:space="0" w:color="auto"/>
            <w:right w:val="none" w:sz="0" w:space="0" w:color="auto"/>
          </w:divBdr>
        </w:div>
        <w:div w:id="518928329">
          <w:marLeft w:val="1166"/>
          <w:marRight w:val="0"/>
          <w:marTop w:val="86"/>
          <w:marBottom w:val="0"/>
          <w:divBdr>
            <w:top w:val="none" w:sz="0" w:space="0" w:color="auto"/>
            <w:left w:val="none" w:sz="0" w:space="0" w:color="auto"/>
            <w:bottom w:val="none" w:sz="0" w:space="0" w:color="auto"/>
            <w:right w:val="none" w:sz="0" w:space="0" w:color="auto"/>
          </w:divBdr>
        </w:div>
        <w:div w:id="1210415347">
          <w:marLeft w:val="1800"/>
          <w:marRight w:val="0"/>
          <w:marTop w:val="77"/>
          <w:marBottom w:val="0"/>
          <w:divBdr>
            <w:top w:val="none" w:sz="0" w:space="0" w:color="auto"/>
            <w:left w:val="none" w:sz="0" w:space="0" w:color="auto"/>
            <w:bottom w:val="none" w:sz="0" w:space="0" w:color="auto"/>
            <w:right w:val="none" w:sz="0" w:space="0" w:color="auto"/>
          </w:divBdr>
        </w:div>
        <w:div w:id="898368029">
          <w:marLeft w:val="1800"/>
          <w:marRight w:val="0"/>
          <w:marTop w:val="77"/>
          <w:marBottom w:val="0"/>
          <w:divBdr>
            <w:top w:val="none" w:sz="0" w:space="0" w:color="auto"/>
            <w:left w:val="none" w:sz="0" w:space="0" w:color="auto"/>
            <w:bottom w:val="none" w:sz="0" w:space="0" w:color="auto"/>
            <w:right w:val="none" w:sz="0" w:space="0" w:color="auto"/>
          </w:divBdr>
        </w:div>
        <w:div w:id="557667114">
          <w:marLeft w:val="547"/>
          <w:marRight w:val="0"/>
          <w:marTop w:val="96"/>
          <w:marBottom w:val="0"/>
          <w:divBdr>
            <w:top w:val="none" w:sz="0" w:space="0" w:color="auto"/>
            <w:left w:val="none" w:sz="0" w:space="0" w:color="auto"/>
            <w:bottom w:val="none" w:sz="0" w:space="0" w:color="auto"/>
            <w:right w:val="none" w:sz="0" w:space="0" w:color="auto"/>
          </w:divBdr>
        </w:div>
        <w:div w:id="1955017088">
          <w:marLeft w:val="547"/>
          <w:marRight w:val="0"/>
          <w:marTop w:val="96"/>
          <w:marBottom w:val="0"/>
          <w:divBdr>
            <w:top w:val="none" w:sz="0" w:space="0" w:color="auto"/>
            <w:left w:val="none" w:sz="0" w:space="0" w:color="auto"/>
            <w:bottom w:val="none" w:sz="0" w:space="0" w:color="auto"/>
            <w:right w:val="none" w:sz="0" w:space="0" w:color="auto"/>
          </w:divBdr>
        </w:div>
      </w:divsChild>
    </w:div>
    <w:div w:id="809443781">
      <w:bodyDiv w:val="1"/>
      <w:marLeft w:val="0"/>
      <w:marRight w:val="0"/>
      <w:marTop w:val="0"/>
      <w:marBottom w:val="0"/>
      <w:divBdr>
        <w:top w:val="none" w:sz="0" w:space="0" w:color="auto"/>
        <w:left w:val="none" w:sz="0" w:space="0" w:color="auto"/>
        <w:bottom w:val="none" w:sz="0" w:space="0" w:color="auto"/>
        <w:right w:val="none" w:sz="0" w:space="0" w:color="auto"/>
      </w:divBdr>
      <w:divsChild>
        <w:div w:id="1698046000">
          <w:marLeft w:val="547"/>
          <w:marRight w:val="0"/>
          <w:marTop w:val="134"/>
          <w:marBottom w:val="0"/>
          <w:divBdr>
            <w:top w:val="none" w:sz="0" w:space="0" w:color="auto"/>
            <w:left w:val="none" w:sz="0" w:space="0" w:color="auto"/>
            <w:bottom w:val="none" w:sz="0" w:space="0" w:color="auto"/>
            <w:right w:val="none" w:sz="0" w:space="0" w:color="auto"/>
          </w:divBdr>
        </w:div>
        <w:div w:id="1303996877">
          <w:marLeft w:val="1166"/>
          <w:marRight w:val="0"/>
          <w:marTop w:val="115"/>
          <w:marBottom w:val="0"/>
          <w:divBdr>
            <w:top w:val="none" w:sz="0" w:space="0" w:color="auto"/>
            <w:left w:val="none" w:sz="0" w:space="0" w:color="auto"/>
            <w:bottom w:val="none" w:sz="0" w:space="0" w:color="auto"/>
            <w:right w:val="none" w:sz="0" w:space="0" w:color="auto"/>
          </w:divBdr>
        </w:div>
        <w:div w:id="2086757080">
          <w:marLeft w:val="1166"/>
          <w:marRight w:val="0"/>
          <w:marTop w:val="115"/>
          <w:marBottom w:val="0"/>
          <w:divBdr>
            <w:top w:val="none" w:sz="0" w:space="0" w:color="auto"/>
            <w:left w:val="none" w:sz="0" w:space="0" w:color="auto"/>
            <w:bottom w:val="none" w:sz="0" w:space="0" w:color="auto"/>
            <w:right w:val="none" w:sz="0" w:space="0" w:color="auto"/>
          </w:divBdr>
        </w:div>
        <w:div w:id="1143959554">
          <w:marLeft w:val="1166"/>
          <w:marRight w:val="0"/>
          <w:marTop w:val="115"/>
          <w:marBottom w:val="0"/>
          <w:divBdr>
            <w:top w:val="none" w:sz="0" w:space="0" w:color="auto"/>
            <w:left w:val="none" w:sz="0" w:space="0" w:color="auto"/>
            <w:bottom w:val="none" w:sz="0" w:space="0" w:color="auto"/>
            <w:right w:val="none" w:sz="0" w:space="0" w:color="auto"/>
          </w:divBdr>
        </w:div>
      </w:divsChild>
    </w:div>
    <w:div w:id="868646007">
      <w:bodyDiv w:val="1"/>
      <w:marLeft w:val="0"/>
      <w:marRight w:val="0"/>
      <w:marTop w:val="0"/>
      <w:marBottom w:val="0"/>
      <w:divBdr>
        <w:top w:val="none" w:sz="0" w:space="0" w:color="auto"/>
        <w:left w:val="none" w:sz="0" w:space="0" w:color="auto"/>
        <w:bottom w:val="none" w:sz="0" w:space="0" w:color="auto"/>
        <w:right w:val="none" w:sz="0" w:space="0" w:color="auto"/>
      </w:divBdr>
      <w:divsChild>
        <w:div w:id="252402465">
          <w:marLeft w:val="547"/>
          <w:marRight w:val="0"/>
          <w:marTop w:val="134"/>
          <w:marBottom w:val="0"/>
          <w:divBdr>
            <w:top w:val="none" w:sz="0" w:space="0" w:color="auto"/>
            <w:left w:val="none" w:sz="0" w:space="0" w:color="auto"/>
            <w:bottom w:val="none" w:sz="0" w:space="0" w:color="auto"/>
            <w:right w:val="none" w:sz="0" w:space="0" w:color="auto"/>
          </w:divBdr>
        </w:div>
      </w:divsChild>
    </w:div>
    <w:div w:id="1359434045">
      <w:bodyDiv w:val="1"/>
      <w:marLeft w:val="0"/>
      <w:marRight w:val="0"/>
      <w:marTop w:val="0"/>
      <w:marBottom w:val="0"/>
      <w:divBdr>
        <w:top w:val="none" w:sz="0" w:space="0" w:color="auto"/>
        <w:left w:val="none" w:sz="0" w:space="0" w:color="auto"/>
        <w:bottom w:val="none" w:sz="0" w:space="0" w:color="auto"/>
        <w:right w:val="none" w:sz="0" w:space="0" w:color="auto"/>
      </w:divBdr>
      <w:divsChild>
        <w:div w:id="1205751258">
          <w:marLeft w:val="547"/>
          <w:marRight w:val="0"/>
          <w:marTop w:val="96"/>
          <w:marBottom w:val="0"/>
          <w:divBdr>
            <w:top w:val="none" w:sz="0" w:space="0" w:color="auto"/>
            <w:left w:val="none" w:sz="0" w:space="0" w:color="auto"/>
            <w:bottom w:val="none" w:sz="0" w:space="0" w:color="auto"/>
            <w:right w:val="none" w:sz="0" w:space="0" w:color="auto"/>
          </w:divBdr>
        </w:div>
      </w:divsChild>
    </w:div>
    <w:div w:id="1451968742">
      <w:bodyDiv w:val="1"/>
      <w:marLeft w:val="0"/>
      <w:marRight w:val="0"/>
      <w:marTop w:val="0"/>
      <w:marBottom w:val="0"/>
      <w:divBdr>
        <w:top w:val="none" w:sz="0" w:space="0" w:color="auto"/>
        <w:left w:val="none" w:sz="0" w:space="0" w:color="auto"/>
        <w:bottom w:val="none" w:sz="0" w:space="0" w:color="auto"/>
        <w:right w:val="none" w:sz="0" w:space="0" w:color="auto"/>
      </w:divBdr>
      <w:divsChild>
        <w:div w:id="224529705">
          <w:marLeft w:val="547"/>
          <w:marRight w:val="0"/>
          <w:marTop w:val="134"/>
          <w:marBottom w:val="0"/>
          <w:divBdr>
            <w:top w:val="none" w:sz="0" w:space="0" w:color="auto"/>
            <w:left w:val="none" w:sz="0" w:space="0" w:color="auto"/>
            <w:bottom w:val="none" w:sz="0" w:space="0" w:color="auto"/>
            <w:right w:val="none" w:sz="0" w:space="0" w:color="auto"/>
          </w:divBdr>
        </w:div>
      </w:divsChild>
    </w:div>
    <w:div w:id="1848252811">
      <w:bodyDiv w:val="1"/>
      <w:marLeft w:val="0"/>
      <w:marRight w:val="0"/>
      <w:marTop w:val="0"/>
      <w:marBottom w:val="0"/>
      <w:divBdr>
        <w:top w:val="none" w:sz="0" w:space="0" w:color="auto"/>
        <w:left w:val="none" w:sz="0" w:space="0" w:color="auto"/>
        <w:bottom w:val="none" w:sz="0" w:space="0" w:color="auto"/>
        <w:right w:val="none" w:sz="0" w:space="0" w:color="auto"/>
      </w:divBdr>
      <w:divsChild>
        <w:div w:id="84696807">
          <w:marLeft w:val="547"/>
          <w:marRight w:val="0"/>
          <w:marTop w:val="134"/>
          <w:marBottom w:val="0"/>
          <w:divBdr>
            <w:top w:val="none" w:sz="0" w:space="0" w:color="auto"/>
            <w:left w:val="none" w:sz="0" w:space="0" w:color="auto"/>
            <w:bottom w:val="none" w:sz="0" w:space="0" w:color="auto"/>
            <w:right w:val="none" w:sz="0" w:space="0" w:color="auto"/>
          </w:divBdr>
        </w:div>
      </w:divsChild>
    </w:div>
    <w:div w:id="1963228795">
      <w:bodyDiv w:val="1"/>
      <w:marLeft w:val="0"/>
      <w:marRight w:val="0"/>
      <w:marTop w:val="0"/>
      <w:marBottom w:val="0"/>
      <w:divBdr>
        <w:top w:val="none" w:sz="0" w:space="0" w:color="auto"/>
        <w:left w:val="none" w:sz="0" w:space="0" w:color="auto"/>
        <w:bottom w:val="none" w:sz="0" w:space="0" w:color="auto"/>
        <w:right w:val="none" w:sz="0" w:space="0" w:color="auto"/>
      </w:divBdr>
      <w:divsChild>
        <w:div w:id="1728995925">
          <w:marLeft w:val="547"/>
          <w:marRight w:val="0"/>
          <w:marTop w:val="134"/>
          <w:marBottom w:val="0"/>
          <w:divBdr>
            <w:top w:val="none" w:sz="0" w:space="0" w:color="auto"/>
            <w:left w:val="none" w:sz="0" w:space="0" w:color="auto"/>
            <w:bottom w:val="none" w:sz="0" w:space="0" w:color="auto"/>
            <w:right w:val="none" w:sz="0" w:space="0" w:color="auto"/>
          </w:divBdr>
        </w:div>
      </w:divsChild>
    </w:div>
    <w:div w:id="2125031396">
      <w:bodyDiv w:val="1"/>
      <w:marLeft w:val="0"/>
      <w:marRight w:val="0"/>
      <w:marTop w:val="0"/>
      <w:marBottom w:val="0"/>
      <w:divBdr>
        <w:top w:val="none" w:sz="0" w:space="0" w:color="auto"/>
        <w:left w:val="none" w:sz="0" w:space="0" w:color="auto"/>
        <w:bottom w:val="none" w:sz="0" w:space="0" w:color="auto"/>
        <w:right w:val="none" w:sz="0" w:space="0" w:color="auto"/>
      </w:divBdr>
      <w:divsChild>
        <w:div w:id="15160619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1637</Words>
  <Characters>8369</Characters>
  <Application>Microsoft Office Word</Application>
  <DocSecurity>0</DocSecurity>
  <Lines>185</Lines>
  <Paragraphs>137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Manasa[Apple]</dc:creator>
  <cp:keywords/>
  <dc:description/>
  <cp:lastModifiedBy>Apple_RAN4#95e</cp:lastModifiedBy>
  <cp:revision>4</cp:revision>
  <dcterms:created xsi:type="dcterms:W3CDTF">2020-05-15T00:02:00Z</dcterms:created>
  <dcterms:modified xsi:type="dcterms:W3CDTF">2020-05-15T17:26:00Z</dcterms:modified>
</cp:coreProperties>
</file>