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774C3" w14:textId="6562EE3A" w:rsidR="008049E2" w:rsidRPr="008049E2" w:rsidRDefault="008049E2" w:rsidP="008049E2">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523749794"/>
      <w:bookmarkStart w:id="3" w:name="_Toc523750859"/>
      <w:bookmarkEnd w:id="0"/>
      <w:bookmarkEnd w:id="1"/>
      <w:r w:rsidRPr="008049E2">
        <w:rPr>
          <w:rFonts w:ascii="Arial" w:eastAsia="MS Mincho" w:hAnsi="Arial" w:cs="Arial"/>
          <w:b/>
          <w:sz w:val="24"/>
          <w:szCs w:val="24"/>
          <w:lang w:val="en-US"/>
        </w:rPr>
        <w:t>3GPP TSG-RAN WG4 Meeting #</w:t>
      </w:r>
      <w:r w:rsidRPr="008049E2">
        <w:rPr>
          <w:rFonts w:eastAsia="MS Mincho"/>
          <w:lang w:val="en-US"/>
        </w:rPr>
        <w:t xml:space="preserve"> </w:t>
      </w:r>
      <w:r w:rsidRPr="008049E2">
        <w:rPr>
          <w:rFonts w:ascii="Arial" w:eastAsia="MS Mincho" w:hAnsi="Arial" w:cs="Arial"/>
          <w:b/>
          <w:sz w:val="24"/>
          <w:szCs w:val="24"/>
          <w:lang w:val="en-US"/>
        </w:rPr>
        <w:t>95-e</w:t>
      </w:r>
      <w:r w:rsidRPr="008049E2" w:rsidDel="00277FAB">
        <w:rPr>
          <w:rFonts w:ascii="Arial" w:eastAsia="MS Mincho" w:hAnsi="Arial" w:cs="Arial"/>
          <w:b/>
          <w:sz w:val="24"/>
          <w:szCs w:val="24"/>
          <w:lang w:val="en-US"/>
        </w:rPr>
        <w:t xml:space="preserve"> </w:t>
      </w:r>
      <w:r w:rsidRPr="008049E2">
        <w:rPr>
          <w:rFonts w:ascii="Arial" w:eastAsia="MS Mincho" w:hAnsi="Arial" w:cs="Arial"/>
          <w:b/>
          <w:sz w:val="24"/>
          <w:szCs w:val="24"/>
          <w:lang w:val="en-US"/>
        </w:rPr>
        <w:tab/>
        <w:t>R4-20</w:t>
      </w:r>
      <w:r w:rsidR="00341B58">
        <w:rPr>
          <w:rFonts w:ascii="Arial" w:eastAsia="MS Mincho" w:hAnsi="Arial" w:cs="Arial"/>
          <w:b/>
          <w:sz w:val="24"/>
          <w:szCs w:val="24"/>
          <w:lang w:val="en-US"/>
        </w:rPr>
        <w:t>066</w:t>
      </w:r>
      <w:r w:rsidR="00A952B0">
        <w:rPr>
          <w:rFonts w:ascii="Arial" w:eastAsia="MS Mincho" w:hAnsi="Arial" w:cs="Arial"/>
          <w:b/>
          <w:sz w:val="24"/>
          <w:szCs w:val="24"/>
          <w:lang w:val="en-US"/>
        </w:rPr>
        <w:t>48</w:t>
      </w:r>
    </w:p>
    <w:p w14:paraId="5B8712B6" w14:textId="77777777" w:rsidR="008049E2" w:rsidRPr="008049E2" w:rsidRDefault="008049E2" w:rsidP="008049E2">
      <w:pPr>
        <w:tabs>
          <w:tab w:val="right" w:pos="9781"/>
          <w:tab w:val="right" w:pos="13323"/>
        </w:tabs>
        <w:spacing w:after="0"/>
        <w:outlineLvl w:val="0"/>
        <w:rPr>
          <w:rFonts w:ascii="Arial" w:hAnsi="Arial"/>
          <w:b/>
          <w:sz w:val="24"/>
          <w:szCs w:val="24"/>
          <w:lang w:val="en-US" w:eastAsia="zh-CN"/>
        </w:rPr>
      </w:pPr>
      <w:r w:rsidRPr="008049E2">
        <w:rPr>
          <w:rFonts w:ascii="Arial" w:hAnsi="Arial"/>
          <w:b/>
          <w:sz w:val="24"/>
          <w:szCs w:val="24"/>
          <w:lang w:val="en-US" w:eastAsia="zh-CN"/>
        </w:rPr>
        <w:t>Electronic Meeting, 25 May</w:t>
      </w:r>
      <w:r w:rsidRPr="008049E2">
        <w:rPr>
          <w:rFonts w:ascii="Arial" w:hAnsi="Arial" w:hint="eastAsia"/>
          <w:b/>
          <w:sz w:val="24"/>
          <w:szCs w:val="24"/>
          <w:lang w:val="en-US" w:eastAsia="zh-CN"/>
        </w:rPr>
        <w:t xml:space="preserve"> </w:t>
      </w:r>
      <w:r w:rsidRPr="008049E2">
        <w:rPr>
          <w:rFonts w:ascii="Arial" w:hAnsi="Arial"/>
          <w:b/>
          <w:sz w:val="24"/>
          <w:szCs w:val="24"/>
          <w:lang w:val="en-US" w:eastAsia="zh-CN"/>
        </w:rPr>
        <w:t>–</w:t>
      </w:r>
      <w:r w:rsidRPr="008049E2">
        <w:rPr>
          <w:rFonts w:ascii="Arial" w:hAnsi="Arial" w:hint="eastAsia"/>
          <w:b/>
          <w:sz w:val="24"/>
          <w:szCs w:val="24"/>
          <w:lang w:val="en-US" w:eastAsia="zh-CN"/>
        </w:rPr>
        <w:t xml:space="preserve"> </w:t>
      </w:r>
      <w:r w:rsidRPr="008049E2">
        <w:rPr>
          <w:rFonts w:ascii="Arial" w:hAnsi="Arial"/>
          <w:b/>
          <w:sz w:val="24"/>
          <w:szCs w:val="24"/>
          <w:lang w:val="en-US" w:eastAsia="zh-CN"/>
        </w:rPr>
        <w:t>5 June, 2020</w:t>
      </w:r>
    </w:p>
    <w:p w14:paraId="29CB10D1" w14:textId="77777777" w:rsidR="000E7959" w:rsidRPr="00541B4F" w:rsidRDefault="000E7959" w:rsidP="008049E2">
      <w:pPr>
        <w:tabs>
          <w:tab w:val="left" w:pos="2820"/>
        </w:tabs>
        <w:spacing w:after="120"/>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09CD74BD"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5D0005">
        <w:rPr>
          <w:rFonts w:ascii="Arial" w:eastAsia="MS Mincho" w:hAnsi="Arial" w:cs="Arial"/>
          <w:bCs/>
          <w:lang w:val="en-US" w:eastAsia="ja-JP"/>
        </w:rPr>
        <w:t>T-Mobile USA</w:t>
      </w:r>
    </w:p>
    <w:p w14:paraId="30F0514F" w14:textId="728345C6"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A952B0" w:rsidRPr="00A952B0">
        <w:rPr>
          <w:rFonts w:ascii="Arial" w:eastAsia="MS Mincho" w:hAnsi="Arial" w:cs="Arial"/>
          <w:lang w:val="en-US" w:eastAsia="ja-JP"/>
        </w:rPr>
        <w:t>29 dBm Power Class number revisited</w:t>
      </w:r>
    </w:p>
    <w:p w14:paraId="0E6C0112" w14:textId="5D62BF7A"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1B3CEC">
        <w:rPr>
          <w:rFonts w:ascii="Arial" w:eastAsia="MS Mincho" w:hAnsi="Arial" w:cs="Arial"/>
          <w:lang w:val="pt-BR"/>
        </w:rPr>
        <w:t>8.1</w:t>
      </w:r>
      <w:r w:rsidR="00A952B0">
        <w:rPr>
          <w:rFonts w:ascii="Arial" w:eastAsia="MS Mincho" w:hAnsi="Arial" w:cs="Arial"/>
          <w:lang w:val="pt-BR"/>
        </w:rPr>
        <w:t>4</w:t>
      </w:r>
      <w:r w:rsidR="001B3CEC">
        <w:rPr>
          <w:rFonts w:ascii="Arial" w:eastAsia="MS Mincho" w:hAnsi="Arial" w:cs="Arial"/>
          <w:lang w:val="pt-BR"/>
        </w:rPr>
        <w:t>.2</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BFC7AAD" w14:textId="7304B886" w:rsidR="00275923" w:rsidRPr="00B758A7" w:rsidRDefault="00A952B0" w:rsidP="005B422C">
      <w:pPr>
        <w:rPr>
          <w:rFonts w:eastAsia="Times New Roman"/>
          <w:lang w:val="en-US"/>
        </w:rPr>
      </w:pPr>
      <w:r>
        <w:rPr>
          <w:rFonts w:eastAsia="Times New Roman"/>
          <w:lang w:val="en-US"/>
        </w:rPr>
        <w:t xml:space="preserve">With the introduction of </w:t>
      </w:r>
      <w:r w:rsidR="00D7223B">
        <w:rPr>
          <w:rFonts w:eastAsia="Times New Roman"/>
          <w:lang w:val="en-US"/>
        </w:rPr>
        <w:t>29 dBm HPUE RAN4 needed to decide what the power class number would be.</w:t>
      </w:r>
      <w:r w:rsidR="0088554B">
        <w:rPr>
          <w:rFonts w:eastAsia="Times New Roman"/>
          <w:lang w:val="en-US"/>
        </w:rPr>
        <w:t xml:space="preserve"> In November 2019 RAN4 agreed to </w:t>
      </w:r>
      <w:r w:rsidR="004D104E">
        <w:rPr>
          <w:rFonts w:eastAsia="Times New Roman"/>
          <w:lang w:val="en-US"/>
        </w:rPr>
        <w:t>name</w:t>
      </w:r>
      <w:r w:rsidR="0088554B">
        <w:rPr>
          <w:rFonts w:eastAsia="Times New Roman"/>
          <w:lang w:val="en-US"/>
        </w:rPr>
        <w:t xml:space="preserve"> the new power class PC1.5 because </w:t>
      </w:r>
      <w:r w:rsidR="00752EAA">
        <w:rPr>
          <w:rFonts w:eastAsia="Times New Roman"/>
          <w:lang w:val="en-US"/>
        </w:rPr>
        <w:t>the maximum power</w:t>
      </w:r>
      <w:r w:rsidR="0088554B">
        <w:rPr>
          <w:rFonts w:eastAsia="Times New Roman"/>
          <w:lang w:val="en-US"/>
        </w:rPr>
        <w:t xml:space="preserve"> is in between </w:t>
      </w:r>
      <w:r w:rsidR="00752EAA">
        <w:rPr>
          <w:rFonts w:eastAsia="Times New Roman"/>
          <w:lang w:val="en-US"/>
        </w:rPr>
        <w:t xml:space="preserve">that of </w:t>
      </w:r>
      <w:r w:rsidR="0088554B">
        <w:rPr>
          <w:rFonts w:eastAsia="Times New Roman"/>
          <w:lang w:val="en-US"/>
        </w:rPr>
        <w:t xml:space="preserve">power class 1 and power class 2. Now, </w:t>
      </w:r>
      <w:r w:rsidR="006E3546">
        <w:rPr>
          <w:rFonts w:eastAsia="Times New Roman"/>
          <w:lang w:val="en-US"/>
        </w:rPr>
        <w:t xml:space="preserve">after </w:t>
      </w:r>
      <w:r w:rsidR="0088554B">
        <w:rPr>
          <w:rFonts w:eastAsia="Times New Roman"/>
          <w:lang w:val="en-US"/>
        </w:rPr>
        <w:t>discussing the situation with RAN2 colleagues</w:t>
      </w:r>
      <w:r w:rsidR="00642E92">
        <w:rPr>
          <w:rFonts w:eastAsia="Times New Roman"/>
          <w:lang w:val="en-US"/>
        </w:rPr>
        <w:t xml:space="preserve"> some concerns with this have come to light that RAN4 needs to consider. </w:t>
      </w:r>
      <w:r w:rsidR="00D7223B">
        <w:rPr>
          <w:rFonts w:eastAsia="Times New Roman"/>
          <w:lang w:val="en-US"/>
        </w:rPr>
        <w:t xml:space="preserve"> </w:t>
      </w:r>
      <w:r w:rsidR="00731D82">
        <w:t xml:space="preserve">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529D8BC5" w14:textId="2E65276F" w:rsidR="0031669B" w:rsidRDefault="00D56C2B" w:rsidP="00642E92">
      <w:pPr>
        <w:rPr>
          <w:rFonts w:eastAsia="Times New Roman"/>
          <w:bCs/>
          <w:lang w:eastAsia="ko-KR"/>
        </w:rPr>
      </w:pPr>
      <w:r>
        <w:rPr>
          <w:rFonts w:eastAsia="Times New Roman"/>
          <w:bCs/>
          <w:lang w:eastAsia="ko-KR"/>
        </w:rPr>
        <w:t xml:space="preserve">The use of power class 1.5 would require capability signalling changes in 38.331 for both </w:t>
      </w:r>
      <w:r w:rsidR="003B1901">
        <w:rPr>
          <w:rFonts w:eastAsia="Times New Roman"/>
          <w:bCs/>
          <w:lang w:eastAsia="ko-KR"/>
        </w:rPr>
        <w:t>b</w:t>
      </w:r>
      <w:r>
        <w:rPr>
          <w:rFonts w:eastAsia="Times New Roman"/>
          <w:bCs/>
          <w:lang w:eastAsia="ko-KR"/>
        </w:rPr>
        <w:t xml:space="preserve">and power class and band combination power class. </w:t>
      </w:r>
      <w:r w:rsidR="001225C7">
        <w:rPr>
          <w:rFonts w:eastAsia="Times New Roman"/>
          <w:bCs/>
          <w:lang w:eastAsia="ko-KR"/>
        </w:rPr>
        <w:t xml:space="preserve">Currently the band power classes include PC1, PC2, PC3 and PC4. </w:t>
      </w:r>
      <w:r w:rsidR="004435AE">
        <w:rPr>
          <w:rFonts w:eastAsia="Times New Roman"/>
          <w:bCs/>
          <w:lang w:eastAsia="ko-KR"/>
        </w:rPr>
        <w:t>All four power classes are used for FR2, but only PC1, PC2 and PC3 are used in 38.101-1. In fact, PC4 was in the tables in 36.101 but the columns for PC</w:t>
      </w:r>
      <w:r w:rsidR="00C15612">
        <w:rPr>
          <w:rFonts w:eastAsia="Times New Roman"/>
          <w:bCs/>
          <w:lang w:eastAsia="ko-KR"/>
        </w:rPr>
        <w:t>4</w:t>
      </w:r>
      <w:r w:rsidR="004435AE">
        <w:rPr>
          <w:rFonts w:eastAsia="Times New Roman"/>
          <w:bCs/>
          <w:lang w:eastAsia="ko-KR"/>
        </w:rPr>
        <w:t xml:space="preserve"> are empty in 36.101 in every table, so PC4 was never used in LTE. </w:t>
      </w:r>
      <w:r w:rsidR="007E39F4">
        <w:rPr>
          <w:rFonts w:eastAsia="Times New Roman"/>
          <w:bCs/>
          <w:lang w:eastAsia="ko-KR"/>
        </w:rPr>
        <w:t xml:space="preserve">38.331 only has one </w:t>
      </w:r>
      <w:r w:rsidR="0089041E">
        <w:rPr>
          <w:rFonts w:eastAsia="Times New Roman"/>
          <w:bCs/>
          <w:lang w:eastAsia="ko-KR"/>
        </w:rPr>
        <w:t>power class option signalled for band</w:t>
      </w:r>
      <w:r w:rsidR="001225C7">
        <w:rPr>
          <w:rFonts w:eastAsia="Times New Roman"/>
          <w:bCs/>
          <w:lang w:eastAsia="ko-KR"/>
        </w:rPr>
        <w:t xml:space="preserve"> combinations</w:t>
      </w:r>
      <w:r w:rsidR="0089041E">
        <w:rPr>
          <w:rFonts w:eastAsia="Times New Roman"/>
          <w:bCs/>
          <w:lang w:eastAsia="ko-KR"/>
        </w:rPr>
        <w:t xml:space="preserve">, </w:t>
      </w:r>
      <w:r w:rsidR="001225C7">
        <w:rPr>
          <w:rFonts w:eastAsia="Times New Roman"/>
          <w:bCs/>
          <w:lang w:eastAsia="ko-KR"/>
        </w:rPr>
        <w:t>PC2</w:t>
      </w:r>
      <w:r w:rsidR="0089041E">
        <w:rPr>
          <w:rFonts w:eastAsia="Times New Roman"/>
          <w:bCs/>
          <w:lang w:eastAsia="ko-KR"/>
        </w:rPr>
        <w:t xml:space="preserve">. </w:t>
      </w:r>
      <w:r w:rsidR="00F556BB">
        <w:rPr>
          <w:rFonts w:eastAsia="Times New Roman"/>
          <w:bCs/>
          <w:lang w:eastAsia="ko-KR"/>
        </w:rPr>
        <w:t>PC3 is indicated by not sending the parameter for PC2</w:t>
      </w:r>
      <w:r w:rsidR="00172CC3">
        <w:rPr>
          <w:rFonts w:eastAsia="Times New Roman"/>
          <w:bCs/>
          <w:lang w:eastAsia="ko-KR"/>
        </w:rPr>
        <w:t xml:space="preserve"> for band combinations</w:t>
      </w:r>
      <w:r w:rsidR="004435AE">
        <w:rPr>
          <w:rFonts w:eastAsia="Times New Roman"/>
          <w:bCs/>
          <w:lang w:eastAsia="ko-KR"/>
        </w:rPr>
        <w:t xml:space="preserve">. </w:t>
      </w:r>
    </w:p>
    <w:p w14:paraId="2585BDAB" w14:textId="1F4B3A2E" w:rsidR="0003796D" w:rsidRDefault="00967F37" w:rsidP="00642E92">
      <w:pPr>
        <w:rPr>
          <w:rFonts w:eastAsia="Times New Roman"/>
          <w:bCs/>
          <w:lang w:eastAsia="ko-KR"/>
        </w:rPr>
      </w:pPr>
      <w:r>
        <w:rPr>
          <w:rFonts w:eastAsia="Times New Roman"/>
          <w:bCs/>
          <w:lang w:eastAsia="ko-KR"/>
        </w:rPr>
        <w:t>C</w:t>
      </w:r>
      <w:r w:rsidR="00172CC3">
        <w:rPr>
          <w:rFonts w:eastAsia="Times New Roman"/>
          <w:bCs/>
          <w:lang w:eastAsia="ko-KR"/>
        </w:rPr>
        <w:t>onsidering the feedback from RAN2 colleagues, t</w:t>
      </w:r>
      <w:r w:rsidR="0003796D">
        <w:rPr>
          <w:rFonts w:eastAsia="Times New Roman"/>
          <w:bCs/>
          <w:lang w:eastAsia="ko-KR"/>
        </w:rPr>
        <w:t xml:space="preserve">here are three </w:t>
      </w:r>
      <w:r>
        <w:rPr>
          <w:rFonts w:eastAsia="Times New Roman"/>
          <w:bCs/>
          <w:lang w:eastAsia="ko-KR"/>
        </w:rPr>
        <w:t xml:space="preserve">primary </w:t>
      </w:r>
      <w:r w:rsidR="0003796D">
        <w:rPr>
          <w:rFonts w:eastAsia="Times New Roman"/>
          <w:bCs/>
          <w:lang w:eastAsia="ko-KR"/>
        </w:rPr>
        <w:t>options for power class signalling:</w:t>
      </w:r>
    </w:p>
    <w:p w14:paraId="0E7E53DA" w14:textId="7E848765" w:rsidR="0003796D" w:rsidRDefault="00C83DC7" w:rsidP="0003796D">
      <w:pPr>
        <w:pStyle w:val="ListParagraph"/>
        <w:numPr>
          <w:ilvl w:val="0"/>
          <w:numId w:val="14"/>
        </w:numPr>
        <w:rPr>
          <w:rFonts w:eastAsia="Times New Roman"/>
          <w:bCs/>
          <w:lang w:eastAsia="ko-KR"/>
        </w:rPr>
      </w:pPr>
      <w:r>
        <w:rPr>
          <w:rFonts w:eastAsia="Times New Roman"/>
          <w:bCs/>
          <w:lang w:eastAsia="ko-KR"/>
        </w:rPr>
        <w:t xml:space="preserve">Name the </w:t>
      </w:r>
      <w:r w:rsidR="0003796D">
        <w:rPr>
          <w:rFonts w:eastAsia="Times New Roman"/>
          <w:bCs/>
          <w:lang w:eastAsia="ko-KR"/>
        </w:rPr>
        <w:t xml:space="preserve">new power class </w:t>
      </w:r>
      <w:r w:rsidR="0019518B">
        <w:rPr>
          <w:rFonts w:eastAsia="Times New Roman"/>
          <w:bCs/>
          <w:lang w:eastAsia="ko-KR"/>
        </w:rPr>
        <w:t>PC</w:t>
      </w:r>
      <w:r w:rsidR="0003796D">
        <w:rPr>
          <w:rFonts w:eastAsia="Times New Roman"/>
          <w:bCs/>
          <w:lang w:eastAsia="ko-KR"/>
        </w:rPr>
        <w:t>1.5</w:t>
      </w:r>
    </w:p>
    <w:p w14:paraId="58C9B687" w14:textId="1B180BC0" w:rsidR="0003796D" w:rsidRDefault="00C83DC7" w:rsidP="0003796D">
      <w:pPr>
        <w:pStyle w:val="ListParagraph"/>
        <w:numPr>
          <w:ilvl w:val="0"/>
          <w:numId w:val="14"/>
        </w:numPr>
        <w:rPr>
          <w:rFonts w:eastAsia="Times New Roman"/>
          <w:bCs/>
          <w:lang w:eastAsia="ko-KR"/>
        </w:rPr>
      </w:pPr>
      <w:r>
        <w:rPr>
          <w:rFonts w:eastAsia="Times New Roman"/>
          <w:bCs/>
          <w:lang w:eastAsia="ko-KR"/>
        </w:rPr>
        <w:t>Name the new</w:t>
      </w:r>
      <w:r w:rsidR="00776D71">
        <w:rPr>
          <w:rFonts w:eastAsia="Times New Roman"/>
          <w:bCs/>
          <w:lang w:eastAsia="ko-KR"/>
        </w:rPr>
        <w:t xml:space="preserve"> power class </w:t>
      </w:r>
      <w:r w:rsidR="0019518B">
        <w:rPr>
          <w:rFonts w:eastAsia="Times New Roman"/>
          <w:bCs/>
          <w:lang w:eastAsia="ko-KR"/>
        </w:rPr>
        <w:t>PC</w:t>
      </w:r>
      <w:r w:rsidR="00776D71">
        <w:rPr>
          <w:rFonts w:eastAsia="Times New Roman"/>
          <w:bCs/>
          <w:lang w:eastAsia="ko-KR"/>
        </w:rPr>
        <w:t>1.5 in RAN4 specs, but map to PC1 or PC4 in RAN2 signalling specs</w:t>
      </w:r>
    </w:p>
    <w:p w14:paraId="5FBE2B1C" w14:textId="3A6005D1" w:rsidR="00776D71" w:rsidRDefault="00C83DC7" w:rsidP="0003796D">
      <w:pPr>
        <w:pStyle w:val="ListParagraph"/>
        <w:numPr>
          <w:ilvl w:val="0"/>
          <w:numId w:val="14"/>
        </w:numPr>
        <w:rPr>
          <w:rFonts w:eastAsia="Times New Roman"/>
          <w:bCs/>
          <w:lang w:eastAsia="ko-KR"/>
        </w:rPr>
      </w:pPr>
      <w:r>
        <w:rPr>
          <w:rFonts w:eastAsia="Times New Roman"/>
          <w:bCs/>
          <w:lang w:eastAsia="ko-KR"/>
        </w:rPr>
        <w:t xml:space="preserve">Name the new power class </w:t>
      </w:r>
      <w:r w:rsidR="0019518B">
        <w:rPr>
          <w:rFonts w:eastAsia="Times New Roman"/>
          <w:bCs/>
          <w:lang w:eastAsia="ko-KR"/>
        </w:rPr>
        <w:t>PC</w:t>
      </w:r>
      <w:r>
        <w:rPr>
          <w:rFonts w:eastAsia="Times New Roman"/>
          <w:bCs/>
          <w:lang w:eastAsia="ko-KR"/>
        </w:rPr>
        <w:t xml:space="preserve">1 and in the tables </w:t>
      </w:r>
      <w:r w:rsidR="002A1B24">
        <w:rPr>
          <w:rFonts w:eastAsia="Times New Roman"/>
          <w:bCs/>
          <w:lang w:eastAsia="ko-KR"/>
        </w:rPr>
        <w:t>in 38.101-1 and 38.101-3</w:t>
      </w:r>
      <w:r w:rsidR="00A35328">
        <w:rPr>
          <w:rFonts w:eastAsia="Times New Roman"/>
          <w:bCs/>
          <w:lang w:eastAsia="ko-KR"/>
        </w:rPr>
        <w:t xml:space="preserve"> </w:t>
      </w:r>
      <w:r>
        <w:rPr>
          <w:rFonts w:eastAsia="Times New Roman"/>
          <w:bCs/>
          <w:lang w:eastAsia="ko-KR"/>
        </w:rPr>
        <w:t>list the maxi</w:t>
      </w:r>
      <w:r w:rsidR="0019518B">
        <w:rPr>
          <w:rFonts w:eastAsia="Times New Roman"/>
          <w:bCs/>
          <w:lang w:eastAsia="ko-KR"/>
        </w:rPr>
        <w:t>m</w:t>
      </w:r>
      <w:r>
        <w:rPr>
          <w:rFonts w:eastAsia="Times New Roman"/>
          <w:bCs/>
          <w:lang w:eastAsia="ko-KR"/>
        </w:rPr>
        <w:t xml:space="preserve">um power as </w:t>
      </w:r>
      <w:r w:rsidR="0019518B">
        <w:rPr>
          <w:rFonts w:eastAsia="Times New Roman"/>
          <w:bCs/>
          <w:lang w:eastAsia="ko-KR"/>
        </w:rPr>
        <w:t>29 dBm instead of 31 dBm</w:t>
      </w:r>
      <w:r w:rsidR="00A35328">
        <w:rPr>
          <w:rFonts w:eastAsia="Times New Roman"/>
          <w:bCs/>
          <w:lang w:eastAsia="ko-KR"/>
        </w:rPr>
        <w:t xml:space="preserve"> in the appropriate rows</w:t>
      </w:r>
      <w:r w:rsidR="0019518B">
        <w:rPr>
          <w:rFonts w:eastAsia="Times New Roman"/>
          <w:bCs/>
          <w:lang w:eastAsia="ko-KR"/>
        </w:rPr>
        <w:t xml:space="preserve">. </w:t>
      </w:r>
    </w:p>
    <w:p w14:paraId="625E818D" w14:textId="1F159FAE" w:rsidR="0019518B" w:rsidRPr="0003796D" w:rsidRDefault="0019518B" w:rsidP="0003796D">
      <w:pPr>
        <w:pStyle w:val="ListParagraph"/>
        <w:numPr>
          <w:ilvl w:val="0"/>
          <w:numId w:val="14"/>
        </w:numPr>
        <w:rPr>
          <w:rFonts w:eastAsia="Times New Roman"/>
          <w:bCs/>
          <w:lang w:eastAsia="ko-KR"/>
        </w:rPr>
      </w:pPr>
      <w:r>
        <w:rPr>
          <w:rFonts w:eastAsia="Times New Roman"/>
          <w:bCs/>
          <w:lang w:eastAsia="ko-KR"/>
        </w:rPr>
        <w:t xml:space="preserve">Name the new power class PC4 </w:t>
      </w:r>
    </w:p>
    <w:p w14:paraId="11A051C0" w14:textId="6507F2D8" w:rsidR="004435AE" w:rsidRDefault="009E4391" w:rsidP="00642E92">
      <w:pPr>
        <w:rPr>
          <w:rFonts w:eastAsia="Times New Roman"/>
          <w:bCs/>
          <w:lang w:eastAsia="ko-KR"/>
        </w:rPr>
      </w:pPr>
      <w:r>
        <w:rPr>
          <w:rFonts w:eastAsia="Times New Roman"/>
          <w:bCs/>
          <w:lang w:eastAsia="ko-KR"/>
        </w:rPr>
        <w:t>Here is a comparison of the advantages and disadvantages of each of the approaches:</w:t>
      </w:r>
    </w:p>
    <w:tbl>
      <w:tblPr>
        <w:tblStyle w:val="TableGrid"/>
        <w:tblW w:w="0" w:type="auto"/>
        <w:tblLook w:val="04A0" w:firstRow="1" w:lastRow="0" w:firstColumn="1" w:lastColumn="0" w:noHBand="0" w:noVBand="1"/>
      </w:tblPr>
      <w:tblGrid>
        <w:gridCol w:w="1165"/>
        <w:gridCol w:w="4140"/>
        <w:gridCol w:w="4326"/>
      </w:tblGrid>
      <w:tr w:rsidR="0089208E" w14:paraId="61A8ADC6" w14:textId="77777777" w:rsidTr="0089208E">
        <w:tc>
          <w:tcPr>
            <w:tcW w:w="1165" w:type="dxa"/>
          </w:tcPr>
          <w:p w14:paraId="1270ABEE" w14:textId="77777777" w:rsidR="0089208E" w:rsidRDefault="0089208E" w:rsidP="00642E92">
            <w:pPr>
              <w:rPr>
                <w:rFonts w:eastAsia="Times New Roman"/>
                <w:bCs/>
                <w:lang w:eastAsia="ko-KR"/>
              </w:rPr>
            </w:pPr>
          </w:p>
        </w:tc>
        <w:tc>
          <w:tcPr>
            <w:tcW w:w="4140" w:type="dxa"/>
          </w:tcPr>
          <w:p w14:paraId="07807466" w14:textId="0CAF7283" w:rsidR="0089208E" w:rsidRDefault="0089208E" w:rsidP="00642E92">
            <w:pPr>
              <w:rPr>
                <w:rFonts w:eastAsia="Times New Roman"/>
                <w:bCs/>
                <w:lang w:eastAsia="ko-KR"/>
              </w:rPr>
            </w:pPr>
            <w:r>
              <w:rPr>
                <w:rFonts w:eastAsia="Times New Roman"/>
                <w:bCs/>
                <w:lang w:eastAsia="ko-KR"/>
              </w:rPr>
              <w:t>Advantage</w:t>
            </w:r>
          </w:p>
        </w:tc>
        <w:tc>
          <w:tcPr>
            <w:tcW w:w="4326" w:type="dxa"/>
          </w:tcPr>
          <w:p w14:paraId="65FE239A" w14:textId="3F10E144" w:rsidR="0089208E" w:rsidRDefault="0089208E" w:rsidP="00642E92">
            <w:pPr>
              <w:rPr>
                <w:rFonts w:eastAsia="Times New Roman"/>
                <w:bCs/>
                <w:lang w:eastAsia="ko-KR"/>
              </w:rPr>
            </w:pPr>
            <w:r>
              <w:rPr>
                <w:rFonts w:eastAsia="Times New Roman"/>
                <w:bCs/>
                <w:lang w:eastAsia="ko-KR"/>
              </w:rPr>
              <w:t>Disadvantage</w:t>
            </w:r>
          </w:p>
        </w:tc>
      </w:tr>
      <w:tr w:rsidR="0089208E" w14:paraId="2654AA14" w14:textId="77777777" w:rsidTr="0089208E">
        <w:tc>
          <w:tcPr>
            <w:tcW w:w="1165" w:type="dxa"/>
          </w:tcPr>
          <w:p w14:paraId="1F1F752D" w14:textId="30ABBB0A" w:rsidR="0089208E" w:rsidRDefault="0089208E" w:rsidP="00642E92">
            <w:pPr>
              <w:rPr>
                <w:rFonts w:eastAsia="Times New Roman"/>
                <w:bCs/>
                <w:lang w:eastAsia="ko-KR"/>
              </w:rPr>
            </w:pPr>
            <w:r>
              <w:rPr>
                <w:rFonts w:eastAsia="Times New Roman"/>
                <w:bCs/>
                <w:lang w:eastAsia="ko-KR"/>
              </w:rPr>
              <w:t>PC1.5</w:t>
            </w:r>
          </w:p>
        </w:tc>
        <w:tc>
          <w:tcPr>
            <w:tcW w:w="4140" w:type="dxa"/>
          </w:tcPr>
          <w:p w14:paraId="14DEF693" w14:textId="73D1DE70" w:rsidR="0089208E" w:rsidRDefault="0089208E" w:rsidP="00642E92">
            <w:pPr>
              <w:rPr>
                <w:rFonts w:eastAsia="Times New Roman"/>
                <w:bCs/>
                <w:lang w:eastAsia="ko-KR"/>
              </w:rPr>
            </w:pPr>
            <w:r>
              <w:rPr>
                <w:rFonts w:eastAsia="Times New Roman"/>
                <w:bCs/>
                <w:lang w:eastAsia="ko-KR"/>
              </w:rPr>
              <w:t>In between PC1 and PC2</w:t>
            </w:r>
          </w:p>
        </w:tc>
        <w:tc>
          <w:tcPr>
            <w:tcW w:w="4326" w:type="dxa"/>
          </w:tcPr>
          <w:p w14:paraId="48A613DC" w14:textId="239658C6" w:rsidR="0089208E" w:rsidRDefault="00B73798" w:rsidP="00642E92">
            <w:pPr>
              <w:rPr>
                <w:rFonts w:eastAsia="Times New Roman"/>
                <w:bCs/>
                <w:lang w:eastAsia="ko-KR"/>
              </w:rPr>
            </w:pPr>
            <w:r>
              <w:rPr>
                <w:rFonts w:eastAsia="Times New Roman"/>
                <w:bCs/>
                <w:lang w:eastAsia="ko-KR"/>
              </w:rPr>
              <w:t xml:space="preserve">Need to add additional signalling </w:t>
            </w:r>
            <w:r w:rsidR="00DB44B2">
              <w:rPr>
                <w:rFonts w:eastAsia="Times New Roman"/>
                <w:bCs/>
                <w:lang w:eastAsia="ko-KR"/>
              </w:rPr>
              <w:t>value which causes additional capability signalling overhead</w:t>
            </w:r>
            <w:r w:rsidR="00066B1D">
              <w:rPr>
                <w:rFonts w:eastAsia="Times New Roman"/>
                <w:bCs/>
                <w:lang w:eastAsia="ko-KR"/>
              </w:rPr>
              <w:t xml:space="preserve">. PC4 </w:t>
            </w:r>
            <w:r w:rsidR="009E4391">
              <w:rPr>
                <w:rFonts w:eastAsia="Times New Roman"/>
                <w:bCs/>
                <w:lang w:eastAsia="ko-KR"/>
              </w:rPr>
              <w:t>value is wasted</w:t>
            </w:r>
            <w:r w:rsidR="00F464C5">
              <w:rPr>
                <w:rFonts w:eastAsia="Times New Roman"/>
                <w:bCs/>
                <w:lang w:eastAsia="ko-KR"/>
              </w:rPr>
              <w:t xml:space="preserve">. </w:t>
            </w:r>
            <w:r w:rsidR="002458DF">
              <w:rPr>
                <w:rFonts w:eastAsia="Times New Roman"/>
                <w:bCs/>
                <w:lang w:eastAsia="ko-KR"/>
              </w:rPr>
              <w:t xml:space="preserve">1.5 might be confusing to some because it is not an integer. </w:t>
            </w:r>
          </w:p>
        </w:tc>
      </w:tr>
      <w:tr w:rsidR="0097002D" w14:paraId="3090B693" w14:textId="77777777" w:rsidTr="0089208E">
        <w:tc>
          <w:tcPr>
            <w:tcW w:w="1165" w:type="dxa"/>
          </w:tcPr>
          <w:p w14:paraId="190D7BDD" w14:textId="592BDE1A" w:rsidR="0097002D" w:rsidRDefault="0097002D" w:rsidP="0097002D">
            <w:pPr>
              <w:rPr>
                <w:rFonts w:eastAsia="Times New Roman"/>
                <w:bCs/>
                <w:lang w:eastAsia="ko-KR"/>
              </w:rPr>
            </w:pPr>
            <w:r>
              <w:rPr>
                <w:rFonts w:eastAsia="Times New Roman"/>
                <w:bCs/>
                <w:lang w:eastAsia="ko-KR"/>
              </w:rPr>
              <w:t>PC1.5 w/mapping</w:t>
            </w:r>
          </w:p>
        </w:tc>
        <w:tc>
          <w:tcPr>
            <w:tcW w:w="4140" w:type="dxa"/>
          </w:tcPr>
          <w:p w14:paraId="35558269" w14:textId="02C691DE" w:rsidR="0097002D" w:rsidRDefault="0097002D" w:rsidP="0097002D">
            <w:pPr>
              <w:rPr>
                <w:rFonts w:eastAsia="Times New Roman"/>
                <w:bCs/>
                <w:lang w:eastAsia="ko-KR"/>
              </w:rPr>
            </w:pPr>
            <w:r w:rsidRPr="009C29FC">
              <w:rPr>
                <w:rFonts w:eastAsia="Times New Roman"/>
                <w:bCs/>
                <w:lang w:eastAsia="ko-KR"/>
              </w:rPr>
              <w:t xml:space="preserve">Use existing </w:t>
            </w:r>
            <w:r>
              <w:rPr>
                <w:rFonts w:eastAsia="Times New Roman"/>
                <w:bCs/>
                <w:lang w:eastAsia="ko-KR"/>
              </w:rPr>
              <w:t>value</w:t>
            </w:r>
            <w:r w:rsidRPr="009C29FC">
              <w:rPr>
                <w:rFonts w:eastAsia="Times New Roman"/>
                <w:bCs/>
                <w:lang w:eastAsia="ko-KR"/>
              </w:rPr>
              <w:t xml:space="preserve"> for band power signalling</w:t>
            </w:r>
          </w:p>
        </w:tc>
        <w:tc>
          <w:tcPr>
            <w:tcW w:w="4326" w:type="dxa"/>
          </w:tcPr>
          <w:p w14:paraId="2C78C7AB" w14:textId="7BED7DB0" w:rsidR="0097002D" w:rsidRDefault="0097002D" w:rsidP="0097002D">
            <w:pPr>
              <w:rPr>
                <w:rFonts w:eastAsia="Times New Roman"/>
                <w:bCs/>
                <w:lang w:eastAsia="ko-KR"/>
              </w:rPr>
            </w:pPr>
            <w:r>
              <w:rPr>
                <w:rFonts w:eastAsia="Times New Roman"/>
                <w:bCs/>
                <w:lang w:eastAsia="ko-KR"/>
              </w:rPr>
              <w:t>May be confusing to map PC1.5 in RAN4 specs to PC4 in RAN2 specs</w:t>
            </w:r>
          </w:p>
        </w:tc>
      </w:tr>
      <w:tr w:rsidR="0097002D" w14:paraId="36E28EB0" w14:textId="77777777" w:rsidTr="0089208E">
        <w:tc>
          <w:tcPr>
            <w:tcW w:w="1165" w:type="dxa"/>
          </w:tcPr>
          <w:p w14:paraId="3AB8FBDF" w14:textId="3C36EC8A" w:rsidR="0097002D" w:rsidRDefault="0097002D" w:rsidP="0097002D">
            <w:pPr>
              <w:rPr>
                <w:rFonts w:eastAsia="Times New Roman"/>
                <w:bCs/>
                <w:lang w:eastAsia="ko-KR"/>
              </w:rPr>
            </w:pPr>
            <w:r>
              <w:rPr>
                <w:rFonts w:eastAsia="Times New Roman"/>
                <w:bCs/>
                <w:lang w:eastAsia="ko-KR"/>
              </w:rPr>
              <w:t>PC1</w:t>
            </w:r>
          </w:p>
        </w:tc>
        <w:tc>
          <w:tcPr>
            <w:tcW w:w="4140" w:type="dxa"/>
          </w:tcPr>
          <w:p w14:paraId="65A36503" w14:textId="16D6ADD2" w:rsidR="0097002D" w:rsidRDefault="0097002D" w:rsidP="0097002D">
            <w:pPr>
              <w:rPr>
                <w:rFonts w:eastAsia="Times New Roman"/>
                <w:bCs/>
                <w:lang w:eastAsia="ko-KR"/>
              </w:rPr>
            </w:pPr>
            <w:r w:rsidRPr="00DB44B2">
              <w:rPr>
                <w:rFonts w:eastAsia="Times New Roman"/>
                <w:bCs/>
                <w:lang w:eastAsia="ko-KR"/>
              </w:rPr>
              <w:t xml:space="preserve">Use existing </w:t>
            </w:r>
            <w:r>
              <w:rPr>
                <w:rFonts w:eastAsia="Times New Roman"/>
                <w:bCs/>
                <w:lang w:eastAsia="ko-KR"/>
              </w:rPr>
              <w:t>value</w:t>
            </w:r>
            <w:r w:rsidRPr="00DB44B2">
              <w:rPr>
                <w:rFonts w:eastAsia="Times New Roman"/>
                <w:bCs/>
                <w:lang w:eastAsia="ko-KR"/>
              </w:rPr>
              <w:t xml:space="preserve"> for band power signalling</w:t>
            </w:r>
          </w:p>
        </w:tc>
        <w:tc>
          <w:tcPr>
            <w:tcW w:w="4326" w:type="dxa"/>
          </w:tcPr>
          <w:p w14:paraId="48671D79" w14:textId="41FB683F" w:rsidR="0097002D" w:rsidRDefault="0097002D" w:rsidP="0097002D">
            <w:pPr>
              <w:rPr>
                <w:rFonts w:eastAsia="Times New Roman"/>
                <w:bCs/>
                <w:lang w:eastAsia="ko-KR"/>
              </w:rPr>
            </w:pPr>
            <w:r>
              <w:rPr>
                <w:rFonts w:eastAsia="Times New Roman"/>
                <w:bCs/>
                <w:lang w:eastAsia="ko-KR"/>
              </w:rPr>
              <w:t xml:space="preserve">Might be confusing because </w:t>
            </w:r>
            <w:r w:rsidR="009028F9">
              <w:rPr>
                <w:rFonts w:eastAsia="Times New Roman"/>
                <w:bCs/>
                <w:lang w:eastAsia="ko-KR"/>
              </w:rPr>
              <w:t>PC1 is 31 dBm for other bands</w:t>
            </w:r>
          </w:p>
        </w:tc>
      </w:tr>
      <w:tr w:rsidR="0097002D" w14:paraId="1D1FD9F4" w14:textId="77777777" w:rsidTr="0089208E">
        <w:tc>
          <w:tcPr>
            <w:tcW w:w="1165" w:type="dxa"/>
          </w:tcPr>
          <w:p w14:paraId="2C88C6B6" w14:textId="7F049D78" w:rsidR="0097002D" w:rsidRDefault="0097002D" w:rsidP="0097002D">
            <w:pPr>
              <w:rPr>
                <w:rFonts w:eastAsia="Times New Roman"/>
                <w:bCs/>
                <w:lang w:eastAsia="ko-KR"/>
              </w:rPr>
            </w:pPr>
            <w:r>
              <w:rPr>
                <w:rFonts w:eastAsia="Times New Roman"/>
                <w:bCs/>
                <w:lang w:eastAsia="ko-KR"/>
              </w:rPr>
              <w:t>PC4</w:t>
            </w:r>
          </w:p>
        </w:tc>
        <w:tc>
          <w:tcPr>
            <w:tcW w:w="4140" w:type="dxa"/>
          </w:tcPr>
          <w:p w14:paraId="70A84D09" w14:textId="77777777" w:rsidR="0097002D" w:rsidRDefault="0097002D" w:rsidP="0097002D">
            <w:pPr>
              <w:rPr>
                <w:rFonts w:eastAsia="Times New Roman"/>
                <w:bCs/>
                <w:lang w:eastAsia="ko-KR"/>
              </w:rPr>
            </w:pPr>
            <w:r>
              <w:rPr>
                <w:rFonts w:eastAsia="Times New Roman"/>
                <w:bCs/>
                <w:lang w:eastAsia="ko-KR"/>
              </w:rPr>
              <w:t>Use existing value for band power signalling</w:t>
            </w:r>
            <w:r w:rsidR="009E7768">
              <w:rPr>
                <w:rFonts w:eastAsia="Times New Roman"/>
                <w:bCs/>
                <w:lang w:eastAsia="ko-KR"/>
              </w:rPr>
              <w:t>.</w:t>
            </w:r>
          </w:p>
          <w:p w14:paraId="163C069E" w14:textId="74CFE6F4" w:rsidR="009E7768" w:rsidRDefault="009E7768" w:rsidP="0097002D">
            <w:pPr>
              <w:rPr>
                <w:rFonts w:eastAsia="Times New Roman"/>
                <w:bCs/>
                <w:lang w:eastAsia="ko-KR"/>
              </w:rPr>
            </w:pPr>
            <w:r>
              <w:rPr>
                <w:rFonts w:eastAsia="Times New Roman"/>
                <w:bCs/>
                <w:lang w:eastAsia="ko-KR"/>
              </w:rPr>
              <w:t>PC4 is currently unused for LTE or FR1</w:t>
            </w:r>
            <w:r w:rsidR="00EF2981">
              <w:rPr>
                <w:rFonts w:eastAsia="Times New Roman"/>
                <w:bCs/>
                <w:lang w:eastAsia="ko-KR"/>
              </w:rPr>
              <w:t xml:space="preserve"> in NR.</w:t>
            </w:r>
          </w:p>
        </w:tc>
        <w:tc>
          <w:tcPr>
            <w:tcW w:w="4326" w:type="dxa"/>
          </w:tcPr>
          <w:p w14:paraId="17D68E5A" w14:textId="3CF34C73" w:rsidR="0097002D" w:rsidRDefault="00066B1D" w:rsidP="0097002D">
            <w:pPr>
              <w:rPr>
                <w:rFonts w:eastAsia="Times New Roman"/>
                <w:bCs/>
                <w:lang w:eastAsia="ko-KR"/>
              </w:rPr>
            </w:pPr>
            <w:r>
              <w:rPr>
                <w:rFonts w:eastAsia="Times New Roman"/>
                <w:bCs/>
                <w:lang w:eastAsia="ko-KR"/>
              </w:rPr>
              <w:t xml:space="preserve">People might be confused because </w:t>
            </w:r>
            <w:r w:rsidR="00C937B1">
              <w:rPr>
                <w:rFonts w:eastAsia="Times New Roman"/>
                <w:bCs/>
                <w:lang w:eastAsia="ko-KR"/>
              </w:rPr>
              <w:t>PC4 is not between PC1 and PC2</w:t>
            </w:r>
          </w:p>
        </w:tc>
      </w:tr>
    </w:tbl>
    <w:p w14:paraId="0B2D93BB" w14:textId="6E89237B" w:rsidR="00E73E26" w:rsidRDefault="00E73E26" w:rsidP="00642E92">
      <w:pPr>
        <w:rPr>
          <w:rFonts w:eastAsia="Times New Roman"/>
          <w:bCs/>
          <w:lang w:eastAsia="ko-KR"/>
        </w:rPr>
      </w:pPr>
    </w:p>
    <w:p w14:paraId="1E230884" w14:textId="3416120E" w:rsidR="00E73E26" w:rsidRDefault="00CB44B6" w:rsidP="00642E92">
      <w:pPr>
        <w:rPr>
          <w:rFonts w:eastAsia="Times New Roman"/>
          <w:bCs/>
          <w:lang w:eastAsia="ko-KR"/>
        </w:rPr>
      </w:pPr>
      <w:r>
        <w:rPr>
          <w:rFonts w:eastAsia="Times New Roman"/>
          <w:bCs/>
          <w:lang w:eastAsia="ko-KR"/>
        </w:rPr>
        <w:t xml:space="preserve">Out of these four options, the use of </w:t>
      </w:r>
      <w:r w:rsidR="009E7768">
        <w:rPr>
          <w:rFonts w:eastAsia="Times New Roman"/>
          <w:bCs/>
          <w:lang w:eastAsia="ko-KR"/>
        </w:rPr>
        <w:t xml:space="preserve">PC4 </w:t>
      </w:r>
      <w:r w:rsidR="00EF2981">
        <w:rPr>
          <w:rFonts w:eastAsia="Times New Roman"/>
          <w:bCs/>
          <w:lang w:eastAsia="ko-KR"/>
        </w:rPr>
        <w:t xml:space="preserve">for 29 dBm HPUE seems to be the best. </w:t>
      </w:r>
      <w:r w:rsidR="00F464C5">
        <w:rPr>
          <w:rFonts w:eastAsia="Times New Roman"/>
          <w:bCs/>
          <w:lang w:eastAsia="ko-KR"/>
        </w:rPr>
        <w:t xml:space="preserve">It is efficient because it uses existing </w:t>
      </w:r>
      <w:r w:rsidR="00700AB6">
        <w:rPr>
          <w:rFonts w:eastAsia="Times New Roman"/>
          <w:bCs/>
          <w:lang w:eastAsia="ko-KR"/>
        </w:rPr>
        <w:t xml:space="preserve">band </w:t>
      </w:r>
      <w:r w:rsidR="00931917">
        <w:rPr>
          <w:rFonts w:eastAsia="Times New Roman"/>
          <w:bCs/>
          <w:lang w:eastAsia="ko-KR"/>
        </w:rPr>
        <w:t xml:space="preserve">power class </w:t>
      </w:r>
      <w:bookmarkStart w:id="4" w:name="_GoBack"/>
      <w:bookmarkEnd w:id="4"/>
      <w:r w:rsidR="00F464C5">
        <w:rPr>
          <w:rFonts w:eastAsia="Times New Roman"/>
          <w:bCs/>
          <w:lang w:eastAsia="ko-KR"/>
        </w:rPr>
        <w:t xml:space="preserve">signalling and </w:t>
      </w:r>
      <w:r w:rsidR="00A05071">
        <w:rPr>
          <w:rFonts w:eastAsia="Times New Roman"/>
          <w:bCs/>
          <w:lang w:eastAsia="ko-KR"/>
        </w:rPr>
        <w:t>might</w:t>
      </w:r>
      <w:r w:rsidR="00F464C5">
        <w:rPr>
          <w:rFonts w:eastAsia="Times New Roman"/>
          <w:bCs/>
          <w:lang w:eastAsia="ko-KR"/>
        </w:rPr>
        <w:t xml:space="preserve"> be the least confusing</w:t>
      </w:r>
      <w:r w:rsidR="002458DF">
        <w:rPr>
          <w:rFonts w:eastAsia="Times New Roman"/>
          <w:bCs/>
          <w:lang w:eastAsia="ko-KR"/>
        </w:rPr>
        <w:t xml:space="preserve"> option.</w:t>
      </w:r>
      <w:r w:rsidR="002F551A">
        <w:rPr>
          <w:rFonts w:eastAsia="Times New Roman"/>
          <w:bCs/>
          <w:lang w:eastAsia="ko-KR"/>
        </w:rPr>
        <w:t xml:space="preserve"> Since RAN4 delegates have no problem with over 90 band numbers that were assigned chronologically instead of </w:t>
      </w:r>
      <w:r w:rsidR="00C41B0C">
        <w:rPr>
          <w:rFonts w:eastAsia="Times New Roman"/>
          <w:bCs/>
          <w:lang w:eastAsia="ko-KR"/>
        </w:rPr>
        <w:t xml:space="preserve">in order of frequency range, we should have no problem with </w:t>
      </w:r>
      <w:r w:rsidR="00E5174C">
        <w:rPr>
          <w:rFonts w:eastAsia="Times New Roman"/>
          <w:bCs/>
          <w:lang w:eastAsia="ko-KR"/>
        </w:rPr>
        <w:t>four</w:t>
      </w:r>
      <w:r w:rsidR="00C41B0C">
        <w:rPr>
          <w:rFonts w:eastAsia="Times New Roman"/>
          <w:bCs/>
          <w:lang w:eastAsia="ko-KR"/>
        </w:rPr>
        <w:t xml:space="preserve"> FR1 power classes that are not in order of </w:t>
      </w:r>
      <w:r w:rsidR="00B778DE">
        <w:rPr>
          <w:rFonts w:eastAsia="Times New Roman"/>
          <w:bCs/>
          <w:lang w:eastAsia="ko-KR"/>
        </w:rPr>
        <w:t xml:space="preserve">maximum power level. </w:t>
      </w:r>
    </w:p>
    <w:p w14:paraId="1087CB61" w14:textId="7D7743BE" w:rsidR="002458DF" w:rsidRDefault="002458DF" w:rsidP="00642E92">
      <w:pPr>
        <w:rPr>
          <w:rFonts w:eastAsia="Times New Roman"/>
          <w:b/>
          <w:lang w:eastAsia="ko-KR"/>
        </w:rPr>
      </w:pPr>
      <w:bookmarkStart w:id="5" w:name="_Hlk40391733"/>
      <w:r w:rsidRPr="00A062FD">
        <w:rPr>
          <w:rFonts w:eastAsia="Times New Roman"/>
          <w:b/>
          <w:lang w:eastAsia="ko-KR"/>
        </w:rPr>
        <w:t xml:space="preserve">Proposal 1: Use power class 4 (PC4) for </w:t>
      </w:r>
      <w:r w:rsidR="00A062FD" w:rsidRPr="00A062FD">
        <w:rPr>
          <w:rFonts w:eastAsia="Times New Roman"/>
          <w:b/>
          <w:lang w:eastAsia="ko-KR"/>
        </w:rPr>
        <w:t xml:space="preserve">29 dBm HPUE. </w:t>
      </w:r>
    </w:p>
    <w:p w14:paraId="636EB985" w14:textId="1C936853" w:rsidR="00E5174C" w:rsidRPr="00A062FD" w:rsidRDefault="00E5174C" w:rsidP="00642E92">
      <w:pPr>
        <w:rPr>
          <w:rFonts w:eastAsia="Times New Roman"/>
          <w:b/>
          <w:lang w:eastAsia="ko-KR"/>
        </w:rPr>
      </w:pPr>
      <w:r>
        <w:rPr>
          <w:rFonts w:eastAsia="Times New Roman"/>
          <w:b/>
          <w:lang w:eastAsia="ko-KR"/>
        </w:rPr>
        <w:lastRenderedPageBreak/>
        <w:t>Proposal 2: Update the CRs and the LS accordingly.</w:t>
      </w:r>
    </w:p>
    <w:bookmarkEnd w:id="5"/>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224ECAC1" w14:textId="5E15FD4F" w:rsidR="00A062FD" w:rsidRDefault="00A062FD" w:rsidP="00A062FD">
      <w:pPr>
        <w:rPr>
          <w:rFonts w:eastAsia="Times New Roman"/>
          <w:b/>
          <w:lang w:eastAsia="ko-KR"/>
        </w:rPr>
      </w:pPr>
      <w:r w:rsidRPr="00A062FD">
        <w:rPr>
          <w:rFonts w:eastAsia="Times New Roman"/>
          <w:b/>
          <w:lang w:eastAsia="ko-KR"/>
        </w:rPr>
        <w:t xml:space="preserve">Proposal 1: Use power class 4 (PC4) for 29 dBm HPUE. </w:t>
      </w:r>
    </w:p>
    <w:p w14:paraId="0CA3B2A5" w14:textId="7A0365DE" w:rsidR="00E5174C" w:rsidRPr="00A062FD" w:rsidRDefault="00E5174C" w:rsidP="00A062FD">
      <w:pPr>
        <w:rPr>
          <w:rFonts w:eastAsia="Times New Roman"/>
          <w:b/>
          <w:lang w:eastAsia="ko-KR"/>
        </w:rPr>
      </w:pPr>
      <w:r>
        <w:rPr>
          <w:rFonts w:eastAsia="Times New Roman"/>
          <w:b/>
          <w:lang w:eastAsia="ko-KR"/>
        </w:rPr>
        <w:t>Proposal 2: Update the CRs and the LS accordingly.</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013A93E8" w14:textId="28051C2D" w:rsidR="004B0133" w:rsidRDefault="00653B3A" w:rsidP="00D76FF5">
      <w:pPr>
        <w:numPr>
          <w:ilvl w:val="0"/>
          <w:numId w:val="9"/>
        </w:numPr>
        <w:rPr>
          <w:rFonts w:eastAsia="Times New Roman"/>
          <w:lang w:val="en-US"/>
        </w:rPr>
      </w:pPr>
      <w:r w:rsidRPr="00653B3A">
        <w:rPr>
          <w:rFonts w:eastAsia="Times New Roman"/>
          <w:lang w:val="en-US"/>
        </w:rPr>
        <w:t>R4-1916179</w:t>
      </w:r>
      <w:r w:rsidR="005C3014">
        <w:rPr>
          <w:rFonts w:eastAsia="Times New Roman"/>
          <w:lang w:val="en-US"/>
        </w:rPr>
        <w:t xml:space="preserve">, </w:t>
      </w:r>
      <w:r w:rsidR="00642284" w:rsidRPr="00642284">
        <w:rPr>
          <w:rFonts w:eastAsia="Times New Roman"/>
          <w:lang w:val="en-US"/>
        </w:rPr>
        <w:t>“</w:t>
      </w:r>
      <w:r w:rsidR="00DE209B" w:rsidRPr="00DE209B">
        <w:rPr>
          <w:rFonts w:eastAsia="Times New Roman"/>
          <w:lang w:val="en-US"/>
        </w:rPr>
        <w:t>29 dBm HPUE Power Class and power tolerance</w:t>
      </w:r>
      <w:r w:rsidR="00642284" w:rsidRPr="00642284">
        <w:rPr>
          <w:rFonts w:eastAsia="Times New Roman"/>
          <w:lang w:val="en-US"/>
        </w:rPr>
        <w:t>,</w:t>
      </w:r>
      <w:r w:rsidR="00642284">
        <w:rPr>
          <w:rFonts w:eastAsia="Times New Roman"/>
          <w:lang w:val="en-US"/>
        </w:rPr>
        <w:t>”</w:t>
      </w:r>
      <w:r w:rsidR="00642284" w:rsidRPr="00642284">
        <w:rPr>
          <w:rFonts w:eastAsia="Times New Roman"/>
          <w:lang w:val="en-US"/>
        </w:rPr>
        <w:t xml:space="preserve"> </w:t>
      </w:r>
      <w:r w:rsidR="00DE209B">
        <w:rPr>
          <w:rFonts w:eastAsia="Times New Roman"/>
          <w:lang w:val="en-US"/>
        </w:rPr>
        <w:t>Sprint</w:t>
      </w:r>
    </w:p>
    <w:bookmarkEnd w:id="2"/>
    <w:bookmarkEnd w:id="3"/>
    <w:p w14:paraId="33C49C94" w14:textId="2CC62069"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CE135" w14:textId="77777777" w:rsidR="007B69CD" w:rsidRDefault="007B69CD">
      <w:r>
        <w:separator/>
      </w:r>
    </w:p>
  </w:endnote>
  <w:endnote w:type="continuationSeparator" w:id="0">
    <w:p w14:paraId="55A13F14" w14:textId="77777777" w:rsidR="007B69CD" w:rsidRDefault="007B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A466A" w14:textId="77777777" w:rsidR="007B69CD" w:rsidRDefault="007B69CD">
      <w:r>
        <w:separator/>
      </w:r>
    </w:p>
  </w:footnote>
  <w:footnote w:type="continuationSeparator" w:id="0">
    <w:p w14:paraId="7DA84E02" w14:textId="77777777" w:rsidR="007B69CD" w:rsidRDefault="007B6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D2217D"/>
    <w:multiLevelType w:val="hybridMultilevel"/>
    <w:tmpl w:val="88080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12175E"/>
    <w:multiLevelType w:val="hybridMultilevel"/>
    <w:tmpl w:val="54E0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0"/>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4"/>
  </w:num>
  <w:num w:numId="12">
    <w:abstractNumId w:val="8"/>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24BB8"/>
    <w:rsid w:val="0003171D"/>
    <w:rsid w:val="00031C1D"/>
    <w:rsid w:val="0003796D"/>
    <w:rsid w:val="00050001"/>
    <w:rsid w:val="00051009"/>
    <w:rsid w:val="00052041"/>
    <w:rsid w:val="0005326A"/>
    <w:rsid w:val="00056AA8"/>
    <w:rsid w:val="00060B11"/>
    <w:rsid w:val="0006113C"/>
    <w:rsid w:val="00065506"/>
    <w:rsid w:val="00066B1D"/>
    <w:rsid w:val="00070BB0"/>
    <w:rsid w:val="0007382E"/>
    <w:rsid w:val="000766E1"/>
    <w:rsid w:val="00077FF6"/>
    <w:rsid w:val="00080D82"/>
    <w:rsid w:val="00081692"/>
    <w:rsid w:val="00087548"/>
    <w:rsid w:val="00093277"/>
    <w:rsid w:val="00093E7E"/>
    <w:rsid w:val="000A048C"/>
    <w:rsid w:val="000A1830"/>
    <w:rsid w:val="000A4121"/>
    <w:rsid w:val="000A461E"/>
    <w:rsid w:val="000A4AA3"/>
    <w:rsid w:val="000A550E"/>
    <w:rsid w:val="000B1A55"/>
    <w:rsid w:val="000B20BB"/>
    <w:rsid w:val="000B2EF6"/>
    <w:rsid w:val="000B61B3"/>
    <w:rsid w:val="000C38C3"/>
    <w:rsid w:val="000C64DA"/>
    <w:rsid w:val="000D44FB"/>
    <w:rsid w:val="000D6CFC"/>
    <w:rsid w:val="000E537B"/>
    <w:rsid w:val="000E5E53"/>
    <w:rsid w:val="000E7858"/>
    <w:rsid w:val="000E7959"/>
    <w:rsid w:val="001076ED"/>
    <w:rsid w:val="00110E26"/>
    <w:rsid w:val="00113D68"/>
    <w:rsid w:val="00117BD6"/>
    <w:rsid w:val="00121978"/>
    <w:rsid w:val="001225C7"/>
    <w:rsid w:val="00123422"/>
    <w:rsid w:val="00124B6A"/>
    <w:rsid w:val="001302E9"/>
    <w:rsid w:val="00133B95"/>
    <w:rsid w:val="00144F96"/>
    <w:rsid w:val="00151EAC"/>
    <w:rsid w:val="00153528"/>
    <w:rsid w:val="00154E68"/>
    <w:rsid w:val="00156BBF"/>
    <w:rsid w:val="00162548"/>
    <w:rsid w:val="00172CC3"/>
    <w:rsid w:val="001751AB"/>
    <w:rsid w:val="00175A3F"/>
    <w:rsid w:val="00183F6D"/>
    <w:rsid w:val="0018670E"/>
    <w:rsid w:val="00187481"/>
    <w:rsid w:val="0019518B"/>
    <w:rsid w:val="001A08AA"/>
    <w:rsid w:val="001B21BE"/>
    <w:rsid w:val="001B3CEC"/>
    <w:rsid w:val="001C1409"/>
    <w:rsid w:val="001C3CC7"/>
    <w:rsid w:val="001C6177"/>
    <w:rsid w:val="001D7D94"/>
    <w:rsid w:val="001E4218"/>
    <w:rsid w:val="001E503A"/>
    <w:rsid w:val="001F0B20"/>
    <w:rsid w:val="001F7B72"/>
    <w:rsid w:val="00200A62"/>
    <w:rsid w:val="00212099"/>
    <w:rsid w:val="002138EA"/>
    <w:rsid w:val="00213F84"/>
    <w:rsid w:val="00214FBD"/>
    <w:rsid w:val="002162DF"/>
    <w:rsid w:val="00221B82"/>
    <w:rsid w:val="00222897"/>
    <w:rsid w:val="00222B0C"/>
    <w:rsid w:val="00224235"/>
    <w:rsid w:val="00231078"/>
    <w:rsid w:val="00233D8E"/>
    <w:rsid w:val="00235394"/>
    <w:rsid w:val="00235577"/>
    <w:rsid w:val="00241958"/>
    <w:rsid w:val="00242538"/>
    <w:rsid w:val="002435CA"/>
    <w:rsid w:val="002458DF"/>
    <w:rsid w:val="0025197E"/>
    <w:rsid w:val="00253CD8"/>
    <w:rsid w:val="00255C58"/>
    <w:rsid w:val="00260EC7"/>
    <w:rsid w:val="0026179F"/>
    <w:rsid w:val="00267922"/>
    <w:rsid w:val="00270DB8"/>
    <w:rsid w:val="00272FB3"/>
    <w:rsid w:val="00274E1A"/>
    <w:rsid w:val="00275923"/>
    <w:rsid w:val="002775B1"/>
    <w:rsid w:val="00281E2D"/>
    <w:rsid w:val="00282213"/>
    <w:rsid w:val="00284016"/>
    <w:rsid w:val="002858BF"/>
    <w:rsid w:val="00291CCF"/>
    <w:rsid w:val="002939AF"/>
    <w:rsid w:val="00294491"/>
    <w:rsid w:val="002A1B24"/>
    <w:rsid w:val="002A4CD0"/>
    <w:rsid w:val="002A7DA6"/>
    <w:rsid w:val="002B65C5"/>
    <w:rsid w:val="002C4B52"/>
    <w:rsid w:val="002C4BBD"/>
    <w:rsid w:val="002D03E5"/>
    <w:rsid w:val="002D1950"/>
    <w:rsid w:val="002E2CE9"/>
    <w:rsid w:val="002E3BF7"/>
    <w:rsid w:val="002F158C"/>
    <w:rsid w:val="002F3DED"/>
    <w:rsid w:val="002F4093"/>
    <w:rsid w:val="002F4457"/>
    <w:rsid w:val="002F551A"/>
    <w:rsid w:val="003022A5"/>
    <w:rsid w:val="00315867"/>
    <w:rsid w:val="0031669B"/>
    <w:rsid w:val="00330EB3"/>
    <w:rsid w:val="00341B58"/>
    <w:rsid w:val="00346A06"/>
    <w:rsid w:val="0035660F"/>
    <w:rsid w:val="003628B9"/>
    <w:rsid w:val="00362D8F"/>
    <w:rsid w:val="003648F6"/>
    <w:rsid w:val="00366D3D"/>
    <w:rsid w:val="00367724"/>
    <w:rsid w:val="003770F6"/>
    <w:rsid w:val="00381355"/>
    <w:rsid w:val="00384256"/>
    <w:rsid w:val="00393042"/>
    <w:rsid w:val="003934B9"/>
    <w:rsid w:val="003936A3"/>
    <w:rsid w:val="00394AD5"/>
    <w:rsid w:val="0039642D"/>
    <w:rsid w:val="003A2E40"/>
    <w:rsid w:val="003A2FDB"/>
    <w:rsid w:val="003A337F"/>
    <w:rsid w:val="003B1901"/>
    <w:rsid w:val="003B1E20"/>
    <w:rsid w:val="003B266A"/>
    <w:rsid w:val="003B4AA5"/>
    <w:rsid w:val="003B66BD"/>
    <w:rsid w:val="003B755E"/>
    <w:rsid w:val="003C228E"/>
    <w:rsid w:val="003C51E7"/>
    <w:rsid w:val="003C68F7"/>
    <w:rsid w:val="003D1EFD"/>
    <w:rsid w:val="003D4215"/>
    <w:rsid w:val="003E1335"/>
    <w:rsid w:val="003F1C1B"/>
    <w:rsid w:val="00401144"/>
    <w:rsid w:val="00410314"/>
    <w:rsid w:val="00412063"/>
    <w:rsid w:val="00412EB1"/>
    <w:rsid w:val="00414118"/>
    <w:rsid w:val="00416084"/>
    <w:rsid w:val="00421218"/>
    <w:rsid w:val="00424294"/>
    <w:rsid w:val="00424F8C"/>
    <w:rsid w:val="0042655E"/>
    <w:rsid w:val="004271BA"/>
    <w:rsid w:val="00427A93"/>
    <w:rsid w:val="00434DC1"/>
    <w:rsid w:val="004435AE"/>
    <w:rsid w:val="00450F27"/>
    <w:rsid w:val="00460591"/>
    <w:rsid w:val="00461E39"/>
    <w:rsid w:val="0046271F"/>
    <w:rsid w:val="004630F0"/>
    <w:rsid w:val="0046509B"/>
    <w:rsid w:val="0047437A"/>
    <w:rsid w:val="004815E7"/>
    <w:rsid w:val="0048543E"/>
    <w:rsid w:val="004868C1"/>
    <w:rsid w:val="0048750F"/>
    <w:rsid w:val="00491C28"/>
    <w:rsid w:val="004A495F"/>
    <w:rsid w:val="004B0133"/>
    <w:rsid w:val="004B1113"/>
    <w:rsid w:val="004B55E9"/>
    <w:rsid w:val="004B6B0F"/>
    <w:rsid w:val="004D104E"/>
    <w:rsid w:val="004E2659"/>
    <w:rsid w:val="004E39EE"/>
    <w:rsid w:val="004E461A"/>
    <w:rsid w:val="004E56E0"/>
    <w:rsid w:val="004F2185"/>
    <w:rsid w:val="005017F7"/>
    <w:rsid w:val="0050264E"/>
    <w:rsid w:val="00505BFA"/>
    <w:rsid w:val="005062D4"/>
    <w:rsid w:val="005071B4"/>
    <w:rsid w:val="00507E25"/>
    <w:rsid w:val="00510293"/>
    <w:rsid w:val="005117A9"/>
    <w:rsid w:val="00511F57"/>
    <w:rsid w:val="00514C19"/>
    <w:rsid w:val="00515CBE"/>
    <w:rsid w:val="00522A7E"/>
    <w:rsid w:val="00522F20"/>
    <w:rsid w:val="00530A2E"/>
    <w:rsid w:val="00530FBE"/>
    <w:rsid w:val="00534B6F"/>
    <w:rsid w:val="00534C89"/>
    <w:rsid w:val="00541573"/>
    <w:rsid w:val="0054348A"/>
    <w:rsid w:val="00544C81"/>
    <w:rsid w:val="00550F6B"/>
    <w:rsid w:val="00571450"/>
    <w:rsid w:val="00574D53"/>
    <w:rsid w:val="00590E93"/>
    <w:rsid w:val="005A02B1"/>
    <w:rsid w:val="005A2E01"/>
    <w:rsid w:val="005B04A1"/>
    <w:rsid w:val="005B1036"/>
    <w:rsid w:val="005B422C"/>
    <w:rsid w:val="005B679A"/>
    <w:rsid w:val="005C1EA6"/>
    <w:rsid w:val="005C3014"/>
    <w:rsid w:val="005C7E9A"/>
    <w:rsid w:val="005D0005"/>
    <w:rsid w:val="005D7B27"/>
    <w:rsid w:val="005E010F"/>
    <w:rsid w:val="005E37FD"/>
    <w:rsid w:val="005E753C"/>
    <w:rsid w:val="005F6BC3"/>
    <w:rsid w:val="006016E1"/>
    <w:rsid w:val="006129AB"/>
    <w:rsid w:val="00613C5C"/>
    <w:rsid w:val="00616096"/>
    <w:rsid w:val="006160A2"/>
    <w:rsid w:val="006302AA"/>
    <w:rsid w:val="006363BD"/>
    <w:rsid w:val="0063652F"/>
    <w:rsid w:val="00640300"/>
    <w:rsid w:val="006412DC"/>
    <w:rsid w:val="00642284"/>
    <w:rsid w:val="00642E92"/>
    <w:rsid w:val="00644790"/>
    <w:rsid w:val="00645ECE"/>
    <w:rsid w:val="006501AF"/>
    <w:rsid w:val="00650DDE"/>
    <w:rsid w:val="00653B3A"/>
    <w:rsid w:val="00657B4B"/>
    <w:rsid w:val="00666052"/>
    <w:rsid w:val="00666089"/>
    <w:rsid w:val="006666E8"/>
    <w:rsid w:val="00666B88"/>
    <w:rsid w:val="00672307"/>
    <w:rsid w:val="00672443"/>
    <w:rsid w:val="006808C6"/>
    <w:rsid w:val="00690517"/>
    <w:rsid w:val="006908FC"/>
    <w:rsid w:val="00692FF0"/>
    <w:rsid w:val="00695D85"/>
    <w:rsid w:val="006A182D"/>
    <w:rsid w:val="006A6D23"/>
    <w:rsid w:val="006A7991"/>
    <w:rsid w:val="006C0070"/>
    <w:rsid w:val="006C0A38"/>
    <w:rsid w:val="006C1C3B"/>
    <w:rsid w:val="006C4E43"/>
    <w:rsid w:val="006C643E"/>
    <w:rsid w:val="006C7FE0"/>
    <w:rsid w:val="006E0A73"/>
    <w:rsid w:val="006E0FEE"/>
    <w:rsid w:val="006E3546"/>
    <w:rsid w:val="006E49F2"/>
    <w:rsid w:val="006E6C11"/>
    <w:rsid w:val="006F0684"/>
    <w:rsid w:val="006F7C0C"/>
    <w:rsid w:val="00700755"/>
    <w:rsid w:val="00700AB6"/>
    <w:rsid w:val="00700B75"/>
    <w:rsid w:val="0070646B"/>
    <w:rsid w:val="007130A2"/>
    <w:rsid w:val="00721200"/>
    <w:rsid w:val="007275AA"/>
    <w:rsid w:val="00730655"/>
    <w:rsid w:val="00730EEC"/>
    <w:rsid w:val="00731D77"/>
    <w:rsid w:val="00731D82"/>
    <w:rsid w:val="00732360"/>
    <w:rsid w:val="0073267C"/>
    <w:rsid w:val="007337CE"/>
    <w:rsid w:val="00736B37"/>
    <w:rsid w:val="00737955"/>
    <w:rsid w:val="00737D1D"/>
    <w:rsid w:val="00743D19"/>
    <w:rsid w:val="0074521E"/>
    <w:rsid w:val="00745AB1"/>
    <w:rsid w:val="007520B4"/>
    <w:rsid w:val="00752EAA"/>
    <w:rsid w:val="00756A59"/>
    <w:rsid w:val="00767DF7"/>
    <w:rsid w:val="007763C1"/>
    <w:rsid w:val="00776D71"/>
    <w:rsid w:val="00777E82"/>
    <w:rsid w:val="00781412"/>
    <w:rsid w:val="007931D3"/>
    <w:rsid w:val="00796563"/>
    <w:rsid w:val="007A02E9"/>
    <w:rsid w:val="007A79FD"/>
    <w:rsid w:val="007B0B9D"/>
    <w:rsid w:val="007B0BBE"/>
    <w:rsid w:val="007B5A43"/>
    <w:rsid w:val="007B69CD"/>
    <w:rsid w:val="007B709B"/>
    <w:rsid w:val="007B78F5"/>
    <w:rsid w:val="007C1343"/>
    <w:rsid w:val="007C184B"/>
    <w:rsid w:val="007C30B2"/>
    <w:rsid w:val="007C5EF1"/>
    <w:rsid w:val="007D2277"/>
    <w:rsid w:val="007D39AB"/>
    <w:rsid w:val="007D6750"/>
    <w:rsid w:val="007D75E5"/>
    <w:rsid w:val="007D773E"/>
    <w:rsid w:val="007E066E"/>
    <w:rsid w:val="007E1356"/>
    <w:rsid w:val="007E20FC"/>
    <w:rsid w:val="007E39F4"/>
    <w:rsid w:val="007E6FD9"/>
    <w:rsid w:val="007F0E1E"/>
    <w:rsid w:val="007F29A7"/>
    <w:rsid w:val="008049E2"/>
    <w:rsid w:val="00816078"/>
    <w:rsid w:val="00820933"/>
    <w:rsid w:val="00823AA9"/>
    <w:rsid w:val="00827324"/>
    <w:rsid w:val="00835E80"/>
    <w:rsid w:val="0085066B"/>
    <w:rsid w:val="00850C75"/>
    <w:rsid w:val="00850E39"/>
    <w:rsid w:val="00855173"/>
    <w:rsid w:val="008557D9"/>
    <w:rsid w:val="008655EB"/>
    <w:rsid w:val="00865BFE"/>
    <w:rsid w:val="00874C16"/>
    <w:rsid w:val="0088554B"/>
    <w:rsid w:val="00886D1F"/>
    <w:rsid w:val="0089041E"/>
    <w:rsid w:val="00891EE1"/>
    <w:rsid w:val="0089208E"/>
    <w:rsid w:val="00893987"/>
    <w:rsid w:val="00893A6D"/>
    <w:rsid w:val="008978DB"/>
    <w:rsid w:val="008A34A9"/>
    <w:rsid w:val="008B125F"/>
    <w:rsid w:val="008B502C"/>
    <w:rsid w:val="008B5AE7"/>
    <w:rsid w:val="008C1DD6"/>
    <w:rsid w:val="008C60E9"/>
    <w:rsid w:val="008D1B7C"/>
    <w:rsid w:val="008D6657"/>
    <w:rsid w:val="008D7911"/>
    <w:rsid w:val="008E1F60"/>
    <w:rsid w:val="008F4A98"/>
    <w:rsid w:val="008F5A73"/>
    <w:rsid w:val="008F6056"/>
    <w:rsid w:val="009028F9"/>
    <w:rsid w:val="00902C07"/>
    <w:rsid w:val="0090490F"/>
    <w:rsid w:val="00905804"/>
    <w:rsid w:val="009101E2"/>
    <w:rsid w:val="00914C86"/>
    <w:rsid w:val="00916077"/>
    <w:rsid w:val="00916F18"/>
    <w:rsid w:val="009170A2"/>
    <w:rsid w:val="009208A6"/>
    <w:rsid w:val="00924514"/>
    <w:rsid w:val="00924605"/>
    <w:rsid w:val="009270C6"/>
    <w:rsid w:val="00927316"/>
    <w:rsid w:val="00931917"/>
    <w:rsid w:val="00931C83"/>
    <w:rsid w:val="00937065"/>
    <w:rsid w:val="00940285"/>
    <w:rsid w:val="00950F4E"/>
    <w:rsid w:val="0095139A"/>
    <w:rsid w:val="009521A8"/>
    <w:rsid w:val="00953E16"/>
    <w:rsid w:val="009542AC"/>
    <w:rsid w:val="009623B5"/>
    <w:rsid w:val="009638D6"/>
    <w:rsid w:val="00967739"/>
    <w:rsid w:val="00967F37"/>
    <w:rsid w:val="0097002D"/>
    <w:rsid w:val="00974BB2"/>
    <w:rsid w:val="00974FA7"/>
    <w:rsid w:val="009756E5"/>
    <w:rsid w:val="00977A8C"/>
    <w:rsid w:val="00983910"/>
    <w:rsid w:val="0098641C"/>
    <w:rsid w:val="009A557E"/>
    <w:rsid w:val="009A68E6"/>
    <w:rsid w:val="009A69FF"/>
    <w:rsid w:val="009B0FB1"/>
    <w:rsid w:val="009B3D20"/>
    <w:rsid w:val="009C0727"/>
    <w:rsid w:val="009C29FC"/>
    <w:rsid w:val="009D0FD4"/>
    <w:rsid w:val="009D3385"/>
    <w:rsid w:val="009E16A9"/>
    <w:rsid w:val="009E375F"/>
    <w:rsid w:val="009E4391"/>
    <w:rsid w:val="009E5401"/>
    <w:rsid w:val="009E7768"/>
    <w:rsid w:val="00A010CB"/>
    <w:rsid w:val="00A0145E"/>
    <w:rsid w:val="00A05071"/>
    <w:rsid w:val="00A05626"/>
    <w:rsid w:val="00A062FD"/>
    <w:rsid w:val="00A1443B"/>
    <w:rsid w:val="00A1570A"/>
    <w:rsid w:val="00A2081D"/>
    <w:rsid w:val="00A211B4"/>
    <w:rsid w:val="00A33C58"/>
    <w:rsid w:val="00A34547"/>
    <w:rsid w:val="00A35328"/>
    <w:rsid w:val="00A35AD2"/>
    <w:rsid w:val="00A3624C"/>
    <w:rsid w:val="00A3710B"/>
    <w:rsid w:val="00A40AC7"/>
    <w:rsid w:val="00A41BF5"/>
    <w:rsid w:val="00A454EB"/>
    <w:rsid w:val="00A469E7"/>
    <w:rsid w:val="00A47D9B"/>
    <w:rsid w:val="00A64E8A"/>
    <w:rsid w:val="00A66ADC"/>
    <w:rsid w:val="00A81B15"/>
    <w:rsid w:val="00A8404B"/>
    <w:rsid w:val="00A84DC8"/>
    <w:rsid w:val="00A85DBC"/>
    <w:rsid w:val="00A87B49"/>
    <w:rsid w:val="00A9420E"/>
    <w:rsid w:val="00A952B0"/>
    <w:rsid w:val="00A96531"/>
    <w:rsid w:val="00A97648"/>
    <w:rsid w:val="00AC1334"/>
    <w:rsid w:val="00AC1DD4"/>
    <w:rsid w:val="00AC6D6B"/>
    <w:rsid w:val="00AD7736"/>
    <w:rsid w:val="00AE08FE"/>
    <w:rsid w:val="00AE0BF8"/>
    <w:rsid w:val="00AE7812"/>
    <w:rsid w:val="00AE7868"/>
    <w:rsid w:val="00AF0407"/>
    <w:rsid w:val="00AF4A18"/>
    <w:rsid w:val="00B163F8"/>
    <w:rsid w:val="00B20498"/>
    <w:rsid w:val="00B2472D"/>
    <w:rsid w:val="00B2549F"/>
    <w:rsid w:val="00B3075B"/>
    <w:rsid w:val="00B57265"/>
    <w:rsid w:val="00B633AE"/>
    <w:rsid w:val="00B665D2"/>
    <w:rsid w:val="00B6737C"/>
    <w:rsid w:val="00B675EA"/>
    <w:rsid w:val="00B7214D"/>
    <w:rsid w:val="00B724AE"/>
    <w:rsid w:val="00B73798"/>
    <w:rsid w:val="00B758A7"/>
    <w:rsid w:val="00B778DE"/>
    <w:rsid w:val="00B8095F"/>
    <w:rsid w:val="00B80B11"/>
    <w:rsid w:val="00B8446C"/>
    <w:rsid w:val="00B87725"/>
    <w:rsid w:val="00B9033C"/>
    <w:rsid w:val="00BA259A"/>
    <w:rsid w:val="00BA29D3"/>
    <w:rsid w:val="00BA307F"/>
    <w:rsid w:val="00BA3DEA"/>
    <w:rsid w:val="00BA5280"/>
    <w:rsid w:val="00BB128E"/>
    <w:rsid w:val="00BB14F1"/>
    <w:rsid w:val="00BB572E"/>
    <w:rsid w:val="00BB74FD"/>
    <w:rsid w:val="00BC5982"/>
    <w:rsid w:val="00BD3B84"/>
    <w:rsid w:val="00BD6404"/>
    <w:rsid w:val="00BD6D9D"/>
    <w:rsid w:val="00BE25A9"/>
    <w:rsid w:val="00BE33AE"/>
    <w:rsid w:val="00BF046F"/>
    <w:rsid w:val="00BF45D0"/>
    <w:rsid w:val="00C00D35"/>
    <w:rsid w:val="00C01D50"/>
    <w:rsid w:val="00C056DC"/>
    <w:rsid w:val="00C15305"/>
    <w:rsid w:val="00C15612"/>
    <w:rsid w:val="00C24C66"/>
    <w:rsid w:val="00C31283"/>
    <w:rsid w:val="00C340E5"/>
    <w:rsid w:val="00C41B0C"/>
    <w:rsid w:val="00C4334A"/>
    <w:rsid w:val="00C43DAB"/>
    <w:rsid w:val="00C454FA"/>
    <w:rsid w:val="00C5219D"/>
    <w:rsid w:val="00C563BE"/>
    <w:rsid w:val="00C5739F"/>
    <w:rsid w:val="00C57CF0"/>
    <w:rsid w:val="00C65891"/>
    <w:rsid w:val="00C724D3"/>
    <w:rsid w:val="00C77DD9"/>
    <w:rsid w:val="00C83DC7"/>
    <w:rsid w:val="00C85354"/>
    <w:rsid w:val="00C91069"/>
    <w:rsid w:val="00C92111"/>
    <w:rsid w:val="00C937B1"/>
    <w:rsid w:val="00C943F3"/>
    <w:rsid w:val="00C95A67"/>
    <w:rsid w:val="00CA0928"/>
    <w:rsid w:val="00CA2729"/>
    <w:rsid w:val="00CA3057"/>
    <w:rsid w:val="00CB44B6"/>
    <w:rsid w:val="00CB4946"/>
    <w:rsid w:val="00CB74C2"/>
    <w:rsid w:val="00CC25B4"/>
    <w:rsid w:val="00CC69C8"/>
    <w:rsid w:val="00CC77A2"/>
    <w:rsid w:val="00CD6A1B"/>
    <w:rsid w:val="00CD72C0"/>
    <w:rsid w:val="00CE0A7F"/>
    <w:rsid w:val="00CE1718"/>
    <w:rsid w:val="00CE3A65"/>
    <w:rsid w:val="00CF4156"/>
    <w:rsid w:val="00D00A5C"/>
    <w:rsid w:val="00D03D00"/>
    <w:rsid w:val="00D11359"/>
    <w:rsid w:val="00D3188C"/>
    <w:rsid w:val="00D353CA"/>
    <w:rsid w:val="00D35F9B"/>
    <w:rsid w:val="00D408DD"/>
    <w:rsid w:val="00D436B2"/>
    <w:rsid w:val="00D45D72"/>
    <w:rsid w:val="00D52056"/>
    <w:rsid w:val="00D520E4"/>
    <w:rsid w:val="00D54FAF"/>
    <w:rsid w:val="00D56C2B"/>
    <w:rsid w:val="00D57DFA"/>
    <w:rsid w:val="00D60E60"/>
    <w:rsid w:val="00D709CE"/>
    <w:rsid w:val="00D71F73"/>
    <w:rsid w:val="00D7223B"/>
    <w:rsid w:val="00D76FF5"/>
    <w:rsid w:val="00D81CAB"/>
    <w:rsid w:val="00D8576F"/>
    <w:rsid w:val="00D97F0C"/>
    <w:rsid w:val="00DA2824"/>
    <w:rsid w:val="00DA3A86"/>
    <w:rsid w:val="00DB03C0"/>
    <w:rsid w:val="00DB44B2"/>
    <w:rsid w:val="00DC513C"/>
    <w:rsid w:val="00DC77DC"/>
    <w:rsid w:val="00DD0C2C"/>
    <w:rsid w:val="00DE209B"/>
    <w:rsid w:val="00DE3D1C"/>
    <w:rsid w:val="00DF5C25"/>
    <w:rsid w:val="00DF78FA"/>
    <w:rsid w:val="00E155D4"/>
    <w:rsid w:val="00E1713D"/>
    <w:rsid w:val="00E20A43"/>
    <w:rsid w:val="00E21D33"/>
    <w:rsid w:val="00E23898"/>
    <w:rsid w:val="00E2537C"/>
    <w:rsid w:val="00E2792A"/>
    <w:rsid w:val="00E27DC7"/>
    <w:rsid w:val="00E33CD2"/>
    <w:rsid w:val="00E40E90"/>
    <w:rsid w:val="00E5174C"/>
    <w:rsid w:val="00E523E3"/>
    <w:rsid w:val="00E531BF"/>
    <w:rsid w:val="00E531EB"/>
    <w:rsid w:val="00E54874"/>
    <w:rsid w:val="00E54B6F"/>
    <w:rsid w:val="00E55ACA"/>
    <w:rsid w:val="00E5622C"/>
    <w:rsid w:val="00E57B74"/>
    <w:rsid w:val="00E661FF"/>
    <w:rsid w:val="00E73E26"/>
    <w:rsid w:val="00E80657"/>
    <w:rsid w:val="00E80E6A"/>
    <w:rsid w:val="00E824C3"/>
    <w:rsid w:val="00E840B3"/>
    <w:rsid w:val="00E8629F"/>
    <w:rsid w:val="00EA1111"/>
    <w:rsid w:val="00EA3B4F"/>
    <w:rsid w:val="00EA3C24"/>
    <w:rsid w:val="00EA73DF"/>
    <w:rsid w:val="00EB5374"/>
    <w:rsid w:val="00EB61AE"/>
    <w:rsid w:val="00EC044E"/>
    <w:rsid w:val="00EC5F39"/>
    <w:rsid w:val="00EF2981"/>
    <w:rsid w:val="00EF2BAF"/>
    <w:rsid w:val="00F0156F"/>
    <w:rsid w:val="00F05AC8"/>
    <w:rsid w:val="00F06D02"/>
    <w:rsid w:val="00F07167"/>
    <w:rsid w:val="00F072D8"/>
    <w:rsid w:val="00F13136"/>
    <w:rsid w:val="00F13D05"/>
    <w:rsid w:val="00F1679D"/>
    <w:rsid w:val="00F1682C"/>
    <w:rsid w:val="00F24B8B"/>
    <w:rsid w:val="00F30D2E"/>
    <w:rsid w:val="00F31A2E"/>
    <w:rsid w:val="00F35790"/>
    <w:rsid w:val="00F4087F"/>
    <w:rsid w:val="00F4136D"/>
    <w:rsid w:val="00F4212E"/>
    <w:rsid w:val="00F42C20"/>
    <w:rsid w:val="00F43E34"/>
    <w:rsid w:val="00F44F67"/>
    <w:rsid w:val="00F464C5"/>
    <w:rsid w:val="00F519DD"/>
    <w:rsid w:val="00F556BB"/>
    <w:rsid w:val="00F56068"/>
    <w:rsid w:val="00F6145B"/>
    <w:rsid w:val="00F65582"/>
    <w:rsid w:val="00F66E75"/>
    <w:rsid w:val="00F77EB0"/>
    <w:rsid w:val="00F87CDD"/>
    <w:rsid w:val="00F933F0"/>
    <w:rsid w:val="00F94715"/>
    <w:rsid w:val="00F9477C"/>
    <w:rsid w:val="00FA4718"/>
    <w:rsid w:val="00FA7F3D"/>
    <w:rsid w:val="00FB0377"/>
    <w:rsid w:val="00FC051F"/>
    <w:rsid w:val="00FC101B"/>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062F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892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B908D-0BB7-4AE2-8290-EDC305658324}">
  <ds:schemaRefs>
    <ds:schemaRef ds:uri="http://schemas.microsoft.com/sharepoint/v3/contenttype/forms"/>
  </ds:schemaRefs>
</ds:datastoreItem>
</file>

<file path=customXml/itemProps2.xml><?xml version="1.0" encoding="utf-8"?>
<ds:datastoreItem xmlns:ds="http://schemas.openxmlformats.org/officeDocument/2006/customXml" ds:itemID="{9BE8A754-05C5-4DB7-BEA2-B6835BDBB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8E6ED-9B3E-46B5-9966-8618E6C4903F}">
  <ds:schemaRefs>
    <ds:schemaRef ds:uri="39f302ae-3cba-490f-b808-bc39829e1aca"/>
    <ds:schemaRef ds:uri="http://purl.org/dc/terms/"/>
    <ds:schemaRef ds:uri="http://schemas.openxmlformats.org/package/2006/metadata/core-properties"/>
    <ds:schemaRef ds:uri="c4fa469f-ce49-4478-b78d-20ea4b41f7ac"/>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366AAF8-6F3B-411F-9121-BBA52A923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539</Words>
  <Characters>2496</Characters>
  <Application>Microsoft Office Word</Application>
  <DocSecurity>0</DocSecurity>
  <Lines>20</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51</cp:revision>
  <dcterms:created xsi:type="dcterms:W3CDTF">2020-05-15T02:57:00Z</dcterms:created>
  <dcterms:modified xsi:type="dcterms:W3CDTF">2020-05-15T19:27:00Z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