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64BEC011"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2865C2">
        <w:rPr>
          <w:rFonts w:cs="Arial"/>
          <w:sz w:val="24"/>
          <w:szCs w:val="24"/>
        </w:rPr>
        <w:t>5</w:t>
      </w:r>
      <w:r>
        <w:rPr>
          <w:rFonts w:cs="Arial"/>
          <w:sz w:val="24"/>
          <w:szCs w:val="24"/>
        </w:rPr>
        <w:t>-e</w:t>
      </w:r>
      <w:r w:rsidRPr="00C76CEC">
        <w:rPr>
          <w:rFonts w:cs="Arial"/>
          <w:sz w:val="24"/>
          <w:szCs w:val="24"/>
          <w:lang w:val="de-DE"/>
        </w:rPr>
        <w:tab/>
      </w:r>
      <w:r w:rsidRPr="00A05A14">
        <w:rPr>
          <w:rFonts w:cs="Arial"/>
          <w:sz w:val="24"/>
          <w:szCs w:val="24"/>
          <w:lang w:val="de-DE"/>
        </w:rPr>
        <w:t>R4-</w:t>
      </w:r>
      <w:r w:rsidRPr="006D4C9A">
        <w:t xml:space="preserve"> </w:t>
      </w:r>
      <w:r w:rsidR="00FA3267" w:rsidRPr="00FA3267">
        <w:rPr>
          <w:rFonts w:cs="Arial"/>
          <w:sz w:val="24"/>
          <w:szCs w:val="24"/>
          <w:lang w:val="de-DE"/>
        </w:rPr>
        <w:t>2006612</w:t>
      </w:r>
    </w:p>
    <w:p w14:paraId="66DD69FE" w14:textId="6B2CB28C"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2</w:t>
      </w:r>
      <w:r w:rsidR="002865C2">
        <w:rPr>
          <w:rFonts w:cs="Arial"/>
          <w:sz w:val="24"/>
          <w:szCs w:val="24"/>
          <w:lang w:val="de-DE"/>
        </w:rPr>
        <w:t>5</w:t>
      </w:r>
      <w:r>
        <w:rPr>
          <w:rFonts w:cs="Arial"/>
          <w:sz w:val="24"/>
          <w:szCs w:val="24"/>
          <w:lang w:val="de-DE"/>
        </w:rPr>
        <w:t xml:space="preserve">th </w:t>
      </w:r>
      <w:r w:rsidR="002865C2">
        <w:rPr>
          <w:rFonts w:cs="Arial"/>
          <w:sz w:val="24"/>
          <w:szCs w:val="24"/>
          <w:lang w:val="de-DE"/>
        </w:rPr>
        <w:t>May</w:t>
      </w:r>
      <w:r>
        <w:rPr>
          <w:rFonts w:cs="Arial"/>
          <w:sz w:val="24"/>
          <w:szCs w:val="24"/>
          <w:lang w:val="de-DE"/>
        </w:rPr>
        <w:t xml:space="preserve"> – </w:t>
      </w:r>
      <w:r w:rsidR="002865C2">
        <w:rPr>
          <w:rFonts w:cs="Arial"/>
          <w:sz w:val="24"/>
          <w:szCs w:val="24"/>
          <w:lang w:val="de-DE"/>
        </w:rPr>
        <w:t>5</w:t>
      </w:r>
      <w:r>
        <w:rPr>
          <w:rFonts w:cs="Arial"/>
          <w:sz w:val="24"/>
          <w:szCs w:val="24"/>
          <w:lang w:val="de-DE"/>
        </w:rPr>
        <w:t xml:space="preserve">th </w:t>
      </w:r>
      <w:r w:rsidR="002865C2">
        <w:rPr>
          <w:rFonts w:cs="Arial"/>
          <w:sz w:val="24"/>
          <w:szCs w:val="24"/>
          <w:lang w:val="de-DE"/>
        </w:rPr>
        <w:t>Jun</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77777777"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702A37">
        <w:rPr>
          <w:rFonts w:ascii="Arial" w:hAnsi="Arial"/>
          <w:sz w:val="24"/>
          <w:lang w:val="en-US"/>
        </w:rPr>
        <w:t>T</w:t>
      </w:r>
      <w:r w:rsidR="00BD33A3">
        <w:rPr>
          <w:rFonts w:ascii="Arial" w:hAnsi="Arial"/>
          <w:sz w:val="24"/>
          <w:lang w:val="en-US"/>
        </w:rPr>
        <w:t>ests for High Speed Train Scenarios</w:t>
      </w:r>
    </w:p>
    <w:p w14:paraId="16F29D66" w14:textId="1E06628B"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4E43E4">
        <w:rPr>
          <w:rFonts w:ascii="Arial" w:hAnsi="Arial"/>
          <w:sz w:val="24"/>
          <w:lang w:val="en-US"/>
        </w:rPr>
        <w:t>6</w:t>
      </w:r>
      <w:r w:rsidR="009F63C2">
        <w:rPr>
          <w:rFonts w:ascii="Arial" w:hAnsi="Arial"/>
          <w:sz w:val="24"/>
          <w:lang w:val="en-US"/>
        </w:rPr>
        <w:t>.1</w:t>
      </w:r>
      <w:r w:rsidR="009D32F8">
        <w:rPr>
          <w:rFonts w:ascii="Arial" w:hAnsi="Arial"/>
          <w:sz w:val="24"/>
          <w:lang w:val="en-US"/>
        </w:rPr>
        <w:t>7</w:t>
      </w:r>
      <w:r w:rsidR="009F63C2">
        <w:rPr>
          <w:rFonts w:ascii="Arial" w:hAnsi="Arial"/>
          <w:sz w:val="24"/>
          <w:lang w:val="en-US"/>
        </w:rPr>
        <w:t>.</w:t>
      </w:r>
      <w:r w:rsidR="009D32F8">
        <w:rPr>
          <w:rFonts w:ascii="Arial" w:hAnsi="Arial"/>
          <w:sz w:val="24"/>
          <w:lang w:val="en-US"/>
        </w:rPr>
        <w:t>2</w:t>
      </w:r>
      <w:r w:rsidR="009F63C2">
        <w:rPr>
          <w:rFonts w:ascii="Arial" w:hAnsi="Arial"/>
          <w:sz w:val="24"/>
          <w:lang w:val="en-US"/>
        </w:rPr>
        <w:t>.</w:t>
      </w:r>
      <w:r w:rsidR="00646356">
        <w:rPr>
          <w:rFonts w:ascii="Arial" w:hAnsi="Arial"/>
          <w:sz w:val="24"/>
          <w:lang w:val="en-US"/>
        </w:rPr>
        <w:t>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20A9F83C" w:rsidR="001971F3" w:rsidRPr="00F968A5" w:rsidRDefault="00D867BE" w:rsidP="001971F3">
      <w:pPr>
        <w:rPr>
          <w:sz w:val="24"/>
          <w:szCs w:val="24"/>
          <w:lang w:val="en-US"/>
        </w:rPr>
      </w:pPr>
      <w:r>
        <w:rPr>
          <w:sz w:val="24"/>
          <w:szCs w:val="24"/>
          <w:lang w:val="en-US"/>
        </w:rPr>
        <w:t>In WF [</w:t>
      </w:r>
      <w:r w:rsidR="00277E85">
        <w:rPr>
          <w:sz w:val="24"/>
          <w:szCs w:val="24"/>
          <w:lang w:val="en-US"/>
        </w:rPr>
        <w:t>1</w:t>
      </w:r>
      <w:r>
        <w:rPr>
          <w:sz w:val="24"/>
          <w:szCs w:val="24"/>
          <w:lang w:val="en-US"/>
        </w:rPr>
        <w:t xml:space="preserve">], </w:t>
      </w:r>
      <w:r w:rsidR="00983B17">
        <w:rPr>
          <w:sz w:val="24"/>
          <w:szCs w:val="24"/>
          <w:lang w:val="en-US"/>
        </w:rPr>
        <w:t>a lot</w:t>
      </w:r>
      <w:r w:rsidR="00682F7B">
        <w:rPr>
          <w:sz w:val="24"/>
          <w:szCs w:val="24"/>
          <w:lang w:val="en-US"/>
        </w:rPr>
        <w:t xml:space="preserve"> of the test parameters</w:t>
      </w:r>
      <w:r>
        <w:rPr>
          <w:sz w:val="24"/>
          <w:szCs w:val="24"/>
          <w:lang w:val="en-US"/>
        </w:rPr>
        <w:t xml:space="preserve"> were </w:t>
      </w:r>
      <w:r w:rsidR="00983B17">
        <w:rPr>
          <w:sz w:val="24"/>
          <w:szCs w:val="24"/>
          <w:lang w:val="en-US"/>
        </w:rPr>
        <w:t>finalized,</w:t>
      </w:r>
      <w:r>
        <w:rPr>
          <w:sz w:val="24"/>
          <w:szCs w:val="24"/>
          <w:lang w:val="en-US"/>
        </w:rPr>
        <w:t xml:space="preserve"> and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1"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1"/>
      <w:r w:rsidR="00983B17">
        <w:rPr>
          <w:sz w:val="24"/>
          <w:szCs w:val="24"/>
          <w:lang w:val="en-US"/>
        </w:rPr>
        <w:t>open issues</w:t>
      </w:r>
      <w:r w:rsidR="00682F7B">
        <w:rPr>
          <w:sz w:val="24"/>
          <w:szCs w:val="24"/>
          <w:lang w:val="en-US"/>
        </w:rPr>
        <w:t xml:space="preserve"> for </w:t>
      </w:r>
      <w:r w:rsidR="00702A37">
        <w:rPr>
          <w:sz w:val="24"/>
          <w:szCs w:val="24"/>
          <w:lang w:val="en-US"/>
        </w:rPr>
        <w:t>high speed train scenarios</w:t>
      </w:r>
      <w:r w:rsidR="00682F7B">
        <w:rPr>
          <w:sz w:val="24"/>
          <w:szCs w:val="24"/>
          <w:lang w:val="en-US"/>
        </w:rPr>
        <w:t>.</w:t>
      </w:r>
    </w:p>
    <w:p w14:paraId="5798C842" w14:textId="4A62371D" w:rsidR="00983B17" w:rsidRDefault="00983B17" w:rsidP="00940694">
      <w:pPr>
        <w:pStyle w:val="Heading1"/>
        <w:tabs>
          <w:tab w:val="clear" w:pos="7902"/>
          <w:tab w:val="num" w:pos="360"/>
        </w:tabs>
        <w:ind w:hanging="7902"/>
        <w:rPr>
          <w:lang w:val="en-US"/>
        </w:rPr>
      </w:pPr>
      <w:r>
        <w:rPr>
          <w:lang w:val="en-US"/>
        </w:rPr>
        <w:t>Transmission Scheme</w:t>
      </w:r>
      <w:r w:rsidR="008877EE">
        <w:rPr>
          <w:lang w:val="en-US"/>
        </w:rPr>
        <w:t>s</w:t>
      </w:r>
    </w:p>
    <w:p w14:paraId="59EFB520" w14:textId="77777777" w:rsidR="00FA1675" w:rsidRDefault="00386745" w:rsidP="003006CE">
      <w:pPr>
        <w:rPr>
          <w:iCs/>
          <w:sz w:val="24"/>
          <w:szCs w:val="24"/>
          <w:lang w:val="en-US"/>
        </w:rPr>
      </w:pPr>
      <w:r w:rsidRPr="00730983">
        <w:rPr>
          <w:sz w:val="24"/>
          <w:szCs w:val="24"/>
          <w:lang w:val="en-US"/>
        </w:rPr>
        <w:t xml:space="preserve">In the </w:t>
      </w:r>
      <w:r w:rsidR="00FA0652">
        <w:rPr>
          <w:sz w:val="24"/>
          <w:szCs w:val="24"/>
          <w:lang w:val="en-US"/>
        </w:rPr>
        <w:t>last</w:t>
      </w:r>
      <w:r w:rsidRPr="00730983">
        <w:rPr>
          <w:sz w:val="24"/>
          <w:szCs w:val="24"/>
          <w:lang w:val="en-US"/>
        </w:rPr>
        <w:t xml:space="preserve"> meeting, WF [</w:t>
      </w:r>
      <w:r w:rsidR="00FA0652">
        <w:rPr>
          <w:sz w:val="24"/>
          <w:szCs w:val="24"/>
          <w:lang w:val="en-US"/>
        </w:rPr>
        <w:t>1</w:t>
      </w:r>
      <w:r w:rsidRPr="00730983">
        <w:rPr>
          <w:sz w:val="24"/>
          <w:szCs w:val="24"/>
          <w:lang w:val="en-US"/>
        </w:rPr>
        <w:t>] listed three possible transmission schemes for high speed train scenarios apart from HST-SFN</w:t>
      </w:r>
      <w:r w:rsidR="00730983" w:rsidRPr="00730983">
        <w:rPr>
          <w:sz w:val="24"/>
          <w:szCs w:val="24"/>
          <w:lang w:val="en-US"/>
        </w:rPr>
        <w:t xml:space="preserve">. </w:t>
      </w:r>
      <w:r w:rsidR="006C0F74">
        <w:rPr>
          <w:iCs/>
          <w:sz w:val="24"/>
          <w:szCs w:val="24"/>
          <w:lang w:val="en-US"/>
        </w:rPr>
        <w:t xml:space="preserve">Only open issue for this meeting </w:t>
      </w:r>
      <w:r w:rsidR="008B6882">
        <w:rPr>
          <w:iCs/>
          <w:sz w:val="24"/>
          <w:szCs w:val="24"/>
          <w:lang w:val="en-US"/>
        </w:rPr>
        <w:t>is transmission scheme 1. In our understanding</w:t>
      </w:r>
      <w:r w:rsidR="00FA1675">
        <w:rPr>
          <w:iCs/>
          <w:sz w:val="24"/>
          <w:szCs w:val="24"/>
          <w:lang w:val="en-US"/>
        </w:rPr>
        <w:t>:</w:t>
      </w:r>
    </w:p>
    <w:p w14:paraId="5BE29E22" w14:textId="04FC7341" w:rsidR="00FA1675" w:rsidRDefault="00FA1675" w:rsidP="00FA1675">
      <w:pPr>
        <w:pStyle w:val="ListParagraph"/>
        <w:numPr>
          <w:ilvl w:val="0"/>
          <w:numId w:val="22"/>
        </w:numPr>
        <w:rPr>
          <w:iCs/>
          <w:sz w:val="24"/>
          <w:szCs w:val="24"/>
          <w:lang w:val="en-US"/>
        </w:rPr>
      </w:pPr>
      <w:r>
        <w:rPr>
          <w:iCs/>
          <w:sz w:val="24"/>
          <w:szCs w:val="24"/>
          <w:lang w:val="en-US"/>
        </w:rPr>
        <w:t>D</w:t>
      </w:r>
      <w:r w:rsidR="00774DFC" w:rsidRPr="00FA1675">
        <w:rPr>
          <w:iCs/>
          <w:sz w:val="24"/>
          <w:szCs w:val="24"/>
          <w:lang w:val="en-US"/>
        </w:rPr>
        <w:t xml:space="preserve">emodulation </w:t>
      </w:r>
      <w:r w:rsidRPr="00FA1675">
        <w:rPr>
          <w:iCs/>
          <w:sz w:val="24"/>
          <w:szCs w:val="24"/>
          <w:lang w:val="en-US"/>
        </w:rPr>
        <w:t xml:space="preserve">algorithm </w:t>
      </w:r>
      <w:r w:rsidR="00774DFC" w:rsidRPr="00FA1675">
        <w:rPr>
          <w:iCs/>
          <w:sz w:val="24"/>
          <w:szCs w:val="24"/>
          <w:lang w:val="en-US"/>
        </w:rPr>
        <w:t xml:space="preserve">for </w:t>
      </w:r>
      <w:r w:rsidR="009C2D3F" w:rsidRPr="00FA1675">
        <w:rPr>
          <w:iCs/>
          <w:sz w:val="24"/>
          <w:szCs w:val="24"/>
          <w:lang w:val="en-US"/>
        </w:rPr>
        <w:t xml:space="preserve">transmission scheme 1a/1b </w:t>
      </w:r>
      <w:r w:rsidR="00774DFC" w:rsidRPr="00FA1675">
        <w:rPr>
          <w:iCs/>
          <w:sz w:val="24"/>
          <w:szCs w:val="24"/>
          <w:lang w:val="en-US"/>
        </w:rPr>
        <w:t>is</w:t>
      </w:r>
      <w:r w:rsidR="009C2D3F" w:rsidRPr="00FA1675">
        <w:rPr>
          <w:iCs/>
          <w:sz w:val="24"/>
          <w:szCs w:val="24"/>
          <w:lang w:val="en-US"/>
        </w:rPr>
        <w:t xml:space="preserve"> </w:t>
      </w:r>
      <w:r>
        <w:rPr>
          <w:iCs/>
          <w:sz w:val="24"/>
          <w:szCs w:val="24"/>
          <w:lang w:val="en-US"/>
        </w:rPr>
        <w:t>tested in</w:t>
      </w:r>
      <w:r w:rsidR="009C2D3F" w:rsidRPr="00FA1675">
        <w:rPr>
          <w:iCs/>
          <w:sz w:val="24"/>
          <w:szCs w:val="24"/>
          <w:lang w:val="en-US"/>
        </w:rPr>
        <w:t xml:space="preserve"> HST single tap </w:t>
      </w:r>
      <w:r>
        <w:rPr>
          <w:iCs/>
          <w:sz w:val="24"/>
          <w:szCs w:val="24"/>
          <w:lang w:val="en-US"/>
        </w:rPr>
        <w:t xml:space="preserve">test </w:t>
      </w:r>
      <w:r w:rsidR="009C2D3F" w:rsidRPr="00FA1675">
        <w:rPr>
          <w:iCs/>
          <w:sz w:val="24"/>
          <w:szCs w:val="24"/>
          <w:lang w:val="en-US"/>
        </w:rPr>
        <w:t xml:space="preserve">when UE is connected to single RRH. </w:t>
      </w:r>
    </w:p>
    <w:p w14:paraId="00993F6D" w14:textId="72A35BBC" w:rsidR="001775DF" w:rsidRPr="001775DF" w:rsidRDefault="00774DFC" w:rsidP="001775DF">
      <w:pPr>
        <w:pStyle w:val="ListParagraph"/>
        <w:numPr>
          <w:ilvl w:val="0"/>
          <w:numId w:val="22"/>
        </w:numPr>
        <w:rPr>
          <w:iCs/>
          <w:sz w:val="24"/>
          <w:szCs w:val="24"/>
          <w:lang w:val="en-US"/>
        </w:rPr>
      </w:pPr>
      <w:r w:rsidRPr="00FA1675">
        <w:rPr>
          <w:iCs/>
          <w:sz w:val="24"/>
          <w:szCs w:val="24"/>
          <w:lang w:val="en-US"/>
        </w:rPr>
        <w:t xml:space="preserve">Frequency </w:t>
      </w:r>
      <w:r w:rsidR="00FA1675" w:rsidRPr="00FA1675">
        <w:rPr>
          <w:iCs/>
          <w:sz w:val="24"/>
          <w:szCs w:val="24"/>
          <w:lang w:val="en-US"/>
        </w:rPr>
        <w:t>error tracking</w:t>
      </w:r>
      <w:r w:rsidR="00FA1675">
        <w:rPr>
          <w:iCs/>
          <w:sz w:val="24"/>
          <w:szCs w:val="24"/>
          <w:lang w:val="en-US"/>
        </w:rPr>
        <w:t xml:space="preserve"> for </w:t>
      </w:r>
      <w:r w:rsidR="00FA1675" w:rsidRPr="00FA1675">
        <w:rPr>
          <w:iCs/>
          <w:sz w:val="24"/>
          <w:szCs w:val="24"/>
          <w:lang w:val="en-US"/>
        </w:rPr>
        <w:t xml:space="preserve">transmission scheme 1a/1b is </w:t>
      </w:r>
      <w:r w:rsidR="00FA1675">
        <w:rPr>
          <w:iCs/>
          <w:sz w:val="24"/>
          <w:szCs w:val="24"/>
          <w:lang w:val="en-US"/>
        </w:rPr>
        <w:t>same as frequency error tracking in case of HST-SFN tests and it is subject to UE capability of supporting HST-SFN.</w:t>
      </w:r>
    </w:p>
    <w:p w14:paraId="7D8ECFE0" w14:textId="789C31F7" w:rsidR="00730983" w:rsidRPr="00FA1675" w:rsidRDefault="00FA1675" w:rsidP="00FA1675">
      <w:pPr>
        <w:rPr>
          <w:iCs/>
          <w:sz w:val="24"/>
          <w:szCs w:val="24"/>
          <w:lang w:val="en-US"/>
        </w:rPr>
      </w:pPr>
      <w:r>
        <w:rPr>
          <w:iCs/>
          <w:sz w:val="24"/>
          <w:szCs w:val="24"/>
          <w:lang w:val="en-US"/>
        </w:rPr>
        <w:t xml:space="preserve">Therefore, we don’t </w:t>
      </w:r>
      <w:r w:rsidR="001775DF">
        <w:rPr>
          <w:iCs/>
          <w:sz w:val="24"/>
          <w:szCs w:val="24"/>
          <w:lang w:val="en-US"/>
        </w:rPr>
        <w:t>see any new algorithm or UE processing being tested by defining the tests for transmission scheme 1a/1b. So, we propose the following.</w:t>
      </w:r>
    </w:p>
    <w:p w14:paraId="4E354B32" w14:textId="1C2920CF" w:rsidR="00D707C6" w:rsidRPr="00D707C6" w:rsidRDefault="000B0B95" w:rsidP="00F1404A">
      <w:pPr>
        <w:rPr>
          <w:b/>
          <w:sz w:val="24"/>
          <w:szCs w:val="24"/>
          <w:lang w:val="en-US"/>
        </w:rPr>
      </w:pPr>
      <w:r w:rsidRPr="00DC1B1A">
        <w:rPr>
          <w:b/>
          <w:sz w:val="24"/>
          <w:szCs w:val="24"/>
          <w:lang w:val="en-US"/>
        </w:rPr>
        <w:t>Proposal 1: Do not consider Transmission scheme 1</w:t>
      </w:r>
      <w:r w:rsidR="00B46FF9">
        <w:rPr>
          <w:b/>
          <w:sz w:val="24"/>
          <w:szCs w:val="24"/>
          <w:lang w:val="en-US"/>
        </w:rPr>
        <w:t xml:space="preserve"> for defining new requirements</w:t>
      </w:r>
      <w:r w:rsidRPr="00DC1B1A">
        <w:rPr>
          <w:b/>
          <w:sz w:val="24"/>
          <w:szCs w:val="24"/>
          <w:lang w:val="en-US"/>
        </w:rPr>
        <w:t>.</w:t>
      </w:r>
    </w:p>
    <w:p w14:paraId="2558FFCD" w14:textId="7BAD5A65" w:rsidR="00046E8A" w:rsidRDefault="00C4776B" w:rsidP="009B2D41">
      <w:pPr>
        <w:pStyle w:val="Heading1"/>
        <w:tabs>
          <w:tab w:val="clear" w:pos="7902"/>
          <w:tab w:val="num" w:pos="360"/>
        </w:tabs>
        <w:ind w:hanging="7902"/>
        <w:rPr>
          <w:lang w:val="en-US"/>
        </w:rPr>
      </w:pPr>
      <w:r>
        <w:rPr>
          <w:lang w:val="en-US"/>
        </w:rPr>
        <w:t xml:space="preserve">Maximum Doppler </w:t>
      </w:r>
      <w:r w:rsidR="00E65293">
        <w:rPr>
          <w:lang w:val="en-US"/>
        </w:rPr>
        <w:t>Frequency</w:t>
      </w:r>
    </w:p>
    <w:p w14:paraId="4D482D8B" w14:textId="77777777" w:rsidR="00B418CB" w:rsidRDefault="009A7710" w:rsidP="009A7710">
      <w:pPr>
        <w:rPr>
          <w:sz w:val="24"/>
          <w:szCs w:val="24"/>
          <w:lang w:val="en-US"/>
        </w:rPr>
      </w:pPr>
      <w:r w:rsidRPr="001318CC">
        <w:rPr>
          <w:sz w:val="24"/>
          <w:szCs w:val="24"/>
          <w:lang w:val="en-US"/>
        </w:rPr>
        <w:t>To determine maximum Doppler frequency</w:t>
      </w:r>
      <w:r w:rsidR="00E63715">
        <w:rPr>
          <w:sz w:val="24"/>
          <w:szCs w:val="24"/>
          <w:lang w:val="en-US"/>
        </w:rPr>
        <w:t xml:space="preserve"> for FDD HST-SFN</w:t>
      </w:r>
      <w:r w:rsidRPr="001318CC">
        <w:rPr>
          <w:sz w:val="24"/>
          <w:szCs w:val="24"/>
          <w:lang w:val="en-US"/>
        </w:rPr>
        <w:t xml:space="preserve">, one question was whether to use +/-0.1ppm </w:t>
      </w:r>
      <w:r w:rsidR="001318CC" w:rsidRPr="001318CC">
        <w:rPr>
          <w:sz w:val="24"/>
          <w:szCs w:val="24"/>
          <w:lang w:val="en-US"/>
        </w:rPr>
        <w:t xml:space="preserve">frequency error or something lower. In our view, we should follow the same principal as in LTE to determine this. </w:t>
      </w:r>
      <w:r w:rsidR="00524E0A">
        <w:rPr>
          <w:sz w:val="24"/>
          <w:szCs w:val="24"/>
          <w:lang w:val="en-US"/>
        </w:rPr>
        <w:t>In NR, we have same Tx frequency error requirement as LTE at 0.1ppm</w:t>
      </w:r>
      <w:r w:rsidR="00541C3C">
        <w:rPr>
          <w:sz w:val="24"/>
          <w:szCs w:val="24"/>
          <w:lang w:val="en-US"/>
        </w:rPr>
        <w:t xml:space="preserve"> frequency error. </w:t>
      </w:r>
      <w:r w:rsidR="00E91EFA">
        <w:rPr>
          <w:sz w:val="24"/>
          <w:szCs w:val="24"/>
          <w:lang w:val="en-US"/>
        </w:rPr>
        <w:t>Tx frequency error is derived based on DL frequency error.</w:t>
      </w:r>
      <w:r w:rsidR="00541C3C">
        <w:rPr>
          <w:sz w:val="24"/>
          <w:szCs w:val="24"/>
          <w:lang w:val="en-US"/>
        </w:rPr>
        <w:t xml:space="preserve"> </w:t>
      </w:r>
      <w:r w:rsidR="00E91EFA">
        <w:rPr>
          <w:sz w:val="24"/>
          <w:szCs w:val="24"/>
          <w:lang w:val="en-US"/>
        </w:rPr>
        <w:t>So, we should have 0.1ppm margin for DL frequency error as well</w:t>
      </w:r>
      <w:r w:rsidR="001D79ED">
        <w:rPr>
          <w:sz w:val="24"/>
          <w:szCs w:val="24"/>
          <w:lang w:val="en-US"/>
        </w:rPr>
        <w:t xml:space="preserve"> considering practical scenarios where U</w:t>
      </w:r>
      <w:r w:rsidR="00DE2FF1">
        <w:rPr>
          <w:sz w:val="24"/>
          <w:szCs w:val="24"/>
          <w:lang w:val="en-US"/>
        </w:rPr>
        <w:t>E</w:t>
      </w:r>
      <w:r w:rsidR="001D79ED">
        <w:rPr>
          <w:sz w:val="24"/>
          <w:szCs w:val="24"/>
          <w:lang w:val="en-US"/>
        </w:rPr>
        <w:t xml:space="preserve"> could experience </w:t>
      </w:r>
      <w:r w:rsidR="00DE2FF1">
        <w:rPr>
          <w:sz w:val="24"/>
          <w:szCs w:val="24"/>
          <w:lang w:val="en-US"/>
        </w:rPr>
        <w:t xml:space="preserve">frequency drift. </w:t>
      </w:r>
    </w:p>
    <w:p w14:paraId="5270300C" w14:textId="655F1F3F" w:rsidR="00BC4E8C" w:rsidRDefault="00785EB6" w:rsidP="009A7710">
      <w:pPr>
        <w:rPr>
          <w:sz w:val="24"/>
          <w:szCs w:val="24"/>
          <w:lang w:val="en-US"/>
        </w:rPr>
      </w:pPr>
      <w:r>
        <w:rPr>
          <w:sz w:val="24"/>
          <w:szCs w:val="24"/>
          <w:lang w:val="en-US"/>
        </w:rPr>
        <w:t>We would also like to emphasize that all the simulations don</w:t>
      </w:r>
      <w:r w:rsidR="00894F16">
        <w:rPr>
          <w:sz w:val="24"/>
          <w:szCs w:val="24"/>
          <w:lang w:val="en-US"/>
        </w:rPr>
        <w:t>e</w:t>
      </w:r>
      <w:r>
        <w:rPr>
          <w:sz w:val="24"/>
          <w:szCs w:val="24"/>
          <w:lang w:val="en-US"/>
        </w:rPr>
        <w:t xml:space="preserve"> by different companies have only a</w:t>
      </w:r>
      <w:r w:rsidR="00894F16">
        <w:rPr>
          <w:sz w:val="24"/>
          <w:szCs w:val="24"/>
          <w:lang w:val="en-US"/>
        </w:rPr>
        <w:t>ssumed baseband impairments</w:t>
      </w:r>
      <w:r w:rsidR="00B418CB">
        <w:rPr>
          <w:sz w:val="24"/>
          <w:szCs w:val="24"/>
          <w:lang w:val="en-US"/>
        </w:rPr>
        <w:t>.</w:t>
      </w:r>
      <w:r w:rsidR="00894F16">
        <w:rPr>
          <w:sz w:val="24"/>
          <w:szCs w:val="24"/>
          <w:lang w:val="en-US"/>
        </w:rPr>
        <w:t xml:space="preserve"> </w:t>
      </w:r>
      <w:r w:rsidR="00B418CB">
        <w:rPr>
          <w:sz w:val="24"/>
          <w:szCs w:val="24"/>
          <w:lang w:val="en-US"/>
        </w:rPr>
        <w:t>However,</w:t>
      </w:r>
      <w:r w:rsidR="00894F16">
        <w:rPr>
          <w:sz w:val="24"/>
          <w:szCs w:val="24"/>
          <w:lang w:val="en-US"/>
        </w:rPr>
        <w:t xml:space="preserve"> in practice, UE can experience bursty behav</w:t>
      </w:r>
      <w:r w:rsidR="00580D44">
        <w:rPr>
          <w:sz w:val="24"/>
          <w:szCs w:val="24"/>
          <w:lang w:val="en-US"/>
        </w:rPr>
        <w:t xml:space="preserve">ior of large or small </w:t>
      </w:r>
      <w:r w:rsidR="00894F16">
        <w:rPr>
          <w:sz w:val="24"/>
          <w:szCs w:val="24"/>
          <w:lang w:val="en-US"/>
        </w:rPr>
        <w:t>frequency error drift</w:t>
      </w:r>
      <w:r w:rsidR="00580D44">
        <w:rPr>
          <w:sz w:val="24"/>
          <w:szCs w:val="24"/>
          <w:lang w:val="en-US"/>
        </w:rPr>
        <w:t xml:space="preserve"> between any two TRS occasions, which is taken care of by this 0.1ppm margin.</w:t>
      </w:r>
      <w:r w:rsidR="001B3835">
        <w:rPr>
          <w:sz w:val="24"/>
          <w:szCs w:val="24"/>
          <w:lang w:val="en-US"/>
        </w:rPr>
        <w:t xml:space="preserve"> So, in our opinion, having this margin is essential for good system performance.</w:t>
      </w:r>
      <w:bookmarkStart w:id="2" w:name="_GoBack"/>
      <w:bookmarkEnd w:id="2"/>
    </w:p>
    <w:p w14:paraId="4471C502" w14:textId="58C4D55D" w:rsidR="009A7710" w:rsidRPr="001318CC" w:rsidRDefault="00BC4E8C" w:rsidP="009A7710">
      <w:pPr>
        <w:rPr>
          <w:sz w:val="24"/>
          <w:szCs w:val="24"/>
          <w:lang w:val="en-US"/>
        </w:rPr>
      </w:pPr>
      <w:r>
        <w:rPr>
          <w:sz w:val="24"/>
          <w:szCs w:val="24"/>
          <w:lang w:val="en-US"/>
        </w:rPr>
        <w:t xml:space="preserve">Using the analysis as presented in [2] assuming +/-0.1ppm frequency error margin from FTL pull-in range, maximum supported Doppler frequency for FDD 15kHz under HST-SFN scenario is 851Hz. </w:t>
      </w:r>
      <w:r w:rsidR="00E63715">
        <w:rPr>
          <w:sz w:val="24"/>
          <w:szCs w:val="24"/>
          <w:lang w:val="en-US"/>
        </w:rPr>
        <w:t xml:space="preserve">At the same time, we understand </w:t>
      </w:r>
      <w:r w:rsidR="00DB0F12">
        <w:rPr>
          <w:sz w:val="24"/>
          <w:szCs w:val="24"/>
          <w:lang w:val="en-US"/>
        </w:rPr>
        <w:t xml:space="preserve">that other companies want to set the maximum Doppler frequency for FDD HST-SFN at 870Hz. </w:t>
      </w:r>
      <w:r w:rsidR="001318CC" w:rsidRPr="001318CC">
        <w:rPr>
          <w:sz w:val="24"/>
          <w:szCs w:val="24"/>
          <w:lang w:val="en-US"/>
        </w:rPr>
        <w:t>Therefore, we propose the following.</w:t>
      </w:r>
    </w:p>
    <w:p w14:paraId="6AD16DF2" w14:textId="324112E7" w:rsidR="0037712F" w:rsidRDefault="001318CC" w:rsidP="00DE2F41">
      <w:pPr>
        <w:rPr>
          <w:b/>
          <w:bCs/>
          <w:sz w:val="24"/>
          <w:szCs w:val="24"/>
          <w:lang w:val="en-US"/>
        </w:rPr>
      </w:pPr>
      <w:r w:rsidRPr="00FB4371">
        <w:rPr>
          <w:b/>
          <w:bCs/>
          <w:sz w:val="24"/>
          <w:szCs w:val="24"/>
          <w:lang w:val="en-US"/>
        </w:rPr>
        <w:lastRenderedPageBreak/>
        <w:t xml:space="preserve">Proposal 2: </w:t>
      </w:r>
      <w:r w:rsidR="0037712F">
        <w:rPr>
          <w:b/>
          <w:bCs/>
          <w:sz w:val="24"/>
          <w:szCs w:val="24"/>
          <w:lang w:val="en-US"/>
        </w:rPr>
        <w:t xml:space="preserve">Choose one of below options </w:t>
      </w:r>
      <w:r w:rsidR="00BC4E8C">
        <w:rPr>
          <w:b/>
          <w:bCs/>
          <w:sz w:val="24"/>
          <w:szCs w:val="24"/>
          <w:lang w:val="en-US"/>
        </w:rPr>
        <w:t>for maximum Doppler frequency for FDD HST-SFN:</w:t>
      </w:r>
    </w:p>
    <w:p w14:paraId="6F09DFE0" w14:textId="14438198" w:rsidR="00DE2F41" w:rsidRPr="00BC4E8C" w:rsidRDefault="0037712F" w:rsidP="00BC4E8C">
      <w:pPr>
        <w:pStyle w:val="ListParagraph"/>
        <w:numPr>
          <w:ilvl w:val="0"/>
          <w:numId w:val="21"/>
        </w:numPr>
        <w:rPr>
          <w:b/>
          <w:bCs/>
          <w:sz w:val="24"/>
          <w:szCs w:val="24"/>
          <w:lang w:val="en-US"/>
        </w:rPr>
      </w:pPr>
      <w:r w:rsidRPr="00BC4E8C">
        <w:rPr>
          <w:b/>
          <w:bCs/>
          <w:sz w:val="24"/>
          <w:szCs w:val="24"/>
          <w:lang w:val="en-US"/>
        </w:rPr>
        <w:t xml:space="preserve">Option 1: </w:t>
      </w:r>
      <w:r w:rsidR="001318CC" w:rsidRPr="00BC4E8C">
        <w:rPr>
          <w:b/>
          <w:bCs/>
          <w:sz w:val="24"/>
          <w:szCs w:val="24"/>
          <w:lang w:val="en-US"/>
        </w:rPr>
        <w:t xml:space="preserve">Use </w:t>
      </w:r>
      <w:r w:rsidR="00BC4E8C">
        <w:rPr>
          <w:b/>
          <w:bCs/>
          <w:sz w:val="24"/>
          <w:szCs w:val="24"/>
          <w:lang w:val="en-US"/>
        </w:rPr>
        <w:t>+/-</w:t>
      </w:r>
      <w:r w:rsidR="001318CC" w:rsidRPr="00BC4E8C">
        <w:rPr>
          <w:b/>
          <w:bCs/>
          <w:sz w:val="24"/>
          <w:szCs w:val="24"/>
          <w:lang w:val="en-US"/>
        </w:rPr>
        <w:t xml:space="preserve">0.1ppm frequency error </w:t>
      </w:r>
      <w:r w:rsidR="00DE2F41" w:rsidRPr="00BC4E8C">
        <w:rPr>
          <w:b/>
          <w:bCs/>
          <w:sz w:val="24"/>
          <w:szCs w:val="24"/>
          <w:lang w:val="en-US"/>
        </w:rPr>
        <w:t xml:space="preserve">margin </w:t>
      </w:r>
      <w:r w:rsidR="00FB4371" w:rsidRPr="00BC4E8C">
        <w:rPr>
          <w:b/>
          <w:bCs/>
          <w:sz w:val="24"/>
          <w:szCs w:val="24"/>
          <w:lang w:val="en-US"/>
        </w:rPr>
        <w:t>when determining maximum Doppler frequency for HST-SFN</w:t>
      </w:r>
      <w:r w:rsidR="00DB0F12" w:rsidRPr="00BC4E8C">
        <w:rPr>
          <w:b/>
          <w:bCs/>
          <w:sz w:val="24"/>
          <w:szCs w:val="24"/>
          <w:lang w:val="en-US"/>
        </w:rPr>
        <w:t xml:space="preserve"> </w:t>
      </w:r>
      <w:r w:rsidR="00DE2F41" w:rsidRPr="00BC4E8C">
        <w:rPr>
          <w:b/>
          <w:bCs/>
          <w:sz w:val="24"/>
          <w:szCs w:val="24"/>
          <w:lang w:val="en-US"/>
        </w:rPr>
        <w:t>in future</w:t>
      </w:r>
      <w:r w:rsidR="00FB4371" w:rsidRPr="00BC4E8C">
        <w:rPr>
          <w:b/>
          <w:bCs/>
          <w:sz w:val="24"/>
          <w:szCs w:val="24"/>
          <w:lang w:val="en-US"/>
        </w:rPr>
        <w:t>.</w:t>
      </w:r>
      <w:r w:rsidR="00DE2F41" w:rsidRPr="00BC4E8C">
        <w:rPr>
          <w:b/>
          <w:bCs/>
          <w:sz w:val="24"/>
          <w:szCs w:val="24"/>
          <w:lang w:val="en-US"/>
        </w:rPr>
        <w:t xml:space="preserve"> As an exception, use maximum Doppler frequency of 8</w:t>
      </w:r>
      <w:r w:rsidRPr="00BC4E8C">
        <w:rPr>
          <w:b/>
          <w:bCs/>
          <w:sz w:val="24"/>
          <w:szCs w:val="24"/>
          <w:lang w:val="en-US"/>
        </w:rPr>
        <w:t>70</w:t>
      </w:r>
      <w:r w:rsidR="00DE2F41" w:rsidRPr="00BC4E8C">
        <w:rPr>
          <w:b/>
          <w:bCs/>
          <w:sz w:val="24"/>
          <w:szCs w:val="24"/>
          <w:lang w:val="en-US"/>
        </w:rPr>
        <w:t>Hz for FDD 15kHz SCS under HST-SFN scenario.</w:t>
      </w:r>
    </w:p>
    <w:p w14:paraId="7C3C52F5" w14:textId="32D76ABE" w:rsidR="004521DB" w:rsidRPr="00DC6233" w:rsidRDefault="0037712F" w:rsidP="009A7710">
      <w:pPr>
        <w:pStyle w:val="ListParagraph"/>
        <w:numPr>
          <w:ilvl w:val="0"/>
          <w:numId w:val="21"/>
        </w:numPr>
        <w:rPr>
          <w:b/>
          <w:bCs/>
          <w:sz w:val="24"/>
          <w:szCs w:val="24"/>
          <w:lang w:val="en-US"/>
        </w:rPr>
      </w:pPr>
      <w:r w:rsidRPr="00BC4E8C">
        <w:rPr>
          <w:b/>
          <w:bCs/>
          <w:sz w:val="24"/>
          <w:szCs w:val="24"/>
          <w:lang w:val="en-US"/>
        </w:rPr>
        <w:t>Option 2: Use maximum Doppler frequency of 851Hz for FDD 15kHz SCS under HST-SFN scenario.</w:t>
      </w:r>
    </w:p>
    <w:p w14:paraId="06D737FC" w14:textId="241FFE0F" w:rsidR="00177C6A" w:rsidRDefault="00177C6A" w:rsidP="009B2D41">
      <w:pPr>
        <w:pStyle w:val="Heading1"/>
        <w:tabs>
          <w:tab w:val="clear" w:pos="7902"/>
          <w:tab w:val="num" w:pos="360"/>
        </w:tabs>
        <w:ind w:hanging="7902"/>
        <w:rPr>
          <w:lang w:val="en-US"/>
        </w:rPr>
      </w:pPr>
      <w:r>
        <w:rPr>
          <w:lang w:val="en-US"/>
        </w:rPr>
        <w:t>Applicability Rules</w:t>
      </w:r>
    </w:p>
    <w:p w14:paraId="7A623EEA" w14:textId="45416C3D" w:rsidR="009D1C39" w:rsidRDefault="00F86860" w:rsidP="009D1C39">
      <w:pPr>
        <w:rPr>
          <w:sz w:val="24"/>
          <w:szCs w:val="24"/>
          <w:lang w:val="en-US"/>
        </w:rPr>
      </w:pPr>
      <w:r w:rsidRPr="00A71C93">
        <w:rPr>
          <w:sz w:val="24"/>
          <w:szCs w:val="24"/>
          <w:lang w:val="en-US"/>
        </w:rPr>
        <w:t xml:space="preserve">As we have agreed to define the requirements for high speed train under HST single tap, HST-SFN and </w:t>
      </w:r>
      <w:r w:rsidR="00A71C93" w:rsidRPr="00A71C93">
        <w:rPr>
          <w:sz w:val="24"/>
          <w:szCs w:val="24"/>
          <w:lang w:val="en-US"/>
        </w:rPr>
        <w:t>multi-path scenarios, we need to define some applicability rules to avoid testing the UE for benign high speed train scenarios when UE can pass the requirements under the toughest channel conditions.</w:t>
      </w:r>
      <w:r w:rsidR="00A71C93">
        <w:rPr>
          <w:sz w:val="24"/>
          <w:szCs w:val="24"/>
          <w:lang w:val="en-US"/>
        </w:rPr>
        <w:t xml:space="preserve"> </w:t>
      </w:r>
      <w:r w:rsidR="00992FDD">
        <w:rPr>
          <w:sz w:val="24"/>
          <w:szCs w:val="24"/>
          <w:lang w:val="en-US"/>
        </w:rPr>
        <w:t xml:space="preserve">From frequency error tracking perspective, </w:t>
      </w:r>
      <w:r w:rsidR="005D3542">
        <w:rPr>
          <w:sz w:val="24"/>
          <w:szCs w:val="24"/>
          <w:lang w:val="en-US"/>
        </w:rPr>
        <w:t xml:space="preserve">HST-SFN channel model has </w:t>
      </w:r>
      <w:r w:rsidR="003065D6">
        <w:rPr>
          <w:sz w:val="24"/>
          <w:szCs w:val="24"/>
          <w:lang w:val="en-US"/>
        </w:rPr>
        <w:t>to track 1.84 times the specified Doppler</w:t>
      </w:r>
      <w:r w:rsidR="007368A1">
        <w:rPr>
          <w:sz w:val="24"/>
          <w:szCs w:val="24"/>
          <w:lang w:val="en-US"/>
        </w:rPr>
        <w:t xml:space="preserve"> while that is not the case for HST single tap and HST multi-path scenarios. HST-SFN also has 4 paths</w:t>
      </w:r>
      <w:r w:rsidR="00B402BA">
        <w:rPr>
          <w:sz w:val="24"/>
          <w:szCs w:val="24"/>
          <w:lang w:val="en-US"/>
        </w:rPr>
        <w:t xml:space="preserve"> with large</w:t>
      </w:r>
      <w:r w:rsidR="00C337F3">
        <w:rPr>
          <w:sz w:val="24"/>
          <w:szCs w:val="24"/>
          <w:lang w:val="en-US"/>
        </w:rPr>
        <w:t xml:space="preserve"> delay spread</w:t>
      </w:r>
      <w:r w:rsidR="00AF1169">
        <w:rPr>
          <w:sz w:val="24"/>
          <w:szCs w:val="24"/>
          <w:lang w:val="en-US"/>
        </w:rPr>
        <w:t xml:space="preserve"> and has to track higher Doppler than multi-path scenario.</w:t>
      </w:r>
      <w:r w:rsidR="00992FDD">
        <w:rPr>
          <w:sz w:val="24"/>
          <w:szCs w:val="24"/>
          <w:lang w:val="en-US"/>
        </w:rPr>
        <w:t xml:space="preserve"> </w:t>
      </w:r>
      <w:r w:rsidR="00A71C93">
        <w:rPr>
          <w:sz w:val="24"/>
          <w:szCs w:val="24"/>
          <w:lang w:val="en-US"/>
        </w:rPr>
        <w:t>Therefore, we propose the following.</w:t>
      </w:r>
    </w:p>
    <w:p w14:paraId="58F56E43" w14:textId="286F5AFD" w:rsidR="00A71C93" w:rsidRPr="008C1132" w:rsidRDefault="00A71C93" w:rsidP="009D1C39">
      <w:pPr>
        <w:rPr>
          <w:b/>
          <w:bCs/>
          <w:sz w:val="24"/>
          <w:szCs w:val="24"/>
          <w:lang w:val="en-US"/>
        </w:rPr>
      </w:pPr>
      <w:r w:rsidRPr="008C1132">
        <w:rPr>
          <w:b/>
          <w:bCs/>
          <w:sz w:val="24"/>
          <w:szCs w:val="24"/>
          <w:lang w:val="en-US"/>
        </w:rPr>
        <w:t xml:space="preserve">Proposal </w:t>
      </w:r>
      <w:r w:rsidR="00E122BC">
        <w:rPr>
          <w:b/>
          <w:bCs/>
          <w:sz w:val="24"/>
          <w:szCs w:val="24"/>
          <w:lang w:val="en-US"/>
        </w:rPr>
        <w:t>3</w:t>
      </w:r>
      <w:r w:rsidRPr="008C1132">
        <w:rPr>
          <w:b/>
          <w:bCs/>
          <w:sz w:val="24"/>
          <w:szCs w:val="24"/>
          <w:lang w:val="en-US"/>
        </w:rPr>
        <w:t xml:space="preserve">: Do not test UE </w:t>
      </w:r>
      <w:r w:rsidR="008C1132" w:rsidRPr="008C1132">
        <w:rPr>
          <w:b/>
          <w:bCs/>
          <w:sz w:val="24"/>
          <w:szCs w:val="24"/>
          <w:lang w:val="en-US"/>
        </w:rPr>
        <w:t>under HST single tap and HST multi-path scenarios, if UE passes the requirements for HST-SFN.</w:t>
      </w:r>
    </w:p>
    <w:p w14:paraId="60A0B796" w14:textId="20FBF5C2"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4FEAC5FB"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E85F64">
        <w:rPr>
          <w:sz w:val="24"/>
          <w:szCs w:val="24"/>
          <w:lang w:val="en-US"/>
        </w:rPr>
        <w:t xml:space="preserve">different parameters and </w:t>
      </w:r>
      <w:r w:rsidR="00E55875">
        <w:rPr>
          <w:sz w:val="24"/>
          <w:szCs w:val="24"/>
          <w:lang w:val="en-US"/>
        </w:rPr>
        <w:t xml:space="preserve">transmission schemes </w:t>
      </w:r>
      <w:r w:rsidR="00BF61EC">
        <w:rPr>
          <w:sz w:val="24"/>
          <w:szCs w:val="24"/>
          <w:lang w:val="en-US"/>
        </w:rPr>
        <w:t>for high speed train scenarios</w:t>
      </w:r>
      <w:r w:rsidR="0038238B">
        <w:rPr>
          <w:sz w:val="24"/>
          <w:szCs w:val="24"/>
          <w:lang w:val="en-US"/>
        </w:rPr>
        <w:t xml:space="preserve">. </w:t>
      </w:r>
      <w:r w:rsidR="001956CF">
        <w:rPr>
          <w:sz w:val="24"/>
          <w:szCs w:val="24"/>
          <w:lang w:val="en-US"/>
        </w:rPr>
        <w:t>Following has been proposed</w:t>
      </w:r>
      <w:r w:rsidR="00601C9B">
        <w:rPr>
          <w:sz w:val="24"/>
          <w:szCs w:val="24"/>
          <w:lang w:val="en-US"/>
        </w:rPr>
        <w:t>.</w:t>
      </w:r>
    </w:p>
    <w:p w14:paraId="072BE75B" w14:textId="77777777" w:rsidR="00B1389C" w:rsidRPr="00D707C6" w:rsidRDefault="00B1389C" w:rsidP="00B1389C">
      <w:pPr>
        <w:rPr>
          <w:b/>
          <w:sz w:val="24"/>
          <w:szCs w:val="24"/>
          <w:lang w:val="en-US"/>
        </w:rPr>
      </w:pPr>
      <w:r w:rsidRPr="00DC1B1A">
        <w:rPr>
          <w:b/>
          <w:sz w:val="24"/>
          <w:szCs w:val="24"/>
          <w:lang w:val="en-US"/>
        </w:rPr>
        <w:t>Proposal 1: Do not consider Transmission schemes 1</w:t>
      </w:r>
      <w:r>
        <w:rPr>
          <w:b/>
          <w:sz w:val="24"/>
          <w:szCs w:val="24"/>
          <w:lang w:val="en-US"/>
        </w:rPr>
        <w:t xml:space="preserve"> for defining new requirements</w:t>
      </w:r>
      <w:r w:rsidRPr="00DC1B1A">
        <w:rPr>
          <w:b/>
          <w:sz w:val="24"/>
          <w:szCs w:val="24"/>
          <w:lang w:val="en-US"/>
        </w:rPr>
        <w:t>.</w:t>
      </w:r>
    </w:p>
    <w:p w14:paraId="0662A1FD" w14:textId="77777777" w:rsidR="00B1389C" w:rsidRDefault="00B1389C" w:rsidP="00B1389C">
      <w:pPr>
        <w:rPr>
          <w:b/>
          <w:bCs/>
          <w:sz w:val="24"/>
          <w:szCs w:val="24"/>
          <w:lang w:val="en-US"/>
        </w:rPr>
      </w:pPr>
      <w:r w:rsidRPr="00FB4371">
        <w:rPr>
          <w:b/>
          <w:bCs/>
          <w:sz w:val="24"/>
          <w:szCs w:val="24"/>
          <w:lang w:val="en-US"/>
        </w:rPr>
        <w:t xml:space="preserve">Proposal 2: </w:t>
      </w:r>
      <w:r>
        <w:rPr>
          <w:b/>
          <w:bCs/>
          <w:sz w:val="24"/>
          <w:szCs w:val="24"/>
          <w:lang w:val="en-US"/>
        </w:rPr>
        <w:t>Choose one of below options for maximum Doppler frequency for FDD HST-SFN:</w:t>
      </w:r>
    </w:p>
    <w:p w14:paraId="10ED27E0" w14:textId="77777777" w:rsidR="00B1389C" w:rsidRPr="00BC4E8C" w:rsidRDefault="00B1389C" w:rsidP="00B1389C">
      <w:pPr>
        <w:pStyle w:val="ListParagraph"/>
        <w:numPr>
          <w:ilvl w:val="0"/>
          <w:numId w:val="21"/>
        </w:numPr>
        <w:rPr>
          <w:b/>
          <w:bCs/>
          <w:sz w:val="24"/>
          <w:szCs w:val="24"/>
          <w:lang w:val="en-US"/>
        </w:rPr>
      </w:pPr>
      <w:r w:rsidRPr="00BC4E8C">
        <w:rPr>
          <w:b/>
          <w:bCs/>
          <w:sz w:val="24"/>
          <w:szCs w:val="24"/>
          <w:lang w:val="en-US"/>
        </w:rPr>
        <w:t xml:space="preserve">Option 1: Use </w:t>
      </w:r>
      <w:r>
        <w:rPr>
          <w:b/>
          <w:bCs/>
          <w:sz w:val="24"/>
          <w:szCs w:val="24"/>
          <w:lang w:val="en-US"/>
        </w:rPr>
        <w:t>+/-</w:t>
      </w:r>
      <w:r w:rsidRPr="00BC4E8C">
        <w:rPr>
          <w:b/>
          <w:bCs/>
          <w:sz w:val="24"/>
          <w:szCs w:val="24"/>
          <w:lang w:val="en-US"/>
        </w:rPr>
        <w:t>0.1ppm frequency error margin when determining maximum Doppler frequency for HST-SFN in future. As an exception, use maximum Doppler frequency of 870Hz for FDD 15kHz SCS under HST-SFN scenario.</w:t>
      </w:r>
    </w:p>
    <w:p w14:paraId="751F825B" w14:textId="77777777" w:rsidR="00B1389C" w:rsidRPr="00BC4E8C" w:rsidRDefault="00B1389C" w:rsidP="00B1389C">
      <w:pPr>
        <w:pStyle w:val="ListParagraph"/>
        <w:numPr>
          <w:ilvl w:val="0"/>
          <w:numId w:val="21"/>
        </w:numPr>
        <w:rPr>
          <w:b/>
          <w:bCs/>
          <w:sz w:val="24"/>
          <w:szCs w:val="24"/>
          <w:lang w:val="en-US"/>
        </w:rPr>
      </w:pPr>
      <w:r w:rsidRPr="00BC4E8C">
        <w:rPr>
          <w:b/>
          <w:bCs/>
          <w:sz w:val="24"/>
          <w:szCs w:val="24"/>
          <w:lang w:val="en-US"/>
        </w:rPr>
        <w:t>Option 2: Use maximum Doppler frequency of 851Hz for FDD 15kHz SCS under HST-SFN scenario.</w:t>
      </w:r>
    </w:p>
    <w:p w14:paraId="4EB424A7" w14:textId="6BF6A8B7" w:rsidR="00254699" w:rsidRPr="00B1389C" w:rsidRDefault="00B1389C" w:rsidP="00254699">
      <w:pPr>
        <w:rPr>
          <w:sz w:val="24"/>
          <w:szCs w:val="24"/>
          <w:lang w:val="en-US"/>
        </w:rPr>
      </w:pPr>
      <w:r w:rsidRPr="008C1132">
        <w:rPr>
          <w:b/>
          <w:bCs/>
          <w:sz w:val="24"/>
          <w:szCs w:val="24"/>
          <w:lang w:val="en-US"/>
        </w:rPr>
        <w:t xml:space="preserve">Proposal </w:t>
      </w:r>
      <w:r w:rsidR="00E122BC">
        <w:rPr>
          <w:b/>
          <w:bCs/>
          <w:sz w:val="24"/>
          <w:szCs w:val="24"/>
          <w:lang w:val="en-US"/>
        </w:rPr>
        <w:t>3</w:t>
      </w:r>
      <w:r w:rsidRPr="008C1132">
        <w:rPr>
          <w:b/>
          <w:bCs/>
          <w:sz w:val="24"/>
          <w:szCs w:val="24"/>
          <w:lang w:val="en-US"/>
        </w:rPr>
        <w:t>: Do not test UE under HST single tap and HST multi-path scenarios, if UE passes the requirements for HST-SFN.</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0C2A1FC7" w14:textId="603BD336" w:rsidR="00C321F2" w:rsidRDefault="00C321F2" w:rsidP="0038238B">
      <w:pPr>
        <w:rPr>
          <w:sz w:val="24"/>
          <w:szCs w:val="24"/>
          <w:lang w:val="en-US"/>
        </w:rPr>
      </w:pPr>
      <w:r>
        <w:rPr>
          <w:sz w:val="24"/>
          <w:szCs w:val="24"/>
          <w:lang w:val="en-US"/>
        </w:rPr>
        <w:t>[1] R4-</w:t>
      </w:r>
      <w:r w:rsidR="00741D8F">
        <w:rPr>
          <w:sz w:val="24"/>
          <w:szCs w:val="24"/>
          <w:lang w:val="en-US"/>
        </w:rPr>
        <w:t>200</w:t>
      </w:r>
      <w:r w:rsidR="00037AC2">
        <w:rPr>
          <w:sz w:val="24"/>
          <w:szCs w:val="24"/>
          <w:lang w:val="en-US"/>
        </w:rPr>
        <w:t>5532</w:t>
      </w:r>
      <w:r>
        <w:rPr>
          <w:sz w:val="24"/>
          <w:szCs w:val="24"/>
          <w:lang w:val="en-US"/>
        </w:rPr>
        <w:t>, “</w:t>
      </w:r>
      <w:r w:rsidRPr="00CD1924">
        <w:rPr>
          <w:sz w:val="24"/>
          <w:szCs w:val="24"/>
          <w:lang w:val="en-US"/>
        </w:rPr>
        <w:t>WF on UE demodulation for NR HST</w:t>
      </w:r>
      <w:r>
        <w:rPr>
          <w:sz w:val="24"/>
          <w:szCs w:val="24"/>
          <w:lang w:val="en-US"/>
        </w:rPr>
        <w:t xml:space="preserve">”, 3GPP TSG RAN WG4 </w:t>
      </w:r>
      <w:r w:rsidR="00F46530">
        <w:rPr>
          <w:sz w:val="24"/>
          <w:szCs w:val="24"/>
          <w:lang w:val="en-US"/>
        </w:rPr>
        <w:t>Meeting #94</w:t>
      </w:r>
      <w:r w:rsidR="005A7712">
        <w:rPr>
          <w:sz w:val="24"/>
          <w:szCs w:val="24"/>
          <w:lang w:val="en-US"/>
        </w:rPr>
        <w:t>-bis</w:t>
      </w:r>
      <w:r w:rsidR="00EB6FAC">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 xml:space="preserve">, </w:t>
      </w:r>
      <w:r w:rsidR="005A7712">
        <w:rPr>
          <w:sz w:val="24"/>
          <w:szCs w:val="24"/>
          <w:lang w:val="en-US"/>
        </w:rPr>
        <w:t>Apr</w:t>
      </w:r>
      <w:r w:rsidR="00F46530" w:rsidRPr="00AD3BD9">
        <w:rPr>
          <w:sz w:val="24"/>
          <w:szCs w:val="24"/>
          <w:lang w:val="en-US"/>
        </w:rPr>
        <w:t xml:space="preserve"> </w:t>
      </w:r>
      <w:r w:rsidR="005A7712">
        <w:rPr>
          <w:sz w:val="24"/>
          <w:szCs w:val="24"/>
          <w:lang w:val="en-US"/>
        </w:rPr>
        <w:t>20</w:t>
      </w:r>
      <w:r w:rsidR="00F46530">
        <w:rPr>
          <w:sz w:val="24"/>
          <w:szCs w:val="24"/>
          <w:lang w:val="en-US"/>
        </w:rPr>
        <w:t xml:space="preserve"> </w:t>
      </w:r>
      <w:r w:rsidR="00F46530" w:rsidRPr="00AD3BD9">
        <w:rPr>
          <w:sz w:val="24"/>
          <w:szCs w:val="24"/>
          <w:lang w:val="en-US"/>
        </w:rPr>
        <w:t>-</w:t>
      </w:r>
      <w:r w:rsidR="005A7712">
        <w:rPr>
          <w:sz w:val="24"/>
          <w:szCs w:val="24"/>
          <w:lang w:val="en-US"/>
        </w:rPr>
        <w:t xml:space="preserve"> Ap</w:t>
      </w:r>
      <w:r w:rsidR="00F46530">
        <w:rPr>
          <w:sz w:val="24"/>
          <w:szCs w:val="24"/>
          <w:lang w:val="en-US"/>
        </w:rPr>
        <w:t xml:space="preserve">r </w:t>
      </w:r>
      <w:r w:rsidR="005A7712">
        <w:rPr>
          <w:sz w:val="24"/>
          <w:szCs w:val="24"/>
          <w:lang w:val="en-US"/>
        </w:rPr>
        <w:t>30</w:t>
      </w:r>
      <w:r w:rsidR="00F46530" w:rsidRPr="00AD3BD9">
        <w:rPr>
          <w:sz w:val="24"/>
          <w:szCs w:val="24"/>
          <w:lang w:val="en-US"/>
        </w:rPr>
        <w:t>, 20</w:t>
      </w:r>
      <w:r w:rsidR="00F46530">
        <w:rPr>
          <w:sz w:val="24"/>
          <w:szCs w:val="24"/>
          <w:lang w:val="en-US"/>
        </w:rPr>
        <w:t>20</w:t>
      </w:r>
      <w:r w:rsidR="00F46530" w:rsidRPr="0038238B">
        <w:rPr>
          <w:sz w:val="24"/>
          <w:szCs w:val="24"/>
          <w:lang w:val="en-US"/>
        </w:rPr>
        <w:t>.</w:t>
      </w:r>
    </w:p>
    <w:p w14:paraId="1D0771AD" w14:textId="0DF0656A" w:rsidR="005B13A2" w:rsidRPr="001956CF" w:rsidRDefault="009659FC" w:rsidP="0038238B">
      <w:pPr>
        <w:rPr>
          <w:sz w:val="24"/>
          <w:szCs w:val="24"/>
          <w:lang w:val="en-US"/>
        </w:rPr>
      </w:pPr>
      <w:r>
        <w:rPr>
          <w:sz w:val="24"/>
          <w:szCs w:val="24"/>
          <w:lang w:val="en-US"/>
        </w:rPr>
        <w:t xml:space="preserve">[2] </w:t>
      </w:r>
      <w:r w:rsidR="007103F9">
        <w:rPr>
          <w:sz w:val="24"/>
          <w:szCs w:val="24"/>
          <w:lang w:val="en-US"/>
        </w:rPr>
        <w:t>R4-1912423, “</w:t>
      </w:r>
      <w:r w:rsidR="00B7010E" w:rsidRPr="00B7010E">
        <w:rPr>
          <w:sz w:val="24"/>
          <w:szCs w:val="24"/>
          <w:lang w:val="en-US"/>
        </w:rPr>
        <w:t>Views on Tests for High Speed Train Scenarios</w:t>
      </w:r>
      <w:r w:rsidR="007103F9">
        <w:rPr>
          <w:sz w:val="24"/>
          <w:szCs w:val="24"/>
          <w:lang w:val="en-US"/>
        </w:rPr>
        <w:t>”, 3GPP TSG RAN WG4 Meeting #9</w:t>
      </w:r>
      <w:r w:rsidR="00B7010E">
        <w:rPr>
          <w:sz w:val="24"/>
          <w:szCs w:val="24"/>
          <w:lang w:val="en-US"/>
        </w:rPr>
        <w:t>2bis</w:t>
      </w:r>
      <w:r w:rsidR="007103F9" w:rsidRPr="0038238B">
        <w:rPr>
          <w:sz w:val="24"/>
          <w:szCs w:val="24"/>
          <w:lang w:val="en-US"/>
        </w:rPr>
        <w:t xml:space="preserve">, </w:t>
      </w:r>
      <w:r w:rsidR="00B7010E">
        <w:rPr>
          <w:sz w:val="24"/>
          <w:szCs w:val="24"/>
          <w:lang w:val="en-US"/>
        </w:rPr>
        <w:t>Chongqing</w:t>
      </w:r>
      <w:r w:rsidR="007103F9" w:rsidRPr="00AD3BD9">
        <w:rPr>
          <w:sz w:val="24"/>
          <w:szCs w:val="24"/>
          <w:lang w:val="en-US"/>
        </w:rPr>
        <w:t xml:space="preserve">, </w:t>
      </w:r>
      <w:r w:rsidR="00B7010E">
        <w:rPr>
          <w:sz w:val="24"/>
          <w:szCs w:val="24"/>
          <w:lang w:val="en-US"/>
        </w:rPr>
        <w:t>China</w:t>
      </w:r>
      <w:r w:rsidR="007103F9" w:rsidRPr="00AD3BD9">
        <w:rPr>
          <w:sz w:val="24"/>
          <w:szCs w:val="24"/>
          <w:lang w:val="en-US"/>
        </w:rPr>
        <w:t xml:space="preserve">, </w:t>
      </w:r>
      <w:r w:rsidR="00B7010E">
        <w:rPr>
          <w:sz w:val="24"/>
          <w:szCs w:val="24"/>
          <w:lang w:val="en-US"/>
        </w:rPr>
        <w:t>Oct</w:t>
      </w:r>
      <w:r w:rsidR="007103F9" w:rsidRPr="00AD3BD9">
        <w:rPr>
          <w:sz w:val="24"/>
          <w:szCs w:val="24"/>
          <w:lang w:val="en-US"/>
        </w:rPr>
        <w:t xml:space="preserve"> </w:t>
      </w:r>
      <w:r w:rsidR="007103F9">
        <w:rPr>
          <w:sz w:val="24"/>
          <w:szCs w:val="24"/>
          <w:lang w:val="en-US"/>
        </w:rPr>
        <w:t>1</w:t>
      </w:r>
      <w:r w:rsidR="00B7010E">
        <w:rPr>
          <w:sz w:val="24"/>
          <w:szCs w:val="24"/>
          <w:lang w:val="en-US"/>
        </w:rPr>
        <w:t>4</w:t>
      </w:r>
      <w:r w:rsidR="007103F9" w:rsidRPr="00AD3BD9">
        <w:rPr>
          <w:sz w:val="24"/>
          <w:szCs w:val="24"/>
          <w:lang w:val="en-US"/>
        </w:rPr>
        <w:t>-</w:t>
      </w:r>
      <w:r w:rsidR="00B7010E">
        <w:rPr>
          <w:sz w:val="24"/>
          <w:szCs w:val="24"/>
          <w:lang w:val="en-US"/>
        </w:rPr>
        <w:t>18</w:t>
      </w:r>
      <w:r w:rsidR="007103F9" w:rsidRPr="00AD3BD9">
        <w:rPr>
          <w:sz w:val="24"/>
          <w:szCs w:val="24"/>
          <w:lang w:val="en-US"/>
        </w:rPr>
        <w:t>, 2019</w:t>
      </w:r>
      <w:r w:rsidR="007103F9"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DA7C5" w14:textId="77777777" w:rsidR="00DE17C0" w:rsidRDefault="00DE17C0">
      <w:r>
        <w:separator/>
      </w:r>
    </w:p>
  </w:endnote>
  <w:endnote w:type="continuationSeparator" w:id="0">
    <w:p w14:paraId="4AF1A1C4" w14:textId="77777777" w:rsidR="00DE17C0" w:rsidRDefault="00DE17C0">
      <w:r>
        <w:continuationSeparator/>
      </w:r>
    </w:p>
  </w:endnote>
  <w:endnote w:type="continuationNotice" w:id="1">
    <w:p w14:paraId="197DC984" w14:textId="77777777" w:rsidR="00DE17C0" w:rsidRDefault="00DE1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27DA7" w14:textId="77777777" w:rsidR="00DE17C0" w:rsidRDefault="00DE17C0">
      <w:r>
        <w:separator/>
      </w:r>
    </w:p>
  </w:footnote>
  <w:footnote w:type="continuationSeparator" w:id="0">
    <w:p w14:paraId="2FDE96ED" w14:textId="77777777" w:rsidR="00DE17C0" w:rsidRDefault="00DE17C0">
      <w:r>
        <w:continuationSeparator/>
      </w:r>
    </w:p>
  </w:footnote>
  <w:footnote w:type="continuationNotice" w:id="1">
    <w:p w14:paraId="7E181799" w14:textId="77777777" w:rsidR="00DE17C0" w:rsidRDefault="00DE17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4791113"/>
    <w:multiLevelType w:val="hybridMultilevel"/>
    <w:tmpl w:val="9D681132"/>
    <w:lvl w:ilvl="0" w:tplc="0409000B">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20"/>
  </w:num>
  <w:num w:numId="4">
    <w:abstractNumId w:val="14"/>
  </w:num>
  <w:num w:numId="5">
    <w:abstractNumId w:val="8"/>
  </w:num>
  <w:num w:numId="6">
    <w:abstractNumId w:val="3"/>
  </w:num>
  <w:num w:numId="7">
    <w:abstractNumId w:val="15"/>
  </w:num>
  <w:num w:numId="8">
    <w:abstractNumId w:val="9"/>
  </w:num>
  <w:num w:numId="9">
    <w:abstractNumId w:val="13"/>
  </w:num>
  <w:num w:numId="10">
    <w:abstractNumId w:val="21"/>
  </w:num>
  <w:num w:numId="11">
    <w:abstractNumId w:val="1"/>
  </w:num>
  <w:num w:numId="12">
    <w:abstractNumId w:val="10"/>
  </w:num>
  <w:num w:numId="13">
    <w:abstractNumId w:val="7"/>
  </w:num>
  <w:num w:numId="14">
    <w:abstractNumId w:val="4"/>
  </w:num>
  <w:num w:numId="15">
    <w:abstractNumId w:val="18"/>
  </w:num>
  <w:num w:numId="16">
    <w:abstractNumId w:val="6"/>
  </w:num>
  <w:num w:numId="17">
    <w:abstractNumId w:val="0"/>
  </w:num>
  <w:num w:numId="18">
    <w:abstractNumId w:val="2"/>
  </w:num>
  <w:num w:numId="19">
    <w:abstractNumId w:val="17"/>
  </w:num>
  <w:num w:numId="20">
    <w:abstractNumId w:val="5"/>
  </w:num>
  <w:num w:numId="21">
    <w:abstractNumId w:val="19"/>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AC2"/>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5DF"/>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835"/>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9ED"/>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C2"/>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6CE"/>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065D6"/>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12F"/>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E7E48"/>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3CD6"/>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AF2"/>
    <w:rsid w:val="00451D52"/>
    <w:rsid w:val="004521DB"/>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476"/>
    <w:rsid w:val="005114F8"/>
    <w:rsid w:val="00512F02"/>
    <w:rsid w:val="00512F5A"/>
    <w:rsid w:val="00514128"/>
    <w:rsid w:val="005144F5"/>
    <w:rsid w:val="005148F7"/>
    <w:rsid w:val="005148FF"/>
    <w:rsid w:val="005167E8"/>
    <w:rsid w:val="00517507"/>
    <w:rsid w:val="00521297"/>
    <w:rsid w:val="00524D75"/>
    <w:rsid w:val="00524E0A"/>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1C3C"/>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0D44"/>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712"/>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3542"/>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D70"/>
    <w:rsid w:val="006C0A93"/>
    <w:rsid w:val="006C0C3E"/>
    <w:rsid w:val="006C0F74"/>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8A1"/>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4DFC"/>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5EB6"/>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491F"/>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4F16"/>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882"/>
    <w:rsid w:val="008B6932"/>
    <w:rsid w:val="008B6F48"/>
    <w:rsid w:val="008B77F7"/>
    <w:rsid w:val="008B7B1D"/>
    <w:rsid w:val="008C004E"/>
    <w:rsid w:val="008C0215"/>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2FDD"/>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3F"/>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AE6"/>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B7D"/>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169"/>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389C"/>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2BA"/>
    <w:rsid w:val="00B409AF"/>
    <w:rsid w:val="00B41273"/>
    <w:rsid w:val="00B413BD"/>
    <w:rsid w:val="00B418CB"/>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4194"/>
    <w:rsid w:val="00BC4326"/>
    <w:rsid w:val="00BC4E8C"/>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1D17"/>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1F2"/>
    <w:rsid w:val="00C3226D"/>
    <w:rsid w:val="00C32323"/>
    <w:rsid w:val="00C332D0"/>
    <w:rsid w:val="00C337F3"/>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0"/>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3C35"/>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0F12"/>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233"/>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7C0"/>
    <w:rsid w:val="00DE1903"/>
    <w:rsid w:val="00DE25C9"/>
    <w:rsid w:val="00DE2A5B"/>
    <w:rsid w:val="00DE2F41"/>
    <w:rsid w:val="00DE2FF1"/>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2BC"/>
    <w:rsid w:val="00E12D4B"/>
    <w:rsid w:val="00E12E73"/>
    <w:rsid w:val="00E130B5"/>
    <w:rsid w:val="00E13333"/>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715"/>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1EFA"/>
    <w:rsid w:val="00E92926"/>
    <w:rsid w:val="00E92AA5"/>
    <w:rsid w:val="00E92AD0"/>
    <w:rsid w:val="00E92FE3"/>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6FA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1675"/>
    <w:rsid w:val="00FA264B"/>
    <w:rsid w:val="00FA2BF8"/>
    <w:rsid w:val="00FA325F"/>
    <w:rsid w:val="00FA3267"/>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95"/>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D4B777-24E1-469F-9CC8-465349F94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1410</TotalTime>
  <Pages>2</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257</cp:revision>
  <cp:lastPrinted>2016-03-25T18:53:00Z</cp:lastPrinted>
  <dcterms:created xsi:type="dcterms:W3CDTF">2019-10-04T17:45:00Z</dcterms:created>
  <dcterms:modified xsi:type="dcterms:W3CDTF">2020-05-15T19:21:00Z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