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6B8" w:rsidRPr="00BB7FD9" w:rsidRDefault="000D76B8" w:rsidP="000D76B8">
      <w:pPr>
        <w:pStyle w:val="CRCoverPage"/>
        <w:tabs>
          <w:tab w:val="right" w:pos="9639"/>
        </w:tabs>
        <w:spacing w:before="120"/>
        <w:rPr>
          <w:b/>
          <w:noProof/>
          <w:sz w:val="24"/>
        </w:rPr>
      </w:pPr>
      <w:r w:rsidRPr="00BB7FD9">
        <w:rPr>
          <w:b/>
          <w:noProof/>
          <w:sz w:val="24"/>
        </w:rPr>
        <w:t>3GPP RAN WG4 Meeting #9</w:t>
      </w:r>
      <w:r>
        <w:rPr>
          <w:rFonts w:hint="eastAsia"/>
          <w:b/>
          <w:noProof/>
          <w:sz w:val="24"/>
          <w:lang w:eastAsia="zh-CN"/>
        </w:rPr>
        <w:t>5</w:t>
      </w:r>
      <w:r w:rsidRPr="00BB7FD9">
        <w:rPr>
          <w:b/>
          <w:noProof/>
          <w:sz w:val="24"/>
        </w:rPr>
        <w:t>-e</w:t>
      </w:r>
      <w:r w:rsidRPr="00BB7FD9">
        <w:rPr>
          <w:b/>
          <w:noProof/>
          <w:sz w:val="24"/>
        </w:rPr>
        <w:tab/>
        <w:t>R4-20</w:t>
      </w:r>
      <w:r w:rsidR="00507DA4">
        <w:rPr>
          <w:rFonts w:hint="eastAsia"/>
          <w:b/>
          <w:noProof/>
          <w:sz w:val="24"/>
          <w:lang w:eastAsia="zh-CN"/>
        </w:rPr>
        <w:t>06234</w:t>
      </w:r>
    </w:p>
    <w:p w:rsidR="000D76B8" w:rsidRDefault="000D76B8" w:rsidP="000D76B8">
      <w:pPr>
        <w:pStyle w:val="CRCoverPage"/>
        <w:spacing w:before="120"/>
        <w:outlineLvl w:val="0"/>
        <w:rPr>
          <w:b/>
          <w:noProof/>
          <w:sz w:val="24"/>
        </w:rPr>
      </w:pPr>
      <w:r w:rsidRPr="00A51CCF">
        <w:rPr>
          <w:rStyle w:val="af7"/>
          <w:rFonts w:cs="Arial"/>
        </w:rPr>
        <w:t>Electronic Meeting</w:t>
      </w:r>
      <w:r w:rsidRPr="00BB7FD9">
        <w:rPr>
          <w:b/>
          <w:noProof/>
          <w:sz w:val="24"/>
        </w:rPr>
        <w:t>, 2</w:t>
      </w:r>
      <w:r>
        <w:rPr>
          <w:rFonts w:hint="eastAsia"/>
          <w:b/>
          <w:noProof/>
          <w:sz w:val="24"/>
          <w:lang w:eastAsia="zh-CN"/>
        </w:rPr>
        <w:t>5</w:t>
      </w:r>
      <w:r w:rsidRPr="00BB7FD9">
        <w:rPr>
          <w:b/>
          <w:noProof/>
          <w:sz w:val="24"/>
        </w:rPr>
        <w:t xml:space="preserve"> </w:t>
      </w:r>
      <w:r>
        <w:rPr>
          <w:rFonts w:hint="eastAsia"/>
          <w:b/>
          <w:noProof/>
          <w:sz w:val="24"/>
          <w:lang w:eastAsia="zh-CN"/>
        </w:rPr>
        <w:t>May</w:t>
      </w:r>
      <w:r w:rsidRPr="00BB7FD9">
        <w:rPr>
          <w:b/>
          <w:noProof/>
          <w:sz w:val="24"/>
        </w:rPr>
        <w:t xml:space="preserve"> – </w:t>
      </w:r>
      <w:r>
        <w:rPr>
          <w:rFonts w:hint="eastAsia"/>
          <w:b/>
          <w:noProof/>
          <w:sz w:val="24"/>
          <w:lang w:eastAsia="zh-CN"/>
        </w:rPr>
        <w:t>5</w:t>
      </w:r>
      <w:r w:rsidRPr="00BB7FD9">
        <w:rPr>
          <w:b/>
          <w:noProof/>
          <w:sz w:val="24"/>
        </w:rPr>
        <w:t xml:space="preserve"> </w:t>
      </w:r>
      <w:r>
        <w:rPr>
          <w:rFonts w:hint="eastAsia"/>
          <w:b/>
          <w:noProof/>
          <w:sz w:val="24"/>
          <w:lang w:eastAsia="zh-CN"/>
        </w:rPr>
        <w:t>June,</w:t>
      </w:r>
      <w:r w:rsidRPr="00BB7FD9">
        <w:rPr>
          <w:b/>
          <w:noProof/>
          <w:sz w:val="24"/>
        </w:rPr>
        <w:t xml:space="preserve"> 2020</w:t>
      </w:r>
    </w:p>
    <w:p w:rsidR="00891873" w:rsidRPr="002F4DB0" w:rsidRDefault="00891873" w:rsidP="00C52F00">
      <w:pPr>
        <w:spacing w:before="240" w:after="120"/>
        <w:ind w:left="1985" w:hanging="1985"/>
        <w:outlineLvl w:val="0"/>
        <w:rPr>
          <w:bCs/>
          <w:color w:val="FF0000"/>
          <w:sz w:val="24"/>
          <w:szCs w:val="24"/>
          <w:lang w:val="en-US"/>
        </w:rPr>
      </w:pPr>
      <w:r w:rsidRPr="002F4DB0">
        <w:rPr>
          <w:b/>
          <w:sz w:val="24"/>
          <w:szCs w:val="24"/>
          <w:lang w:val="en-US"/>
        </w:rPr>
        <w:t>Agenda item:</w:t>
      </w:r>
      <w:r w:rsidRPr="002F4DB0">
        <w:rPr>
          <w:sz w:val="24"/>
          <w:szCs w:val="24"/>
          <w:lang w:val="en-US"/>
        </w:rPr>
        <w:tab/>
      </w:r>
      <w:r w:rsidR="007D1974">
        <w:rPr>
          <w:rFonts w:hint="eastAsia"/>
          <w:sz w:val="24"/>
          <w:szCs w:val="24"/>
          <w:lang w:val="en-US" w:eastAsia="zh-CN"/>
        </w:rPr>
        <w:t>6</w:t>
      </w:r>
      <w:r w:rsidR="002F36DC">
        <w:rPr>
          <w:rFonts w:hint="eastAsia"/>
          <w:sz w:val="24"/>
          <w:szCs w:val="24"/>
          <w:lang w:val="en-US" w:eastAsia="zh-CN"/>
        </w:rPr>
        <w:t>.8.2.1.</w:t>
      </w:r>
      <w:r w:rsidR="00297F45">
        <w:rPr>
          <w:rFonts w:hint="eastAsia"/>
          <w:sz w:val="24"/>
          <w:szCs w:val="24"/>
          <w:lang w:val="en-US" w:eastAsia="zh-CN"/>
        </w:rPr>
        <w:t>3</w:t>
      </w:r>
    </w:p>
    <w:p w:rsidR="00891873" w:rsidRPr="00085A92" w:rsidRDefault="00891873" w:rsidP="00C52F00">
      <w:pPr>
        <w:spacing w:after="120"/>
        <w:ind w:left="1985" w:hanging="1985"/>
        <w:rPr>
          <w:bCs/>
          <w:sz w:val="24"/>
          <w:szCs w:val="24"/>
          <w:lang w:val="en-US"/>
        </w:rPr>
      </w:pPr>
      <w:r w:rsidRPr="00085A92">
        <w:rPr>
          <w:b/>
          <w:sz w:val="24"/>
          <w:szCs w:val="24"/>
          <w:lang w:val="en-US"/>
        </w:rPr>
        <w:t>Source:</w:t>
      </w:r>
      <w:r w:rsidRPr="00085A92">
        <w:rPr>
          <w:b/>
          <w:sz w:val="24"/>
          <w:szCs w:val="24"/>
          <w:lang w:val="en-US"/>
        </w:rPr>
        <w:tab/>
      </w:r>
      <w:r w:rsidR="00BF45F8">
        <w:rPr>
          <w:rFonts w:hint="eastAsia"/>
          <w:bCs/>
          <w:sz w:val="24"/>
          <w:szCs w:val="24"/>
          <w:lang w:val="en-US" w:eastAsia="zh-CN"/>
        </w:rPr>
        <w:t>CATT</w:t>
      </w:r>
    </w:p>
    <w:p w:rsidR="00891873" w:rsidRPr="009C6AC9" w:rsidRDefault="00891873" w:rsidP="00C52F00">
      <w:pPr>
        <w:spacing w:after="120"/>
        <w:ind w:left="1985" w:hanging="1985"/>
        <w:rPr>
          <w:sz w:val="24"/>
          <w:szCs w:val="24"/>
          <w:lang w:val="en-US" w:eastAsia="zh-CN"/>
        </w:rPr>
      </w:pPr>
      <w:r w:rsidRPr="00085A92">
        <w:rPr>
          <w:b/>
          <w:sz w:val="24"/>
          <w:szCs w:val="24"/>
          <w:lang w:val="en-US"/>
        </w:rPr>
        <w:t>Title:</w:t>
      </w:r>
      <w:r w:rsidRPr="00085A92">
        <w:rPr>
          <w:sz w:val="24"/>
          <w:szCs w:val="24"/>
          <w:lang w:val="en-US"/>
        </w:rPr>
        <w:tab/>
      </w:r>
      <w:r w:rsidR="00BF45F8">
        <w:rPr>
          <w:rFonts w:hint="eastAsia"/>
          <w:sz w:val="24"/>
          <w:szCs w:val="24"/>
          <w:lang w:val="en-US" w:eastAsia="zh-CN"/>
        </w:rPr>
        <w:t xml:space="preserve">Discussion on </w:t>
      </w:r>
      <w:r w:rsidR="003841D9">
        <w:rPr>
          <w:rFonts w:hint="eastAsia"/>
          <w:sz w:val="24"/>
          <w:szCs w:val="24"/>
          <w:lang w:val="en-US" w:eastAsia="zh-CN"/>
        </w:rPr>
        <w:t>UE Rx-Tx time difference</w:t>
      </w:r>
      <w:r w:rsidR="00CC1D76">
        <w:rPr>
          <w:rFonts w:hint="eastAsia"/>
          <w:sz w:val="24"/>
          <w:szCs w:val="24"/>
          <w:lang w:val="en-US" w:eastAsia="zh-CN"/>
        </w:rPr>
        <w:t xml:space="preserve"> </w:t>
      </w:r>
      <w:r w:rsidR="00CC1D76">
        <w:rPr>
          <w:sz w:val="24"/>
          <w:szCs w:val="24"/>
          <w:lang w:val="en-US" w:eastAsia="zh-CN"/>
        </w:rPr>
        <w:t>M</w:t>
      </w:r>
      <w:r w:rsidR="00CC1D76">
        <w:rPr>
          <w:rFonts w:hint="eastAsia"/>
          <w:sz w:val="24"/>
          <w:szCs w:val="24"/>
          <w:lang w:val="en-US" w:eastAsia="zh-CN"/>
        </w:rPr>
        <w:t>easurement</w:t>
      </w:r>
      <w:r w:rsidR="00C275D5">
        <w:rPr>
          <w:sz w:val="24"/>
          <w:szCs w:val="24"/>
          <w:lang w:val="en-US" w:eastAsia="zh-CN"/>
        </w:rPr>
        <w:t xml:space="preserve"> </w:t>
      </w:r>
      <w:r w:rsidR="00D263AF">
        <w:rPr>
          <w:rFonts w:hint="eastAsia"/>
          <w:sz w:val="24"/>
          <w:szCs w:val="24"/>
          <w:lang w:val="en-US" w:eastAsia="zh-CN"/>
        </w:rPr>
        <w:t>requirements</w:t>
      </w:r>
    </w:p>
    <w:p w:rsidR="00891873" w:rsidRDefault="00891873" w:rsidP="00C52F00">
      <w:pPr>
        <w:spacing w:after="120"/>
        <w:ind w:left="1985" w:hanging="1985"/>
        <w:rPr>
          <w:sz w:val="24"/>
          <w:szCs w:val="24"/>
          <w:lang w:val="en-US" w:eastAsia="zh-CN"/>
        </w:rPr>
      </w:pPr>
      <w:r w:rsidRPr="00CC1D76">
        <w:rPr>
          <w:b/>
          <w:sz w:val="24"/>
          <w:szCs w:val="24"/>
          <w:lang w:val="en-US"/>
        </w:rPr>
        <w:t>Documen</w:t>
      </w:r>
      <w:r w:rsidRPr="00C52F00">
        <w:rPr>
          <w:b/>
          <w:sz w:val="24"/>
          <w:szCs w:val="24"/>
          <w:lang w:val="en-US"/>
        </w:rPr>
        <w:t>t for:</w:t>
      </w:r>
      <w:r w:rsidRPr="00C52F00">
        <w:rPr>
          <w:sz w:val="24"/>
          <w:szCs w:val="24"/>
          <w:lang w:val="en-US"/>
        </w:rPr>
        <w:tab/>
      </w:r>
      <w:r w:rsidR="00CC1D76" w:rsidRPr="00C52F00">
        <w:rPr>
          <w:sz w:val="24"/>
          <w:szCs w:val="24"/>
          <w:lang w:val="en-US" w:eastAsia="zh-CN"/>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67B00" w:rsidRPr="00E24062" w:rsidRDefault="004A4FF5" w:rsidP="009826EC">
      <w:pPr>
        <w:rPr>
          <w:lang w:eastAsia="zh-CN"/>
        </w:rPr>
      </w:pPr>
      <w:r w:rsidRPr="00E24062">
        <w:t xml:space="preserve">In </w:t>
      </w:r>
      <w:r w:rsidRPr="00E24062">
        <w:rPr>
          <w:rFonts w:hint="eastAsia"/>
          <w:lang w:eastAsia="zh-CN"/>
        </w:rPr>
        <w:t>RAN4</w:t>
      </w:r>
      <w:r w:rsidR="006551DA">
        <w:rPr>
          <w:rFonts w:hint="eastAsia"/>
          <w:lang w:eastAsia="zh-CN"/>
        </w:rPr>
        <w:t xml:space="preserve"> #94-e</w:t>
      </w:r>
      <w:r w:rsidR="00D95CCF">
        <w:rPr>
          <w:rFonts w:hint="eastAsia"/>
          <w:lang w:eastAsia="zh-CN"/>
        </w:rPr>
        <w:t>-bis</w:t>
      </w:r>
      <w:r w:rsidRPr="00E24062">
        <w:t xml:space="preserve"> meeting, </w:t>
      </w:r>
      <w:r w:rsidR="00565F6E" w:rsidRPr="00E24062">
        <w:rPr>
          <w:rFonts w:hint="eastAsia"/>
          <w:lang w:eastAsia="zh-CN"/>
        </w:rPr>
        <w:t>the core requirements</w:t>
      </w:r>
      <w:r w:rsidR="00410AFD">
        <w:rPr>
          <w:rFonts w:hint="eastAsia"/>
          <w:lang w:eastAsia="zh-CN"/>
        </w:rPr>
        <w:t xml:space="preserve"> of UE measurement</w:t>
      </w:r>
      <w:r w:rsidR="00565F6E" w:rsidRPr="00E24062">
        <w:rPr>
          <w:rFonts w:hint="eastAsia"/>
          <w:lang w:eastAsia="zh-CN"/>
        </w:rPr>
        <w:t xml:space="preserve"> </w:t>
      </w:r>
      <w:r w:rsidR="00410AFD">
        <w:rPr>
          <w:rFonts w:hint="eastAsia"/>
          <w:lang w:eastAsia="zh-CN"/>
        </w:rPr>
        <w:t>for</w:t>
      </w:r>
      <w:r w:rsidR="00565F6E" w:rsidRPr="00E24062">
        <w:rPr>
          <w:rFonts w:hint="eastAsia"/>
          <w:lang w:eastAsia="zh-CN"/>
        </w:rPr>
        <w:t xml:space="preserve"> </w:t>
      </w:r>
      <w:r w:rsidR="00EF61F9" w:rsidRPr="00E24062">
        <w:rPr>
          <w:rFonts w:hint="eastAsia"/>
          <w:lang w:eastAsia="zh-CN"/>
        </w:rPr>
        <w:t xml:space="preserve">positioning RRM </w:t>
      </w:r>
      <w:r w:rsidR="00565F6E" w:rsidRPr="00E24062">
        <w:rPr>
          <w:rFonts w:hint="eastAsia"/>
          <w:lang w:eastAsia="zh-CN"/>
        </w:rPr>
        <w:t>are discussed</w:t>
      </w:r>
      <w:r w:rsidR="009365D9">
        <w:rPr>
          <w:rFonts w:hint="eastAsia"/>
          <w:lang w:eastAsia="zh-CN"/>
        </w:rPr>
        <w:t>.</w:t>
      </w:r>
      <w:r w:rsidR="00EF61F9" w:rsidRPr="00E24062">
        <w:rPr>
          <w:rFonts w:hint="eastAsia"/>
          <w:bCs/>
          <w:kern w:val="24"/>
          <w:lang w:eastAsia="zh-CN"/>
        </w:rPr>
        <w:t xml:space="preserve"> </w:t>
      </w:r>
      <w:r w:rsidR="009365D9">
        <w:rPr>
          <w:bCs/>
          <w:kern w:val="24"/>
          <w:szCs w:val="21"/>
          <w:lang w:eastAsia="zh-CN"/>
        </w:rPr>
        <w:t>F</w:t>
      </w:r>
      <w:r w:rsidR="009365D9">
        <w:rPr>
          <w:rFonts w:hint="eastAsia"/>
          <w:bCs/>
          <w:kern w:val="24"/>
          <w:szCs w:val="21"/>
          <w:lang w:eastAsia="zh-CN"/>
        </w:rPr>
        <w:t xml:space="preserve">or UE Rx-Tx time difference measurement, </w:t>
      </w:r>
      <w:r w:rsidR="009365D9">
        <w:rPr>
          <w:rFonts w:hint="eastAsia"/>
          <w:bCs/>
          <w:kern w:val="24"/>
          <w:lang w:eastAsia="zh-CN"/>
        </w:rPr>
        <w:t>the report mapping is agreed and captured in LS [1]</w:t>
      </w:r>
      <w:r w:rsidR="009365D9" w:rsidRPr="00E24062">
        <w:rPr>
          <w:bCs/>
          <w:kern w:val="24"/>
          <w:lang w:eastAsia="zh-CN"/>
        </w:rPr>
        <w:t xml:space="preserve">. </w:t>
      </w:r>
      <w:r w:rsidR="009365D9">
        <w:rPr>
          <w:rFonts w:hint="eastAsia"/>
          <w:bCs/>
          <w:kern w:val="24"/>
          <w:lang w:eastAsia="zh-CN"/>
        </w:rPr>
        <w:t>However there are still some open issues need to be discussed and are captured in WF [2] as below</w:t>
      </w:r>
      <w:r w:rsidR="009365D9">
        <w:rPr>
          <w:rFonts w:hint="eastAsia"/>
          <w:szCs w:val="21"/>
          <w:lang w:eastAsia="zh-CN"/>
        </w:rPr>
        <w:t>:</w:t>
      </w:r>
    </w:p>
    <w:p w:rsidR="00DF446F" w:rsidRDefault="00784128" w:rsidP="00181002">
      <w:pPr>
        <w:pStyle w:val="af0"/>
        <w:rPr>
          <w:lang w:eastAsia="zh-CN"/>
        </w:rPr>
      </w:pPr>
      <w:r>
        <w:rPr>
          <w:noProof/>
          <w:lang w:val="en-US" w:eastAsia="zh-CN"/>
        </w:rPr>
        <mc:AlternateContent>
          <mc:Choice Requires="wps">
            <w:drawing>
              <wp:inline distT="0" distB="0" distL="0" distR="0">
                <wp:extent cx="6103620" cy="6098650"/>
                <wp:effectExtent l="0" t="0" r="11430" b="165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6098650"/>
                        </a:xfrm>
                        <a:prstGeom prst="rect">
                          <a:avLst/>
                        </a:prstGeom>
                        <a:solidFill>
                          <a:srgbClr val="FFFFFF"/>
                        </a:solidFill>
                        <a:ln w="9525">
                          <a:solidFill>
                            <a:srgbClr val="000000"/>
                          </a:solidFill>
                          <a:miter lim="800000"/>
                          <a:headEnd/>
                          <a:tailEnd/>
                        </a:ln>
                      </wps:spPr>
                      <wps:txbx>
                        <w:txbxContent>
                          <w:p w:rsidR="00097FB7" w:rsidRPr="003C2CEB" w:rsidRDefault="00DA1FEE" w:rsidP="00B306CC">
                            <w:pPr>
                              <w:numPr>
                                <w:ilvl w:val="0"/>
                                <w:numId w:val="5"/>
                              </w:numPr>
                              <w:tabs>
                                <w:tab w:val="num" w:pos="720"/>
                              </w:tabs>
                              <w:autoSpaceDE w:val="0"/>
                              <w:autoSpaceDN w:val="0"/>
                              <w:adjustRightInd w:val="0"/>
                              <w:spacing w:after="120"/>
                              <w:rPr>
                                <w:lang w:val="en-US" w:eastAsia="zh-CN"/>
                              </w:rPr>
                            </w:pPr>
                            <w:r>
                              <w:rPr>
                                <w:iCs/>
                                <w:highlight w:val="green"/>
                                <w:lang w:val="en-US" w:eastAsia="zh-CN"/>
                              </w:rPr>
                              <w:t>Agreem</w:t>
                            </w:r>
                            <w:r w:rsidRPr="00DA1FEE">
                              <w:rPr>
                                <w:iCs/>
                                <w:highlight w:val="green"/>
                                <w:lang w:val="en-US" w:eastAsia="zh-CN"/>
                              </w:rPr>
                              <w:t>en</w:t>
                            </w:r>
                            <w:r w:rsidRPr="00DA1FEE">
                              <w:rPr>
                                <w:rFonts w:hint="eastAsia"/>
                                <w:iCs/>
                                <w:highlight w:val="green"/>
                                <w:lang w:val="en-US" w:eastAsia="zh-CN"/>
                              </w:rPr>
                              <w:t>t:</w:t>
                            </w:r>
                          </w:p>
                          <w:p w:rsidR="00097FB7" w:rsidRPr="003C2CEB" w:rsidRDefault="00B62DE8" w:rsidP="00B306CC">
                            <w:pPr>
                              <w:numPr>
                                <w:ilvl w:val="1"/>
                                <w:numId w:val="5"/>
                              </w:numPr>
                              <w:autoSpaceDE w:val="0"/>
                              <w:autoSpaceDN w:val="0"/>
                              <w:adjustRightInd w:val="0"/>
                              <w:spacing w:after="120"/>
                              <w:rPr>
                                <w:lang w:val="en-US" w:eastAsia="zh-CN"/>
                              </w:rPr>
                            </w:pPr>
                            <w:r w:rsidRPr="003C2CEB">
                              <w:rPr>
                                <w:lang w:eastAsia="zh-CN"/>
                              </w:rPr>
                              <w:t>LMF provides a recommended k value (k1). UE selects parameter k (k2) and informs to the LMF. Further discuss the relation between UE selected parameter k2 and network recommended value k1.</w:t>
                            </w:r>
                          </w:p>
                          <w:p w:rsidR="00097FB7" w:rsidRPr="003C2CEB" w:rsidRDefault="00B62DE8" w:rsidP="00B306CC">
                            <w:pPr>
                              <w:numPr>
                                <w:ilvl w:val="0"/>
                                <w:numId w:val="5"/>
                              </w:numPr>
                              <w:autoSpaceDE w:val="0"/>
                              <w:autoSpaceDN w:val="0"/>
                              <w:adjustRightInd w:val="0"/>
                              <w:spacing w:after="120"/>
                              <w:rPr>
                                <w:lang w:val="en-US" w:eastAsia="zh-CN"/>
                              </w:rPr>
                            </w:pPr>
                            <w:r w:rsidRPr="003C2CEB">
                              <w:rPr>
                                <w:lang w:val="en-US" w:eastAsia="zh-CN"/>
                              </w:rPr>
                              <w:t>Further discuss for RSTD and UE Rx-Tx time difference reporting:</w:t>
                            </w:r>
                          </w:p>
                          <w:p w:rsidR="00097FB7" w:rsidRPr="003C2CEB" w:rsidRDefault="00B62DE8" w:rsidP="00B306CC">
                            <w:pPr>
                              <w:numPr>
                                <w:ilvl w:val="1"/>
                                <w:numId w:val="5"/>
                              </w:numPr>
                              <w:autoSpaceDE w:val="0"/>
                              <w:autoSpaceDN w:val="0"/>
                              <w:adjustRightInd w:val="0"/>
                              <w:spacing w:after="120"/>
                              <w:rPr>
                                <w:lang w:val="en-US" w:eastAsia="zh-CN"/>
                              </w:rPr>
                            </w:pPr>
                            <w:r w:rsidRPr="003C2CEB">
                              <w:rPr>
                                <w:lang w:val="en-US" w:eastAsia="zh-CN"/>
                              </w:rPr>
                              <w:t>Relationship between k1 and k2</w:t>
                            </w:r>
                          </w:p>
                          <w:p w:rsidR="00097FB7" w:rsidRPr="003C2CEB" w:rsidRDefault="00B62DE8" w:rsidP="00B306CC">
                            <w:pPr>
                              <w:numPr>
                                <w:ilvl w:val="1"/>
                                <w:numId w:val="5"/>
                              </w:numPr>
                              <w:autoSpaceDE w:val="0"/>
                              <w:autoSpaceDN w:val="0"/>
                              <w:adjustRightInd w:val="0"/>
                              <w:spacing w:after="120"/>
                              <w:rPr>
                                <w:lang w:val="en-US" w:eastAsia="zh-CN"/>
                              </w:rPr>
                            </w:pPr>
                            <w:r w:rsidRPr="003C2CEB">
                              <w:rPr>
                                <w:lang w:val="en-US" w:eastAsia="zh-CN"/>
                              </w:rPr>
                              <w:t>Range of k1 and k2 in FR1</w:t>
                            </w:r>
                          </w:p>
                          <w:p w:rsidR="00097FB7" w:rsidRPr="00FC3AE4" w:rsidRDefault="00B62DE8" w:rsidP="00B306CC">
                            <w:pPr>
                              <w:numPr>
                                <w:ilvl w:val="0"/>
                                <w:numId w:val="5"/>
                              </w:numPr>
                              <w:autoSpaceDE w:val="0"/>
                              <w:autoSpaceDN w:val="0"/>
                              <w:adjustRightInd w:val="0"/>
                              <w:spacing w:after="120"/>
                              <w:rPr>
                                <w:lang w:val="en-US" w:eastAsia="zh-CN"/>
                              </w:rPr>
                            </w:pPr>
                            <w:r w:rsidRPr="00FC3AE4">
                              <w:rPr>
                                <w:lang w:val="en-US" w:eastAsia="zh-CN"/>
                              </w:rPr>
                              <w:t>Further discuss:</w:t>
                            </w:r>
                          </w:p>
                          <w:p w:rsidR="00097FB7" w:rsidRPr="00FC3AE4" w:rsidRDefault="00B62DE8" w:rsidP="00B306CC">
                            <w:pPr>
                              <w:numPr>
                                <w:ilvl w:val="1"/>
                                <w:numId w:val="5"/>
                              </w:numPr>
                              <w:autoSpaceDE w:val="0"/>
                              <w:autoSpaceDN w:val="0"/>
                              <w:adjustRightInd w:val="0"/>
                              <w:spacing w:after="120"/>
                              <w:rPr>
                                <w:lang w:val="en-US" w:eastAsia="zh-CN"/>
                              </w:rPr>
                            </w:pPr>
                            <w:r w:rsidRPr="00FC3AE4">
                              <w:rPr>
                                <w:lang w:val="en-US" w:eastAsia="zh-CN"/>
                              </w:rPr>
                              <w:t>Need for UE signaling of N</w:t>
                            </w:r>
                            <w:r w:rsidRPr="00FC3AE4">
                              <w:rPr>
                                <w:vertAlign w:val="subscript"/>
                                <w:lang w:val="en-US" w:eastAsia="zh-CN"/>
                              </w:rPr>
                              <w:t xml:space="preserve">TA,Offset </w:t>
                            </w:r>
                            <w:r w:rsidRPr="00FC3AE4">
                              <w:rPr>
                                <w:lang w:val="en-US" w:eastAsia="zh-CN"/>
                              </w:rPr>
                              <w:t xml:space="preserve"> </w:t>
                            </w:r>
                          </w:p>
                          <w:p w:rsidR="00097FB7" w:rsidRPr="00FC3AE4" w:rsidRDefault="00B62DE8" w:rsidP="00B306CC">
                            <w:pPr>
                              <w:numPr>
                                <w:ilvl w:val="1"/>
                                <w:numId w:val="5"/>
                              </w:numPr>
                              <w:autoSpaceDE w:val="0"/>
                              <w:autoSpaceDN w:val="0"/>
                              <w:adjustRightInd w:val="0"/>
                              <w:spacing w:after="120"/>
                              <w:rPr>
                                <w:lang w:val="en-US" w:eastAsia="zh-CN"/>
                              </w:rPr>
                            </w:pPr>
                            <w:r w:rsidRPr="00FC3AE4">
                              <w:rPr>
                                <w:lang w:val="en-US" w:eastAsia="zh-CN"/>
                              </w:rPr>
                              <w:t>If needed, details on UE signaling of N</w:t>
                            </w:r>
                            <w:r w:rsidRPr="00FC3AE4">
                              <w:rPr>
                                <w:vertAlign w:val="subscript"/>
                                <w:lang w:val="en-US" w:eastAsia="zh-CN"/>
                              </w:rPr>
                              <w:t>TA,Offset</w:t>
                            </w:r>
                          </w:p>
                          <w:p w:rsidR="00097FB7" w:rsidRPr="007465CA" w:rsidRDefault="00B62DE8" w:rsidP="00B306CC">
                            <w:pPr>
                              <w:numPr>
                                <w:ilvl w:val="0"/>
                                <w:numId w:val="5"/>
                              </w:numPr>
                              <w:autoSpaceDE w:val="0"/>
                              <w:autoSpaceDN w:val="0"/>
                              <w:adjustRightInd w:val="0"/>
                              <w:spacing w:after="120"/>
                              <w:rPr>
                                <w:lang w:val="en-US" w:eastAsia="zh-CN"/>
                              </w:rPr>
                            </w:pPr>
                            <w:r w:rsidRPr="007465CA">
                              <w:rPr>
                                <w:lang w:val="en-US" w:eastAsia="zh-CN"/>
                              </w:rPr>
                              <w:t>Further discuss whether SRS periodicity impacts UE Rx-Tx time difference measurement period</w:t>
                            </w:r>
                          </w:p>
                          <w:p w:rsidR="00097FB7" w:rsidRPr="007465CA" w:rsidRDefault="00B62DE8" w:rsidP="00B306CC">
                            <w:pPr>
                              <w:numPr>
                                <w:ilvl w:val="1"/>
                                <w:numId w:val="5"/>
                              </w:numPr>
                              <w:autoSpaceDE w:val="0"/>
                              <w:autoSpaceDN w:val="0"/>
                              <w:adjustRightInd w:val="0"/>
                              <w:spacing w:after="120"/>
                              <w:rPr>
                                <w:lang w:val="en-US" w:eastAsia="zh-CN"/>
                              </w:rPr>
                            </w:pPr>
                            <w:r w:rsidRPr="007465CA">
                              <w:rPr>
                                <w:lang w:val="en-US" w:eastAsia="zh-CN"/>
                              </w:rPr>
                              <w:t>Details FFS</w:t>
                            </w:r>
                          </w:p>
                          <w:p w:rsidR="00097FB7" w:rsidRPr="00D53F9C" w:rsidRDefault="00B62DE8" w:rsidP="00B306CC">
                            <w:pPr>
                              <w:numPr>
                                <w:ilvl w:val="0"/>
                                <w:numId w:val="5"/>
                              </w:numPr>
                              <w:autoSpaceDE w:val="0"/>
                              <w:autoSpaceDN w:val="0"/>
                              <w:adjustRightInd w:val="0"/>
                              <w:spacing w:after="120"/>
                              <w:rPr>
                                <w:lang w:val="en-US" w:eastAsia="zh-CN"/>
                              </w:rPr>
                            </w:pPr>
                            <w:r w:rsidRPr="00D53F9C">
                              <w:rPr>
                                <w:lang w:val="en-US" w:eastAsia="zh-CN"/>
                              </w:rPr>
                              <w:t>Further discuss measurement reporting criteria for PRS-RSTD, PRS-RSRP, and UE Rx-Tx time difference</w:t>
                            </w:r>
                          </w:p>
                          <w:p w:rsidR="00097FB7" w:rsidRPr="00AA06D1" w:rsidRDefault="00AA06D1" w:rsidP="00B306CC">
                            <w:pPr>
                              <w:numPr>
                                <w:ilvl w:val="0"/>
                                <w:numId w:val="5"/>
                              </w:numPr>
                              <w:autoSpaceDE w:val="0"/>
                              <w:autoSpaceDN w:val="0"/>
                              <w:adjustRightInd w:val="0"/>
                              <w:spacing w:after="120"/>
                              <w:rPr>
                                <w:lang w:val="en-US" w:eastAsia="zh-CN"/>
                              </w:rPr>
                            </w:pPr>
                            <w:r>
                              <w:rPr>
                                <w:lang w:val="en-US" w:eastAsia="zh-CN"/>
                              </w:rPr>
                              <w:t>S</w:t>
                            </w:r>
                            <w:r>
                              <w:rPr>
                                <w:rFonts w:hint="eastAsia"/>
                                <w:lang w:val="en-US" w:eastAsia="zh-CN"/>
                              </w:rPr>
                              <w:t xml:space="preserve">ide condition for </w:t>
                            </w:r>
                            <w:r w:rsidR="00B00A43">
                              <w:rPr>
                                <w:rFonts w:hint="eastAsia"/>
                                <w:lang w:val="en-US" w:eastAsia="zh-CN"/>
                              </w:rPr>
                              <w:t>s</w:t>
                            </w:r>
                            <w:r w:rsidR="00B62DE8" w:rsidRPr="00AA06D1">
                              <w:rPr>
                                <w:lang w:val="en-US" w:eastAsia="zh-CN"/>
                              </w:rPr>
                              <w:t>erving cell:</w:t>
                            </w:r>
                          </w:p>
                          <w:p w:rsidR="00097FB7" w:rsidRPr="00AA06D1" w:rsidRDefault="00B62DE8" w:rsidP="00B306CC">
                            <w:pPr>
                              <w:numPr>
                                <w:ilvl w:val="1"/>
                                <w:numId w:val="5"/>
                              </w:numPr>
                              <w:autoSpaceDE w:val="0"/>
                              <w:autoSpaceDN w:val="0"/>
                              <w:adjustRightInd w:val="0"/>
                              <w:spacing w:after="120"/>
                              <w:rPr>
                                <w:lang w:val="en-US" w:eastAsia="zh-CN"/>
                              </w:rPr>
                            </w:pPr>
                            <w:r w:rsidRPr="00AA06D1">
                              <w:rPr>
                                <w:lang w:eastAsia="zh-CN"/>
                              </w:rPr>
                              <w:t xml:space="preserve">Option 1. -6 dB </w:t>
                            </w:r>
                          </w:p>
                          <w:p w:rsidR="00097FB7" w:rsidRPr="00AA06D1" w:rsidRDefault="00B62DE8" w:rsidP="00B306CC">
                            <w:pPr>
                              <w:numPr>
                                <w:ilvl w:val="1"/>
                                <w:numId w:val="5"/>
                              </w:numPr>
                              <w:autoSpaceDE w:val="0"/>
                              <w:autoSpaceDN w:val="0"/>
                              <w:adjustRightInd w:val="0"/>
                              <w:spacing w:after="120"/>
                              <w:rPr>
                                <w:lang w:val="en-US" w:eastAsia="zh-CN"/>
                              </w:rPr>
                            </w:pPr>
                            <w:r w:rsidRPr="00AA06D1">
                              <w:rPr>
                                <w:lang w:eastAsia="zh-CN"/>
                              </w:rPr>
                              <w:t xml:space="preserve">Option 2. Serving cell side condition for UE Rx-Tx: -3 dB, for FR1 and FR2. </w:t>
                            </w:r>
                          </w:p>
                          <w:p w:rsidR="00097FB7" w:rsidRPr="00AA06D1" w:rsidRDefault="00B62DE8" w:rsidP="00B306CC">
                            <w:pPr>
                              <w:numPr>
                                <w:ilvl w:val="1"/>
                                <w:numId w:val="5"/>
                              </w:numPr>
                              <w:autoSpaceDE w:val="0"/>
                              <w:autoSpaceDN w:val="0"/>
                              <w:adjustRightInd w:val="0"/>
                              <w:spacing w:after="120"/>
                              <w:rPr>
                                <w:lang w:val="en-US" w:eastAsia="zh-CN"/>
                              </w:rPr>
                            </w:pPr>
                            <w:r w:rsidRPr="00AA06D1">
                              <w:rPr>
                                <w:lang w:eastAsia="zh-CN"/>
                              </w:rPr>
                              <w:t>Option 3. Not needed</w:t>
                            </w:r>
                          </w:p>
                          <w:p w:rsidR="00097FB7" w:rsidRPr="00582FAB" w:rsidRDefault="00B62DE8" w:rsidP="00B306CC">
                            <w:pPr>
                              <w:numPr>
                                <w:ilvl w:val="0"/>
                                <w:numId w:val="5"/>
                              </w:numPr>
                              <w:autoSpaceDE w:val="0"/>
                              <w:autoSpaceDN w:val="0"/>
                              <w:adjustRightInd w:val="0"/>
                              <w:spacing w:after="120"/>
                              <w:rPr>
                                <w:lang w:val="en-US" w:eastAsia="zh-CN"/>
                              </w:rPr>
                            </w:pPr>
                            <w:r w:rsidRPr="00582FAB">
                              <w:rPr>
                                <w:lang w:val="en-US" w:eastAsia="zh-CN"/>
                              </w:rPr>
                              <w:t>Further discuss the applicability of Rx-Tx time difference accuracy requirements under</w:t>
                            </w:r>
                          </w:p>
                          <w:p w:rsidR="00097FB7" w:rsidRPr="00582FAB" w:rsidRDefault="00B62DE8" w:rsidP="00B306CC">
                            <w:pPr>
                              <w:numPr>
                                <w:ilvl w:val="1"/>
                                <w:numId w:val="5"/>
                              </w:numPr>
                              <w:autoSpaceDE w:val="0"/>
                              <w:autoSpaceDN w:val="0"/>
                              <w:adjustRightInd w:val="0"/>
                              <w:spacing w:after="120"/>
                              <w:rPr>
                                <w:lang w:val="en-US" w:eastAsia="zh-CN"/>
                              </w:rPr>
                            </w:pPr>
                            <w:r w:rsidRPr="00582FAB">
                              <w:rPr>
                                <w:lang w:val="en-US" w:eastAsia="zh-CN"/>
                              </w:rPr>
                              <w:t xml:space="preserve">Cell change </w:t>
                            </w:r>
                          </w:p>
                          <w:p w:rsidR="00097FB7" w:rsidRPr="00582FAB" w:rsidRDefault="00B62DE8" w:rsidP="00B306CC">
                            <w:pPr>
                              <w:numPr>
                                <w:ilvl w:val="1"/>
                                <w:numId w:val="5"/>
                              </w:numPr>
                              <w:autoSpaceDE w:val="0"/>
                              <w:autoSpaceDN w:val="0"/>
                              <w:adjustRightInd w:val="0"/>
                              <w:spacing w:after="120"/>
                              <w:rPr>
                                <w:lang w:val="en-US" w:eastAsia="zh-CN"/>
                              </w:rPr>
                            </w:pPr>
                            <w:r w:rsidRPr="00582FAB">
                              <w:rPr>
                                <w:lang w:val="en-US" w:eastAsia="zh-CN"/>
                              </w:rPr>
                              <w:t>TA change</w:t>
                            </w:r>
                          </w:p>
                          <w:p w:rsidR="00097FB7" w:rsidRPr="00D45AE9" w:rsidRDefault="00B62DE8" w:rsidP="00B306CC">
                            <w:pPr>
                              <w:numPr>
                                <w:ilvl w:val="0"/>
                                <w:numId w:val="5"/>
                              </w:numPr>
                              <w:autoSpaceDE w:val="0"/>
                              <w:autoSpaceDN w:val="0"/>
                              <w:adjustRightInd w:val="0"/>
                              <w:spacing w:after="120"/>
                              <w:rPr>
                                <w:lang w:val="en-US" w:eastAsia="zh-CN"/>
                              </w:rPr>
                            </w:pPr>
                            <w:r w:rsidRPr="00D45AE9">
                              <w:rPr>
                                <w:lang w:val="en-US" w:eastAsia="zh-CN"/>
                              </w:rPr>
                              <w:t>Further discuss the need for proximity condition of SRS and PRS resources in time for UE Rx-Tx time difference measurements</w:t>
                            </w:r>
                          </w:p>
                          <w:p w:rsidR="00097FB7" w:rsidRPr="00D45AE9" w:rsidRDefault="00B62DE8" w:rsidP="00B306CC">
                            <w:pPr>
                              <w:numPr>
                                <w:ilvl w:val="1"/>
                                <w:numId w:val="5"/>
                              </w:numPr>
                              <w:autoSpaceDE w:val="0"/>
                              <w:autoSpaceDN w:val="0"/>
                              <w:adjustRightInd w:val="0"/>
                              <w:spacing w:after="120"/>
                              <w:rPr>
                                <w:lang w:val="en-US" w:eastAsia="zh-CN"/>
                              </w:rPr>
                            </w:pPr>
                            <w:r w:rsidRPr="00D45AE9">
                              <w:rPr>
                                <w:lang w:val="en-US" w:eastAsia="zh-CN"/>
                              </w:rPr>
                              <w:t>Details FFS.</w:t>
                            </w:r>
                          </w:p>
                          <w:p w:rsidR="00097FB7" w:rsidRPr="00B306CC" w:rsidRDefault="00B62DE8" w:rsidP="00B306CC">
                            <w:pPr>
                              <w:numPr>
                                <w:ilvl w:val="0"/>
                                <w:numId w:val="5"/>
                              </w:numPr>
                              <w:autoSpaceDE w:val="0"/>
                              <w:autoSpaceDN w:val="0"/>
                              <w:adjustRightInd w:val="0"/>
                              <w:spacing w:after="120"/>
                              <w:rPr>
                                <w:lang w:val="en-US" w:eastAsia="zh-CN"/>
                              </w:rPr>
                            </w:pPr>
                            <w:r w:rsidRPr="00B306CC">
                              <w:rPr>
                                <w:lang w:eastAsia="zh-CN"/>
                              </w:rPr>
                              <w:t xml:space="preserve">Serving vs. neighbour UE Rx-Tx timing difference </w:t>
                            </w:r>
                          </w:p>
                          <w:p w:rsidR="00097FB7" w:rsidRPr="00B306CC" w:rsidRDefault="00B62DE8" w:rsidP="00B306CC">
                            <w:pPr>
                              <w:numPr>
                                <w:ilvl w:val="1"/>
                                <w:numId w:val="5"/>
                              </w:numPr>
                              <w:autoSpaceDE w:val="0"/>
                              <w:autoSpaceDN w:val="0"/>
                              <w:adjustRightInd w:val="0"/>
                              <w:spacing w:after="120"/>
                              <w:rPr>
                                <w:lang w:val="en-US" w:eastAsia="zh-CN"/>
                              </w:rPr>
                            </w:pPr>
                            <w:r w:rsidRPr="00B306CC">
                              <w:rPr>
                                <w:lang w:eastAsia="zh-CN"/>
                              </w:rPr>
                              <w:t>Option 1. Define requirements for:</w:t>
                            </w:r>
                          </w:p>
                          <w:p w:rsidR="00097FB7" w:rsidRPr="00B306CC" w:rsidRDefault="00B62DE8" w:rsidP="00B306CC">
                            <w:pPr>
                              <w:numPr>
                                <w:ilvl w:val="2"/>
                                <w:numId w:val="5"/>
                              </w:numPr>
                              <w:autoSpaceDE w:val="0"/>
                              <w:autoSpaceDN w:val="0"/>
                              <w:adjustRightInd w:val="0"/>
                              <w:spacing w:after="120"/>
                              <w:rPr>
                                <w:lang w:val="en-US" w:eastAsia="zh-CN"/>
                              </w:rPr>
                            </w:pPr>
                            <w:r w:rsidRPr="00B306CC">
                              <w:rPr>
                                <w:lang w:eastAsia="zh-CN"/>
                              </w:rPr>
                              <w:t>Serving cell</w:t>
                            </w:r>
                          </w:p>
                          <w:p w:rsidR="00097FB7" w:rsidRPr="00B306CC" w:rsidRDefault="00B62DE8" w:rsidP="00B306CC">
                            <w:pPr>
                              <w:numPr>
                                <w:ilvl w:val="2"/>
                                <w:numId w:val="5"/>
                              </w:numPr>
                              <w:autoSpaceDE w:val="0"/>
                              <w:autoSpaceDN w:val="0"/>
                              <w:adjustRightInd w:val="0"/>
                              <w:spacing w:after="120"/>
                              <w:rPr>
                                <w:lang w:val="en-US" w:eastAsia="zh-CN"/>
                              </w:rPr>
                            </w:pPr>
                            <w:r w:rsidRPr="00B306CC">
                              <w:rPr>
                                <w:lang w:eastAsia="zh-CN"/>
                              </w:rPr>
                              <w:t>Neighbor cell</w:t>
                            </w:r>
                          </w:p>
                          <w:p w:rsidR="001F1685" w:rsidRPr="003F2605" w:rsidRDefault="00B62DE8" w:rsidP="00B306CC">
                            <w:pPr>
                              <w:numPr>
                                <w:ilvl w:val="1"/>
                                <w:numId w:val="5"/>
                              </w:numPr>
                              <w:autoSpaceDE w:val="0"/>
                              <w:autoSpaceDN w:val="0"/>
                              <w:adjustRightInd w:val="0"/>
                              <w:spacing w:after="120"/>
                              <w:rPr>
                                <w:lang w:val="en-US" w:eastAsia="zh-CN"/>
                              </w:rPr>
                            </w:pPr>
                            <w:r w:rsidRPr="00B306CC">
                              <w:rPr>
                                <w:lang w:eastAsia="zh-CN"/>
                              </w:rPr>
                              <w:t>Option 2. No separate requirement for serving and neighbour cells</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6pt;height:48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">
                <v:textbox>
                  <w:txbxContent>
                    <w:p w:rsidR="00097FB7" w:rsidRPr="003C2CEB" w:rsidRDefault="00DA1FEE" w:rsidP="00B306CC">
                      <w:pPr>
                        <w:numPr>
                          <w:ilvl w:val="0"/>
                          <w:numId w:val="5"/>
                        </w:numPr>
                        <w:tabs>
                          <w:tab w:val="num" w:pos="720"/>
                        </w:tabs>
                        <w:autoSpaceDE w:val="0"/>
                        <w:autoSpaceDN w:val="0"/>
                        <w:adjustRightInd w:val="0"/>
                        <w:spacing w:after="120"/>
                        <w:rPr>
                          <w:lang w:val="en-US" w:eastAsia="zh-CN"/>
                        </w:rPr>
                      </w:pPr>
                      <w:r>
                        <w:rPr>
                          <w:iCs/>
                          <w:highlight w:val="green"/>
                          <w:lang w:val="en-US" w:eastAsia="zh-CN"/>
                        </w:rPr>
                        <w:t>Agreem</w:t>
                      </w:r>
                      <w:r w:rsidRPr="00DA1FEE">
                        <w:rPr>
                          <w:iCs/>
                          <w:highlight w:val="green"/>
                          <w:lang w:val="en-US" w:eastAsia="zh-CN"/>
                        </w:rPr>
                        <w:t>en</w:t>
                      </w:r>
                      <w:r w:rsidRPr="00DA1FEE">
                        <w:rPr>
                          <w:rFonts w:hint="eastAsia"/>
                          <w:iCs/>
                          <w:highlight w:val="green"/>
                          <w:lang w:val="en-US" w:eastAsia="zh-CN"/>
                        </w:rPr>
                        <w:t>t:</w:t>
                      </w:r>
                    </w:p>
                    <w:p w:rsidR="00097FB7" w:rsidRPr="003C2CEB" w:rsidRDefault="00B62DE8" w:rsidP="00B306CC">
                      <w:pPr>
                        <w:numPr>
                          <w:ilvl w:val="1"/>
                          <w:numId w:val="5"/>
                        </w:numPr>
                        <w:autoSpaceDE w:val="0"/>
                        <w:autoSpaceDN w:val="0"/>
                        <w:adjustRightInd w:val="0"/>
                        <w:spacing w:after="120"/>
                        <w:rPr>
                          <w:lang w:val="en-US" w:eastAsia="zh-CN"/>
                        </w:rPr>
                      </w:pPr>
                      <w:r w:rsidRPr="003C2CEB">
                        <w:rPr>
                          <w:lang w:eastAsia="zh-CN"/>
                        </w:rPr>
                        <w:t>LMF provides a recommended k value (k1). UE selects parameter k (k2) and informs to the LMF. Further discuss the relation between UE selected parameter k2 and network recommended value k1.</w:t>
                      </w:r>
                    </w:p>
                    <w:p w:rsidR="00097FB7" w:rsidRPr="003C2CEB" w:rsidRDefault="00B62DE8" w:rsidP="00B306CC">
                      <w:pPr>
                        <w:numPr>
                          <w:ilvl w:val="0"/>
                          <w:numId w:val="5"/>
                        </w:numPr>
                        <w:autoSpaceDE w:val="0"/>
                        <w:autoSpaceDN w:val="0"/>
                        <w:adjustRightInd w:val="0"/>
                        <w:spacing w:after="120"/>
                        <w:rPr>
                          <w:lang w:val="en-US" w:eastAsia="zh-CN"/>
                        </w:rPr>
                      </w:pPr>
                      <w:r w:rsidRPr="003C2CEB">
                        <w:rPr>
                          <w:lang w:val="en-US" w:eastAsia="zh-CN"/>
                        </w:rPr>
                        <w:t>Further discuss for RSTD and UE Rx-Tx time difference reporting:</w:t>
                      </w:r>
                    </w:p>
                    <w:p w:rsidR="00097FB7" w:rsidRPr="003C2CEB" w:rsidRDefault="00B62DE8" w:rsidP="00B306CC">
                      <w:pPr>
                        <w:numPr>
                          <w:ilvl w:val="1"/>
                          <w:numId w:val="5"/>
                        </w:numPr>
                        <w:autoSpaceDE w:val="0"/>
                        <w:autoSpaceDN w:val="0"/>
                        <w:adjustRightInd w:val="0"/>
                        <w:spacing w:after="120"/>
                        <w:rPr>
                          <w:lang w:val="en-US" w:eastAsia="zh-CN"/>
                        </w:rPr>
                      </w:pPr>
                      <w:r w:rsidRPr="003C2CEB">
                        <w:rPr>
                          <w:lang w:val="en-US" w:eastAsia="zh-CN"/>
                        </w:rPr>
                        <w:t>Relationship between k1 and k2</w:t>
                      </w:r>
                    </w:p>
                    <w:p w:rsidR="00097FB7" w:rsidRPr="003C2CEB" w:rsidRDefault="00B62DE8" w:rsidP="00B306CC">
                      <w:pPr>
                        <w:numPr>
                          <w:ilvl w:val="1"/>
                          <w:numId w:val="5"/>
                        </w:numPr>
                        <w:autoSpaceDE w:val="0"/>
                        <w:autoSpaceDN w:val="0"/>
                        <w:adjustRightInd w:val="0"/>
                        <w:spacing w:after="120"/>
                        <w:rPr>
                          <w:lang w:val="en-US" w:eastAsia="zh-CN"/>
                        </w:rPr>
                      </w:pPr>
                      <w:r w:rsidRPr="003C2CEB">
                        <w:rPr>
                          <w:lang w:val="en-US" w:eastAsia="zh-CN"/>
                        </w:rPr>
                        <w:t>Range of k1 and k2 in FR1</w:t>
                      </w:r>
                    </w:p>
                    <w:p w:rsidR="00097FB7" w:rsidRPr="00FC3AE4" w:rsidRDefault="00B62DE8" w:rsidP="00B306CC">
                      <w:pPr>
                        <w:numPr>
                          <w:ilvl w:val="0"/>
                          <w:numId w:val="5"/>
                        </w:numPr>
                        <w:autoSpaceDE w:val="0"/>
                        <w:autoSpaceDN w:val="0"/>
                        <w:adjustRightInd w:val="0"/>
                        <w:spacing w:after="120"/>
                        <w:rPr>
                          <w:lang w:val="en-US" w:eastAsia="zh-CN"/>
                        </w:rPr>
                      </w:pPr>
                      <w:r w:rsidRPr="00FC3AE4">
                        <w:rPr>
                          <w:lang w:val="en-US" w:eastAsia="zh-CN"/>
                        </w:rPr>
                        <w:t>Further discuss:</w:t>
                      </w:r>
                    </w:p>
                    <w:p w:rsidR="00097FB7" w:rsidRPr="00FC3AE4" w:rsidRDefault="00B62DE8" w:rsidP="00B306CC">
                      <w:pPr>
                        <w:numPr>
                          <w:ilvl w:val="1"/>
                          <w:numId w:val="5"/>
                        </w:numPr>
                        <w:autoSpaceDE w:val="0"/>
                        <w:autoSpaceDN w:val="0"/>
                        <w:adjustRightInd w:val="0"/>
                        <w:spacing w:after="120"/>
                        <w:rPr>
                          <w:lang w:val="en-US" w:eastAsia="zh-CN"/>
                        </w:rPr>
                      </w:pPr>
                      <w:r w:rsidRPr="00FC3AE4">
                        <w:rPr>
                          <w:lang w:val="en-US" w:eastAsia="zh-CN"/>
                        </w:rPr>
                        <w:t>Need for UE signaling of N</w:t>
                      </w:r>
                      <w:r w:rsidRPr="00FC3AE4">
                        <w:rPr>
                          <w:vertAlign w:val="subscript"/>
                          <w:lang w:val="en-US" w:eastAsia="zh-CN"/>
                        </w:rPr>
                        <w:t xml:space="preserve">TA,Offset </w:t>
                      </w:r>
                      <w:r w:rsidRPr="00FC3AE4">
                        <w:rPr>
                          <w:lang w:val="en-US" w:eastAsia="zh-CN"/>
                        </w:rPr>
                        <w:t xml:space="preserve"> </w:t>
                      </w:r>
                    </w:p>
                    <w:p w:rsidR="00097FB7" w:rsidRPr="00FC3AE4" w:rsidRDefault="00B62DE8" w:rsidP="00B306CC">
                      <w:pPr>
                        <w:numPr>
                          <w:ilvl w:val="1"/>
                          <w:numId w:val="5"/>
                        </w:numPr>
                        <w:autoSpaceDE w:val="0"/>
                        <w:autoSpaceDN w:val="0"/>
                        <w:adjustRightInd w:val="0"/>
                        <w:spacing w:after="120"/>
                        <w:rPr>
                          <w:lang w:val="en-US" w:eastAsia="zh-CN"/>
                        </w:rPr>
                      </w:pPr>
                      <w:r w:rsidRPr="00FC3AE4">
                        <w:rPr>
                          <w:lang w:val="en-US" w:eastAsia="zh-CN"/>
                        </w:rPr>
                        <w:t>If needed, details on UE signaling of N</w:t>
                      </w:r>
                      <w:r w:rsidRPr="00FC3AE4">
                        <w:rPr>
                          <w:vertAlign w:val="subscript"/>
                          <w:lang w:val="en-US" w:eastAsia="zh-CN"/>
                        </w:rPr>
                        <w:t>TA,Offset</w:t>
                      </w:r>
                    </w:p>
                    <w:p w:rsidR="00097FB7" w:rsidRPr="007465CA" w:rsidRDefault="00B62DE8" w:rsidP="00B306CC">
                      <w:pPr>
                        <w:numPr>
                          <w:ilvl w:val="0"/>
                          <w:numId w:val="5"/>
                        </w:numPr>
                        <w:autoSpaceDE w:val="0"/>
                        <w:autoSpaceDN w:val="0"/>
                        <w:adjustRightInd w:val="0"/>
                        <w:spacing w:after="120"/>
                        <w:rPr>
                          <w:lang w:val="en-US" w:eastAsia="zh-CN"/>
                        </w:rPr>
                      </w:pPr>
                      <w:r w:rsidRPr="007465CA">
                        <w:rPr>
                          <w:lang w:val="en-US" w:eastAsia="zh-CN"/>
                        </w:rPr>
                        <w:t>Further discuss whether SRS periodicity impacts UE Rx-Tx time difference measurement period</w:t>
                      </w:r>
                    </w:p>
                    <w:p w:rsidR="00097FB7" w:rsidRPr="007465CA" w:rsidRDefault="00B62DE8" w:rsidP="00B306CC">
                      <w:pPr>
                        <w:numPr>
                          <w:ilvl w:val="1"/>
                          <w:numId w:val="5"/>
                        </w:numPr>
                        <w:autoSpaceDE w:val="0"/>
                        <w:autoSpaceDN w:val="0"/>
                        <w:adjustRightInd w:val="0"/>
                        <w:spacing w:after="120"/>
                        <w:rPr>
                          <w:lang w:val="en-US" w:eastAsia="zh-CN"/>
                        </w:rPr>
                      </w:pPr>
                      <w:r w:rsidRPr="007465CA">
                        <w:rPr>
                          <w:lang w:val="en-US" w:eastAsia="zh-CN"/>
                        </w:rPr>
                        <w:t>Details FFS</w:t>
                      </w:r>
                    </w:p>
                    <w:p w:rsidR="00097FB7" w:rsidRPr="00D53F9C" w:rsidRDefault="00B62DE8" w:rsidP="00B306CC">
                      <w:pPr>
                        <w:numPr>
                          <w:ilvl w:val="0"/>
                          <w:numId w:val="5"/>
                        </w:numPr>
                        <w:autoSpaceDE w:val="0"/>
                        <w:autoSpaceDN w:val="0"/>
                        <w:adjustRightInd w:val="0"/>
                        <w:spacing w:after="120"/>
                        <w:rPr>
                          <w:lang w:val="en-US" w:eastAsia="zh-CN"/>
                        </w:rPr>
                      </w:pPr>
                      <w:r w:rsidRPr="00D53F9C">
                        <w:rPr>
                          <w:lang w:val="en-US" w:eastAsia="zh-CN"/>
                        </w:rPr>
                        <w:t>Further discuss measurement reporting criteria for PRS-RSTD, PRS-RSRP, and UE Rx-Tx time difference</w:t>
                      </w:r>
                    </w:p>
                    <w:p w:rsidR="00097FB7" w:rsidRPr="00AA06D1" w:rsidRDefault="00AA06D1" w:rsidP="00B306CC">
                      <w:pPr>
                        <w:numPr>
                          <w:ilvl w:val="0"/>
                          <w:numId w:val="5"/>
                        </w:numPr>
                        <w:autoSpaceDE w:val="0"/>
                        <w:autoSpaceDN w:val="0"/>
                        <w:adjustRightInd w:val="0"/>
                        <w:spacing w:after="120"/>
                        <w:rPr>
                          <w:lang w:val="en-US" w:eastAsia="zh-CN"/>
                        </w:rPr>
                      </w:pPr>
                      <w:r>
                        <w:rPr>
                          <w:lang w:val="en-US" w:eastAsia="zh-CN"/>
                        </w:rPr>
                        <w:t>S</w:t>
                      </w:r>
                      <w:r>
                        <w:rPr>
                          <w:rFonts w:hint="eastAsia"/>
                          <w:lang w:val="en-US" w:eastAsia="zh-CN"/>
                        </w:rPr>
                        <w:t xml:space="preserve">ide condition for </w:t>
                      </w:r>
                      <w:r w:rsidR="00B00A43">
                        <w:rPr>
                          <w:rFonts w:hint="eastAsia"/>
                          <w:lang w:val="en-US" w:eastAsia="zh-CN"/>
                        </w:rPr>
                        <w:t>s</w:t>
                      </w:r>
                      <w:r w:rsidR="00B62DE8" w:rsidRPr="00AA06D1">
                        <w:rPr>
                          <w:lang w:val="en-US" w:eastAsia="zh-CN"/>
                        </w:rPr>
                        <w:t>erving cell:</w:t>
                      </w:r>
                    </w:p>
                    <w:p w:rsidR="00097FB7" w:rsidRPr="00AA06D1" w:rsidRDefault="00B62DE8" w:rsidP="00B306CC">
                      <w:pPr>
                        <w:numPr>
                          <w:ilvl w:val="1"/>
                          <w:numId w:val="5"/>
                        </w:numPr>
                        <w:autoSpaceDE w:val="0"/>
                        <w:autoSpaceDN w:val="0"/>
                        <w:adjustRightInd w:val="0"/>
                        <w:spacing w:after="120"/>
                        <w:rPr>
                          <w:lang w:val="en-US" w:eastAsia="zh-CN"/>
                        </w:rPr>
                      </w:pPr>
                      <w:r w:rsidRPr="00AA06D1">
                        <w:rPr>
                          <w:lang w:eastAsia="zh-CN"/>
                        </w:rPr>
                        <w:t xml:space="preserve">Option 1. -6 dB </w:t>
                      </w:r>
                    </w:p>
                    <w:p w:rsidR="00097FB7" w:rsidRPr="00AA06D1" w:rsidRDefault="00B62DE8" w:rsidP="00B306CC">
                      <w:pPr>
                        <w:numPr>
                          <w:ilvl w:val="1"/>
                          <w:numId w:val="5"/>
                        </w:numPr>
                        <w:autoSpaceDE w:val="0"/>
                        <w:autoSpaceDN w:val="0"/>
                        <w:adjustRightInd w:val="0"/>
                        <w:spacing w:after="120"/>
                        <w:rPr>
                          <w:lang w:val="en-US" w:eastAsia="zh-CN"/>
                        </w:rPr>
                      </w:pPr>
                      <w:r w:rsidRPr="00AA06D1">
                        <w:rPr>
                          <w:lang w:eastAsia="zh-CN"/>
                        </w:rPr>
                        <w:t xml:space="preserve">Option 2. Serving cell side condition for UE Rx-Tx: -3 dB, for FR1 and FR2. </w:t>
                      </w:r>
                    </w:p>
                    <w:p w:rsidR="00097FB7" w:rsidRPr="00AA06D1" w:rsidRDefault="00B62DE8" w:rsidP="00B306CC">
                      <w:pPr>
                        <w:numPr>
                          <w:ilvl w:val="1"/>
                          <w:numId w:val="5"/>
                        </w:numPr>
                        <w:autoSpaceDE w:val="0"/>
                        <w:autoSpaceDN w:val="0"/>
                        <w:adjustRightInd w:val="0"/>
                        <w:spacing w:after="120"/>
                        <w:rPr>
                          <w:lang w:val="en-US" w:eastAsia="zh-CN"/>
                        </w:rPr>
                      </w:pPr>
                      <w:r w:rsidRPr="00AA06D1">
                        <w:rPr>
                          <w:lang w:eastAsia="zh-CN"/>
                        </w:rPr>
                        <w:t>Option 3. Not needed</w:t>
                      </w:r>
                    </w:p>
                    <w:p w:rsidR="00097FB7" w:rsidRPr="00582FAB" w:rsidRDefault="00B62DE8" w:rsidP="00B306CC">
                      <w:pPr>
                        <w:numPr>
                          <w:ilvl w:val="0"/>
                          <w:numId w:val="5"/>
                        </w:numPr>
                        <w:autoSpaceDE w:val="0"/>
                        <w:autoSpaceDN w:val="0"/>
                        <w:adjustRightInd w:val="0"/>
                        <w:spacing w:after="120"/>
                        <w:rPr>
                          <w:lang w:val="en-US" w:eastAsia="zh-CN"/>
                        </w:rPr>
                      </w:pPr>
                      <w:r w:rsidRPr="00582FAB">
                        <w:rPr>
                          <w:lang w:val="en-US" w:eastAsia="zh-CN"/>
                        </w:rPr>
                        <w:t>Further discuss the applicability of Rx-Tx time difference accuracy requirements under</w:t>
                      </w:r>
                    </w:p>
                    <w:p w:rsidR="00097FB7" w:rsidRPr="00582FAB" w:rsidRDefault="00B62DE8" w:rsidP="00B306CC">
                      <w:pPr>
                        <w:numPr>
                          <w:ilvl w:val="1"/>
                          <w:numId w:val="5"/>
                        </w:numPr>
                        <w:autoSpaceDE w:val="0"/>
                        <w:autoSpaceDN w:val="0"/>
                        <w:adjustRightInd w:val="0"/>
                        <w:spacing w:after="120"/>
                        <w:rPr>
                          <w:lang w:val="en-US" w:eastAsia="zh-CN"/>
                        </w:rPr>
                      </w:pPr>
                      <w:r w:rsidRPr="00582FAB">
                        <w:rPr>
                          <w:lang w:val="en-US" w:eastAsia="zh-CN"/>
                        </w:rPr>
                        <w:t xml:space="preserve">Cell change </w:t>
                      </w:r>
                    </w:p>
                    <w:p w:rsidR="00097FB7" w:rsidRPr="00582FAB" w:rsidRDefault="00B62DE8" w:rsidP="00B306CC">
                      <w:pPr>
                        <w:numPr>
                          <w:ilvl w:val="1"/>
                          <w:numId w:val="5"/>
                        </w:numPr>
                        <w:autoSpaceDE w:val="0"/>
                        <w:autoSpaceDN w:val="0"/>
                        <w:adjustRightInd w:val="0"/>
                        <w:spacing w:after="120"/>
                        <w:rPr>
                          <w:lang w:val="en-US" w:eastAsia="zh-CN"/>
                        </w:rPr>
                      </w:pPr>
                      <w:r w:rsidRPr="00582FAB">
                        <w:rPr>
                          <w:lang w:val="en-US" w:eastAsia="zh-CN"/>
                        </w:rPr>
                        <w:t>TA change</w:t>
                      </w:r>
                    </w:p>
                    <w:p w:rsidR="00097FB7" w:rsidRPr="00D45AE9" w:rsidRDefault="00B62DE8" w:rsidP="00B306CC">
                      <w:pPr>
                        <w:numPr>
                          <w:ilvl w:val="0"/>
                          <w:numId w:val="5"/>
                        </w:numPr>
                        <w:autoSpaceDE w:val="0"/>
                        <w:autoSpaceDN w:val="0"/>
                        <w:adjustRightInd w:val="0"/>
                        <w:spacing w:after="120"/>
                        <w:rPr>
                          <w:lang w:val="en-US" w:eastAsia="zh-CN"/>
                        </w:rPr>
                      </w:pPr>
                      <w:r w:rsidRPr="00D45AE9">
                        <w:rPr>
                          <w:lang w:val="en-US" w:eastAsia="zh-CN"/>
                        </w:rPr>
                        <w:t>Further discuss the need for proximity condition of SRS and PRS resources in time for UE Rx-Tx time difference measurements</w:t>
                      </w:r>
                    </w:p>
                    <w:p w:rsidR="00097FB7" w:rsidRPr="00D45AE9" w:rsidRDefault="00B62DE8" w:rsidP="00B306CC">
                      <w:pPr>
                        <w:numPr>
                          <w:ilvl w:val="1"/>
                          <w:numId w:val="5"/>
                        </w:numPr>
                        <w:autoSpaceDE w:val="0"/>
                        <w:autoSpaceDN w:val="0"/>
                        <w:adjustRightInd w:val="0"/>
                        <w:spacing w:after="120"/>
                        <w:rPr>
                          <w:lang w:val="en-US" w:eastAsia="zh-CN"/>
                        </w:rPr>
                      </w:pPr>
                      <w:r w:rsidRPr="00D45AE9">
                        <w:rPr>
                          <w:lang w:val="en-US" w:eastAsia="zh-CN"/>
                        </w:rPr>
                        <w:t>Details FFS.</w:t>
                      </w:r>
                    </w:p>
                    <w:p w:rsidR="00097FB7" w:rsidRPr="00B306CC" w:rsidRDefault="00B62DE8" w:rsidP="00B306CC">
                      <w:pPr>
                        <w:numPr>
                          <w:ilvl w:val="0"/>
                          <w:numId w:val="5"/>
                        </w:numPr>
                        <w:autoSpaceDE w:val="0"/>
                        <w:autoSpaceDN w:val="0"/>
                        <w:adjustRightInd w:val="0"/>
                        <w:spacing w:after="120"/>
                        <w:rPr>
                          <w:lang w:val="en-US" w:eastAsia="zh-CN"/>
                        </w:rPr>
                      </w:pPr>
                      <w:r w:rsidRPr="00B306CC">
                        <w:rPr>
                          <w:lang w:eastAsia="zh-CN"/>
                        </w:rPr>
                        <w:t xml:space="preserve">Serving vs. neighbour UE Rx-Tx timing difference </w:t>
                      </w:r>
                    </w:p>
                    <w:p w:rsidR="00097FB7" w:rsidRPr="00B306CC" w:rsidRDefault="00B62DE8" w:rsidP="00B306CC">
                      <w:pPr>
                        <w:numPr>
                          <w:ilvl w:val="1"/>
                          <w:numId w:val="5"/>
                        </w:numPr>
                        <w:autoSpaceDE w:val="0"/>
                        <w:autoSpaceDN w:val="0"/>
                        <w:adjustRightInd w:val="0"/>
                        <w:spacing w:after="120"/>
                        <w:rPr>
                          <w:lang w:val="en-US" w:eastAsia="zh-CN"/>
                        </w:rPr>
                      </w:pPr>
                      <w:r w:rsidRPr="00B306CC">
                        <w:rPr>
                          <w:lang w:eastAsia="zh-CN"/>
                        </w:rPr>
                        <w:t>Option 1. Define requirements for:</w:t>
                      </w:r>
                    </w:p>
                    <w:p w:rsidR="00097FB7" w:rsidRPr="00B306CC" w:rsidRDefault="00B62DE8" w:rsidP="00B306CC">
                      <w:pPr>
                        <w:numPr>
                          <w:ilvl w:val="2"/>
                          <w:numId w:val="5"/>
                        </w:numPr>
                        <w:autoSpaceDE w:val="0"/>
                        <w:autoSpaceDN w:val="0"/>
                        <w:adjustRightInd w:val="0"/>
                        <w:spacing w:after="120"/>
                        <w:rPr>
                          <w:lang w:val="en-US" w:eastAsia="zh-CN"/>
                        </w:rPr>
                      </w:pPr>
                      <w:r w:rsidRPr="00B306CC">
                        <w:rPr>
                          <w:lang w:eastAsia="zh-CN"/>
                        </w:rPr>
                        <w:t>Serving cell</w:t>
                      </w:r>
                    </w:p>
                    <w:p w:rsidR="00097FB7" w:rsidRPr="00B306CC" w:rsidRDefault="00B62DE8" w:rsidP="00B306CC">
                      <w:pPr>
                        <w:numPr>
                          <w:ilvl w:val="2"/>
                          <w:numId w:val="5"/>
                        </w:numPr>
                        <w:autoSpaceDE w:val="0"/>
                        <w:autoSpaceDN w:val="0"/>
                        <w:adjustRightInd w:val="0"/>
                        <w:spacing w:after="120"/>
                        <w:rPr>
                          <w:lang w:val="en-US" w:eastAsia="zh-CN"/>
                        </w:rPr>
                      </w:pPr>
                      <w:r w:rsidRPr="00B306CC">
                        <w:rPr>
                          <w:lang w:eastAsia="zh-CN"/>
                        </w:rPr>
                        <w:t>Neighbor cell</w:t>
                      </w:r>
                    </w:p>
                    <w:p w:rsidR="001F1685" w:rsidRPr="003F2605" w:rsidRDefault="00B62DE8" w:rsidP="00B306CC">
                      <w:pPr>
                        <w:numPr>
                          <w:ilvl w:val="1"/>
                          <w:numId w:val="5"/>
                        </w:numPr>
                        <w:autoSpaceDE w:val="0"/>
                        <w:autoSpaceDN w:val="0"/>
                        <w:adjustRightInd w:val="0"/>
                        <w:spacing w:after="120"/>
                        <w:rPr>
                          <w:lang w:val="en-US" w:eastAsia="zh-CN"/>
                        </w:rPr>
                      </w:pPr>
                      <w:r w:rsidRPr="00B306CC">
                        <w:rPr>
                          <w:lang w:eastAsia="zh-CN"/>
                        </w:rPr>
                        <w:t>Option 2. No separate requirement for serving and neighbour cells</w:t>
                      </w:r>
                    </w:p>
                  </w:txbxContent>
                </v:textbox>
                <w10:anchorlock/>
              </v:shape>
            </w:pict>
          </mc:Fallback>
        </mc:AlternateContent>
      </w:r>
    </w:p>
    <w:p w:rsidR="00DF725C" w:rsidRPr="00E24062" w:rsidRDefault="00F308EE" w:rsidP="00181002">
      <w:pPr>
        <w:pStyle w:val="af0"/>
        <w:rPr>
          <w:sz w:val="18"/>
          <w:lang w:val="en-US" w:eastAsia="zh-CN"/>
        </w:rPr>
      </w:pPr>
      <w:r w:rsidRPr="00E24062">
        <w:rPr>
          <w:lang w:eastAsia="zh-CN"/>
        </w:rPr>
        <w:lastRenderedPageBreak/>
        <w:t>I</w:t>
      </w:r>
      <w:r w:rsidRPr="00E24062">
        <w:rPr>
          <w:rFonts w:hint="eastAsia"/>
          <w:lang w:eastAsia="zh-CN"/>
        </w:rPr>
        <w:t>n this paper,</w:t>
      </w:r>
      <w:r w:rsidR="00BE1A6F">
        <w:rPr>
          <w:rFonts w:hint="eastAsia"/>
          <w:lang w:eastAsia="zh-CN"/>
        </w:rPr>
        <w:t xml:space="preserve"> we have some discussion on </w:t>
      </w:r>
      <w:r w:rsidR="008D5C61">
        <w:rPr>
          <w:rFonts w:hint="eastAsia"/>
          <w:lang w:eastAsia="zh-CN"/>
        </w:rPr>
        <w:t>these</w:t>
      </w:r>
      <w:r w:rsidR="00BE1A6F">
        <w:rPr>
          <w:rFonts w:hint="eastAsia"/>
          <w:lang w:eastAsia="zh-CN"/>
        </w:rPr>
        <w:t xml:space="preserve"> </w:t>
      </w:r>
      <w:r w:rsidRPr="00E24062">
        <w:rPr>
          <w:rFonts w:hint="eastAsia"/>
          <w:lang w:eastAsia="zh-CN"/>
        </w:rPr>
        <w:t>issues and give our proposals.</w:t>
      </w:r>
    </w:p>
    <w:p w:rsidR="00E12B07" w:rsidRDefault="00155B73" w:rsidP="00155B73">
      <w:pPr>
        <w:pStyle w:val="1"/>
        <w:rPr>
          <w:lang w:val="en-US" w:eastAsia="zh-CN"/>
        </w:rPr>
      </w:pPr>
      <w:r>
        <w:rPr>
          <w:rFonts w:hint="eastAsia"/>
          <w:lang w:val="en-US" w:eastAsia="zh-CN"/>
        </w:rPr>
        <w:t xml:space="preserve">2 </w:t>
      </w:r>
      <w:r w:rsidR="008D5C69">
        <w:rPr>
          <w:rFonts w:hint="eastAsia"/>
          <w:lang w:val="en-US" w:eastAsia="zh-CN"/>
        </w:rPr>
        <w:t>Discussion</w:t>
      </w:r>
    </w:p>
    <w:p w:rsidR="002830C5" w:rsidRDefault="002830C5" w:rsidP="002830C5">
      <w:pPr>
        <w:pStyle w:val="2"/>
        <w:rPr>
          <w:lang w:val="en-US" w:eastAsia="zh-CN"/>
        </w:rPr>
      </w:pPr>
      <w:r>
        <w:rPr>
          <w:rFonts w:hint="eastAsia"/>
          <w:lang w:val="en-US" w:eastAsia="zh-CN"/>
        </w:rPr>
        <w:t xml:space="preserve">2.1 </w:t>
      </w:r>
      <w:r>
        <w:rPr>
          <w:lang w:val="en-US" w:eastAsia="zh-CN"/>
        </w:rPr>
        <w:t>P</w:t>
      </w:r>
      <w:r>
        <w:rPr>
          <w:rFonts w:hint="eastAsia"/>
          <w:lang w:val="en-US" w:eastAsia="zh-CN"/>
        </w:rPr>
        <w:t>arameter k</w:t>
      </w:r>
    </w:p>
    <w:p w:rsidR="002830C5" w:rsidRDefault="002830C5" w:rsidP="002830C5">
      <w:pPr>
        <w:rPr>
          <w:lang w:val="en-US" w:eastAsia="zh-CN"/>
        </w:rPr>
      </w:pPr>
      <w:r>
        <w:rPr>
          <w:lang w:val="en-US" w:eastAsia="zh-CN"/>
        </w:rPr>
        <w:t>I</w:t>
      </w:r>
      <w:r>
        <w:rPr>
          <w:rFonts w:hint="eastAsia"/>
          <w:lang w:val="en-US" w:eastAsia="zh-CN"/>
        </w:rPr>
        <w:t>n our companion paper [3]</w:t>
      </w:r>
      <w:r w:rsidR="00CC46E8">
        <w:rPr>
          <w:rFonts w:hint="eastAsia"/>
          <w:lang w:val="en-US" w:eastAsia="zh-CN"/>
        </w:rPr>
        <w:t>, the parameter k has been discussed in RSTD measurement and it can be reused in UE Rx-Tx time difference measurement.</w:t>
      </w:r>
    </w:p>
    <w:p w:rsidR="00496A0D" w:rsidRPr="00496A0D" w:rsidRDefault="00496A0D" w:rsidP="00496A0D">
      <w:pPr>
        <w:pStyle w:val="af8"/>
        <w:autoSpaceDE w:val="0"/>
        <w:autoSpaceDN w:val="0"/>
        <w:adjustRightInd w:val="0"/>
        <w:spacing w:before="0"/>
        <w:ind w:firstLineChars="0" w:firstLine="0"/>
        <w:rPr>
          <w:b/>
          <w:sz w:val="20"/>
          <w:szCs w:val="20"/>
        </w:rPr>
      </w:pPr>
      <w:bookmarkStart w:id="0" w:name="OLE_LINK3"/>
      <w:bookmarkStart w:id="1" w:name="OLE_LINK4"/>
      <w:r w:rsidRPr="00496A0D">
        <w:rPr>
          <w:b/>
          <w:sz w:val="20"/>
          <w:szCs w:val="20"/>
        </w:rPr>
        <w:t>Proposal 1</w:t>
      </w:r>
      <w:r w:rsidRPr="00496A0D">
        <w:rPr>
          <w:rFonts w:hint="eastAsia"/>
          <w:b/>
          <w:sz w:val="20"/>
          <w:szCs w:val="20"/>
        </w:rPr>
        <w:t>: UE selected parameter k2 is larger than or equal to k1.</w:t>
      </w:r>
    </w:p>
    <w:bookmarkEnd w:id="0"/>
    <w:bookmarkEnd w:id="1"/>
    <w:p w:rsidR="00496A0D" w:rsidRDefault="00496A0D" w:rsidP="00496A0D">
      <w:pPr>
        <w:pStyle w:val="af8"/>
        <w:autoSpaceDE w:val="0"/>
        <w:autoSpaceDN w:val="0"/>
        <w:adjustRightInd w:val="0"/>
        <w:spacing w:before="0"/>
        <w:ind w:firstLineChars="0" w:firstLine="0"/>
        <w:rPr>
          <w:b/>
          <w:sz w:val="20"/>
          <w:szCs w:val="20"/>
        </w:rPr>
      </w:pPr>
      <w:r w:rsidRPr="00496A0D">
        <w:rPr>
          <w:b/>
          <w:sz w:val="20"/>
          <w:szCs w:val="20"/>
        </w:rPr>
        <w:t xml:space="preserve">Proposal </w:t>
      </w:r>
      <w:r w:rsidRPr="00496A0D">
        <w:rPr>
          <w:rFonts w:hint="eastAsia"/>
          <w:b/>
          <w:sz w:val="20"/>
          <w:szCs w:val="20"/>
        </w:rPr>
        <w:t>2: The range of k is {2,3,4,5} in FR1.</w:t>
      </w:r>
    </w:p>
    <w:p w:rsidR="00494142" w:rsidRDefault="00494142" w:rsidP="00494142">
      <w:pPr>
        <w:pStyle w:val="2"/>
        <w:rPr>
          <w:lang w:eastAsia="zh-CN"/>
        </w:rPr>
      </w:pPr>
      <w:r>
        <w:rPr>
          <w:rFonts w:hint="eastAsia"/>
          <w:lang w:eastAsia="zh-CN"/>
        </w:rPr>
        <w:t xml:space="preserve">2.2 </w:t>
      </w:r>
      <w:r w:rsidRPr="00494142">
        <w:t>N</w:t>
      </w:r>
      <w:r w:rsidRPr="00494142">
        <w:rPr>
          <w:vertAlign w:val="subscript"/>
        </w:rPr>
        <w:t xml:space="preserve">TA,Offset </w:t>
      </w:r>
      <w:r w:rsidRPr="00494142">
        <w:t>for Rx-Tx time difference reporting</w:t>
      </w:r>
    </w:p>
    <w:p w:rsidR="00DD2A11" w:rsidRDefault="009F7BD8" w:rsidP="00494142">
      <w:pPr>
        <w:rPr>
          <w:rFonts w:eastAsiaTheme="minorEastAsia"/>
          <w:lang w:val="en-US" w:eastAsia="zh-CN"/>
        </w:rPr>
      </w:pPr>
      <w:r>
        <w:rPr>
          <w:lang w:val="en-US" w:eastAsia="zh-CN"/>
        </w:rPr>
        <w:t>I</w:t>
      </w:r>
      <w:r>
        <w:rPr>
          <w:rFonts w:hint="eastAsia"/>
          <w:lang w:val="en-US" w:eastAsia="zh-CN"/>
        </w:rPr>
        <w:t xml:space="preserve">n my opinion, </w:t>
      </w:r>
      <w:r w:rsidR="00D05B6D">
        <w:rPr>
          <w:lang w:val="en-US"/>
        </w:rPr>
        <w:t>N</w:t>
      </w:r>
      <w:r w:rsidR="00D05B6D">
        <w:rPr>
          <w:vertAlign w:val="subscript"/>
          <w:lang w:val="en-US"/>
        </w:rPr>
        <w:t>TA offset</w:t>
      </w:r>
      <w:r w:rsidR="00D05B6D">
        <w:rPr>
          <w:rFonts w:hint="eastAsia"/>
          <w:vertAlign w:val="subscript"/>
          <w:lang w:val="en-US" w:eastAsia="zh-CN"/>
        </w:rPr>
        <w:t xml:space="preserve"> </w:t>
      </w:r>
      <w:r w:rsidR="00D05B6D">
        <w:rPr>
          <w:rFonts w:eastAsiaTheme="minorEastAsia" w:hint="eastAsia"/>
          <w:lang w:val="en-US" w:eastAsia="zh-CN"/>
        </w:rPr>
        <w:t xml:space="preserve">is not needed to report to NW. </w:t>
      </w:r>
      <w:r w:rsidR="00D05B6D">
        <w:rPr>
          <w:rFonts w:eastAsiaTheme="minorEastAsia"/>
          <w:lang w:val="en-US" w:eastAsia="zh-CN"/>
        </w:rPr>
        <w:t>S</w:t>
      </w:r>
      <w:r w:rsidR="00D05B6D">
        <w:rPr>
          <w:rFonts w:eastAsiaTheme="minorEastAsia" w:hint="eastAsia"/>
          <w:lang w:val="en-US" w:eastAsia="zh-CN"/>
        </w:rPr>
        <w:t xml:space="preserve">ince </w:t>
      </w:r>
      <w:r w:rsidR="00D05B6D">
        <w:rPr>
          <w:lang w:val="en-US"/>
        </w:rPr>
        <w:t>N</w:t>
      </w:r>
      <w:r w:rsidR="00D05B6D">
        <w:rPr>
          <w:vertAlign w:val="subscript"/>
          <w:lang w:val="en-US"/>
        </w:rPr>
        <w:t>TA offset</w:t>
      </w:r>
      <w:r w:rsidR="00D05B6D">
        <w:rPr>
          <w:rFonts w:hint="eastAsia"/>
          <w:vertAlign w:val="subscript"/>
          <w:lang w:val="en-US" w:eastAsia="zh-CN"/>
        </w:rPr>
        <w:t xml:space="preserve"> </w:t>
      </w:r>
      <w:r w:rsidR="00D05B6D">
        <w:rPr>
          <w:rFonts w:eastAsiaTheme="minorEastAsia" w:hint="eastAsia"/>
          <w:lang w:val="en-US" w:eastAsia="zh-CN"/>
        </w:rPr>
        <w:t>is a fixed value,</w:t>
      </w:r>
      <w:r w:rsidR="00873865">
        <w:rPr>
          <w:rFonts w:eastAsiaTheme="minorEastAsia" w:hint="eastAsia"/>
          <w:lang w:val="en-US" w:eastAsia="zh-CN"/>
        </w:rPr>
        <w:t xml:space="preserve"> </w:t>
      </w:r>
      <w:r w:rsidR="00D05B6D">
        <w:rPr>
          <w:rFonts w:eastAsiaTheme="minorEastAsia" w:hint="eastAsia"/>
          <w:lang w:val="en-US" w:eastAsia="zh-CN"/>
        </w:rPr>
        <w:t xml:space="preserve">it can just impact the specific measured value in UE Rx-Tx or gNB Rx-Tx but has no impact on UE/gNB measurement accuracy and RTT </w:t>
      </w:r>
      <w:r w:rsidR="00CA2880">
        <w:rPr>
          <w:rFonts w:eastAsiaTheme="minorEastAsia" w:hint="eastAsia"/>
          <w:lang w:val="en-US" w:eastAsia="zh-CN"/>
        </w:rPr>
        <w:t xml:space="preserve">positioning </w:t>
      </w:r>
      <w:r w:rsidR="00D05B6D">
        <w:rPr>
          <w:rFonts w:eastAsiaTheme="minorEastAsia" w:hint="eastAsia"/>
          <w:lang w:val="en-US" w:eastAsia="zh-CN"/>
        </w:rPr>
        <w:t xml:space="preserve">which is calculated by UE Rx-Tx plus gNB Rx-Tx. </w:t>
      </w:r>
    </w:p>
    <w:p w:rsidR="00494142" w:rsidRDefault="00D05B6D" w:rsidP="00494142">
      <w:pPr>
        <w:rPr>
          <w:lang w:eastAsia="zh-CN"/>
        </w:rPr>
      </w:pPr>
      <w:r>
        <w:rPr>
          <w:rFonts w:eastAsiaTheme="minorEastAsia"/>
          <w:lang w:val="en-US" w:eastAsia="zh-CN"/>
        </w:rPr>
        <w:t>F</w:t>
      </w:r>
      <w:r>
        <w:rPr>
          <w:rFonts w:eastAsiaTheme="minorEastAsia" w:hint="eastAsia"/>
          <w:lang w:val="en-US" w:eastAsia="zh-CN"/>
        </w:rPr>
        <w:t xml:space="preserve">rom the definition of Rx-Tx time difference, </w:t>
      </w:r>
      <w:r>
        <w:rPr>
          <w:rFonts w:eastAsiaTheme="minorEastAsia"/>
          <w:lang w:val="en-US" w:eastAsia="zh-CN"/>
        </w:rPr>
        <w:t>I</w:t>
      </w:r>
      <w:r>
        <w:rPr>
          <w:rFonts w:eastAsiaTheme="minorEastAsia" w:hint="eastAsia"/>
          <w:lang w:val="en-US" w:eastAsia="zh-CN"/>
        </w:rPr>
        <w:t xml:space="preserve"> understand </w:t>
      </w:r>
      <w:r>
        <w:rPr>
          <w:lang w:val="en-US"/>
        </w:rPr>
        <w:t>N</w:t>
      </w:r>
      <w:r>
        <w:rPr>
          <w:vertAlign w:val="subscript"/>
          <w:lang w:val="en-US"/>
        </w:rPr>
        <w:t>TA offset</w:t>
      </w:r>
      <w:r>
        <w:rPr>
          <w:rFonts w:eastAsiaTheme="minorEastAsia" w:hint="eastAsia"/>
          <w:lang w:val="en-US" w:eastAsia="zh-CN"/>
        </w:rPr>
        <w:t xml:space="preserve"> has been included in the UE Rx-Tx measurement and the UE Rx-Tx is between -0.5ms and 0.5ms no matter what </w:t>
      </w:r>
      <w:r>
        <w:rPr>
          <w:lang w:val="en-US"/>
        </w:rPr>
        <w:t>N</w:t>
      </w:r>
      <w:r>
        <w:rPr>
          <w:vertAlign w:val="subscript"/>
          <w:lang w:val="en-US"/>
        </w:rPr>
        <w:t>TA offset</w:t>
      </w:r>
      <w:r>
        <w:rPr>
          <w:rFonts w:hint="eastAsia"/>
          <w:vertAlign w:val="subscript"/>
          <w:lang w:val="en-US" w:eastAsia="zh-CN"/>
        </w:rPr>
        <w:t xml:space="preserve"> </w:t>
      </w:r>
      <w:r>
        <w:rPr>
          <w:rFonts w:eastAsiaTheme="minorEastAsia" w:hint="eastAsia"/>
          <w:lang w:val="en-US" w:eastAsia="zh-CN"/>
        </w:rPr>
        <w:t>is. So the report mapping should be independent on N</w:t>
      </w:r>
      <w:r>
        <w:rPr>
          <w:rFonts w:eastAsiaTheme="minorEastAsia" w:hint="eastAsia"/>
          <w:vertAlign w:val="subscript"/>
          <w:lang w:val="en-US" w:eastAsia="zh-CN"/>
        </w:rPr>
        <w:t xml:space="preserve">TA_offset </w:t>
      </w:r>
      <w:r>
        <w:rPr>
          <w:rFonts w:eastAsiaTheme="minorEastAsia" w:hint="eastAsia"/>
          <w:lang w:val="en-US" w:eastAsia="zh-CN"/>
        </w:rPr>
        <w:t>and no need to indicate to NW.</w:t>
      </w:r>
    </w:p>
    <w:p w:rsidR="00494142" w:rsidRDefault="002E29A9" w:rsidP="0099771F">
      <w:pPr>
        <w:pStyle w:val="af8"/>
        <w:autoSpaceDE w:val="0"/>
        <w:autoSpaceDN w:val="0"/>
        <w:adjustRightInd w:val="0"/>
        <w:spacing w:before="0"/>
        <w:ind w:firstLineChars="0" w:firstLine="0"/>
        <w:rPr>
          <w:b/>
          <w:sz w:val="20"/>
          <w:szCs w:val="20"/>
        </w:rPr>
      </w:pPr>
      <w:r w:rsidRPr="00496A0D">
        <w:rPr>
          <w:b/>
          <w:sz w:val="20"/>
          <w:szCs w:val="20"/>
        </w:rPr>
        <w:t xml:space="preserve">Proposal </w:t>
      </w:r>
      <w:r>
        <w:rPr>
          <w:rFonts w:hint="eastAsia"/>
          <w:b/>
          <w:sz w:val="20"/>
          <w:szCs w:val="20"/>
        </w:rPr>
        <w:t>3</w:t>
      </w:r>
      <w:r w:rsidRPr="00496A0D">
        <w:rPr>
          <w:rFonts w:hint="eastAsia"/>
          <w:b/>
          <w:sz w:val="20"/>
          <w:szCs w:val="20"/>
        </w:rPr>
        <w:t xml:space="preserve">: </w:t>
      </w:r>
      <w:r>
        <w:rPr>
          <w:rFonts w:hint="eastAsia"/>
          <w:b/>
          <w:sz w:val="20"/>
          <w:szCs w:val="20"/>
        </w:rPr>
        <w:t xml:space="preserve">UE Rx-Tx time difference report mapping should be independent on </w:t>
      </w:r>
      <w:r>
        <w:rPr>
          <w:rFonts w:eastAsiaTheme="minorEastAsia" w:hint="eastAsia"/>
          <w:lang w:val="en-US"/>
        </w:rPr>
        <w:t>N</w:t>
      </w:r>
      <w:r>
        <w:rPr>
          <w:rFonts w:eastAsiaTheme="minorEastAsia" w:hint="eastAsia"/>
          <w:vertAlign w:val="subscript"/>
          <w:lang w:val="en-US"/>
        </w:rPr>
        <w:t>TA_offset</w:t>
      </w:r>
      <w:r>
        <w:rPr>
          <w:rFonts w:hint="eastAsia"/>
          <w:b/>
          <w:sz w:val="20"/>
          <w:szCs w:val="20"/>
        </w:rPr>
        <w:t xml:space="preserve"> and </w:t>
      </w:r>
      <w:r>
        <w:rPr>
          <w:rFonts w:eastAsiaTheme="minorEastAsia" w:hint="eastAsia"/>
          <w:lang w:val="en-US"/>
        </w:rPr>
        <w:t>N</w:t>
      </w:r>
      <w:r>
        <w:rPr>
          <w:rFonts w:eastAsiaTheme="minorEastAsia" w:hint="eastAsia"/>
          <w:vertAlign w:val="subscript"/>
          <w:lang w:val="en-US"/>
        </w:rPr>
        <w:t>TA_offset</w:t>
      </w:r>
      <w:r>
        <w:rPr>
          <w:rFonts w:hint="eastAsia"/>
          <w:b/>
          <w:sz w:val="20"/>
          <w:szCs w:val="20"/>
        </w:rPr>
        <w:t xml:space="preserve"> is no need to be </w:t>
      </w:r>
      <w:r>
        <w:rPr>
          <w:b/>
          <w:sz w:val="20"/>
          <w:szCs w:val="20"/>
        </w:rPr>
        <w:t>signalled</w:t>
      </w:r>
      <w:r>
        <w:rPr>
          <w:rFonts w:hint="eastAsia"/>
          <w:b/>
          <w:sz w:val="20"/>
          <w:szCs w:val="20"/>
        </w:rPr>
        <w:t xml:space="preserve"> to LMF.</w:t>
      </w:r>
    </w:p>
    <w:p w:rsidR="002C01ED" w:rsidRDefault="002C01ED" w:rsidP="002C01ED">
      <w:pPr>
        <w:pStyle w:val="2"/>
        <w:rPr>
          <w:lang w:eastAsia="zh-CN"/>
        </w:rPr>
      </w:pPr>
      <w:r>
        <w:rPr>
          <w:rFonts w:hint="eastAsia"/>
        </w:rPr>
        <w:t>2.3 Measurement period</w:t>
      </w:r>
    </w:p>
    <w:p w:rsidR="002C01ED" w:rsidRDefault="002C01ED" w:rsidP="002C01ED">
      <w:pPr>
        <w:rPr>
          <w:lang w:eastAsia="zh-CN"/>
        </w:rPr>
      </w:pPr>
      <w:r>
        <w:rPr>
          <w:lang w:eastAsia="zh-CN"/>
        </w:rPr>
        <w:t>T</w:t>
      </w:r>
      <w:r>
        <w:rPr>
          <w:rFonts w:hint="eastAsia"/>
          <w:lang w:eastAsia="zh-CN"/>
        </w:rPr>
        <w:t xml:space="preserve">he impact of SSB symbols, Rx beam sweeping, </w:t>
      </w:r>
      <w:r w:rsidR="00BA5218">
        <w:rPr>
          <w:rFonts w:hint="eastAsia"/>
          <w:lang w:eastAsia="zh-CN"/>
        </w:rPr>
        <w:t>handover</w:t>
      </w:r>
      <w:r>
        <w:rPr>
          <w:rFonts w:hint="eastAsia"/>
          <w:lang w:eastAsia="zh-CN"/>
        </w:rPr>
        <w:t xml:space="preserve"> and frequency layer </w:t>
      </w:r>
      <w:r w:rsidR="00B73C55">
        <w:rPr>
          <w:rFonts w:hint="eastAsia"/>
          <w:lang w:eastAsia="zh-CN"/>
        </w:rPr>
        <w:t xml:space="preserve">on measurement period </w:t>
      </w:r>
      <w:r>
        <w:rPr>
          <w:rFonts w:hint="eastAsia"/>
          <w:lang w:eastAsia="zh-CN"/>
        </w:rPr>
        <w:t xml:space="preserve">for UE Rx-Tx time difference can reuse the </w:t>
      </w:r>
      <w:r w:rsidR="00B73C55">
        <w:rPr>
          <w:rFonts w:hint="eastAsia"/>
          <w:lang w:eastAsia="zh-CN"/>
        </w:rPr>
        <w:t>way that has been discussed in our companion paper [3].</w:t>
      </w:r>
      <w:r w:rsidR="003E4544">
        <w:rPr>
          <w:rFonts w:hint="eastAsia"/>
          <w:lang w:eastAsia="zh-CN"/>
        </w:rPr>
        <w:t xml:space="preserve"> </w:t>
      </w:r>
      <w:r w:rsidR="003E4544">
        <w:rPr>
          <w:lang w:eastAsia="zh-CN"/>
        </w:rPr>
        <w:t>T</w:t>
      </w:r>
      <w:r w:rsidR="003E4544">
        <w:rPr>
          <w:rFonts w:hint="eastAsia"/>
          <w:lang w:eastAsia="zh-CN"/>
        </w:rPr>
        <w:t>he specific aspect in UE Rx-Tx time difference is the impact of SRS periodicity.</w:t>
      </w:r>
    </w:p>
    <w:p w:rsidR="009974DD" w:rsidRDefault="009974DD" w:rsidP="002C01ED">
      <w:pPr>
        <w:rPr>
          <w:lang w:eastAsia="zh-CN"/>
        </w:rPr>
      </w:pPr>
      <w:r>
        <w:rPr>
          <w:lang w:eastAsia="zh-CN"/>
        </w:rPr>
        <w:t>I</w:t>
      </w:r>
      <w:r>
        <w:rPr>
          <w:rFonts w:hint="eastAsia"/>
          <w:lang w:eastAsia="zh-CN"/>
        </w:rPr>
        <w:t xml:space="preserve">n principle, we think the UE Rx-Tx time difference measurement period is related to SRS periodicity and PRS periodicity. </w:t>
      </w:r>
      <w:r>
        <w:rPr>
          <w:lang w:eastAsia="zh-CN"/>
        </w:rPr>
        <w:t>B</w:t>
      </w:r>
      <w:r>
        <w:rPr>
          <w:rFonts w:hint="eastAsia"/>
          <w:lang w:eastAsia="zh-CN"/>
        </w:rPr>
        <w:t xml:space="preserve">ut </w:t>
      </w:r>
      <w:r w:rsidR="00AC1DEC">
        <w:rPr>
          <w:lang w:eastAsia="zh-CN"/>
        </w:rPr>
        <w:t>I</w:t>
      </w:r>
      <w:r w:rsidR="005B1D04">
        <w:rPr>
          <w:lang w:eastAsia="zh-CN"/>
        </w:rPr>
        <w:t>’</w:t>
      </w:r>
      <w:r w:rsidR="005B1D04">
        <w:rPr>
          <w:rFonts w:hint="eastAsia"/>
          <w:lang w:eastAsia="zh-CN"/>
        </w:rPr>
        <w:t xml:space="preserve">m not sure the use case that the SRS and PRS have different periodicity in UE Rx-Tx time difference. </w:t>
      </w:r>
      <w:r w:rsidR="005B1D04">
        <w:rPr>
          <w:lang w:eastAsia="zh-CN"/>
        </w:rPr>
        <w:t>I</w:t>
      </w:r>
      <w:r w:rsidR="005B1D04">
        <w:rPr>
          <w:rFonts w:hint="eastAsia"/>
          <w:lang w:eastAsia="zh-CN"/>
        </w:rPr>
        <w:t xml:space="preserve">f there is this case existing, </w:t>
      </w:r>
      <w:r w:rsidR="005B1D04">
        <w:rPr>
          <w:lang w:eastAsia="zh-CN"/>
        </w:rPr>
        <w:t>I</w:t>
      </w:r>
      <w:r w:rsidR="005B1D04">
        <w:rPr>
          <w:rFonts w:hint="eastAsia"/>
          <w:lang w:eastAsia="zh-CN"/>
        </w:rPr>
        <w:t xml:space="preserve"> </w:t>
      </w:r>
      <w:r w:rsidR="00113F70">
        <w:rPr>
          <w:rFonts w:hint="eastAsia"/>
          <w:lang w:eastAsia="zh-CN"/>
        </w:rPr>
        <w:t>think it should be restricted by the proximity of PRS and SRS.</w:t>
      </w:r>
    </w:p>
    <w:p w:rsidR="00413E03" w:rsidRDefault="00413E03" w:rsidP="00413E03">
      <w:pPr>
        <w:pStyle w:val="af8"/>
        <w:autoSpaceDE w:val="0"/>
        <w:autoSpaceDN w:val="0"/>
        <w:adjustRightInd w:val="0"/>
        <w:spacing w:before="0"/>
        <w:ind w:firstLineChars="0" w:firstLine="0"/>
        <w:rPr>
          <w:b/>
          <w:sz w:val="20"/>
          <w:szCs w:val="20"/>
        </w:rPr>
      </w:pPr>
      <w:r w:rsidRPr="00496A0D">
        <w:rPr>
          <w:b/>
          <w:sz w:val="20"/>
          <w:szCs w:val="20"/>
        </w:rPr>
        <w:t xml:space="preserve">Proposal </w:t>
      </w:r>
      <w:r>
        <w:rPr>
          <w:rFonts w:hint="eastAsia"/>
          <w:b/>
          <w:sz w:val="20"/>
          <w:szCs w:val="20"/>
        </w:rPr>
        <w:t>4</w:t>
      </w:r>
      <w:r w:rsidRPr="00496A0D">
        <w:rPr>
          <w:rFonts w:hint="eastAsia"/>
          <w:b/>
          <w:sz w:val="20"/>
          <w:szCs w:val="20"/>
        </w:rPr>
        <w:t xml:space="preserve">: </w:t>
      </w:r>
      <w:r>
        <w:rPr>
          <w:rFonts w:hint="eastAsia"/>
          <w:b/>
          <w:sz w:val="20"/>
          <w:szCs w:val="20"/>
        </w:rPr>
        <w:t xml:space="preserve">UE Rx-Tx time difference measurement period </w:t>
      </w:r>
      <w:r w:rsidR="00AD7B8F">
        <w:rPr>
          <w:rFonts w:hint="eastAsia"/>
          <w:b/>
          <w:sz w:val="20"/>
          <w:szCs w:val="20"/>
        </w:rPr>
        <w:t>is not depend</w:t>
      </w:r>
      <w:r w:rsidR="000B30AD">
        <w:rPr>
          <w:rFonts w:hint="eastAsia"/>
          <w:b/>
          <w:sz w:val="20"/>
          <w:szCs w:val="20"/>
        </w:rPr>
        <w:t>ent on SRS periodicity</w:t>
      </w:r>
      <w:r>
        <w:rPr>
          <w:rFonts w:hint="eastAsia"/>
          <w:b/>
          <w:sz w:val="20"/>
          <w:szCs w:val="20"/>
        </w:rPr>
        <w:t>.</w:t>
      </w:r>
    </w:p>
    <w:p w:rsidR="002C01ED" w:rsidRDefault="00F41BCC" w:rsidP="00EA2879">
      <w:pPr>
        <w:pStyle w:val="2"/>
        <w:rPr>
          <w:lang w:eastAsia="zh-CN"/>
        </w:rPr>
      </w:pPr>
      <w:r>
        <w:rPr>
          <w:rFonts w:hint="eastAsia"/>
          <w:lang w:eastAsia="zh-CN"/>
        </w:rPr>
        <w:t>2.4 reporting criteria</w:t>
      </w:r>
    </w:p>
    <w:p w:rsidR="00421991" w:rsidRDefault="00215880" w:rsidP="002C01ED">
      <w:pPr>
        <w:rPr>
          <w:lang w:eastAsia="zh-CN"/>
        </w:rPr>
      </w:pPr>
      <w:r>
        <w:rPr>
          <w:lang w:eastAsia="zh-CN"/>
        </w:rPr>
        <w:t>T</w:t>
      </w:r>
      <w:r>
        <w:rPr>
          <w:rFonts w:hint="eastAsia"/>
          <w:lang w:eastAsia="zh-CN"/>
        </w:rPr>
        <w:t xml:space="preserve">he same reporting criteria as RSTD measurement which is defined in </w:t>
      </w:r>
      <w:r w:rsidR="00FD1C08">
        <w:rPr>
          <w:rFonts w:hint="eastAsia"/>
          <w:lang w:eastAsia="zh-CN"/>
        </w:rPr>
        <w:t>companion paper [3] can be reused.</w:t>
      </w:r>
    </w:p>
    <w:p w:rsidR="002C01ED" w:rsidRPr="00DE1BE4" w:rsidRDefault="00421991" w:rsidP="002C01ED">
      <w:pPr>
        <w:rPr>
          <w:lang w:eastAsia="zh-CN"/>
        </w:rPr>
      </w:pPr>
      <w:r w:rsidRPr="00E05E04">
        <w:rPr>
          <w:b/>
        </w:rPr>
        <w:t xml:space="preserve">Proposal </w:t>
      </w:r>
      <w:r w:rsidR="00DE1BE4">
        <w:rPr>
          <w:rFonts w:hint="eastAsia"/>
          <w:b/>
          <w:lang w:eastAsia="zh-CN"/>
        </w:rPr>
        <w:t>5</w:t>
      </w:r>
      <w:r>
        <w:rPr>
          <w:rFonts w:hint="eastAsia"/>
          <w:b/>
          <w:lang w:eastAsia="zh-CN"/>
        </w:rPr>
        <w:t xml:space="preserve">: For </w:t>
      </w:r>
      <w:r w:rsidR="00F715BA">
        <w:rPr>
          <w:rFonts w:hint="eastAsia"/>
          <w:b/>
          <w:lang w:eastAsia="zh-CN"/>
        </w:rPr>
        <w:t>UE Rx-Tx time difference</w:t>
      </w:r>
      <w:r>
        <w:rPr>
          <w:rFonts w:hint="eastAsia"/>
          <w:b/>
          <w:lang w:eastAsia="zh-CN"/>
        </w:rPr>
        <w:t xml:space="preserve"> measurement, Ecat = 1 is defined per positioning session which includes the </w:t>
      </w:r>
      <w:r w:rsidR="00BF2650">
        <w:rPr>
          <w:rFonts w:hint="eastAsia"/>
          <w:b/>
          <w:lang w:eastAsia="zh-CN"/>
        </w:rPr>
        <w:t>UE Rx-Tx time difference</w:t>
      </w:r>
      <w:r>
        <w:rPr>
          <w:rFonts w:hint="eastAsia"/>
          <w:b/>
          <w:lang w:eastAsia="zh-CN"/>
        </w:rPr>
        <w:t xml:space="preserve"> measurement and PRS-RSRP measurement</w:t>
      </w:r>
      <w:r>
        <w:rPr>
          <w:rFonts w:cs="Arial" w:hint="eastAsia"/>
          <w:b/>
          <w:lang w:eastAsia="zh-CN"/>
        </w:rPr>
        <w:t>.</w:t>
      </w:r>
    </w:p>
    <w:p w:rsidR="006A6795" w:rsidRPr="00D05202" w:rsidRDefault="008D5C69" w:rsidP="00FB5755">
      <w:pPr>
        <w:pStyle w:val="2"/>
        <w:rPr>
          <w:bCs/>
          <w:color w:val="FF0000"/>
          <w:szCs w:val="24"/>
          <w:lang w:val="en-US" w:eastAsia="zh-CN"/>
        </w:rPr>
      </w:pPr>
      <w:r>
        <w:rPr>
          <w:rFonts w:hint="eastAsia"/>
          <w:lang w:val="en-US" w:eastAsia="zh-CN"/>
        </w:rPr>
        <w:t>2.</w:t>
      </w:r>
      <w:r w:rsidR="005806BD">
        <w:rPr>
          <w:rFonts w:hint="eastAsia"/>
          <w:lang w:val="en-US" w:eastAsia="zh-CN"/>
        </w:rPr>
        <w:t>5</w:t>
      </w:r>
      <w:r>
        <w:rPr>
          <w:rFonts w:hint="eastAsia"/>
          <w:lang w:val="en-US" w:eastAsia="zh-CN"/>
        </w:rPr>
        <w:t xml:space="preserve"> Side condition</w:t>
      </w:r>
    </w:p>
    <w:p w:rsidR="00313D29" w:rsidRPr="000A1FA2" w:rsidRDefault="00D13962" w:rsidP="00712D54">
      <w:pPr>
        <w:pStyle w:val="af0"/>
        <w:rPr>
          <w:kern w:val="2"/>
          <w:lang w:eastAsia="zh-CN"/>
        </w:rPr>
      </w:pPr>
      <w:r w:rsidRPr="000A1FA2">
        <w:rPr>
          <w:lang w:eastAsia="zh-CN"/>
        </w:rPr>
        <w:t>I</w:t>
      </w:r>
      <w:r w:rsidRPr="000A1FA2">
        <w:rPr>
          <w:rFonts w:hint="eastAsia"/>
          <w:lang w:eastAsia="zh-CN"/>
        </w:rPr>
        <w:t xml:space="preserve">n last meeting, </w:t>
      </w:r>
      <w:r w:rsidRPr="000A1FA2">
        <w:rPr>
          <w:rFonts w:hint="eastAsia"/>
          <w:kern w:val="2"/>
          <w:lang w:eastAsia="zh-CN"/>
        </w:rPr>
        <w:t xml:space="preserve">it has been agreed to define serving cell and </w:t>
      </w:r>
      <w:r w:rsidRPr="000A1FA2">
        <w:rPr>
          <w:kern w:val="2"/>
          <w:lang w:eastAsia="zh-CN"/>
        </w:rPr>
        <w:t>neighbour</w:t>
      </w:r>
      <w:r w:rsidRPr="000A1FA2">
        <w:rPr>
          <w:rFonts w:hint="eastAsia"/>
          <w:kern w:val="2"/>
          <w:lang w:eastAsia="zh-CN"/>
        </w:rPr>
        <w:t xml:space="preserve"> cell </w:t>
      </w:r>
      <w:r w:rsidR="00BB1AD8" w:rsidRPr="000A1FA2">
        <w:rPr>
          <w:rFonts w:hint="eastAsia"/>
          <w:kern w:val="2"/>
          <w:lang w:eastAsia="zh-CN"/>
        </w:rPr>
        <w:t xml:space="preserve">side condition </w:t>
      </w:r>
      <w:r w:rsidR="00AF277D" w:rsidRPr="000A1FA2">
        <w:rPr>
          <w:rFonts w:hint="eastAsia"/>
          <w:kern w:val="2"/>
          <w:lang w:eastAsia="zh-CN"/>
        </w:rPr>
        <w:t>in UE Rx-Tx time difference measurement</w:t>
      </w:r>
      <w:r w:rsidR="00313D29" w:rsidRPr="000A1FA2">
        <w:rPr>
          <w:rFonts w:hint="eastAsia"/>
          <w:kern w:val="2"/>
          <w:lang w:eastAsia="zh-CN"/>
        </w:rPr>
        <w:t xml:space="preserve">. </w:t>
      </w:r>
      <w:r w:rsidR="00313D29" w:rsidRPr="000A1FA2">
        <w:rPr>
          <w:kern w:val="2"/>
          <w:lang w:eastAsia="zh-CN"/>
        </w:rPr>
        <w:t>A</w:t>
      </w:r>
      <w:r w:rsidR="00313D29" w:rsidRPr="000A1FA2">
        <w:rPr>
          <w:rFonts w:hint="eastAsia"/>
          <w:kern w:val="2"/>
          <w:lang w:eastAsia="zh-CN"/>
        </w:rPr>
        <w:t>s for serving cell</w:t>
      </w:r>
      <w:r w:rsidR="00371883" w:rsidRPr="000A1FA2">
        <w:rPr>
          <w:rFonts w:hint="eastAsia"/>
          <w:kern w:val="2"/>
          <w:lang w:eastAsia="zh-CN"/>
        </w:rPr>
        <w:t xml:space="preserve"> side condition</w:t>
      </w:r>
      <w:r w:rsidR="00313D29" w:rsidRPr="000A1FA2">
        <w:rPr>
          <w:rFonts w:hint="eastAsia"/>
          <w:kern w:val="2"/>
          <w:lang w:eastAsia="zh-CN"/>
        </w:rPr>
        <w:t xml:space="preserve">, </w:t>
      </w:r>
      <w:r w:rsidR="00AC1E33" w:rsidRPr="000A1FA2">
        <w:rPr>
          <w:rFonts w:hint="eastAsia"/>
          <w:kern w:val="2"/>
          <w:lang w:eastAsia="zh-CN"/>
        </w:rPr>
        <w:t xml:space="preserve">we have </w:t>
      </w:r>
      <w:r w:rsidR="00622A86" w:rsidRPr="000A1FA2">
        <w:rPr>
          <w:rFonts w:hint="eastAsia"/>
          <w:kern w:val="2"/>
          <w:lang w:eastAsia="zh-CN"/>
        </w:rPr>
        <w:t>evaluated</w:t>
      </w:r>
      <w:r w:rsidR="00AC1E33" w:rsidRPr="000A1FA2">
        <w:rPr>
          <w:rFonts w:hint="eastAsia"/>
          <w:kern w:val="2"/>
          <w:lang w:eastAsia="zh-CN"/>
        </w:rPr>
        <w:t xml:space="preserve"> the TOA measurement based on</w:t>
      </w:r>
      <w:r w:rsidR="003B4427" w:rsidRPr="000A1FA2">
        <w:rPr>
          <w:rFonts w:hint="eastAsia"/>
          <w:kern w:val="2"/>
          <w:lang w:eastAsia="zh-CN"/>
        </w:rPr>
        <w:t xml:space="preserve"> </w:t>
      </w:r>
      <w:r w:rsidR="00AC1E33" w:rsidRPr="000A1FA2">
        <w:rPr>
          <w:rFonts w:hint="eastAsia"/>
          <w:kern w:val="2"/>
          <w:lang w:eastAsia="zh-CN"/>
        </w:rPr>
        <w:t>which</w:t>
      </w:r>
      <w:r w:rsidR="001735E2" w:rsidRPr="000A1FA2">
        <w:rPr>
          <w:rFonts w:hint="eastAsia"/>
          <w:kern w:val="2"/>
          <w:lang w:eastAsia="zh-CN"/>
        </w:rPr>
        <w:t xml:space="preserve"> we can get acceptable accuracy with -6dB side condition</w:t>
      </w:r>
      <w:r w:rsidR="00303D6C">
        <w:rPr>
          <w:rFonts w:hint="eastAsia"/>
          <w:kern w:val="2"/>
          <w:lang w:eastAsia="zh-CN"/>
        </w:rPr>
        <w:t>. So we suggest to define the side condition as -6dB.</w:t>
      </w:r>
    </w:p>
    <w:p w:rsidR="00155B73" w:rsidRPr="000A1FA2" w:rsidRDefault="00491164" w:rsidP="007D5524">
      <w:pPr>
        <w:pStyle w:val="af8"/>
        <w:autoSpaceDE w:val="0"/>
        <w:autoSpaceDN w:val="0"/>
        <w:adjustRightInd w:val="0"/>
        <w:spacing w:before="0"/>
        <w:ind w:firstLineChars="0" w:firstLine="0"/>
        <w:rPr>
          <w:b/>
          <w:sz w:val="20"/>
          <w:szCs w:val="20"/>
          <w:lang w:val="en-US"/>
        </w:rPr>
      </w:pPr>
      <w:r w:rsidRPr="000A1FA2">
        <w:rPr>
          <w:b/>
          <w:sz w:val="20"/>
          <w:szCs w:val="20"/>
        </w:rPr>
        <w:t xml:space="preserve">Proposal </w:t>
      </w:r>
      <w:r w:rsidR="00DE1BE4" w:rsidRPr="000A1FA2">
        <w:rPr>
          <w:rFonts w:hint="eastAsia"/>
          <w:b/>
          <w:sz w:val="20"/>
          <w:szCs w:val="20"/>
        </w:rPr>
        <w:t>6</w:t>
      </w:r>
      <w:r w:rsidR="005A7BDF" w:rsidRPr="000A1FA2">
        <w:rPr>
          <w:b/>
          <w:sz w:val="20"/>
          <w:szCs w:val="20"/>
        </w:rPr>
        <w:t>：</w:t>
      </w:r>
      <w:r w:rsidR="000C6AF9" w:rsidRPr="000A1FA2">
        <w:rPr>
          <w:rFonts w:hint="eastAsia"/>
          <w:b/>
          <w:sz w:val="20"/>
          <w:szCs w:val="20"/>
        </w:rPr>
        <w:t xml:space="preserve"> </w:t>
      </w:r>
      <w:r w:rsidR="00634E2B" w:rsidRPr="000A1FA2">
        <w:rPr>
          <w:rFonts w:hint="eastAsia"/>
          <w:b/>
          <w:sz w:val="20"/>
          <w:szCs w:val="20"/>
        </w:rPr>
        <w:t xml:space="preserve">The side condition of </w:t>
      </w:r>
      <w:r w:rsidR="000C6AF9" w:rsidRPr="000A1FA2">
        <w:rPr>
          <w:rFonts w:hint="eastAsia"/>
          <w:b/>
          <w:sz w:val="20"/>
          <w:szCs w:val="20"/>
        </w:rPr>
        <w:t xml:space="preserve">serving cell </w:t>
      </w:r>
      <w:r w:rsidR="00634E2B" w:rsidRPr="000A1FA2">
        <w:rPr>
          <w:rFonts w:hint="eastAsia"/>
          <w:b/>
          <w:sz w:val="20"/>
          <w:szCs w:val="20"/>
        </w:rPr>
        <w:t xml:space="preserve">in UE Rx-Tx time difference </w:t>
      </w:r>
      <w:r w:rsidR="000C6AF9" w:rsidRPr="000A1FA2">
        <w:rPr>
          <w:rFonts w:hint="eastAsia"/>
          <w:b/>
          <w:sz w:val="20"/>
          <w:szCs w:val="20"/>
        </w:rPr>
        <w:t>shall be -6dB</w:t>
      </w:r>
      <w:r w:rsidR="004867A2" w:rsidRPr="000A1FA2">
        <w:rPr>
          <w:rFonts w:hint="eastAsia"/>
          <w:b/>
          <w:sz w:val="20"/>
          <w:szCs w:val="20"/>
        </w:rPr>
        <w:t>.</w:t>
      </w:r>
    </w:p>
    <w:p w:rsidR="00FF0936" w:rsidRPr="00FB5755" w:rsidRDefault="00155B73" w:rsidP="00FB5755">
      <w:pPr>
        <w:pStyle w:val="2"/>
        <w:rPr>
          <w:lang w:eastAsia="zh-CN"/>
        </w:rPr>
      </w:pPr>
      <w:r w:rsidRPr="00155B73">
        <w:rPr>
          <w:rFonts w:hint="eastAsia"/>
          <w:lang w:val="en-US"/>
        </w:rPr>
        <w:t>2.</w:t>
      </w:r>
      <w:r w:rsidR="009F1238">
        <w:rPr>
          <w:rFonts w:hint="eastAsia"/>
          <w:lang w:val="en-US" w:eastAsia="zh-CN"/>
        </w:rPr>
        <w:t>6</w:t>
      </w:r>
      <w:r w:rsidRPr="00155B73">
        <w:rPr>
          <w:rFonts w:hint="eastAsia"/>
          <w:lang w:val="en-US"/>
        </w:rPr>
        <w:t xml:space="preserve"> </w:t>
      </w:r>
      <w:r w:rsidR="00FB5755" w:rsidRPr="00EE2A2E">
        <w:rPr>
          <w:lang w:eastAsia="zh-CN"/>
        </w:rPr>
        <w:t xml:space="preserve">Applicability of </w:t>
      </w:r>
      <w:r w:rsidR="00932542">
        <w:rPr>
          <w:rFonts w:hint="eastAsia"/>
          <w:lang w:eastAsia="zh-CN"/>
        </w:rPr>
        <w:t>UE</w:t>
      </w:r>
      <w:r w:rsidR="00FB5755" w:rsidRPr="00EE2A2E">
        <w:rPr>
          <w:lang w:eastAsia="zh-CN"/>
        </w:rPr>
        <w:t xml:space="preserve"> Rx-Tx accuracy under TA change</w:t>
      </w:r>
      <w:r w:rsidR="00B8495B">
        <w:rPr>
          <w:lang w:val="en-US"/>
        </w:rPr>
        <w:tab/>
      </w:r>
    </w:p>
    <w:p w:rsidR="003C107A" w:rsidRDefault="003C107A" w:rsidP="003C107A">
      <w:pPr>
        <w:spacing w:before="120" w:after="120"/>
        <w:rPr>
          <w:lang w:eastAsia="zh-CN"/>
        </w:rPr>
      </w:pPr>
      <w:r w:rsidRPr="004D24DB">
        <w:rPr>
          <w:lang w:eastAsia="zh-CN"/>
        </w:rPr>
        <w:t>I</w:t>
      </w:r>
      <w:r w:rsidRPr="004D24DB">
        <w:rPr>
          <w:rFonts w:hint="eastAsia"/>
          <w:lang w:eastAsia="zh-CN"/>
        </w:rPr>
        <w:t>n my opinion, when the TA change occurs in measurement period</w:t>
      </w:r>
      <w:r>
        <w:rPr>
          <w:rFonts w:hint="eastAsia"/>
          <w:lang w:eastAsia="zh-CN"/>
        </w:rPr>
        <w:t xml:space="preserve">, UE should restart the UE Rx-Tx time difference measurement. </w:t>
      </w:r>
    </w:p>
    <w:p w:rsidR="003C107A" w:rsidRDefault="003C107A" w:rsidP="003C107A">
      <w:pPr>
        <w:spacing w:before="120" w:after="120"/>
        <w:rPr>
          <w:lang w:eastAsia="zh-CN"/>
        </w:rPr>
      </w:pPr>
      <w:r>
        <w:rPr>
          <w:rFonts w:hint="eastAsia"/>
          <w:lang w:eastAsia="zh-CN"/>
        </w:rPr>
        <w:t>UE Rx-Tx time difference is defined in 38.215 [2] as below:</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C107A" w:rsidTr="0066706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C107A" w:rsidRPr="00A815DB" w:rsidRDefault="003C107A" w:rsidP="00667067">
            <w:pPr>
              <w:pStyle w:val="TAL"/>
              <w:spacing w:before="120" w:after="120"/>
              <w:rPr>
                <w:b/>
                <w:sz w:val="20"/>
                <w:lang w:eastAsia="en-GB"/>
              </w:rPr>
            </w:pPr>
            <w:r w:rsidRPr="00A815DB">
              <w:rPr>
                <w:b/>
                <w:sz w:val="20"/>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rsidR="003C107A" w:rsidRPr="00A815DB" w:rsidRDefault="003C107A" w:rsidP="00667067">
            <w:pPr>
              <w:pStyle w:val="TAL"/>
              <w:spacing w:before="120" w:after="120"/>
              <w:rPr>
                <w:sz w:val="20"/>
                <w:szCs w:val="18"/>
                <w:lang w:eastAsia="en-GB"/>
              </w:rPr>
            </w:pPr>
            <w:r w:rsidRPr="00A815DB">
              <w:rPr>
                <w:sz w:val="20"/>
                <w:szCs w:val="18"/>
                <w:lang w:eastAsia="en-GB"/>
              </w:rPr>
              <w:t>The UE Rx – Tx time difference is defined as T</w:t>
            </w:r>
            <w:r w:rsidRPr="00A815DB">
              <w:rPr>
                <w:sz w:val="20"/>
                <w:szCs w:val="18"/>
                <w:vertAlign w:val="subscript"/>
                <w:lang w:eastAsia="en-GB"/>
              </w:rPr>
              <w:t>UE-RX</w:t>
            </w:r>
            <w:r w:rsidRPr="00A815DB">
              <w:rPr>
                <w:sz w:val="20"/>
                <w:szCs w:val="18"/>
                <w:lang w:eastAsia="en-GB"/>
              </w:rPr>
              <w:t xml:space="preserve"> –</w:t>
            </w:r>
            <w:r w:rsidRPr="00A815DB">
              <w:rPr>
                <w:sz w:val="20"/>
                <w:szCs w:val="18"/>
                <w:vertAlign w:val="subscript"/>
                <w:lang w:eastAsia="en-GB"/>
              </w:rPr>
              <w:t xml:space="preserve"> </w:t>
            </w:r>
            <w:r w:rsidRPr="00A815DB">
              <w:rPr>
                <w:sz w:val="20"/>
                <w:szCs w:val="18"/>
                <w:lang w:eastAsia="en-GB"/>
              </w:rPr>
              <w:t>T</w:t>
            </w:r>
            <w:r w:rsidRPr="00A815DB">
              <w:rPr>
                <w:sz w:val="20"/>
                <w:szCs w:val="18"/>
                <w:vertAlign w:val="subscript"/>
                <w:lang w:eastAsia="en-GB"/>
              </w:rPr>
              <w:t>UE-TX</w:t>
            </w:r>
          </w:p>
          <w:p w:rsidR="003C107A" w:rsidRPr="00A815DB" w:rsidRDefault="003C107A" w:rsidP="00667067">
            <w:pPr>
              <w:pStyle w:val="TAL"/>
              <w:spacing w:before="120" w:after="120"/>
              <w:rPr>
                <w:sz w:val="20"/>
                <w:szCs w:val="18"/>
                <w:lang w:eastAsia="en-GB"/>
              </w:rPr>
            </w:pPr>
          </w:p>
          <w:p w:rsidR="003C107A" w:rsidRPr="00A815DB" w:rsidRDefault="003C107A" w:rsidP="00667067">
            <w:pPr>
              <w:pStyle w:val="TAL"/>
              <w:spacing w:before="120" w:after="120"/>
              <w:rPr>
                <w:sz w:val="20"/>
                <w:szCs w:val="18"/>
                <w:lang w:eastAsia="en-GB"/>
              </w:rPr>
            </w:pPr>
            <w:r w:rsidRPr="00A815DB">
              <w:rPr>
                <w:sz w:val="20"/>
                <w:szCs w:val="18"/>
                <w:lang w:eastAsia="en-GB"/>
              </w:rPr>
              <w:t>Where:</w:t>
            </w:r>
          </w:p>
          <w:p w:rsidR="003C107A" w:rsidRPr="00A815DB" w:rsidRDefault="003C107A" w:rsidP="00667067">
            <w:pPr>
              <w:pStyle w:val="TAL"/>
              <w:spacing w:before="120" w:after="120"/>
              <w:rPr>
                <w:sz w:val="20"/>
                <w:lang w:val="en-US" w:eastAsia="en-GB"/>
              </w:rPr>
            </w:pPr>
            <w:r w:rsidRPr="00A815DB">
              <w:rPr>
                <w:sz w:val="20"/>
                <w:lang w:eastAsia="en-GB"/>
              </w:rPr>
              <w:t>T</w:t>
            </w:r>
            <w:r w:rsidRPr="00A815DB">
              <w:rPr>
                <w:sz w:val="20"/>
                <w:vertAlign w:val="subscript"/>
                <w:lang w:eastAsia="en-GB"/>
              </w:rPr>
              <w:t>UE-RX</w:t>
            </w:r>
            <w:r w:rsidRPr="00A815DB">
              <w:rPr>
                <w:sz w:val="20"/>
                <w:lang w:eastAsia="en-GB"/>
              </w:rPr>
              <w:t xml:space="preserve"> is the UE received timing of downlink subframe #</w:t>
            </w:r>
            <w:r w:rsidRPr="00A815DB">
              <w:rPr>
                <w:i/>
                <w:sz w:val="20"/>
                <w:lang w:eastAsia="en-GB"/>
              </w:rPr>
              <w:t>i</w:t>
            </w:r>
            <w:r w:rsidRPr="00A815DB">
              <w:rPr>
                <w:sz w:val="20"/>
                <w:lang w:eastAsia="en-GB"/>
              </w:rPr>
              <w:t xml:space="preserve"> from a positioning node, defined by the first detected path in time.</w:t>
            </w:r>
          </w:p>
          <w:p w:rsidR="003C107A" w:rsidRPr="00A815DB" w:rsidRDefault="003C107A" w:rsidP="00667067">
            <w:pPr>
              <w:pStyle w:val="TAL"/>
              <w:spacing w:before="120" w:after="120"/>
              <w:rPr>
                <w:sz w:val="20"/>
                <w:lang w:eastAsia="en-GB"/>
              </w:rPr>
            </w:pPr>
            <w:r w:rsidRPr="00A815DB">
              <w:rPr>
                <w:sz w:val="20"/>
                <w:lang w:eastAsia="en-GB"/>
              </w:rPr>
              <w:t>T</w:t>
            </w:r>
            <w:r w:rsidRPr="00A815DB">
              <w:rPr>
                <w:sz w:val="20"/>
                <w:vertAlign w:val="subscript"/>
                <w:lang w:eastAsia="en-GB"/>
              </w:rPr>
              <w:t>UE-TX</w:t>
            </w:r>
            <w:r w:rsidRPr="00A815DB">
              <w:rPr>
                <w:sz w:val="20"/>
                <w:lang w:eastAsia="en-GB"/>
              </w:rPr>
              <w:t xml:space="preserve"> is the UE transmit timing of uplink subframe </w:t>
            </w:r>
            <w:r w:rsidRPr="00A815DB">
              <w:rPr>
                <w:sz w:val="20"/>
              </w:rPr>
              <w:t>#</w:t>
            </w:r>
            <w:r w:rsidRPr="00A815DB">
              <w:rPr>
                <w:i/>
                <w:sz w:val="20"/>
                <w:lang w:eastAsia="en-GB"/>
              </w:rPr>
              <w:t>j</w:t>
            </w:r>
            <w:r w:rsidRPr="00A815DB">
              <w:rPr>
                <w:sz w:val="20"/>
                <w:lang w:eastAsia="en-GB"/>
              </w:rPr>
              <w:t xml:space="preserve"> that is closest in time to the subframe #i received from the positioning node.</w:t>
            </w:r>
          </w:p>
          <w:p w:rsidR="003C107A" w:rsidRPr="00A815DB" w:rsidRDefault="003C107A" w:rsidP="00667067">
            <w:pPr>
              <w:pStyle w:val="TAL"/>
              <w:spacing w:before="120" w:after="120"/>
              <w:rPr>
                <w:sz w:val="20"/>
                <w:lang w:eastAsia="en-GB"/>
              </w:rPr>
            </w:pPr>
          </w:p>
          <w:p w:rsidR="003C107A" w:rsidRPr="00A815DB" w:rsidRDefault="003C107A" w:rsidP="00667067">
            <w:pPr>
              <w:pStyle w:val="TAL"/>
              <w:spacing w:before="120" w:after="120"/>
              <w:rPr>
                <w:sz w:val="20"/>
                <w:lang w:eastAsia="en-GB"/>
              </w:rPr>
            </w:pPr>
            <w:r w:rsidRPr="00A815DB">
              <w:rPr>
                <w:sz w:val="20"/>
                <w:lang w:eastAsia="x-none"/>
              </w:rPr>
              <w:t xml:space="preserve">Multiple DL PRS resources can be used to determine the </w:t>
            </w:r>
            <w:r w:rsidRPr="00A815DB">
              <w:rPr>
                <w:sz w:val="20"/>
                <w:lang w:eastAsia="en-GB"/>
              </w:rPr>
              <w:t>start of one</w:t>
            </w:r>
            <w:r w:rsidRPr="00A815DB">
              <w:rPr>
                <w:sz w:val="20"/>
                <w:lang w:eastAsia="x-none"/>
              </w:rPr>
              <w:t xml:space="preserve"> subframe of the first arrival path of the </w:t>
            </w:r>
            <w:r w:rsidRPr="00A815DB">
              <w:rPr>
                <w:sz w:val="20"/>
                <w:lang w:eastAsia="en-GB"/>
              </w:rPr>
              <w:t>positioning node</w:t>
            </w:r>
            <w:r w:rsidRPr="00A815DB">
              <w:rPr>
                <w:sz w:val="20"/>
                <w:lang w:eastAsia="x-none"/>
              </w:rPr>
              <w:t>.</w:t>
            </w:r>
          </w:p>
          <w:p w:rsidR="003C107A" w:rsidRPr="00A815DB" w:rsidRDefault="003C107A" w:rsidP="00667067">
            <w:pPr>
              <w:pStyle w:val="TAL"/>
              <w:spacing w:before="120" w:after="120"/>
              <w:rPr>
                <w:sz w:val="20"/>
                <w:szCs w:val="18"/>
                <w:lang w:eastAsia="en-GB"/>
              </w:rPr>
            </w:pPr>
          </w:p>
          <w:p w:rsidR="003C107A" w:rsidRPr="00A815DB" w:rsidRDefault="003C107A" w:rsidP="00667067">
            <w:pPr>
              <w:pStyle w:val="TAL"/>
              <w:spacing w:before="120" w:after="120"/>
              <w:rPr>
                <w:sz w:val="20"/>
                <w:szCs w:val="18"/>
                <w:lang w:eastAsia="en-GB"/>
              </w:rPr>
            </w:pPr>
            <w:r w:rsidRPr="00A815DB">
              <w:rPr>
                <w:sz w:val="20"/>
                <w:szCs w:val="18"/>
              </w:rPr>
              <w:t>For frequency range 1, t</w:t>
            </w:r>
            <w:r w:rsidRPr="00A815DB">
              <w:rPr>
                <w:sz w:val="20"/>
                <w:szCs w:val="18"/>
                <w:lang w:eastAsia="en-GB"/>
              </w:rPr>
              <w:t>he reference point for T</w:t>
            </w:r>
            <w:r w:rsidRPr="00A815DB">
              <w:rPr>
                <w:sz w:val="20"/>
                <w:szCs w:val="18"/>
                <w:vertAlign w:val="subscript"/>
                <w:lang w:eastAsia="en-GB"/>
              </w:rPr>
              <w:t>UE-RX</w:t>
            </w:r>
            <w:r w:rsidRPr="00A815DB">
              <w:rPr>
                <w:sz w:val="20"/>
                <w:szCs w:val="18"/>
                <w:lang w:eastAsia="en-GB"/>
              </w:rPr>
              <w:t xml:space="preserve"> measurement shall be the Rx antenna connector of the UE and </w:t>
            </w:r>
            <w:r w:rsidRPr="00A815DB">
              <w:rPr>
                <w:sz w:val="20"/>
                <w:szCs w:val="18"/>
              </w:rPr>
              <w:t>t</w:t>
            </w:r>
            <w:r w:rsidRPr="00A815DB">
              <w:rPr>
                <w:sz w:val="20"/>
                <w:szCs w:val="18"/>
                <w:lang w:eastAsia="en-GB"/>
              </w:rPr>
              <w:t>he reference point for T</w:t>
            </w:r>
            <w:r w:rsidRPr="00A815DB">
              <w:rPr>
                <w:sz w:val="20"/>
                <w:szCs w:val="18"/>
                <w:vertAlign w:val="subscript"/>
                <w:lang w:eastAsia="en-GB"/>
              </w:rPr>
              <w:t>UE-TX</w:t>
            </w:r>
            <w:r w:rsidRPr="00A815DB">
              <w:rPr>
                <w:sz w:val="20"/>
                <w:szCs w:val="18"/>
                <w:lang w:eastAsia="en-GB"/>
              </w:rPr>
              <w:t xml:space="preserve"> measurement shall be the Tx antenna connector of the UE. </w:t>
            </w:r>
            <w:r w:rsidRPr="00A815DB">
              <w:rPr>
                <w:sz w:val="20"/>
                <w:szCs w:val="18"/>
              </w:rPr>
              <w:t>For frequency range 2, t</w:t>
            </w:r>
            <w:r w:rsidRPr="00A815DB">
              <w:rPr>
                <w:sz w:val="20"/>
                <w:szCs w:val="18"/>
                <w:lang w:eastAsia="en-GB"/>
              </w:rPr>
              <w:t>he reference point for T</w:t>
            </w:r>
            <w:r w:rsidRPr="00A815DB">
              <w:rPr>
                <w:sz w:val="20"/>
                <w:szCs w:val="18"/>
                <w:vertAlign w:val="subscript"/>
                <w:lang w:eastAsia="en-GB"/>
              </w:rPr>
              <w:t>UE</w:t>
            </w:r>
            <w:r w:rsidRPr="00A815DB">
              <w:rPr>
                <w:sz w:val="20"/>
                <w:szCs w:val="18"/>
                <w:vertAlign w:val="subscript"/>
                <w:lang w:eastAsia="en-GB"/>
              </w:rPr>
              <w:noBreakHyphen/>
              <w:t>RX</w:t>
            </w:r>
            <w:r w:rsidRPr="00A815DB">
              <w:rPr>
                <w:sz w:val="20"/>
                <w:szCs w:val="18"/>
                <w:lang w:eastAsia="en-GB"/>
              </w:rPr>
              <w:t xml:space="preserve"> measurement shall be the Rx antenna of the UE and </w:t>
            </w:r>
            <w:r w:rsidRPr="00A815DB">
              <w:rPr>
                <w:sz w:val="20"/>
                <w:szCs w:val="18"/>
              </w:rPr>
              <w:t>t</w:t>
            </w:r>
            <w:r w:rsidRPr="00A815DB">
              <w:rPr>
                <w:sz w:val="20"/>
                <w:szCs w:val="18"/>
                <w:lang w:eastAsia="en-GB"/>
              </w:rPr>
              <w:t>he reference point for T</w:t>
            </w:r>
            <w:r w:rsidRPr="00A815DB">
              <w:rPr>
                <w:sz w:val="20"/>
                <w:szCs w:val="18"/>
                <w:vertAlign w:val="subscript"/>
                <w:lang w:eastAsia="en-GB"/>
              </w:rPr>
              <w:t>UE</w:t>
            </w:r>
            <w:r w:rsidRPr="00A815DB">
              <w:rPr>
                <w:sz w:val="20"/>
                <w:szCs w:val="18"/>
                <w:vertAlign w:val="subscript"/>
                <w:lang w:eastAsia="en-GB"/>
              </w:rPr>
              <w:noBreakHyphen/>
              <w:t>TX</w:t>
            </w:r>
            <w:r w:rsidRPr="00A815DB">
              <w:rPr>
                <w:sz w:val="20"/>
                <w:szCs w:val="18"/>
                <w:lang w:eastAsia="en-GB"/>
              </w:rPr>
              <w:t xml:space="preserve"> measurement shall be the Tx antenna of the UE.</w:t>
            </w:r>
          </w:p>
        </w:tc>
      </w:tr>
      <w:tr w:rsidR="003C107A" w:rsidTr="0066706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C107A" w:rsidRPr="00A815DB" w:rsidRDefault="003C107A" w:rsidP="00667067">
            <w:pPr>
              <w:pStyle w:val="TAL"/>
              <w:spacing w:before="120" w:after="120"/>
              <w:rPr>
                <w:b/>
                <w:sz w:val="20"/>
                <w:lang w:eastAsia="en-GB"/>
              </w:rPr>
            </w:pPr>
            <w:r w:rsidRPr="00A815DB">
              <w:rPr>
                <w:b/>
                <w:sz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3C107A" w:rsidRPr="00A815DB" w:rsidRDefault="003C107A" w:rsidP="00667067">
            <w:pPr>
              <w:pStyle w:val="TAL"/>
              <w:spacing w:before="120" w:after="120"/>
              <w:rPr>
                <w:sz w:val="20"/>
                <w:szCs w:val="18"/>
                <w:lang w:eastAsia="en-GB"/>
              </w:rPr>
            </w:pPr>
            <w:r w:rsidRPr="00A815DB">
              <w:rPr>
                <w:sz w:val="20"/>
                <w:szCs w:val="18"/>
                <w:lang w:eastAsia="en-GB"/>
              </w:rPr>
              <w:t>RRC_CONNECTED intra-frequency</w:t>
            </w:r>
          </w:p>
          <w:p w:rsidR="003C107A" w:rsidRPr="00A815DB" w:rsidRDefault="003C107A" w:rsidP="00667067">
            <w:pPr>
              <w:pStyle w:val="TAL"/>
              <w:spacing w:before="120" w:after="120"/>
              <w:rPr>
                <w:sz w:val="20"/>
                <w:szCs w:val="18"/>
                <w:lang w:eastAsia="en-GB"/>
              </w:rPr>
            </w:pPr>
            <w:r w:rsidRPr="00A815DB">
              <w:rPr>
                <w:sz w:val="20"/>
                <w:szCs w:val="18"/>
                <w:lang w:eastAsia="en-GB"/>
              </w:rPr>
              <w:t>RRC_CONNECTED inter-frequency</w:t>
            </w:r>
          </w:p>
        </w:tc>
      </w:tr>
    </w:tbl>
    <w:p w:rsidR="003C107A" w:rsidRPr="00056BDA" w:rsidRDefault="003C107A" w:rsidP="003C107A">
      <w:pPr>
        <w:spacing w:before="120" w:after="120"/>
        <w:rPr>
          <w:lang w:eastAsia="zh-CN"/>
        </w:rPr>
      </w:pPr>
      <w:r w:rsidRPr="00056BDA">
        <w:rPr>
          <w:lang w:eastAsia="zh-CN"/>
        </w:rPr>
        <w:t>F</w:t>
      </w:r>
      <w:r w:rsidRPr="00056BDA">
        <w:rPr>
          <w:rFonts w:hint="eastAsia"/>
          <w:lang w:eastAsia="zh-CN"/>
        </w:rPr>
        <w:t>rom the definition</w:t>
      </w:r>
      <w:r>
        <w:rPr>
          <w:rFonts w:hint="eastAsia"/>
          <w:lang w:eastAsia="zh-CN"/>
        </w:rPr>
        <w:t xml:space="preserve">, UE transmit timing is defined as </w:t>
      </w:r>
      <w:r w:rsidRPr="00056BDA">
        <w:rPr>
          <w:i/>
          <w:lang w:eastAsia="zh-CN"/>
        </w:rPr>
        <w:t>T</w:t>
      </w:r>
      <w:r w:rsidRPr="00056BDA">
        <w:rPr>
          <w:i/>
          <w:vertAlign w:val="subscript"/>
          <w:lang w:eastAsia="zh-CN"/>
        </w:rPr>
        <w:t>UE-TX</w:t>
      </w:r>
      <w:r w:rsidRPr="00056BDA">
        <w:rPr>
          <w:i/>
          <w:lang w:eastAsia="zh-CN"/>
        </w:rPr>
        <w:t xml:space="preserve"> is the UE transmit timing of uplink subframe #j that is closest in time to the subframe #i received from the positioning node</w:t>
      </w:r>
      <w:r w:rsidRPr="00056BDA">
        <w:rPr>
          <w:lang w:eastAsia="zh-CN"/>
        </w:rPr>
        <w:t>.</w:t>
      </w:r>
    </w:p>
    <w:p w:rsidR="003C107A" w:rsidRDefault="003C107A" w:rsidP="003C107A">
      <w:pPr>
        <w:spacing w:before="120" w:after="120"/>
        <w:rPr>
          <w:lang w:eastAsia="zh-CN"/>
        </w:rPr>
      </w:pPr>
      <w:r>
        <w:rPr>
          <w:lang w:eastAsia="zh-CN"/>
        </w:rPr>
        <w:t>O</w:t>
      </w:r>
      <w:r>
        <w:rPr>
          <w:rFonts w:hint="eastAsia"/>
          <w:lang w:eastAsia="zh-CN"/>
        </w:rPr>
        <w:t xml:space="preserve">nce the TA change occurs, the relative relation between UL subframe #j and DL subframe #i may change. </w:t>
      </w:r>
      <w:r>
        <w:rPr>
          <w:lang w:eastAsia="zh-CN"/>
        </w:rPr>
        <w:t>T</w:t>
      </w:r>
      <w:r>
        <w:rPr>
          <w:rFonts w:hint="eastAsia"/>
          <w:lang w:eastAsia="zh-CN"/>
        </w:rPr>
        <w:t xml:space="preserve">he closest UL subframe may change to j-1 or j+1. </w:t>
      </w:r>
      <w:r>
        <w:rPr>
          <w:lang w:eastAsia="zh-CN"/>
        </w:rPr>
        <w:t>T</w:t>
      </w:r>
      <w:r>
        <w:rPr>
          <w:rFonts w:hint="eastAsia"/>
          <w:lang w:eastAsia="zh-CN"/>
        </w:rPr>
        <w:t>he difference can be large and the current requirement shall not be applied.</w:t>
      </w:r>
    </w:p>
    <w:p w:rsidR="00515DEF" w:rsidRDefault="003C107A" w:rsidP="0041307D">
      <w:pPr>
        <w:pStyle w:val="af8"/>
        <w:autoSpaceDE w:val="0"/>
        <w:autoSpaceDN w:val="0"/>
        <w:adjustRightInd w:val="0"/>
        <w:spacing w:before="0"/>
        <w:ind w:firstLineChars="0" w:firstLine="0"/>
        <w:rPr>
          <w:b/>
          <w:sz w:val="20"/>
        </w:rPr>
      </w:pPr>
      <w:r w:rsidRPr="00C33620">
        <w:rPr>
          <w:b/>
          <w:sz w:val="20"/>
        </w:rPr>
        <w:t>P</w:t>
      </w:r>
      <w:r w:rsidRPr="00C33620">
        <w:rPr>
          <w:rFonts w:hint="eastAsia"/>
          <w:b/>
          <w:sz w:val="20"/>
        </w:rPr>
        <w:t xml:space="preserve">roposal </w:t>
      </w:r>
      <w:r w:rsidR="00B90D29">
        <w:rPr>
          <w:rFonts w:hint="eastAsia"/>
          <w:b/>
          <w:sz w:val="20"/>
        </w:rPr>
        <w:t>7</w:t>
      </w:r>
      <w:r w:rsidRPr="00C33620">
        <w:rPr>
          <w:rFonts w:hint="eastAsia"/>
          <w:b/>
          <w:sz w:val="20"/>
        </w:rPr>
        <w:t>：</w:t>
      </w:r>
      <w:r w:rsidR="00243EB2">
        <w:rPr>
          <w:rFonts w:hint="eastAsia"/>
          <w:b/>
          <w:sz w:val="20"/>
        </w:rPr>
        <w:t>UE</w:t>
      </w:r>
      <w:r>
        <w:rPr>
          <w:rFonts w:hint="eastAsia"/>
          <w:b/>
          <w:sz w:val="20"/>
        </w:rPr>
        <w:t xml:space="preserve"> Rx-Tx time difference accuracy does not apply when TA change occurs.</w:t>
      </w:r>
    </w:p>
    <w:p w:rsidR="00730F5A" w:rsidRDefault="00285E93" w:rsidP="004F1844">
      <w:pPr>
        <w:pStyle w:val="2"/>
        <w:rPr>
          <w:lang w:eastAsia="zh-CN"/>
        </w:rPr>
      </w:pPr>
      <w:r>
        <w:rPr>
          <w:rFonts w:hint="eastAsia"/>
        </w:rPr>
        <w:t xml:space="preserve">2.8 </w:t>
      </w:r>
      <w:r w:rsidR="004F1844" w:rsidRPr="004F1844">
        <w:rPr>
          <w:lang w:eastAsia="zh-CN"/>
        </w:rPr>
        <w:t>Types of</w:t>
      </w:r>
      <w:r w:rsidR="004F1844">
        <w:rPr>
          <w:rFonts w:hint="eastAsia"/>
          <w:lang w:eastAsia="zh-CN"/>
        </w:rPr>
        <w:t xml:space="preserve"> a</w:t>
      </w:r>
      <w:r w:rsidR="00730F5A">
        <w:rPr>
          <w:rFonts w:hint="eastAsia"/>
          <w:lang w:eastAsia="zh-CN"/>
        </w:rPr>
        <w:t>ccuracy requirements</w:t>
      </w:r>
    </w:p>
    <w:p w:rsidR="00285E93" w:rsidRDefault="007F63AA" w:rsidP="00285E93">
      <w:pPr>
        <w:rPr>
          <w:lang w:eastAsia="zh-CN"/>
        </w:rPr>
      </w:pPr>
      <w:r>
        <w:rPr>
          <w:lang w:eastAsia="zh-CN"/>
        </w:rPr>
        <w:t>W</w:t>
      </w:r>
      <w:r>
        <w:rPr>
          <w:rFonts w:hint="eastAsia"/>
          <w:lang w:eastAsia="zh-CN"/>
        </w:rPr>
        <w:t>e don</w:t>
      </w:r>
      <w:r>
        <w:rPr>
          <w:lang w:eastAsia="zh-CN"/>
        </w:rPr>
        <w:t>’</w:t>
      </w:r>
      <w:r>
        <w:rPr>
          <w:rFonts w:hint="eastAsia"/>
          <w:lang w:eastAsia="zh-CN"/>
        </w:rPr>
        <w:t xml:space="preserve">t see the necessity to define separate accuracy requirements for serving cell and </w:t>
      </w:r>
      <w:r>
        <w:rPr>
          <w:lang w:eastAsia="zh-CN"/>
        </w:rPr>
        <w:t>neighbour</w:t>
      </w:r>
      <w:r>
        <w:rPr>
          <w:rFonts w:hint="eastAsia"/>
          <w:lang w:eastAsia="zh-CN"/>
        </w:rPr>
        <w:t xml:space="preserve"> cell.</w:t>
      </w:r>
      <w:r w:rsidR="003F2B46">
        <w:rPr>
          <w:rFonts w:hint="eastAsia"/>
          <w:lang w:eastAsia="zh-CN"/>
        </w:rPr>
        <w:t xml:space="preserve"> </w:t>
      </w:r>
      <w:r w:rsidR="003F2B46">
        <w:rPr>
          <w:lang w:eastAsia="zh-CN"/>
        </w:rPr>
        <w:t>T</w:t>
      </w:r>
      <w:r w:rsidR="003F2B46">
        <w:rPr>
          <w:rFonts w:hint="eastAsia"/>
          <w:lang w:eastAsia="zh-CN"/>
        </w:rPr>
        <w:t xml:space="preserve">he difference between serving cell and </w:t>
      </w:r>
      <w:r w:rsidR="003F2B46">
        <w:rPr>
          <w:lang w:eastAsia="zh-CN"/>
        </w:rPr>
        <w:t>neighbour</w:t>
      </w:r>
      <w:r w:rsidR="003F2B46">
        <w:rPr>
          <w:rFonts w:hint="eastAsia"/>
          <w:lang w:eastAsia="zh-CN"/>
        </w:rPr>
        <w:t xml:space="preserve"> cell is the receive signal power. </w:t>
      </w:r>
      <w:r w:rsidR="003F2B46">
        <w:rPr>
          <w:lang w:eastAsia="zh-CN"/>
        </w:rPr>
        <w:t>B</w:t>
      </w:r>
      <w:r w:rsidR="003F2B46">
        <w:rPr>
          <w:rFonts w:hint="eastAsia"/>
          <w:lang w:eastAsia="zh-CN"/>
        </w:rPr>
        <w:t xml:space="preserve">ut since we have different side condition for serving cell and </w:t>
      </w:r>
      <w:r w:rsidR="003F2B46">
        <w:rPr>
          <w:lang w:eastAsia="zh-CN"/>
        </w:rPr>
        <w:t>neighbour</w:t>
      </w:r>
      <w:r w:rsidR="003F2B46">
        <w:rPr>
          <w:rFonts w:hint="eastAsia"/>
          <w:lang w:eastAsia="zh-CN"/>
        </w:rPr>
        <w:t xml:space="preserve"> cell, the unified accuracy requirement shall be defined.</w:t>
      </w:r>
    </w:p>
    <w:p w:rsidR="004F1844" w:rsidRDefault="00D51D6C" w:rsidP="00D51D6C">
      <w:pPr>
        <w:pStyle w:val="af8"/>
        <w:autoSpaceDE w:val="0"/>
        <w:autoSpaceDN w:val="0"/>
        <w:adjustRightInd w:val="0"/>
        <w:spacing w:before="0"/>
        <w:ind w:firstLineChars="0" w:firstLine="0"/>
        <w:rPr>
          <w:b/>
          <w:sz w:val="20"/>
        </w:rPr>
      </w:pPr>
      <w:r w:rsidRPr="00C33620">
        <w:rPr>
          <w:b/>
          <w:sz w:val="20"/>
        </w:rPr>
        <w:t>P</w:t>
      </w:r>
      <w:r w:rsidRPr="00C33620">
        <w:rPr>
          <w:rFonts w:hint="eastAsia"/>
          <w:b/>
          <w:sz w:val="20"/>
        </w:rPr>
        <w:t xml:space="preserve">roposal </w:t>
      </w:r>
      <w:r>
        <w:rPr>
          <w:rFonts w:hint="eastAsia"/>
          <w:b/>
          <w:sz w:val="20"/>
        </w:rPr>
        <w:t>8</w:t>
      </w:r>
      <w:r w:rsidRPr="00C33620">
        <w:rPr>
          <w:rFonts w:hint="eastAsia"/>
          <w:b/>
          <w:sz w:val="20"/>
        </w:rPr>
        <w:t>：</w:t>
      </w:r>
      <w:r w:rsidR="004520A6">
        <w:rPr>
          <w:rFonts w:hint="eastAsia"/>
          <w:b/>
          <w:sz w:val="20"/>
        </w:rPr>
        <w:t xml:space="preserve">No separate accuracy requirements for serving cell and </w:t>
      </w:r>
      <w:r w:rsidR="004520A6">
        <w:rPr>
          <w:b/>
          <w:sz w:val="20"/>
        </w:rPr>
        <w:t>neighbour</w:t>
      </w:r>
      <w:r w:rsidR="004520A6">
        <w:rPr>
          <w:rFonts w:hint="eastAsia"/>
          <w:b/>
          <w:sz w:val="20"/>
        </w:rPr>
        <w:t xml:space="preserve"> cell</w:t>
      </w:r>
      <w:r w:rsidR="000A3D53">
        <w:rPr>
          <w:rFonts w:hint="eastAsia"/>
          <w:b/>
          <w:sz w:val="20"/>
        </w:rPr>
        <w:t xml:space="preserve"> </w:t>
      </w:r>
      <w:r w:rsidR="00D15386">
        <w:rPr>
          <w:rFonts w:hint="eastAsia"/>
          <w:b/>
          <w:sz w:val="20"/>
        </w:rPr>
        <w:t xml:space="preserve">are </w:t>
      </w:r>
      <w:r w:rsidR="000A3D53">
        <w:rPr>
          <w:rFonts w:hint="eastAsia"/>
          <w:b/>
          <w:sz w:val="20"/>
        </w:rPr>
        <w:t>defined</w:t>
      </w:r>
      <w:r>
        <w:rPr>
          <w:rFonts w:hint="eastAsia"/>
          <w:b/>
          <w:sz w:val="20"/>
        </w:rPr>
        <w:t>.</w:t>
      </w:r>
    </w:p>
    <w:p w:rsidR="00342578" w:rsidRDefault="00342578" w:rsidP="00342578">
      <w:pPr>
        <w:pStyle w:val="2"/>
        <w:rPr>
          <w:lang w:eastAsia="zh-CN"/>
        </w:rPr>
      </w:pPr>
      <w:r>
        <w:rPr>
          <w:rFonts w:hint="eastAsia"/>
        </w:rPr>
        <w:t>2.9 Definition of intra/inter frequency measurement</w:t>
      </w:r>
    </w:p>
    <w:p w:rsidR="00607A84" w:rsidRPr="00433FF5" w:rsidRDefault="00607A84" w:rsidP="00607A84">
      <w:pPr>
        <w:rPr>
          <w:lang w:val="en-US" w:eastAsia="zh-CN"/>
        </w:rPr>
      </w:pPr>
      <w:r>
        <w:rPr>
          <w:lang w:val="en-US" w:eastAsia="zh-CN"/>
        </w:rPr>
        <w:t>I</w:t>
      </w:r>
      <w:r>
        <w:rPr>
          <w:rFonts w:hint="eastAsia"/>
          <w:lang w:val="en-US" w:eastAsia="zh-CN"/>
        </w:rPr>
        <w:t xml:space="preserve">n our companion paper [3], the definition of intra/inter RSTD measurement is defined as: </w:t>
      </w:r>
    </w:p>
    <w:p w:rsidR="00607A84" w:rsidRPr="002E0F23" w:rsidRDefault="00607A84" w:rsidP="00607A84">
      <w:pPr>
        <w:rPr>
          <w:lang w:val="en-US" w:eastAsia="zh-CN"/>
        </w:rPr>
      </w:pPr>
      <w:r w:rsidRPr="002E0F23">
        <w:rPr>
          <w:lang w:val="en-US" w:eastAsia="zh-CN"/>
        </w:rPr>
        <w:t>I</w:t>
      </w:r>
      <w:r w:rsidRPr="002E0F23">
        <w:rPr>
          <w:rFonts w:hint="eastAsia"/>
          <w:lang w:val="en-US" w:eastAsia="zh-CN"/>
        </w:rPr>
        <w:t xml:space="preserve">ntra-frequency RSTD measurement is defined when the DL PRS resources to be measured, including reference cell and neighbor cell, have the same center frequency, SCS and CP type as serving cell and the BW of these PRS are all within the active BWP. </w:t>
      </w:r>
      <w:r w:rsidRPr="002E0F23">
        <w:rPr>
          <w:lang w:val="en-US" w:eastAsia="zh-CN"/>
        </w:rPr>
        <w:t>O</w:t>
      </w:r>
      <w:r w:rsidRPr="002E0F23">
        <w:rPr>
          <w:rFonts w:hint="eastAsia"/>
          <w:lang w:val="en-US" w:eastAsia="zh-CN"/>
        </w:rPr>
        <w:t xml:space="preserve">therwise, the RSTD measurement is inter-frequency measurement. </w:t>
      </w:r>
    </w:p>
    <w:p w:rsidR="00607A84" w:rsidRPr="002E0F23" w:rsidRDefault="00607A84" w:rsidP="00607A84">
      <w:pPr>
        <w:pStyle w:val="af8"/>
        <w:numPr>
          <w:ilvl w:val="0"/>
          <w:numId w:val="14"/>
        </w:numPr>
        <w:ind w:firstLineChars="0"/>
        <w:rPr>
          <w:lang w:val="en-US"/>
        </w:rPr>
      </w:pPr>
      <w:r w:rsidRPr="002E0F23">
        <w:rPr>
          <w:lang w:val="en-US"/>
        </w:rPr>
        <w:t>N</w:t>
      </w:r>
      <w:r w:rsidRPr="002E0F23">
        <w:rPr>
          <w:rFonts w:hint="eastAsia"/>
          <w:lang w:val="en-US"/>
        </w:rPr>
        <w:t>ote: If UE support mixed SCS, the same SCS is not requested.</w:t>
      </w:r>
    </w:p>
    <w:p w:rsidR="00607A84" w:rsidRDefault="00607A84" w:rsidP="00607A84">
      <w:pPr>
        <w:rPr>
          <w:lang w:val="en-US" w:eastAsia="zh-CN"/>
        </w:rPr>
      </w:pPr>
      <w:r w:rsidRPr="005572D5">
        <w:rPr>
          <w:lang w:val="en-US" w:eastAsia="zh-CN"/>
        </w:rPr>
        <w:t>I</w:t>
      </w:r>
      <w:r w:rsidRPr="005572D5">
        <w:rPr>
          <w:rFonts w:hint="eastAsia"/>
          <w:lang w:val="en-US" w:eastAsia="zh-CN"/>
        </w:rPr>
        <w:t xml:space="preserve"> think this definition can also be used for </w:t>
      </w:r>
      <w:r w:rsidR="00247C66">
        <w:rPr>
          <w:rFonts w:hint="eastAsia"/>
          <w:lang w:val="en-US" w:eastAsia="zh-CN"/>
        </w:rPr>
        <w:t xml:space="preserve">UE Rx-Tx time difference </w:t>
      </w:r>
      <w:r w:rsidRPr="005572D5">
        <w:rPr>
          <w:rFonts w:hint="eastAsia"/>
          <w:lang w:val="en-US" w:eastAsia="zh-CN"/>
        </w:rPr>
        <w:t>measurement</w:t>
      </w:r>
      <w:r>
        <w:rPr>
          <w:rFonts w:hint="eastAsia"/>
          <w:lang w:val="en-US" w:eastAsia="zh-CN"/>
        </w:rPr>
        <w:t xml:space="preserve">. </w:t>
      </w:r>
      <w:r w:rsidR="001A7906">
        <w:rPr>
          <w:lang w:val="en-US" w:eastAsia="zh-CN"/>
        </w:rPr>
        <w:t>T</w:t>
      </w:r>
      <w:r w:rsidR="001A7906">
        <w:rPr>
          <w:rFonts w:hint="eastAsia"/>
          <w:lang w:val="en-US" w:eastAsia="zh-CN"/>
        </w:rPr>
        <w:t xml:space="preserve">he only difference is the SRS transmitting is needed in UE Rx-Tx time difference. </w:t>
      </w:r>
      <w:r w:rsidR="001A7906">
        <w:rPr>
          <w:lang w:val="en-US" w:eastAsia="zh-CN"/>
        </w:rPr>
        <w:t>B</w:t>
      </w:r>
      <w:r w:rsidR="001A7906">
        <w:rPr>
          <w:rFonts w:hint="eastAsia"/>
          <w:lang w:val="en-US" w:eastAsia="zh-CN"/>
        </w:rPr>
        <w:t xml:space="preserve">ut </w:t>
      </w:r>
      <w:r w:rsidR="009368B8">
        <w:rPr>
          <w:rFonts w:hint="eastAsia"/>
          <w:lang w:val="en-US" w:eastAsia="zh-CN"/>
        </w:rPr>
        <w:t xml:space="preserve">SRS </w:t>
      </w:r>
      <w:r w:rsidR="001A7906">
        <w:rPr>
          <w:rFonts w:hint="eastAsia"/>
          <w:lang w:val="en-US" w:eastAsia="zh-CN"/>
        </w:rPr>
        <w:t>is</w:t>
      </w:r>
      <w:r w:rsidR="001A2A42" w:rsidRPr="001A2A42">
        <w:rPr>
          <w:rFonts w:hint="eastAsia"/>
          <w:lang w:val="en-US" w:eastAsia="zh-CN"/>
        </w:rPr>
        <w:t xml:space="preserve"> </w:t>
      </w:r>
      <w:r w:rsidR="001A2A42">
        <w:rPr>
          <w:rFonts w:hint="eastAsia"/>
          <w:lang w:val="en-US" w:eastAsia="zh-CN"/>
        </w:rPr>
        <w:t>always</w:t>
      </w:r>
      <w:r w:rsidR="001A7906">
        <w:rPr>
          <w:rFonts w:hint="eastAsia"/>
          <w:lang w:val="en-US" w:eastAsia="zh-CN"/>
        </w:rPr>
        <w:t xml:space="preserve"> transmitted</w:t>
      </w:r>
      <w:r w:rsidR="00C517C6">
        <w:rPr>
          <w:rFonts w:hint="eastAsia"/>
          <w:lang w:val="en-US" w:eastAsia="zh-CN"/>
        </w:rPr>
        <w:t xml:space="preserve"> </w:t>
      </w:r>
      <w:r w:rsidR="001A7906">
        <w:rPr>
          <w:rFonts w:hint="eastAsia"/>
          <w:lang w:val="en-US" w:eastAsia="zh-CN"/>
        </w:rPr>
        <w:t>in serving cell</w:t>
      </w:r>
      <w:r w:rsidR="00E60AA4">
        <w:rPr>
          <w:rFonts w:hint="eastAsia"/>
          <w:lang w:val="en-US" w:eastAsia="zh-CN"/>
        </w:rPr>
        <w:t xml:space="preserve"> and t</w:t>
      </w:r>
      <w:bookmarkStart w:id="2" w:name="_GoBack"/>
      <w:bookmarkEnd w:id="2"/>
      <w:r w:rsidR="00C517C6">
        <w:rPr>
          <w:rFonts w:hint="eastAsia"/>
          <w:lang w:val="en-US" w:eastAsia="zh-CN"/>
        </w:rPr>
        <w:t>he Tx timing is derived from TA no matter which CC is used</w:t>
      </w:r>
      <w:r w:rsidR="00F16ADF">
        <w:rPr>
          <w:rFonts w:hint="eastAsia"/>
          <w:lang w:val="en-US" w:eastAsia="zh-CN"/>
        </w:rPr>
        <w:t xml:space="preserve">, so </w:t>
      </w:r>
      <w:r w:rsidR="00F16ADF">
        <w:rPr>
          <w:lang w:val="en-US" w:eastAsia="zh-CN"/>
        </w:rPr>
        <w:t>I</w:t>
      </w:r>
      <w:r w:rsidR="00F16ADF">
        <w:rPr>
          <w:rFonts w:hint="eastAsia"/>
          <w:lang w:val="en-US" w:eastAsia="zh-CN"/>
        </w:rPr>
        <w:t xml:space="preserve"> understand there is no need to restrict the SRS</w:t>
      </w:r>
      <w:r w:rsidR="00543742">
        <w:rPr>
          <w:rFonts w:hint="eastAsia"/>
          <w:lang w:val="en-US" w:eastAsia="zh-CN"/>
        </w:rPr>
        <w:t xml:space="preserve"> in definition</w:t>
      </w:r>
      <w:r w:rsidR="00F16ADF">
        <w:rPr>
          <w:rFonts w:hint="eastAsia"/>
          <w:lang w:val="en-US" w:eastAsia="zh-CN"/>
        </w:rPr>
        <w:t>.</w:t>
      </w:r>
    </w:p>
    <w:p w:rsidR="00342578" w:rsidRPr="00926104" w:rsidRDefault="00926104" w:rsidP="00926104">
      <w:pPr>
        <w:pStyle w:val="af8"/>
        <w:autoSpaceDE w:val="0"/>
        <w:autoSpaceDN w:val="0"/>
        <w:adjustRightInd w:val="0"/>
        <w:spacing w:before="0"/>
        <w:ind w:firstLineChars="0" w:firstLine="0"/>
        <w:rPr>
          <w:b/>
          <w:sz w:val="20"/>
        </w:rPr>
      </w:pPr>
      <w:r w:rsidRPr="00C33620">
        <w:rPr>
          <w:b/>
          <w:sz w:val="20"/>
        </w:rPr>
        <w:t>P</w:t>
      </w:r>
      <w:r w:rsidRPr="00C33620">
        <w:rPr>
          <w:rFonts w:hint="eastAsia"/>
          <w:b/>
          <w:sz w:val="20"/>
        </w:rPr>
        <w:t xml:space="preserve">roposal </w:t>
      </w:r>
      <w:r>
        <w:rPr>
          <w:rFonts w:hint="eastAsia"/>
          <w:b/>
          <w:sz w:val="20"/>
        </w:rPr>
        <w:t>9</w:t>
      </w:r>
      <w:r w:rsidRPr="00C33620">
        <w:rPr>
          <w:rFonts w:hint="eastAsia"/>
          <w:b/>
          <w:sz w:val="20"/>
        </w:rPr>
        <w:t>：</w:t>
      </w:r>
      <w:r w:rsidR="00800DE9" w:rsidRPr="00EA79C2">
        <w:rPr>
          <w:rFonts w:hint="eastAsia"/>
          <w:b/>
          <w:sz w:val="20"/>
          <w:szCs w:val="20"/>
        </w:rPr>
        <w:t>The</w:t>
      </w:r>
      <w:r w:rsidR="00800DE9" w:rsidRPr="00EA79C2">
        <w:rPr>
          <w:rFonts w:hint="eastAsia"/>
          <w:b/>
          <w:sz w:val="20"/>
          <w:szCs w:val="20"/>
          <w:lang w:val="en-US"/>
        </w:rPr>
        <w:t xml:space="preserve"> definition of intra/inter RSTD measurement can also be used for </w:t>
      </w:r>
      <w:r w:rsidR="00800DE9">
        <w:rPr>
          <w:rFonts w:hint="eastAsia"/>
          <w:b/>
          <w:sz w:val="20"/>
          <w:szCs w:val="20"/>
          <w:lang w:val="en-US"/>
        </w:rPr>
        <w:t>UE Rx-Tx time difference</w:t>
      </w:r>
      <w:r w:rsidR="00800DE9" w:rsidRPr="00EA79C2">
        <w:rPr>
          <w:rFonts w:hint="eastAsia"/>
          <w:b/>
          <w:sz w:val="20"/>
          <w:szCs w:val="20"/>
          <w:lang w:val="en-US"/>
        </w:rPr>
        <w:t xml:space="preserve"> measurement</w:t>
      </w:r>
      <w:r>
        <w:rPr>
          <w:rFonts w:hint="eastAsia"/>
          <w:b/>
          <w:sz w:val="20"/>
        </w:rPr>
        <w:t>.</w:t>
      </w:r>
    </w:p>
    <w:p w:rsidR="00D137A8" w:rsidRPr="00C52F00" w:rsidRDefault="00FD5946" w:rsidP="00FD5946">
      <w:pPr>
        <w:pStyle w:val="1"/>
        <w:rPr>
          <w:bCs/>
          <w:color w:val="FF0000"/>
          <w:szCs w:val="24"/>
          <w:lang w:val="en-US" w:eastAsia="zh-CN"/>
        </w:rPr>
      </w:pPr>
      <w:r>
        <w:rPr>
          <w:rFonts w:hint="eastAsia"/>
          <w:lang w:val="en-US" w:eastAsia="zh-CN"/>
        </w:rPr>
        <w:lastRenderedPageBreak/>
        <w:t xml:space="preserve">3 </w:t>
      </w:r>
      <w:r w:rsidR="00D137A8">
        <w:rPr>
          <w:lang w:val="en-US" w:eastAsia="zh-CN"/>
        </w:rPr>
        <w:t>Summary</w:t>
      </w:r>
    </w:p>
    <w:p w:rsidR="004429BA" w:rsidRPr="00A815DB" w:rsidRDefault="007F34BD" w:rsidP="008105E9">
      <w:pPr>
        <w:pStyle w:val="af0"/>
        <w:rPr>
          <w:lang w:val="en-US" w:eastAsia="zh-CN"/>
        </w:rPr>
      </w:pPr>
      <w:r w:rsidRPr="00A815DB">
        <w:rPr>
          <w:rFonts w:hint="eastAsia"/>
          <w:lang w:val="en-US" w:eastAsia="zh-CN"/>
        </w:rPr>
        <w:t xml:space="preserve">In this paper, </w:t>
      </w:r>
      <w:r w:rsidR="00AD4048" w:rsidRPr="00A815DB">
        <w:rPr>
          <w:rFonts w:hint="eastAsia"/>
          <w:lang w:val="en-US" w:eastAsia="zh-CN"/>
        </w:rPr>
        <w:t xml:space="preserve">the requirements of  </w:t>
      </w:r>
      <w:r w:rsidR="0041429E" w:rsidRPr="00A815DB">
        <w:rPr>
          <w:rFonts w:hint="eastAsia"/>
          <w:lang w:val="en-US" w:eastAsia="zh-CN"/>
        </w:rPr>
        <w:t>UE Rx-Tx time difference</w:t>
      </w:r>
      <w:r w:rsidR="00AD4048" w:rsidRPr="00A815DB">
        <w:rPr>
          <w:rFonts w:hint="eastAsia"/>
          <w:lang w:val="en-US" w:eastAsia="zh-CN"/>
        </w:rPr>
        <w:t xml:space="preserve"> measurement are discussed, and following proposals are given</w:t>
      </w:r>
      <w:r w:rsidR="00AD4048" w:rsidRPr="00A815DB">
        <w:rPr>
          <w:rFonts w:hint="eastAsia"/>
          <w:lang w:val="en-US" w:eastAsia="zh-CN"/>
        </w:rPr>
        <w:t>：</w:t>
      </w:r>
    </w:p>
    <w:p w:rsidR="00482098" w:rsidRPr="00A815DB" w:rsidRDefault="00482098" w:rsidP="00482098">
      <w:pPr>
        <w:pStyle w:val="af8"/>
        <w:autoSpaceDE w:val="0"/>
        <w:autoSpaceDN w:val="0"/>
        <w:adjustRightInd w:val="0"/>
        <w:spacing w:before="0"/>
        <w:ind w:firstLineChars="0" w:firstLine="0"/>
        <w:rPr>
          <w:b/>
          <w:sz w:val="20"/>
          <w:szCs w:val="20"/>
        </w:rPr>
      </w:pPr>
      <w:r w:rsidRPr="00A815DB">
        <w:rPr>
          <w:b/>
          <w:sz w:val="20"/>
          <w:szCs w:val="20"/>
        </w:rPr>
        <w:t>Proposal 1</w:t>
      </w:r>
      <w:r w:rsidRPr="00A815DB">
        <w:rPr>
          <w:rFonts w:hint="eastAsia"/>
          <w:b/>
          <w:sz w:val="20"/>
          <w:szCs w:val="20"/>
        </w:rPr>
        <w:t>: UE selected parameter k2 is larger than or equal to k1.</w:t>
      </w:r>
    </w:p>
    <w:p w:rsidR="00482098" w:rsidRPr="00A815DB" w:rsidRDefault="00482098" w:rsidP="00482098">
      <w:pPr>
        <w:pStyle w:val="af8"/>
        <w:autoSpaceDE w:val="0"/>
        <w:autoSpaceDN w:val="0"/>
        <w:adjustRightInd w:val="0"/>
        <w:spacing w:before="0"/>
        <w:ind w:firstLineChars="0" w:firstLine="0"/>
        <w:rPr>
          <w:b/>
          <w:sz w:val="20"/>
          <w:szCs w:val="20"/>
        </w:rPr>
      </w:pPr>
      <w:r w:rsidRPr="00A815DB">
        <w:rPr>
          <w:b/>
          <w:sz w:val="20"/>
          <w:szCs w:val="20"/>
        </w:rPr>
        <w:t xml:space="preserve">Proposal </w:t>
      </w:r>
      <w:r w:rsidRPr="00A815DB">
        <w:rPr>
          <w:rFonts w:hint="eastAsia"/>
          <w:b/>
          <w:sz w:val="20"/>
          <w:szCs w:val="20"/>
        </w:rPr>
        <w:t>2: The range of k is {2,3,4,5} in FR1.</w:t>
      </w:r>
    </w:p>
    <w:p w:rsidR="0026630C" w:rsidRPr="00A815DB" w:rsidRDefault="0026630C" w:rsidP="0026630C">
      <w:pPr>
        <w:pStyle w:val="af8"/>
        <w:autoSpaceDE w:val="0"/>
        <w:autoSpaceDN w:val="0"/>
        <w:adjustRightInd w:val="0"/>
        <w:spacing w:before="0"/>
        <w:ind w:firstLineChars="0" w:firstLine="0"/>
        <w:rPr>
          <w:b/>
          <w:sz w:val="20"/>
          <w:szCs w:val="20"/>
        </w:rPr>
      </w:pPr>
      <w:r w:rsidRPr="00A815DB">
        <w:rPr>
          <w:b/>
          <w:sz w:val="20"/>
          <w:szCs w:val="20"/>
        </w:rPr>
        <w:t xml:space="preserve">Proposal </w:t>
      </w:r>
      <w:r w:rsidRPr="00A815DB">
        <w:rPr>
          <w:rFonts w:hint="eastAsia"/>
          <w:b/>
          <w:sz w:val="20"/>
          <w:szCs w:val="20"/>
        </w:rPr>
        <w:t xml:space="preserve">3: UE Rx-Tx time difference report mapping should be independent on </w:t>
      </w:r>
      <w:r w:rsidRPr="00A815DB">
        <w:rPr>
          <w:rFonts w:eastAsiaTheme="minorEastAsia" w:hint="eastAsia"/>
          <w:sz w:val="20"/>
          <w:szCs w:val="20"/>
          <w:lang w:val="en-US"/>
        </w:rPr>
        <w:t>N</w:t>
      </w:r>
      <w:r w:rsidRPr="00A815DB">
        <w:rPr>
          <w:rFonts w:eastAsiaTheme="minorEastAsia" w:hint="eastAsia"/>
          <w:sz w:val="20"/>
          <w:szCs w:val="20"/>
          <w:vertAlign w:val="subscript"/>
          <w:lang w:val="en-US"/>
        </w:rPr>
        <w:t>TA_offset</w:t>
      </w:r>
      <w:r w:rsidRPr="00A815DB">
        <w:rPr>
          <w:rFonts w:hint="eastAsia"/>
          <w:b/>
          <w:sz w:val="20"/>
          <w:szCs w:val="20"/>
        </w:rPr>
        <w:t xml:space="preserve"> and </w:t>
      </w:r>
      <w:r w:rsidRPr="00A815DB">
        <w:rPr>
          <w:rFonts w:eastAsiaTheme="minorEastAsia" w:hint="eastAsia"/>
          <w:sz w:val="20"/>
          <w:szCs w:val="20"/>
          <w:lang w:val="en-US"/>
        </w:rPr>
        <w:t>N</w:t>
      </w:r>
      <w:r w:rsidRPr="00A815DB">
        <w:rPr>
          <w:rFonts w:eastAsiaTheme="minorEastAsia" w:hint="eastAsia"/>
          <w:sz w:val="20"/>
          <w:szCs w:val="20"/>
          <w:vertAlign w:val="subscript"/>
          <w:lang w:val="en-US"/>
        </w:rPr>
        <w:t>TA_offset</w:t>
      </w:r>
      <w:r w:rsidRPr="00A815DB">
        <w:rPr>
          <w:rFonts w:hint="eastAsia"/>
          <w:b/>
          <w:sz w:val="20"/>
          <w:szCs w:val="20"/>
        </w:rPr>
        <w:t xml:space="preserve"> is no need to be </w:t>
      </w:r>
      <w:r w:rsidRPr="00A815DB">
        <w:rPr>
          <w:b/>
          <w:sz w:val="20"/>
          <w:szCs w:val="20"/>
        </w:rPr>
        <w:t>signalled</w:t>
      </w:r>
      <w:r w:rsidRPr="00A815DB">
        <w:rPr>
          <w:rFonts w:hint="eastAsia"/>
          <w:b/>
          <w:sz w:val="20"/>
          <w:szCs w:val="20"/>
        </w:rPr>
        <w:t xml:space="preserve"> to LMF.</w:t>
      </w:r>
    </w:p>
    <w:p w:rsidR="0026630C" w:rsidRPr="00A815DB" w:rsidRDefault="0026630C" w:rsidP="0026630C">
      <w:pPr>
        <w:pStyle w:val="af8"/>
        <w:autoSpaceDE w:val="0"/>
        <w:autoSpaceDN w:val="0"/>
        <w:adjustRightInd w:val="0"/>
        <w:spacing w:before="0"/>
        <w:ind w:firstLineChars="0" w:firstLine="0"/>
        <w:rPr>
          <w:b/>
          <w:sz w:val="20"/>
          <w:szCs w:val="20"/>
        </w:rPr>
      </w:pPr>
      <w:r w:rsidRPr="00A815DB">
        <w:rPr>
          <w:b/>
          <w:sz w:val="20"/>
          <w:szCs w:val="20"/>
        </w:rPr>
        <w:t xml:space="preserve">Proposal </w:t>
      </w:r>
      <w:r w:rsidRPr="00A815DB">
        <w:rPr>
          <w:rFonts w:hint="eastAsia"/>
          <w:b/>
          <w:sz w:val="20"/>
          <w:szCs w:val="20"/>
        </w:rPr>
        <w:t>4: UE Rx-Tx time difference measurement period is not dependent on SRS periodicity.</w:t>
      </w:r>
    </w:p>
    <w:p w:rsidR="0026630C" w:rsidRPr="00A815DB" w:rsidRDefault="0026630C" w:rsidP="0026630C">
      <w:pPr>
        <w:rPr>
          <w:lang w:eastAsia="zh-CN"/>
        </w:rPr>
      </w:pPr>
      <w:r w:rsidRPr="00A815DB">
        <w:rPr>
          <w:b/>
        </w:rPr>
        <w:t xml:space="preserve">Proposal </w:t>
      </w:r>
      <w:r w:rsidRPr="00A815DB">
        <w:rPr>
          <w:rFonts w:hint="eastAsia"/>
          <w:b/>
          <w:lang w:eastAsia="zh-CN"/>
        </w:rPr>
        <w:t>5: For UE Rx-Tx time difference measurement, Ecat = 1 is defined per positioning session which includes the UE Rx-Tx time difference measurement and PRS-RSRP measurement</w:t>
      </w:r>
      <w:r w:rsidRPr="00A815DB">
        <w:rPr>
          <w:rFonts w:cs="Arial" w:hint="eastAsia"/>
          <w:b/>
          <w:lang w:eastAsia="zh-CN"/>
        </w:rPr>
        <w:t>.</w:t>
      </w:r>
    </w:p>
    <w:p w:rsidR="0026630C" w:rsidRPr="00A815DB" w:rsidRDefault="0026630C" w:rsidP="0026630C">
      <w:pPr>
        <w:pStyle w:val="af8"/>
        <w:autoSpaceDE w:val="0"/>
        <w:autoSpaceDN w:val="0"/>
        <w:adjustRightInd w:val="0"/>
        <w:spacing w:before="0"/>
        <w:ind w:firstLineChars="0" w:firstLine="0"/>
        <w:rPr>
          <w:b/>
          <w:sz w:val="20"/>
          <w:szCs w:val="20"/>
          <w:lang w:val="en-US"/>
        </w:rPr>
      </w:pPr>
      <w:r w:rsidRPr="00A815DB">
        <w:rPr>
          <w:b/>
          <w:sz w:val="20"/>
          <w:szCs w:val="20"/>
        </w:rPr>
        <w:t xml:space="preserve">Proposal </w:t>
      </w:r>
      <w:r w:rsidRPr="00A815DB">
        <w:rPr>
          <w:rFonts w:hint="eastAsia"/>
          <w:b/>
          <w:sz w:val="20"/>
          <w:szCs w:val="20"/>
        </w:rPr>
        <w:t>6</w:t>
      </w:r>
      <w:r w:rsidRPr="00A815DB">
        <w:rPr>
          <w:b/>
          <w:sz w:val="20"/>
          <w:szCs w:val="20"/>
        </w:rPr>
        <w:t>：</w:t>
      </w:r>
      <w:r w:rsidRPr="00A815DB">
        <w:rPr>
          <w:rFonts w:hint="eastAsia"/>
          <w:b/>
          <w:sz w:val="20"/>
          <w:szCs w:val="20"/>
        </w:rPr>
        <w:t xml:space="preserve"> The side condition of serving cell in UE Rx-Tx time difference shall be -6dB.</w:t>
      </w:r>
    </w:p>
    <w:p w:rsidR="0026630C" w:rsidRPr="00A815DB" w:rsidRDefault="0026630C" w:rsidP="0026630C">
      <w:pPr>
        <w:pStyle w:val="af8"/>
        <w:autoSpaceDE w:val="0"/>
        <w:autoSpaceDN w:val="0"/>
        <w:adjustRightInd w:val="0"/>
        <w:spacing w:before="0"/>
        <w:ind w:firstLineChars="0" w:firstLine="0"/>
        <w:rPr>
          <w:b/>
          <w:sz w:val="20"/>
          <w:szCs w:val="20"/>
        </w:rPr>
      </w:pPr>
      <w:r w:rsidRPr="00A815DB">
        <w:rPr>
          <w:b/>
          <w:sz w:val="20"/>
          <w:szCs w:val="20"/>
        </w:rPr>
        <w:t>P</w:t>
      </w:r>
      <w:r w:rsidRPr="00A815DB">
        <w:rPr>
          <w:rFonts w:hint="eastAsia"/>
          <w:b/>
          <w:sz w:val="20"/>
          <w:szCs w:val="20"/>
        </w:rPr>
        <w:t>roposal 7</w:t>
      </w:r>
      <w:r w:rsidRPr="00A815DB">
        <w:rPr>
          <w:rFonts w:hint="eastAsia"/>
          <w:b/>
          <w:sz w:val="20"/>
          <w:szCs w:val="20"/>
        </w:rPr>
        <w:t>：</w:t>
      </w:r>
      <w:r w:rsidRPr="00A815DB">
        <w:rPr>
          <w:rFonts w:hint="eastAsia"/>
          <w:b/>
          <w:sz w:val="20"/>
          <w:szCs w:val="20"/>
        </w:rPr>
        <w:t>UE Rx-Tx time difference accuracy does not apply when TA change occurs.</w:t>
      </w:r>
    </w:p>
    <w:p w:rsidR="005C78AF" w:rsidRDefault="0026630C" w:rsidP="00310CBD">
      <w:pPr>
        <w:pStyle w:val="af8"/>
        <w:autoSpaceDE w:val="0"/>
        <w:autoSpaceDN w:val="0"/>
        <w:adjustRightInd w:val="0"/>
        <w:spacing w:before="0"/>
        <w:ind w:firstLineChars="0" w:firstLine="0"/>
        <w:rPr>
          <w:b/>
          <w:sz w:val="20"/>
          <w:szCs w:val="20"/>
        </w:rPr>
      </w:pPr>
      <w:r w:rsidRPr="00A815DB">
        <w:rPr>
          <w:b/>
          <w:sz w:val="20"/>
          <w:szCs w:val="20"/>
        </w:rPr>
        <w:t>P</w:t>
      </w:r>
      <w:r w:rsidRPr="00A815DB">
        <w:rPr>
          <w:rFonts w:hint="eastAsia"/>
          <w:b/>
          <w:sz w:val="20"/>
          <w:szCs w:val="20"/>
        </w:rPr>
        <w:t>roposal 8</w:t>
      </w:r>
      <w:r w:rsidRPr="00A815DB">
        <w:rPr>
          <w:rFonts w:hint="eastAsia"/>
          <w:b/>
          <w:sz w:val="20"/>
          <w:szCs w:val="20"/>
        </w:rPr>
        <w:t>：</w:t>
      </w:r>
      <w:r w:rsidRPr="00A815DB">
        <w:rPr>
          <w:rFonts w:hint="eastAsia"/>
          <w:b/>
          <w:sz w:val="20"/>
          <w:szCs w:val="20"/>
        </w:rPr>
        <w:t xml:space="preserve">No separate accuracy requirements for serving cell and </w:t>
      </w:r>
      <w:r w:rsidRPr="00A815DB">
        <w:rPr>
          <w:b/>
          <w:sz w:val="20"/>
          <w:szCs w:val="20"/>
        </w:rPr>
        <w:t>neighbour</w:t>
      </w:r>
      <w:r w:rsidRPr="00A815DB">
        <w:rPr>
          <w:rFonts w:hint="eastAsia"/>
          <w:b/>
          <w:sz w:val="20"/>
          <w:szCs w:val="20"/>
        </w:rPr>
        <w:t xml:space="preserve"> cell are defined.</w:t>
      </w:r>
    </w:p>
    <w:p w:rsidR="00F66E87" w:rsidRPr="00F66E87" w:rsidRDefault="00F66E87" w:rsidP="00310CBD">
      <w:pPr>
        <w:pStyle w:val="af8"/>
        <w:autoSpaceDE w:val="0"/>
        <w:autoSpaceDN w:val="0"/>
        <w:adjustRightInd w:val="0"/>
        <w:spacing w:before="0"/>
        <w:ind w:firstLineChars="0" w:firstLine="0"/>
        <w:rPr>
          <w:b/>
          <w:sz w:val="20"/>
        </w:rPr>
      </w:pPr>
      <w:r w:rsidRPr="00C33620">
        <w:rPr>
          <w:b/>
          <w:sz w:val="20"/>
        </w:rPr>
        <w:t>P</w:t>
      </w:r>
      <w:r w:rsidRPr="00C33620">
        <w:rPr>
          <w:rFonts w:hint="eastAsia"/>
          <w:b/>
          <w:sz w:val="20"/>
        </w:rPr>
        <w:t xml:space="preserve">roposal </w:t>
      </w:r>
      <w:r>
        <w:rPr>
          <w:rFonts w:hint="eastAsia"/>
          <w:b/>
          <w:sz w:val="20"/>
        </w:rPr>
        <w:t>9</w:t>
      </w:r>
      <w:r w:rsidRPr="00C33620">
        <w:rPr>
          <w:rFonts w:hint="eastAsia"/>
          <w:b/>
          <w:sz w:val="20"/>
        </w:rPr>
        <w:t>：</w:t>
      </w:r>
      <w:r w:rsidRPr="00EA79C2">
        <w:rPr>
          <w:rFonts w:hint="eastAsia"/>
          <w:b/>
          <w:sz w:val="20"/>
          <w:szCs w:val="20"/>
        </w:rPr>
        <w:t>The</w:t>
      </w:r>
      <w:r w:rsidRPr="00EA79C2">
        <w:rPr>
          <w:rFonts w:hint="eastAsia"/>
          <w:b/>
          <w:sz w:val="20"/>
          <w:szCs w:val="20"/>
          <w:lang w:val="en-US"/>
        </w:rPr>
        <w:t xml:space="preserve"> definition of intra/inter RSTD measurement can also be used for </w:t>
      </w:r>
      <w:r>
        <w:rPr>
          <w:rFonts w:hint="eastAsia"/>
          <w:b/>
          <w:sz w:val="20"/>
          <w:szCs w:val="20"/>
          <w:lang w:val="en-US"/>
        </w:rPr>
        <w:t>UE Rx-Tx time difference</w:t>
      </w:r>
      <w:r w:rsidRPr="00EA79C2">
        <w:rPr>
          <w:rFonts w:hint="eastAsia"/>
          <w:b/>
          <w:sz w:val="20"/>
          <w:szCs w:val="20"/>
          <w:lang w:val="en-US"/>
        </w:rPr>
        <w:t xml:space="preserve"> measurement</w:t>
      </w:r>
      <w:r>
        <w:rPr>
          <w:rFonts w:hint="eastAsia"/>
          <w:b/>
          <w:sz w:val="20"/>
        </w:rPr>
        <w:t>.</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7A4E99" w:rsidRPr="007A4E99" w:rsidRDefault="007A4E99" w:rsidP="007A4E99">
      <w:pPr>
        <w:numPr>
          <w:ilvl w:val="0"/>
          <w:numId w:val="2"/>
        </w:numPr>
        <w:tabs>
          <w:tab w:val="left" w:pos="360"/>
        </w:tabs>
        <w:spacing w:before="120" w:after="0"/>
        <w:jc w:val="both"/>
        <w:rPr>
          <w:lang w:val="en-US" w:eastAsia="zh-CN"/>
        </w:rPr>
      </w:pPr>
      <w:bookmarkStart w:id="3" w:name="_Toc229480108"/>
      <w:bookmarkStart w:id="4" w:name="_Toc229480095"/>
      <w:r w:rsidRPr="00252FC2">
        <w:rPr>
          <w:lang w:eastAsia="zh-CN"/>
        </w:rPr>
        <w:t>R4-2005845</w:t>
      </w:r>
      <w:r>
        <w:rPr>
          <w:rFonts w:hint="eastAsia"/>
          <w:lang w:eastAsia="zh-CN"/>
        </w:rPr>
        <w:t xml:space="preserve">, </w:t>
      </w:r>
      <w:r w:rsidRPr="00252FC2">
        <w:rPr>
          <w:lang w:eastAsia="zh-CN"/>
        </w:rPr>
        <w:t>LS on report mapping for UE positioning measurement</w:t>
      </w:r>
      <w:r w:rsidR="002613B8">
        <w:rPr>
          <w:rFonts w:hint="eastAsia"/>
          <w:lang w:eastAsia="zh-CN"/>
        </w:rPr>
        <w:t>, Huawei</w:t>
      </w:r>
    </w:p>
    <w:p w:rsidR="007A4E99" w:rsidRPr="009F2AB6" w:rsidRDefault="000770EA" w:rsidP="009F2AB6">
      <w:pPr>
        <w:numPr>
          <w:ilvl w:val="0"/>
          <w:numId w:val="2"/>
        </w:numPr>
        <w:tabs>
          <w:tab w:val="left" w:pos="360"/>
        </w:tabs>
        <w:spacing w:before="120" w:after="0"/>
        <w:jc w:val="both"/>
        <w:rPr>
          <w:lang w:val="en-US" w:eastAsia="zh-CN"/>
        </w:rPr>
      </w:pPr>
      <w:r w:rsidRPr="001F0A1C">
        <w:rPr>
          <w:lang w:val="en-US" w:eastAsia="zh-CN"/>
        </w:rPr>
        <w:t>R4-2005378</w:t>
      </w:r>
      <w:r>
        <w:rPr>
          <w:rFonts w:hint="eastAsia"/>
          <w:lang w:val="en-US" w:eastAsia="zh-CN"/>
        </w:rPr>
        <w:t xml:space="preserve">, </w:t>
      </w:r>
      <w:r>
        <w:rPr>
          <w:lang w:val="en-US" w:eastAsia="zh-CN"/>
        </w:rPr>
        <w:t>WF</w:t>
      </w:r>
      <w:r>
        <w:rPr>
          <w:rFonts w:hint="eastAsia"/>
          <w:lang w:val="en-US" w:eastAsia="zh-CN"/>
        </w:rPr>
        <w:t xml:space="preserve"> </w:t>
      </w:r>
      <w:r>
        <w:rPr>
          <w:lang w:val="en-US" w:eastAsia="zh-CN"/>
        </w:rPr>
        <w:t xml:space="preserve">on NR Positioning UE </w:t>
      </w:r>
      <w:r w:rsidRPr="001F0A1C">
        <w:rPr>
          <w:lang w:val="en-US" w:eastAsia="zh-CN"/>
        </w:rPr>
        <w:t>measurements and reporting</w:t>
      </w:r>
      <w:r w:rsidR="002613B8">
        <w:rPr>
          <w:rFonts w:hint="eastAsia"/>
          <w:lang w:val="en-US" w:eastAsia="zh-CN"/>
        </w:rPr>
        <w:t xml:space="preserve">, </w:t>
      </w:r>
      <w:r w:rsidR="002613B8" w:rsidRPr="00F944FD">
        <w:t>Qualcomm Inc</w:t>
      </w:r>
    </w:p>
    <w:p w:rsidR="00912A36" w:rsidRPr="00482098" w:rsidRDefault="001C36D2" w:rsidP="00405DB2">
      <w:pPr>
        <w:numPr>
          <w:ilvl w:val="0"/>
          <w:numId w:val="2"/>
        </w:numPr>
        <w:tabs>
          <w:tab w:val="left" w:pos="360"/>
        </w:tabs>
        <w:spacing w:before="120" w:after="0"/>
        <w:jc w:val="both"/>
        <w:rPr>
          <w:lang w:val="en-US" w:eastAsia="zh-CN"/>
        </w:rPr>
      </w:pPr>
      <w:r w:rsidRPr="001C36D2">
        <w:rPr>
          <w:lang w:val="en-US" w:eastAsia="zh-CN"/>
        </w:rPr>
        <w:t>R4-20</w:t>
      </w:r>
      <w:r w:rsidR="00405DB2" w:rsidRPr="00405DB2">
        <w:rPr>
          <w:lang w:val="en-US" w:eastAsia="zh-CN"/>
        </w:rPr>
        <w:t>06232</w:t>
      </w:r>
      <w:r>
        <w:rPr>
          <w:rFonts w:hint="eastAsia"/>
          <w:lang w:val="en-US" w:eastAsia="zh-CN"/>
        </w:rPr>
        <w:t xml:space="preserve">, </w:t>
      </w:r>
      <w:r w:rsidRPr="001C36D2">
        <w:rPr>
          <w:lang w:val="en-US" w:eastAsia="zh-CN"/>
        </w:rPr>
        <w:t>Discussion on RSTD Measurement requirements</w:t>
      </w:r>
      <w:r>
        <w:rPr>
          <w:rFonts w:hint="eastAsia"/>
          <w:lang w:val="en-US" w:eastAsia="zh-CN"/>
        </w:rPr>
        <w:t>, CATT</w:t>
      </w:r>
      <w:bookmarkEnd w:id="3"/>
      <w:bookmarkEnd w:id="4"/>
    </w:p>
    <w:sectPr w:rsidR="00912A36" w:rsidRPr="0048209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6A2" w:rsidRDefault="00E026A2">
      <w:r>
        <w:separator/>
      </w:r>
    </w:p>
  </w:endnote>
  <w:endnote w:type="continuationSeparator" w:id="0">
    <w:p w:rsidR="00E026A2" w:rsidRDefault="00E0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685" w:rsidRDefault="001F168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6A2" w:rsidRDefault="00E026A2">
      <w:r>
        <w:separator/>
      </w:r>
    </w:p>
  </w:footnote>
  <w:footnote w:type="continuationSeparator" w:id="0">
    <w:p w:rsidR="00E026A2" w:rsidRDefault="00E026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16C24E6F"/>
    <w:multiLevelType w:val="hybridMultilevel"/>
    <w:tmpl w:val="798453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71B0D45"/>
    <w:multiLevelType w:val="hybridMultilevel"/>
    <w:tmpl w:val="8AB6DB96"/>
    <w:lvl w:ilvl="0" w:tplc="A6E8AF9A">
      <w:start w:val="1"/>
      <w:numFmt w:val="bullet"/>
      <w:lvlText w:val="•"/>
      <w:lvlJc w:val="left"/>
      <w:pPr>
        <w:tabs>
          <w:tab w:val="num" w:pos="720"/>
        </w:tabs>
        <w:ind w:left="720" w:hanging="360"/>
      </w:pPr>
      <w:rPr>
        <w:rFonts w:ascii="Arial" w:hAnsi="Arial" w:hint="default"/>
      </w:rPr>
    </w:lvl>
    <w:lvl w:ilvl="1" w:tplc="31BAFE1E">
      <w:start w:val="12620"/>
      <w:numFmt w:val="bullet"/>
      <w:lvlText w:val="•"/>
      <w:lvlJc w:val="left"/>
      <w:pPr>
        <w:tabs>
          <w:tab w:val="num" w:pos="1440"/>
        </w:tabs>
        <w:ind w:left="1440" w:hanging="360"/>
      </w:pPr>
      <w:rPr>
        <w:rFonts w:ascii="Arial" w:hAnsi="Arial" w:hint="default"/>
      </w:rPr>
    </w:lvl>
    <w:lvl w:ilvl="2" w:tplc="4C1AE6DC">
      <w:start w:val="1"/>
      <w:numFmt w:val="bullet"/>
      <w:lvlText w:val="•"/>
      <w:lvlJc w:val="left"/>
      <w:pPr>
        <w:tabs>
          <w:tab w:val="num" w:pos="2160"/>
        </w:tabs>
        <w:ind w:left="2160" w:hanging="360"/>
      </w:pPr>
      <w:rPr>
        <w:rFonts w:ascii="Arial" w:hAnsi="Arial" w:hint="default"/>
      </w:rPr>
    </w:lvl>
    <w:lvl w:ilvl="3" w:tplc="4B2E947C">
      <w:start w:val="1"/>
      <w:numFmt w:val="bullet"/>
      <w:lvlText w:val="•"/>
      <w:lvlJc w:val="left"/>
      <w:pPr>
        <w:tabs>
          <w:tab w:val="num" w:pos="2880"/>
        </w:tabs>
        <w:ind w:left="2880" w:hanging="360"/>
      </w:pPr>
      <w:rPr>
        <w:rFonts w:ascii="Arial" w:hAnsi="Arial" w:hint="default"/>
      </w:rPr>
    </w:lvl>
    <w:lvl w:ilvl="4" w:tplc="CAF6FEF8" w:tentative="1">
      <w:start w:val="1"/>
      <w:numFmt w:val="bullet"/>
      <w:lvlText w:val="•"/>
      <w:lvlJc w:val="left"/>
      <w:pPr>
        <w:tabs>
          <w:tab w:val="num" w:pos="3600"/>
        </w:tabs>
        <w:ind w:left="3600" w:hanging="360"/>
      </w:pPr>
      <w:rPr>
        <w:rFonts w:ascii="Arial" w:hAnsi="Arial" w:hint="default"/>
      </w:rPr>
    </w:lvl>
    <w:lvl w:ilvl="5" w:tplc="26A86740" w:tentative="1">
      <w:start w:val="1"/>
      <w:numFmt w:val="bullet"/>
      <w:lvlText w:val="•"/>
      <w:lvlJc w:val="left"/>
      <w:pPr>
        <w:tabs>
          <w:tab w:val="num" w:pos="4320"/>
        </w:tabs>
        <w:ind w:left="4320" w:hanging="360"/>
      </w:pPr>
      <w:rPr>
        <w:rFonts w:ascii="Arial" w:hAnsi="Arial" w:hint="default"/>
      </w:rPr>
    </w:lvl>
    <w:lvl w:ilvl="6" w:tplc="837CBE70" w:tentative="1">
      <w:start w:val="1"/>
      <w:numFmt w:val="bullet"/>
      <w:lvlText w:val="•"/>
      <w:lvlJc w:val="left"/>
      <w:pPr>
        <w:tabs>
          <w:tab w:val="num" w:pos="5040"/>
        </w:tabs>
        <w:ind w:left="5040" w:hanging="360"/>
      </w:pPr>
      <w:rPr>
        <w:rFonts w:ascii="Arial" w:hAnsi="Arial" w:hint="default"/>
      </w:rPr>
    </w:lvl>
    <w:lvl w:ilvl="7" w:tplc="78FE1CFC" w:tentative="1">
      <w:start w:val="1"/>
      <w:numFmt w:val="bullet"/>
      <w:lvlText w:val="•"/>
      <w:lvlJc w:val="left"/>
      <w:pPr>
        <w:tabs>
          <w:tab w:val="num" w:pos="5760"/>
        </w:tabs>
        <w:ind w:left="5760" w:hanging="360"/>
      </w:pPr>
      <w:rPr>
        <w:rFonts w:ascii="Arial" w:hAnsi="Arial" w:hint="default"/>
      </w:rPr>
    </w:lvl>
    <w:lvl w:ilvl="8" w:tplc="426C8C86" w:tentative="1">
      <w:start w:val="1"/>
      <w:numFmt w:val="bullet"/>
      <w:lvlText w:val="•"/>
      <w:lvlJc w:val="left"/>
      <w:pPr>
        <w:tabs>
          <w:tab w:val="num" w:pos="6480"/>
        </w:tabs>
        <w:ind w:left="6480" w:hanging="360"/>
      </w:pPr>
      <w:rPr>
        <w:rFonts w:ascii="Arial" w:hAnsi="Arial" w:hint="default"/>
      </w:rPr>
    </w:lvl>
  </w:abstractNum>
  <w:abstractNum w:abstractNumId="3">
    <w:nsid w:val="1F872AAF"/>
    <w:multiLevelType w:val="hybridMultilevel"/>
    <w:tmpl w:val="72EAD884"/>
    <w:lvl w:ilvl="0" w:tplc="FE4E7956">
      <w:start w:val="1"/>
      <w:numFmt w:val="bullet"/>
      <w:lvlText w:val="•"/>
      <w:lvlJc w:val="left"/>
      <w:pPr>
        <w:tabs>
          <w:tab w:val="num" w:pos="720"/>
        </w:tabs>
        <w:ind w:left="720" w:hanging="360"/>
      </w:pPr>
      <w:rPr>
        <w:rFonts w:ascii="Arial" w:hAnsi="Arial" w:hint="default"/>
      </w:rPr>
    </w:lvl>
    <w:lvl w:ilvl="1" w:tplc="5CF80F22" w:tentative="1">
      <w:start w:val="1"/>
      <w:numFmt w:val="bullet"/>
      <w:lvlText w:val="•"/>
      <w:lvlJc w:val="left"/>
      <w:pPr>
        <w:tabs>
          <w:tab w:val="num" w:pos="1440"/>
        </w:tabs>
        <w:ind w:left="1440" w:hanging="360"/>
      </w:pPr>
      <w:rPr>
        <w:rFonts w:ascii="Arial" w:hAnsi="Arial" w:hint="default"/>
      </w:rPr>
    </w:lvl>
    <w:lvl w:ilvl="2" w:tplc="D00A98B8" w:tentative="1">
      <w:start w:val="1"/>
      <w:numFmt w:val="bullet"/>
      <w:lvlText w:val="•"/>
      <w:lvlJc w:val="left"/>
      <w:pPr>
        <w:tabs>
          <w:tab w:val="num" w:pos="2160"/>
        </w:tabs>
        <w:ind w:left="2160" w:hanging="360"/>
      </w:pPr>
      <w:rPr>
        <w:rFonts w:ascii="Arial" w:hAnsi="Arial" w:hint="default"/>
      </w:rPr>
    </w:lvl>
    <w:lvl w:ilvl="3" w:tplc="78D4F472" w:tentative="1">
      <w:start w:val="1"/>
      <w:numFmt w:val="bullet"/>
      <w:lvlText w:val="•"/>
      <w:lvlJc w:val="left"/>
      <w:pPr>
        <w:tabs>
          <w:tab w:val="num" w:pos="2880"/>
        </w:tabs>
        <w:ind w:left="2880" w:hanging="360"/>
      </w:pPr>
      <w:rPr>
        <w:rFonts w:ascii="Arial" w:hAnsi="Arial" w:hint="default"/>
      </w:rPr>
    </w:lvl>
    <w:lvl w:ilvl="4" w:tplc="3E2A5586" w:tentative="1">
      <w:start w:val="1"/>
      <w:numFmt w:val="bullet"/>
      <w:lvlText w:val="•"/>
      <w:lvlJc w:val="left"/>
      <w:pPr>
        <w:tabs>
          <w:tab w:val="num" w:pos="3600"/>
        </w:tabs>
        <w:ind w:left="3600" w:hanging="360"/>
      </w:pPr>
      <w:rPr>
        <w:rFonts w:ascii="Arial" w:hAnsi="Arial" w:hint="default"/>
      </w:rPr>
    </w:lvl>
    <w:lvl w:ilvl="5" w:tplc="79423842" w:tentative="1">
      <w:start w:val="1"/>
      <w:numFmt w:val="bullet"/>
      <w:lvlText w:val="•"/>
      <w:lvlJc w:val="left"/>
      <w:pPr>
        <w:tabs>
          <w:tab w:val="num" w:pos="4320"/>
        </w:tabs>
        <w:ind w:left="4320" w:hanging="360"/>
      </w:pPr>
      <w:rPr>
        <w:rFonts w:ascii="Arial" w:hAnsi="Arial" w:hint="default"/>
      </w:rPr>
    </w:lvl>
    <w:lvl w:ilvl="6" w:tplc="B48033CC" w:tentative="1">
      <w:start w:val="1"/>
      <w:numFmt w:val="bullet"/>
      <w:lvlText w:val="•"/>
      <w:lvlJc w:val="left"/>
      <w:pPr>
        <w:tabs>
          <w:tab w:val="num" w:pos="5040"/>
        </w:tabs>
        <w:ind w:left="5040" w:hanging="360"/>
      </w:pPr>
      <w:rPr>
        <w:rFonts w:ascii="Arial" w:hAnsi="Arial" w:hint="default"/>
      </w:rPr>
    </w:lvl>
    <w:lvl w:ilvl="7" w:tplc="6EFC50CA" w:tentative="1">
      <w:start w:val="1"/>
      <w:numFmt w:val="bullet"/>
      <w:lvlText w:val="•"/>
      <w:lvlJc w:val="left"/>
      <w:pPr>
        <w:tabs>
          <w:tab w:val="num" w:pos="5760"/>
        </w:tabs>
        <w:ind w:left="5760" w:hanging="360"/>
      </w:pPr>
      <w:rPr>
        <w:rFonts w:ascii="Arial" w:hAnsi="Arial" w:hint="default"/>
      </w:rPr>
    </w:lvl>
    <w:lvl w:ilvl="8" w:tplc="E5FA2E94" w:tentative="1">
      <w:start w:val="1"/>
      <w:numFmt w:val="bullet"/>
      <w:lvlText w:val="•"/>
      <w:lvlJc w:val="left"/>
      <w:pPr>
        <w:tabs>
          <w:tab w:val="num" w:pos="6480"/>
        </w:tabs>
        <w:ind w:left="6480" w:hanging="360"/>
      </w:pPr>
      <w:rPr>
        <w:rFonts w:ascii="Arial" w:hAnsi="Arial" w:hint="default"/>
      </w:rPr>
    </w:lvl>
  </w:abstractNum>
  <w:abstractNum w:abstractNumId="4">
    <w:nsid w:val="3ACF569B"/>
    <w:multiLevelType w:val="hybridMultilevel"/>
    <w:tmpl w:val="8542CCB6"/>
    <w:lvl w:ilvl="0" w:tplc="DD0A7F52">
      <w:start w:val="1"/>
      <w:numFmt w:val="bullet"/>
      <w:lvlText w:val="•"/>
      <w:lvlJc w:val="left"/>
      <w:pPr>
        <w:tabs>
          <w:tab w:val="num" w:pos="720"/>
        </w:tabs>
        <w:ind w:left="720" w:hanging="360"/>
      </w:pPr>
      <w:rPr>
        <w:rFonts w:ascii="Arial" w:hAnsi="Arial" w:hint="default"/>
      </w:rPr>
    </w:lvl>
    <w:lvl w:ilvl="1" w:tplc="EA0A02F2">
      <w:start w:val="4649"/>
      <w:numFmt w:val="bullet"/>
      <w:lvlText w:val="•"/>
      <w:lvlJc w:val="left"/>
      <w:pPr>
        <w:tabs>
          <w:tab w:val="num" w:pos="1440"/>
        </w:tabs>
        <w:ind w:left="1440" w:hanging="360"/>
      </w:pPr>
      <w:rPr>
        <w:rFonts w:ascii="Arial" w:hAnsi="Arial" w:hint="default"/>
      </w:rPr>
    </w:lvl>
    <w:lvl w:ilvl="2" w:tplc="5CCC53EE" w:tentative="1">
      <w:start w:val="1"/>
      <w:numFmt w:val="bullet"/>
      <w:lvlText w:val="•"/>
      <w:lvlJc w:val="left"/>
      <w:pPr>
        <w:tabs>
          <w:tab w:val="num" w:pos="2160"/>
        </w:tabs>
        <w:ind w:left="2160" w:hanging="360"/>
      </w:pPr>
      <w:rPr>
        <w:rFonts w:ascii="Arial" w:hAnsi="Arial" w:hint="default"/>
      </w:rPr>
    </w:lvl>
    <w:lvl w:ilvl="3" w:tplc="63E8245C" w:tentative="1">
      <w:start w:val="1"/>
      <w:numFmt w:val="bullet"/>
      <w:lvlText w:val="•"/>
      <w:lvlJc w:val="left"/>
      <w:pPr>
        <w:tabs>
          <w:tab w:val="num" w:pos="2880"/>
        </w:tabs>
        <w:ind w:left="2880" w:hanging="360"/>
      </w:pPr>
      <w:rPr>
        <w:rFonts w:ascii="Arial" w:hAnsi="Arial" w:hint="default"/>
      </w:rPr>
    </w:lvl>
    <w:lvl w:ilvl="4" w:tplc="27C63180" w:tentative="1">
      <w:start w:val="1"/>
      <w:numFmt w:val="bullet"/>
      <w:lvlText w:val="•"/>
      <w:lvlJc w:val="left"/>
      <w:pPr>
        <w:tabs>
          <w:tab w:val="num" w:pos="3600"/>
        </w:tabs>
        <w:ind w:left="3600" w:hanging="360"/>
      </w:pPr>
      <w:rPr>
        <w:rFonts w:ascii="Arial" w:hAnsi="Arial" w:hint="default"/>
      </w:rPr>
    </w:lvl>
    <w:lvl w:ilvl="5" w:tplc="4A8A0316" w:tentative="1">
      <w:start w:val="1"/>
      <w:numFmt w:val="bullet"/>
      <w:lvlText w:val="•"/>
      <w:lvlJc w:val="left"/>
      <w:pPr>
        <w:tabs>
          <w:tab w:val="num" w:pos="4320"/>
        </w:tabs>
        <w:ind w:left="4320" w:hanging="360"/>
      </w:pPr>
      <w:rPr>
        <w:rFonts w:ascii="Arial" w:hAnsi="Arial" w:hint="default"/>
      </w:rPr>
    </w:lvl>
    <w:lvl w:ilvl="6" w:tplc="BA084A2A" w:tentative="1">
      <w:start w:val="1"/>
      <w:numFmt w:val="bullet"/>
      <w:lvlText w:val="•"/>
      <w:lvlJc w:val="left"/>
      <w:pPr>
        <w:tabs>
          <w:tab w:val="num" w:pos="5040"/>
        </w:tabs>
        <w:ind w:left="5040" w:hanging="360"/>
      </w:pPr>
      <w:rPr>
        <w:rFonts w:ascii="Arial" w:hAnsi="Arial" w:hint="default"/>
      </w:rPr>
    </w:lvl>
    <w:lvl w:ilvl="7" w:tplc="A4700D48" w:tentative="1">
      <w:start w:val="1"/>
      <w:numFmt w:val="bullet"/>
      <w:lvlText w:val="•"/>
      <w:lvlJc w:val="left"/>
      <w:pPr>
        <w:tabs>
          <w:tab w:val="num" w:pos="5760"/>
        </w:tabs>
        <w:ind w:left="5760" w:hanging="360"/>
      </w:pPr>
      <w:rPr>
        <w:rFonts w:ascii="Arial" w:hAnsi="Arial" w:hint="default"/>
      </w:rPr>
    </w:lvl>
    <w:lvl w:ilvl="8" w:tplc="EE4A12B6" w:tentative="1">
      <w:start w:val="1"/>
      <w:numFmt w:val="bullet"/>
      <w:lvlText w:val="•"/>
      <w:lvlJc w:val="left"/>
      <w:pPr>
        <w:tabs>
          <w:tab w:val="num" w:pos="6480"/>
        </w:tabs>
        <w:ind w:left="6480" w:hanging="360"/>
      </w:pPr>
      <w:rPr>
        <w:rFonts w:ascii="Arial" w:hAnsi="Arial" w:hint="default"/>
      </w:rPr>
    </w:lvl>
  </w:abstractNum>
  <w:abstractNum w:abstractNumId="5">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6">
    <w:nsid w:val="3C6935A6"/>
    <w:multiLevelType w:val="hybridMultilevel"/>
    <w:tmpl w:val="A8EE4C62"/>
    <w:lvl w:ilvl="0" w:tplc="D0468ABC">
      <w:start w:val="1"/>
      <w:numFmt w:val="bullet"/>
      <w:lvlText w:val="•"/>
      <w:lvlJc w:val="left"/>
      <w:pPr>
        <w:tabs>
          <w:tab w:val="num" w:pos="720"/>
        </w:tabs>
        <w:ind w:left="720" w:hanging="360"/>
      </w:pPr>
      <w:rPr>
        <w:rFonts w:ascii="Arial" w:hAnsi="Arial" w:hint="default"/>
      </w:rPr>
    </w:lvl>
    <w:lvl w:ilvl="1" w:tplc="CB726424">
      <w:start w:val="10321"/>
      <w:numFmt w:val="bullet"/>
      <w:lvlText w:val="•"/>
      <w:lvlJc w:val="left"/>
      <w:pPr>
        <w:tabs>
          <w:tab w:val="num" w:pos="1440"/>
        </w:tabs>
        <w:ind w:left="1440" w:hanging="360"/>
      </w:pPr>
      <w:rPr>
        <w:rFonts w:ascii="Arial" w:hAnsi="Arial" w:hint="default"/>
      </w:rPr>
    </w:lvl>
    <w:lvl w:ilvl="2" w:tplc="0D806584" w:tentative="1">
      <w:start w:val="1"/>
      <w:numFmt w:val="bullet"/>
      <w:lvlText w:val="•"/>
      <w:lvlJc w:val="left"/>
      <w:pPr>
        <w:tabs>
          <w:tab w:val="num" w:pos="2160"/>
        </w:tabs>
        <w:ind w:left="2160" w:hanging="360"/>
      </w:pPr>
      <w:rPr>
        <w:rFonts w:ascii="Arial" w:hAnsi="Arial" w:hint="default"/>
      </w:rPr>
    </w:lvl>
    <w:lvl w:ilvl="3" w:tplc="07D6E278" w:tentative="1">
      <w:start w:val="1"/>
      <w:numFmt w:val="bullet"/>
      <w:lvlText w:val="•"/>
      <w:lvlJc w:val="left"/>
      <w:pPr>
        <w:tabs>
          <w:tab w:val="num" w:pos="2880"/>
        </w:tabs>
        <w:ind w:left="2880" w:hanging="360"/>
      </w:pPr>
      <w:rPr>
        <w:rFonts w:ascii="Arial" w:hAnsi="Arial" w:hint="default"/>
      </w:rPr>
    </w:lvl>
    <w:lvl w:ilvl="4" w:tplc="C2A495E0" w:tentative="1">
      <w:start w:val="1"/>
      <w:numFmt w:val="bullet"/>
      <w:lvlText w:val="•"/>
      <w:lvlJc w:val="left"/>
      <w:pPr>
        <w:tabs>
          <w:tab w:val="num" w:pos="3600"/>
        </w:tabs>
        <w:ind w:left="3600" w:hanging="360"/>
      </w:pPr>
      <w:rPr>
        <w:rFonts w:ascii="Arial" w:hAnsi="Arial" w:hint="default"/>
      </w:rPr>
    </w:lvl>
    <w:lvl w:ilvl="5" w:tplc="20E445BE" w:tentative="1">
      <w:start w:val="1"/>
      <w:numFmt w:val="bullet"/>
      <w:lvlText w:val="•"/>
      <w:lvlJc w:val="left"/>
      <w:pPr>
        <w:tabs>
          <w:tab w:val="num" w:pos="4320"/>
        </w:tabs>
        <w:ind w:left="4320" w:hanging="360"/>
      </w:pPr>
      <w:rPr>
        <w:rFonts w:ascii="Arial" w:hAnsi="Arial" w:hint="default"/>
      </w:rPr>
    </w:lvl>
    <w:lvl w:ilvl="6" w:tplc="0EF664BC" w:tentative="1">
      <w:start w:val="1"/>
      <w:numFmt w:val="bullet"/>
      <w:lvlText w:val="•"/>
      <w:lvlJc w:val="left"/>
      <w:pPr>
        <w:tabs>
          <w:tab w:val="num" w:pos="5040"/>
        </w:tabs>
        <w:ind w:left="5040" w:hanging="360"/>
      </w:pPr>
      <w:rPr>
        <w:rFonts w:ascii="Arial" w:hAnsi="Arial" w:hint="default"/>
      </w:rPr>
    </w:lvl>
    <w:lvl w:ilvl="7" w:tplc="20B66E5C" w:tentative="1">
      <w:start w:val="1"/>
      <w:numFmt w:val="bullet"/>
      <w:lvlText w:val="•"/>
      <w:lvlJc w:val="left"/>
      <w:pPr>
        <w:tabs>
          <w:tab w:val="num" w:pos="5760"/>
        </w:tabs>
        <w:ind w:left="5760" w:hanging="360"/>
      </w:pPr>
      <w:rPr>
        <w:rFonts w:ascii="Arial" w:hAnsi="Arial" w:hint="default"/>
      </w:rPr>
    </w:lvl>
    <w:lvl w:ilvl="8" w:tplc="58ECECA6" w:tentative="1">
      <w:start w:val="1"/>
      <w:numFmt w:val="bullet"/>
      <w:lvlText w:val="•"/>
      <w:lvlJc w:val="left"/>
      <w:pPr>
        <w:tabs>
          <w:tab w:val="num" w:pos="6480"/>
        </w:tabs>
        <w:ind w:left="6480" w:hanging="360"/>
      </w:pPr>
      <w:rPr>
        <w:rFonts w:ascii="Arial" w:hAnsi="Arial" w:hint="default"/>
      </w:rPr>
    </w:lvl>
  </w:abstractNum>
  <w:abstractNum w:abstractNumId="7">
    <w:nsid w:val="444F59F0"/>
    <w:multiLevelType w:val="multilevel"/>
    <w:tmpl w:val="15DE4F8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477523BC"/>
    <w:multiLevelType w:val="hybridMultilevel"/>
    <w:tmpl w:val="2A2E7AAE"/>
    <w:lvl w:ilvl="0" w:tplc="00AC0476">
      <w:start w:val="1"/>
      <w:numFmt w:val="bullet"/>
      <w:lvlText w:val="•"/>
      <w:lvlJc w:val="left"/>
      <w:pPr>
        <w:tabs>
          <w:tab w:val="num" w:pos="720"/>
        </w:tabs>
        <w:ind w:left="720" w:hanging="360"/>
      </w:pPr>
      <w:rPr>
        <w:rFonts w:ascii="Arial" w:hAnsi="Arial" w:hint="default"/>
      </w:rPr>
    </w:lvl>
    <w:lvl w:ilvl="1" w:tplc="6BF2C314">
      <w:start w:val="7984"/>
      <w:numFmt w:val="bullet"/>
      <w:lvlText w:val="•"/>
      <w:lvlJc w:val="left"/>
      <w:pPr>
        <w:tabs>
          <w:tab w:val="num" w:pos="1440"/>
        </w:tabs>
        <w:ind w:left="1440" w:hanging="360"/>
      </w:pPr>
      <w:rPr>
        <w:rFonts w:ascii="Arial" w:hAnsi="Arial" w:hint="default"/>
      </w:rPr>
    </w:lvl>
    <w:lvl w:ilvl="2" w:tplc="7CC89C5A" w:tentative="1">
      <w:start w:val="1"/>
      <w:numFmt w:val="bullet"/>
      <w:lvlText w:val="•"/>
      <w:lvlJc w:val="left"/>
      <w:pPr>
        <w:tabs>
          <w:tab w:val="num" w:pos="2160"/>
        </w:tabs>
        <w:ind w:left="2160" w:hanging="360"/>
      </w:pPr>
      <w:rPr>
        <w:rFonts w:ascii="Arial" w:hAnsi="Arial" w:hint="default"/>
      </w:rPr>
    </w:lvl>
    <w:lvl w:ilvl="3" w:tplc="C41E3B7A" w:tentative="1">
      <w:start w:val="1"/>
      <w:numFmt w:val="bullet"/>
      <w:lvlText w:val="•"/>
      <w:lvlJc w:val="left"/>
      <w:pPr>
        <w:tabs>
          <w:tab w:val="num" w:pos="2880"/>
        </w:tabs>
        <w:ind w:left="2880" w:hanging="360"/>
      </w:pPr>
      <w:rPr>
        <w:rFonts w:ascii="Arial" w:hAnsi="Arial" w:hint="default"/>
      </w:rPr>
    </w:lvl>
    <w:lvl w:ilvl="4" w:tplc="064CE23A" w:tentative="1">
      <w:start w:val="1"/>
      <w:numFmt w:val="bullet"/>
      <w:lvlText w:val="•"/>
      <w:lvlJc w:val="left"/>
      <w:pPr>
        <w:tabs>
          <w:tab w:val="num" w:pos="3600"/>
        </w:tabs>
        <w:ind w:left="3600" w:hanging="360"/>
      </w:pPr>
      <w:rPr>
        <w:rFonts w:ascii="Arial" w:hAnsi="Arial" w:hint="default"/>
      </w:rPr>
    </w:lvl>
    <w:lvl w:ilvl="5" w:tplc="5D04DD1A" w:tentative="1">
      <w:start w:val="1"/>
      <w:numFmt w:val="bullet"/>
      <w:lvlText w:val="•"/>
      <w:lvlJc w:val="left"/>
      <w:pPr>
        <w:tabs>
          <w:tab w:val="num" w:pos="4320"/>
        </w:tabs>
        <w:ind w:left="4320" w:hanging="360"/>
      </w:pPr>
      <w:rPr>
        <w:rFonts w:ascii="Arial" w:hAnsi="Arial" w:hint="default"/>
      </w:rPr>
    </w:lvl>
    <w:lvl w:ilvl="6" w:tplc="F336F630" w:tentative="1">
      <w:start w:val="1"/>
      <w:numFmt w:val="bullet"/>
      <w:lvlText w:val="•"/>
      <w:lvlJc w:val="left"/>
      <w:pPr>
        <w:tabs>
          <w:tab w:val="num" w:pos="5040"/>
        </w:tabs>
        <w:ind w:left="5040" w:hanging="360"/>
      </w:pPr>
      <w:rPr>
        <w:rFonts w:ascii="Arial" w:hAnsi="Arial" w:hint="default"/>
      </w:rPr>
    </w:lvl>
    <w:lvl w:ilvl="7" w:tplc="308862B2" w:tentative="1">
      <w:start w:val="1"/>
      <w:numFmt w:val="bullet"/>
      <w:lvlText w:val="•"/>
      <w:lvlJc w:val="left"/>
      <w:pPr>
        <w:tabs>
          <w:tab w:val="num" w:pos="5760"/>
        </w:tabs>
        <w:ind w:left="5760" w:hanging="360"/>
      </w:pPr>
      <w:rPr>
        <w:rFonts w:ascii="Arial" w:hAnsi="Arial" w:hint="default"/>
      </w:rPr>
    </w:lvl>
    <w:lvl w:ilvl="8" w:tplc="CDC47F54" w:tentative="1">
      <w:start w:val="1"/>
      <w:numFmt w:val="bullet"/>
      <w:lvlText w:val="•"/>
      <w:lvlJc w:val="left"/>
      <w:pPr>
        <w:tabs>
          <w:tab w:val="num" w:pos="6480"/>
        </w:tabs>
        <w:ind w:left="6480" w:hanging="360"/>
      </w:pPr>
      <w:rPr>
        <w:rFonts w:ascii="Arial" w:hAnsi="Arial" w:hint="default"/>
      </w:rPr>
    </w:lvl>
  </w:abstractNum>
  <w:abstractNum w:abstractNumId="9">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7F55EB6"/>
    <w:multiLevelType w:val="hybridMultilevel"/>
    <w:tmpl w:val="86DC0A20"/>
    <w:lvl w:ilvl="0" w:tplc="D548AFDC">
      <w:start w:val="1"/>
      <w:numFmt w:val="bullet"/>
      <w:lvlText w:val="•"/>
      <w:lvlJc w:val="left"/>
      <w:pPr>
        <w:tabs>
          <w:tab w:val="num" w:pos="720"/>
        </w:tabs>
        <w:ind w:left="720" w:hanging="360"/>
      </w:pPr>
      <w:rPr>
        <w:rFonts w:ascii="Arial" w:hAnsi="Arial" w:hint="default"/>
      </w:rPr>
    </w:lvl>
    <w:lvl w:ilvl="1" w:tplc="3C40E44A">
      <w:start w:val="694"/>
      <w:numFmt w:val="bullet"/>
      <w:lvlText w:val="•"/>
      <w:lvlJc w:val="left"/>
      <w:pPr>
        <w:tabs>
          <w:tab w:val="num" w:pos="1440"/>
        </w:tabs>
        <w:ind w:left="1440" w:hanging="360"/>
      </w:pPr>
      <w:rPr>
        <w:rFonts w:ascii="Arial" w:hAnsi="Arial" w:hint="default"/>
      </w:rPr>
    </w:lvl>
    <w:lvl w:ilvl="2" w:tplc="84F05A3A">
      <w:start w:val="694"/>
      <w:numFmt w:val="bullet"/>
      <w:lvlText w:val="•"/>
      <w:lvlJc w:val="left"/>
      <w:pPr>
        <w:tabs>
          <w:tab w:val="num" w:pos="2160"/>
        </w:tabs>
        <w:ind w:left="2160" w:hanging="360"/>
      </w:pPr>
      <w:rPr>
        <w:rFonts w:ascii="Arial" w:hAnsi="Arial" w:hint="default"/>
      </w:rPr>
    </w:lvl>
    <w:lvl w:ilvl="3" w:tplc="F516E250" w:tentative="1">
      <w:start w:val="1"/>
      <w:numFmt w:val="bullet"/>
      <w:lvlText w:val="•"/>
      <w:lvlJc w:val="left"/>
      <w:pPr>
        <w:tabs>
          <w:tab w:val="num" w:pos="2880"/>
        </w:tabs>
        <w:ind w:left="2880" w:hanging="360"/>
      </w:pPr>
      <w:rPr>
        <w:rFonts w:ascii="Arial" w:hAnsi="Arial" w:hint="default"/>
      </w:rPr>
    </w:lvl>
    <w:lvl w:ilvl="4" w:tplc="C1125818" w:tentative="1">
      <w:start w:val="1"/>
      <w:numFmt w:val="bullet"/>
      <w:lvlText w:val="•"/>
      <w:lvlJc w:val="left"/>
      <w:pPr>
        <w:tabs>
          <w:tab w:val="num" w:pos="3600"/>
        </w:tabs>
        <w:ind w:left="3600" w:hanging="360"/>
      </w:pPr>
      <w:rPr>
        <w:rFonts w:ascii="Arial" w:hAnsi="Arial" w:hint="default"/>
      </w:rPr>
    </w:lvl>
    <w:lvl w:ilvl="5" w:tplc="0B3C5310" w:tentative="1">
      <w:start w:val="1"/>
      <w:numFmt w:val="bullet"/>
      <w:lvlText w:val="•"/>
      <w:lvlJc w:val="left"/>
      <w:pPr>
        <w:tabs>
          <w:tab w:val="num" w:pos="4320"/>
        </w:tabs>
        <w:ind w:left="4320" w:hanging="360"/>
      </w:pPr>
      <w:rPr>
        <w:rFonts w:ascii="Arial" w:hAnsi="Arial" w:hint="default"/>
      </w:rPr>
    </w:lvl>
    <w:lvl w:ilvl="6" w:tplc="E738DB9E" w:tentative="1">
      <w:start w:val="1"/>
      <w:numFmt w:val="bullet"/>
      <w:lvlText w:val="•"/>
      <w:lvlJc w:val="left"/>
      <w:pPr>
        <w:tabs>
          <w:tab w:val="num" w:pos="5040"/>
        </w:tabs>
        <w:ind w:left="5040" w:hanging="360"/>
      </w:pPr>
      <w:rPr>
        <w:rFonts w:ascii="Arial" w:hAnsi="Arial" w:hint="default"/>
      </w:rPr>
    </w:lvl>
    <w:lvl w:ilvl="7" w:tplc="005AE804" w:tentative="1">
      <w:start w:val="1"/>
      <w:numFmt w:val="bullet"/>
      <w:lvlText w:val="•"/>
      <w:lvlJc w:val="left"/>
      <w:pPr>
        <w:tabs>
          <w:tab w:val="num" w:pos="5760"/>
        </w:tabs>
        <w:ind w:left="5760" w:hanging="360"/>
      </w:pPr>
      <w:rPr>
        <w:rFonts w:ascii="Arial" w:hAnsi="Arial" w:hint="default"/>
      </w:rPr>
    </w:lvl>
    <w:lvl w:ilvl="8" w:tplc="65B8E360" w:tentative="1">
      <w:start w:val="1"/>
      <w:numFmt w:val="bullet"/>
      <w:lvlText w:val="•"/>
      <w:lvlJc w:val="left"/>
      <w:pPr>
        <w:tabs>
          <w:tab w:val="num" w:pos="6480"/>
        </w:tabs>
        <w:ind w:left="6480" w:hanging="360"/>
      </w:pPr>
      <w:rPr>
        <w:rFonts w:ascii="Arial" w:hAnsi="Arial" w:hint="default"/>
      </w:rPr>
    </w:lvl>
  </w:abstractNum>
  <w:abstractNum w:abstractNumId="11">
    <w:nsid w:val="7BDB45AD"/>
    <w:multiLevelType w:val="hybridMultilevel"/>
    <w:tmpl w:val="A7C49D92"/>
    <w:lvl w:ilvl="0" w:tplc="6BBEBC8A">
      <w:start w:val="1"/>
      <w:numFmt w:val="bullet"/>
      <w:lvlText w:val="•"/>
      <w:lvlJc w:val="left"/>
      <w:pPr>
        <w:tabs>
          <w:tab w:val="num" w:pos="720"/>
        </w:tabs>
        <w:ind w:left="720" w:hanging="360"/>
      </w:pPr>
      <w:rPr>
        <w:rFonts w:ascii="Arial" w:hAnsi="Arial" w:hint="default"/>
      </w:rPr>
    </w:lvl>
    <w:lvl w:ilvl="1" w:tplc="725CD204">
      <w:start w:val="7984"/>
      <w:numFmt w:val="bullet"/>
      <w:lvlText w:val="•"/>
      <w:lvlJc w:val="left"/>
      <w:pPr>
        <w:tabs>
          <w:tab w:val="num" w:pos="1440"/>
        </w:tabs>
        <w:ind w:left="1440" w:hanging="360"/>
      </w:pPr>
      <w:rPr>
        <w:rFonts w:ascii="Arial" w:hAnsi="Arial" w:hint="default"/>
      </w:rPr>
    </w:lvl>
    <w:lvl w:ilvl="2" w:tplc="6180E918" w:tentative="1">
      <w:start w:val="1"/>
      <w:numFmt w:val="bullet"/>
      <w:lvlText w:val="•"/>
      <w:lvlJc w:val="left"/>
      <w:pPr>
        <w:tabs>
          <w:tab w:val="num" w:pos="2160"/>
        </w:tabs>
        <w:ind w:left="2160" w:hanging="360"/>
      </w:pPr>
      <w:rPr>
        <w:rFonts w:ascii="Arial" w:hAnsi="Arial" w:hint="default"/>
      </w:rPr>
    </w:lvl>
    <w:lvl w:ilvl="3" w:tplc="EBC69D90" w:tentative="1">
      <w:start w:val="1"/>
      <w:numFmt w:val="bullet"/>
      <w:lvlText w:val="•"/>
      <w:lvlJc w:val="left"/>
      <w:pPr>
        <w:tabs>
          <w:tab w:val="num" w:pos="2880"/>
        </w:tabs>
        <w:ind w:left="2880" w:hanging="360"/>
      </w:pPr>
      <w:rPr>
        <w:rFonts w:ascii="Arial" w:hAnsi="Arial" w:hint="default"/>
      </w:rPr>
    </w:lvl>
    <w:lvl w:ilvl="4" w:tplc="4E1E3DF6" w:tentative="1">
      <w:start w:val="1"/>
      <w:numFmt w:val="bullet"/>
      <w:lvlText w:val="•"/>
      <w:lvlJc w:val="left"/>
      <w:pPr>
        <w:tabs>
          <w:tab w:val="num" w:pos="3600"/>
        </w:tabs>
        <w:ind w:left="3600" w:hanging="360"/>
      </w:pPr>
      <w:rPr>
        <w:rFonts w:ascii="Arial" w:hAnsi="Arial" w:hint="default"/>
      </w:rPr>
    </w:lvl>
    <w:lvl w:ilvl="5" w:tplc="87F414AA" w:tentative="1">
      <w:start w:val="1"/>
      <w:numFmt w:val="bullet"/>
      <w:lvlText w:val="•"/>
      <w:lvlJc w:val="left"/>
      <w:pPr>
        <w:tabs>
          <w:tab w:val="num" w:pos="4320"/>
        </w:tabs>
        <w:ind w:left="4320" w:hanging="360"/>
      </w:pPr>
      <w:rPr>
        <w:rFonts w:ascii="Arial" w:hAnsi="Arial" w:hint="default"/>
      </w:rPr>
    </w:lvl>
    <w:lvl w:ilvl="6" w:tplc="0A280576" w:tentative="1">
      <w:start w:val="1"/>
      <w:numFmt w:val="bullet"/>
      <w:lvlText w:val="•"/>
      <w:lvlJc w:val="left"/>
      <w:pPr>
        <w:tabs>
          <w:tab w:val="num" w:pos="5040"/>
        </w:tabs>
        <w:ind w:left="5040" w:hanging="360"/>
      </w:pPr>
      <w:rPr>
        <w:rFonts w:ascii="Arial" w:hAnsi="Arial" w:hint="default"/>
      </w:rPr>
    </w:lvl>
    <w:lvl w:ilvl="7" w:tplc="BB3EBC96" w:tentative="1">
      <w:start w:val="1"/>
      <w:numFmt w:val="bullet"/>
      <w:lvlText w:val="•"/>
      <w:lvlJc w:val="left"/>
      <w:pPr>
        <w:tabs>
          <w:tab w:val="num" w:pos="5760"/>
        </w:tabs>
        <w:ind w:left="5760" w:hanging="360"/>
      </w:pPr>
      <w:rPr>
        <w:rFonts w:ascii="Arial" w:hAnsi="Arial" w:hint="default"/>
      </w:rPr>
    </w:lvl>
    <w:lvl w:ilvl="8" w:tplc="4FCE0EFA" w:tentative="1">
      <w:start w:val="1"/>
      <w:numFmt w:val="bullet"/>
      <w:lvlText w:val="•"/>
      <w:lvlJc w:val="left"/>
      <w:pPr>
        <w:tabs>
          <w:tab w:val="num" w:pos="6480"/>
        </w:tabs>
        <w:ind w:left="6480" w:hanging="360"/>
      </w:pPr>
      <w:rPr>
        <w:rFonts w:ascii="Arial" w:hAnsi="Arial" w:hint="default"/>
      </w:rPr>
    </w:lvl>
  </w:abstractNum>
  <w:abstractNum w:abstractNumId="12">
    <w:nsid w:val="7DC82D69"/>
    <w:multiLevelType w:val="hybridMultilevel"/>
    <w:tmpl w:val="ADAA089A"/>
    <w:lvl w:ilvl="0" w:tplc="78968DC2">
      <w:start w:val="1"/>
      <w:numFmt w:val="bullet"/>
      <w:lvlText w:val="•"/>
      <w:lvlJc w:val="left"/>
      <w:pPr>
        <w:tabs>
          <w:tab w:val="num" w:pos="720"/>
        </w:tabs>
        <w:ind w:left="720" w:hanging="360"/>
      </w:pPr>
      <w:rPr>
        <w:rFonts w:ascii="Arial" w:hAnsi="Arial" w:hint="default"/>
      </w:rPr>
    </w:lvl>
    <w:lvl w:ilvl="1" w:tplc="BE94D3A8">
      <w:start w:val="10322"/>
      <w:numFmt w:val="bullet"/>
      <w:lvlText w:val="•"/>
      <w:lvlJc w:val="left"/>
      <w:pPr>
        <w:tabs>
          <w:tab w:val="num" w:pos="1440"/>
        </w:tabs>
        <w:ind w:left="1440" w:hanging="360"/>
      </w:pPr>
      <w:rPr>
        <w:rFonts w:ascii="Arial" w:hAnsi="Arial" w:hint="default"/>
      </w:rPr>
    </w:lvl>
    <w:lvl w:ilvl="2" w:tplc="633EC6B0" w:tentative="1">
      <w:start w:val="1"/>
      <w:numFmt w:val="bullet"/>
      <w:lvlText w:val="•"/>
      <w:lvlJc w:val="left"/>
      <w:pPr>
        <w:tabs>
          <w:tab w:val="num" w:pos="2160"/>
        </w:tabs>
        <w:ind w:left="2160" w:hanging="360"/>
      </w:pPr>
      <w:rPr>
        <w:rFonts w:ascii="Arial" w:hAnsi="Arial" w:hint="default"/>
      </w:rPr>
    </w:lvl>
    <w:lvl w:ilvl="3" w:tplc="EE082E18" w:tentative="1">
      <w:start w:val="1"/>
      <w:numFmt w:val="bullet"/>
      <w:lvlText w:val="•"/>
      <w:lvlJc w:val="left"/>
      <w:pPr>
        <w:tabs>
          <w:tab w:val="num" w:pos="2880"/>
        </w:tabs>
        <w:ind w:left="2880" w:hanging="360"/>
      </w:pPr>
      <w:rPr>
        <w:rFonts w:ascii="Arial" w:hAnsi="Arial" w:hint="default"/>
      </w:rPr>
    </w:lvl>
    <w:lvl w:ilvl="4" w:tplc="98662DD2" w:tentative="1">
      <w:start w:val="1"/>
      <w:numFmt w:val="bullet"/>
      <w:lvlText w:val="•"/>
      <w:lvlJc w:val="left"/>
      <w:pPr>
        <w:tabs>
          <w:tab w:val="num" w:pos="3600"/>
        </w:tabs>
        <w:ind w:left="3600" w:hanging="360"/>
      </w:pPr>
      <w:rPr>
        <w:rFonts w:ascii="Arial" w:hAnsi="Arial" w:hint="default"/>
      </w:rPr>
    </w:lvl>
    <w:lvl w:ilvl="5" w:tplc="222E8766" w:tentative="1">
      <w:start w:val="1"/>
      <w:numFmt w:val="bullet"/>
      <w:lvlText w:val="•"/>
      <w:lvlJc w:val="left"/>
      <w:pPr>
        <w:tabs>
          <w:tab w:val="num" w:pos="4320"/>
        </w:tabs>
        <w:ind w:left="4320" w:hanging="360"/>
      </w:pPr>
      <w:rPr>
        <w:rFonts w:ascii="Arial" w:hAnsi="Arial" w:hint="default"/>
      </w:rPr>
    </w:lvl>
    <w:lvl w:ilvl="6" w:tplc="EA9039D4" w:tentative="1">
      <w:start w:val="1"/>
      <w:numFmt w:val="bullet"/>
      <w:lvlText w:val="•"/>
      <w:lvlJc w:val="left"/>
      <w:pPr>
        <w:tabs>
          <w:tab w:val="num" w:pos="5040"/>
        </w:tabs>
        <w:ind w:left="5040" w:hanging="360"/>
      </w:pPr>
      <w:rPr>
        <w:rFonts w:ascii="Arial" w:hAnsi="Arial" w:hint="default"/>
      </w:rPr>
    </w:lvl>
    <w:lvl w:ilvl="7" w:tplc="DF9E74CA" w:tentative="1">
      <w:start w:val="1"/>
      <w:numFmt w:val="bullet"/>
      <w:lvlText w:val="•"/>
      <w:lvlJc w:val="left"/>
      <w:pPr>
        <w:tabs>
          <w:tab w:val="num" w:pos="5760"/>
        </w:tabs>
        <w:ind w:left="5760" w:hanging="360"/>
      </w:pPr>
      <w:rPr>
        <w:rFonts w:ascii="Arial" w:hAnsi="Arial" w:hint="default"/>
      </w:rPr>
    </w:lvl>
    <w:lvl w:ilvl="8" w:tplc="07DA862C" w:tentative="1">
      <w:start w:val="1"/>
      <w:numFmt w:val="bullet"/>
      <w:lvlText w:val="•"/>
      <w:lvlJc w:val="left"/>
      <w:pPr>
        <w:tabs>
          <w:tab w:val="num" w:pos="6480"/>
        </w:tabs>
        <w:ind w:left="6480" w:hanging="360"/>
      </w:pPr>
      <w:rPr>
        <w:rFonts w:ascii="Arial" w:hAnsi="Arial" w:hint="default"/>
      </w:rPr>
    </w:lvl>
  </w:abstractNum>
  <w:abstractNum w:abstractNumId="13">
    <w:nsid w:val="7FFA7031"/>
    <w:multiLevelType w:val="hybridMultilevel"/>
    <w:tmpl w:val="A8BA644C"/>
    <w:lvl w:ilvl="0" w:tplc="3D0411F6">
      <w:start w:val="1"/>
      <w:numFmt w:val="bullet"/>
      <w:lvlText w:val="•"/>
      <w:lvlJc w:val="left"/>
      <w:pPr>
        <w:tabs>
          <w:tab w:val="num" w:pos="360"/>
        </w:tabs>
        <w:ind w:left="360" w:hanging="360"/>
      </w:pPr>
      <w:rPr>
        <w:rFonts w:ascii="Arial" w:hAnsi="Arial" w:hint="default"/>
      </w:rPr>
    </w:lvl>
    <w:lvl w:ilvl="1" w:tplc="6D90A958">
      <w:start w:val="8980"/>
      <w:numFmt w:val="bullet"/>
      <w:lvlText w:val="•"/>
      <w:lvlJc w:val="left"/>
      <w:pPr>
        <w:tabs>
          <w:tab w:val="num" w:pos="1080"/>
        </w:tabs>
        <w:ind w:left="1080" w:hanging="360"/>
      </w:pPr>
      <w:rPr>
        <w:rFonts w:ascii="Arial" w:hAnsi="Arial" w:hint="default"/>
      </w:rPr>
    </w:lvl>
    <w:lvl w:ilvl="2" w:tplc="3BD25282">
      <w:start w:val="1"/>
      <w:numFmt w:val="bullet"/>
      <w:lvlText w:val="•"/>
      <w:lvlJc w:val="left"/>
      <w:pPr>
        <w:tabs>
          <w:tab w:val="num" w:pos="1800"/>
        </w:tabs>
        <w:ind w:left="1800" w:hanging="360"/>
      </w:pPr>
      <w:rPr>
        <w:rFonts w:ascii="Arial" w:hAnsi="Arial" w:hint="default"/>
      </w:rPr>
    </w:lvl>
    <w:lvl w:ilvl="3" w:tplc="A008FBB0" w:tentative="1">
      <w:start w:val="1"/>
      <w:numFmt w:val="bullet"/>
      <w:lvlText w:val="•"/>
      <w:lvlJc w:val="left"/>
      <w:pPr>
        <w:tabs>
          <w:tab w:val="num" w:pos="2520"/>
        </w:tabs>
        <w:ind w:left="2520" w:hanging="360"/>
      </w:pPr>
      <w:rPr>
        <w:rFonts w:ascii="Arial" w:hAnsi="Arial" w:hint="default"/>
      </w:rPr>
    </w:lvl>
    <w:lvl w:ilvl="4" w:tplc="4614BC48" w:tentative="1">
      <w:start w:val="1"/>
      <w:numFmt w:val="bullet"/>
      <w:lvlText w:val="•"/>
      <w:lvlJc w:val="left"/>
      <w:pPr>
        <w:tabs>
          <w:tab w:val="num" w:pos="3240"/>
        </w:tabs>
        <w:ind w:left="3240" w:hanging="360"/>
      </w:pPr>
      <w:rPr>
        <w:rFonts w:ascii="Arial" w:hAnsi="Arial" w:hint="default"/>
      </w:rPr>
    </w:lvl>
    <w:lvl w:ilvl="5" w:tplc="9246110E" w:tentative="1">
      <w:start w:val="1"/>
      <w:numFmt w:val="bullet"/>
      <w:lvlText w:val="•"/>
      <w:lvlJc w:val="left"/>
      <w:pPr>
        <w:tabs>
          <w:tab w:val="num" w:pos="3960"/>
        </w:tabs>
        <w:ind w:left="3960" w:hanging="360"/>
      </w:pPr>
      <w:rPr>
        <w:rFonts w:ascii="Arial" w:hAnsi="Arial" w:hint="default"/>
      </w:rPr>
    </w:lvl>
    <w:lvl w:ilvl="6" w:tplc="8E84C0E6" w:tentative="1">
      <w:start w:val="1"/>
      <w:numFmt w:val="bullet"/>
      <w:lvlText w:val="•"/>
      <w:lvlJc w:val="left"/>
      <w:pPr>
        <w:tabs>
          <w:tab w:val="num" w:pos="4680"/>
        </w:tabs>
        <w:ind w:left="4680" w:hanging="360"/>
      </w:pPr>
      <w:rPr>
        <w:rFonts w:ascii="Arial" w:hAnsi="Arial" w:hint="default"/>
      </w:rPr>
    </w:lvl>
    <w:lvl w:ilvl="7" w:tplc="BDBEBF8A" w:tentative="1">
      <w:start w:val="1"/>
      <w:numFmt w:val="bullet"/>
      <w:lvlText w:val="•"/>
      <w:lvlJc w:val="left"/>
      <w:pPr>
        <w:tabs>
          <w:tab w:val="num" w:pos="5400"/>
        </w:tabs>
        <w:ind w:left="5400" w:hanging="360"/>
      </w:pPr>
      <w:rPr>
        <w:rFonts w:ascii="Arial" w:hAnsi="Arial" w:hint="default"/>
      </w:rPr>
    </w:lvl>
    <w:lvl w:ilvl="8" w:tplc="B9081524"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5"/>
  </w:num>
  <w:num w:numId="3">
    <w:abstractNumId w:val="2"/>
  </w:num>
  <w:num w:numId="4">
    <w:abstractNumId w:val="7"/>
  </w:num>
  <w:num w:numId="5">
    <w:abstractNumId w:val="13"/>
  </w:num>
  <w:num w:numId="6">
    <w:abstractNumId w:val="4"/>
  </w:num>
  <w:num w:numId="7">
    <w:abstractNumId w:val="12"/>
  </w:num>
  <w:num w:numId="8">
    <w:abstractNumId w:val="3"/>
  </w:num>
  <w:num w:numId="9">
    <w:abstractNumId w:val="8"/>
  </w:num>
  <w:num w:numId="10">
    <w:abstractNumId w:val="6"/>
  </w:num>
  <w:num w:numId="11">
    <w:abstractNumId w:val="11"/>
  </w:num>
  <w:num w:numId="12">
    <w:abstractNumId w:val="10"/>
  </w:num>
  <w:num w:numId="13">
    <w:abstractNumId w:val="1"/>
  </w:num>
  <w:num w:numId="14">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845"/>
    <w:rsid w:val="00003660"/>
    <w:rsid w:val="00004D73"/>
    <w:rsid w:val="000051AF"/>
    <w:rsid w:val="00005AD7"/>
    <w:rsid w:val="00006E2E"/>
    <w:rsid w:val="000124CB"/>
    <w:rsid w:val="00014AC9"/>
    <w:rsid w:val="00016509"/>
    <w:rsid w:val="00020DA7"/>
    <w:rsid w:val="0002185B"/>
    <w:rsid w:val="00023FF9"/>
    <w:rsid w:val="00030A5F"/>
    <w:rsid w:val="00031366"/>
    <w:rsid w:val="00031509"/>
    <w:rsid w:val="00033B63"/>
    <w:rsid w:val="00034B44"/>
    <w:rsid w:val="00036439"/>
    <w:rsid w:val="000371A1"/>
    <w:rsid w:val="00037FAF"/>
    <w:rsid w:val="000403AB"/>
    <w:rsid w:val="00040E82"/>
    <w:rsid w:val="00041BC4"/>
    <w:rsid w:val="000440FD"/>
    <w:rsid w:val="000454EB"/>
    <w:rsid w:val="00045905"/>
    <w:rsid w:val="00045B0C"/>
    <w:rsid w:val="00046B14"/>
    <w:rsid w:val="0005062A"/>
    <w:rsid w:val="00050E22"/>
    <w:rsid w:val="00053DFF"/>
    <w:rsid w:val="00053E4B"/>
    <w:rsid w:val="00053F4F"/>
    <w:rsid w:val="00054C90"/>
    <w:rsid w:val="0005640B"/>
    <w:rsid w:val="00060D43"/>
    <w:rsid w:val="00061385"/>
    <w:rsid w:val="0006185D"/>
    <w:rsid w:val="00061E69"/>
    <w:rsid w:val="00064334"/>
    <w:rsid w:val="00065C1E"/>
    <w:rsid w:val="000707A2"/>
    <w:rsid w:val="00070DF9"/>
    <w:rsid w:val="00071C1C"/>
    <w:rsid w:val="00071F3B"/>
    <w:rsid w:val="00074BC2"/>
    <w:rsid w:val="00075A8A"/>
    <w:rsid w:val="0007612C"/>
    <w:rsid w:val="000770EA"/>
    <w:rsid w:val="000776F4"/>
    <w:rsid w:val="0008309C"/>
    <w:rsid w:val="000847D2"/>
    <w:rsid w:val="00084AD3"/>
    <w:rsid w:val="00084DDA"/>
    <w:rsid w:val="00086E35"/>
    <w:rsid w:val="000874A0"/>
    <w:rsid w:val="000913A9"/>
    <w:rsid w:val="0009258C"/>
    <w:rsid w:val="0009345C"/>
    <w:rsid w:val="000943AD"/>
    <w:rsid w:val="00096AEC"/>
    <w:rsid w:val="00097812"/>
    <w:rsid w:val="00097FB7"/>
    <w:rsid w:val="000A05CE"/>
    <w:rsid w:val="000A0AD4"/>
    <w:rsid w:val="000A1FA2"/>
    <w:rsid w:val="000A2318"/>
    <w:rsid w:val="000A2788"/>
    <w:rsid w:val="000A3639"/>
    <w:rsid w:val="000A3CA4"/>
    <w:rsid w:val="000A3D53"/>
    <w:rsid w:val="000A769F"/>
    <w:rsid w:val="000A7BEF"/>
    <w:rsid w:val="000B0D62"/>
    <w:rsid w:val="000B26BD"/>
    <w:rsid w:val="000B30AD"/>
    <w:rsid w:val="000B3288"/>
    <w:rsid w:val="000B5F1C"/>
    <w:rsid w:val="000B6E8A"/>
    <w:rsid w:val="000B6ED6"/>
    <w:rsid w:val="000B78F0"/>
    <w:rsid w:val="000C1358"/>
    <w:rsid w:val="000C1957"/>
    <w:rsid w:val="000C3782"/>
    <w:rsid w:val="000C3A92"/>
    <w:rsid w:val="000C54D4"/>
    <w:rsid w:val="000C58C4"/>
    <w:rsid w:val="000C6AF9"/>
    <w:rsid w:val="000C7B3F"/>
    <w:rsid w:val="000D0C71"/>
    <w:rsid w:val="000D5A76"/>
    <w:rsid w:val="000D5CBC"/>
    <w:rsid w:val="000D6A9F"/>
    <w:rsid w:val="000D7138"/>
    <w:rsid w:val="000D76B8"/>
    <w:rsid w:val="000E108E"/>
    <w:rsid w:val="000E1572"/>
    <w:rsid w:val="000E4CEF"/>
    <w:rsid w:val="000E4EE4"/>
    <w:rsid w:val="000F3956"/>
    <w:rsid w:val="000F6527"/>
    <w:rsid w:val="000F6952"/>
    <w:rsid w:val="0010383F"/>
    <w:rsid w:val="00104DEA"/>
    <w:rsid w:val="00106112"/>
    <w:rsid w:val="00106586"/>
    <w:rsid w:val="0010791F"/>
    <w:rsid w:val="00107E28"/>
    <w:rsid w:val="0011033D"/>
    <w:rsid w:val="0011135B"/>
    <w:rsid w:val="00111CD3"/>
    <w:rsid w:val="001129EB"/>
    <w:rsid w:val="00113F53"/>
    <w:rsid w:val="00113F70"/>
    <w:rsid w:val="00116DA7"/>
    <w:rsid w:val="0012110B"/>
    <w:rsid w:val="00123245"/>
    <w:rsid w:val="00123E01"/>
    <w:rsid w:val="00124276"/>
    <w:rsid w:val="00124E11"/>
    <w:rsid w:val="00124FCE"/>
    <w:rsid w:val="001253EC"/>
    <w:rsid w:val="001254B1"/>
    <w:rsid w:val="00127995"/>
    <w:rsid w:val="0013267C"/>
    <w:rsid w:val="00132C34"/>
    <w:rsid w:val="001346AD"/>
    <w:rsid w:val="00135844"/>
    <w:rsid w:val="00135ADE"/>
    <w:rsid w:val="00136013"/>
    <w:rsid w:val="00136B22"/>
    <w:rsid w:val="00136B40"/>
    <w:rsid w:val="0013771D"/>
    <w:rsid w:val="001400AE"/>
    <w:rsid w:val="001405BD"/>
    <w:rsid w:val="00140E4A"/>
    <w:rsid w:val="00141553"/>
    <w:rsid w:val="001428E6"/>
    <w:rsid w:val="001446B5"/>
    <w:rsid w:val="00144A83"/>
    <w:rsid w:val="00146498"/>
    <w:rsid w:val="00146B20"/>
    <w:rsid w:val="00147009"/>
    <w:rsid w:val="001470F1"/>
    <w:rsid w:val="00150780"/>
    <w:rsid w:val="00150D6C"/>
    <w:rsid w:val="0015164D"/>
    <w:rsid w:val="001527B8"/>
    <w:rsid w:val="001530E5"/>
    <w:rsid w:val="00153453"/>
    <w:rsid w:val="00154216"/>
    <w:rsid w:val="00154E54"/>
    <w:rsid w:val="00155B73"/>
    <w:rsid w:val="0015631F"/>
    <w:rsid w:val="0015782B"/>
    <w:rsid w:val="001610F1"/>
    <w:rsid w:val="00162C05"/>
    <w:rsid w:val="00162C5A"/>
    <w:rsid w:val="00163F8B"/>
    <w:rsid w:val="0016492E"/>
    <w:rsid w:val="00165194"/>
    <w:rsid w:val="001672DC"/>
    <w:rsid w:val="001672E6"/>
    <w:rsid w:val="00167616"/>
    <w:rsid w:val="00167BBB"/>
    <w:rsid w:val="0017022E"/>
    <w:rsid w:val="001709C4"/>
    <w:rsid w:val="0017117D"/>
    <w:rsid w:val="001735E2"/>
    <w:rsid w:val="001750CD"/>
    <w:rsid w:val="00175612"/>
    <w:rsid w:val="00175631"/>
    <w:rsid w:val="001769D3"/>
    <w:rsid w:val="00177D51"/>
    <w:rsid w:val="00181002"/>
    <w:rsid w:val="001816E4"/>
    <w:rsid w:val="00181BEC"/>
    <w:rsid w:val="00182E75"/>
    <w:rsid w:val="0018340D"/>
    <w:rsid w:val="00183782"/>
    <w:rsid w:val="001844EB"/>
    <w:rsid w:val="00185128"/>
    <w:rsid w:val="00185FB4"/>
    <w:rsid w:val="0018602D"/>
    <w:rsid w:val="0018703C"/>
    <w:rsid w:val="0018752C"/>
    <w:rsid w:val="0018791D"/>
    <w:rsid w:val="001911CC"/>
    <w:rsid w:val="0019167A"/>
    <w:rsid w:val="001942D1"/>
    <w:rsid w:val="001943E5"/>
    <w:rsid w:val="00195AB4"/>
    <w:rsid w:val="00195E8A"/>
    <w:rsid w:val="001960B4"/>
    <w:rsid w:val="001A2A42"/>
    <w:rsid w:val="001A3425"/>
    <w:rsid w:val="001A39EC"/>
    <w:rsid w:val="001A3E41"/>
    <w:rsid w:val="001A4569"/>
    <w:rsid w:val="001A7125"/>
    <w:rsid w:val="001A7906"/>
    <w:rsid w:val="001B0731"/>
    <w:rsid w:val="001B0918"/>
    <w:rsid w:val="001B2AD7"/>
    <w:rsid w:val="001B32B4"/>
    <w:rsid w:val="001B6B7B"/>
    <w:rsid w:val="001B70B3"/>
    <w:rsid w:val="001B73FD"/>
    <w:rsid w:val="001C29B4"/>
    <w:rsid w:val="001C36D2"/>
    <w:rsid w:val="001C41B8"/>
    <w:rsid w:val="001C4306"/>
    <w:rsid w:val="001C4F1D"/>
    <w:rsid w:val="001C53A3"/>
    <w:rsid w:val="001D018C"/>
    <w:rsid w:val="001D0FF3"/>
    <w:rsid w:val="001D1716"/>
    <w:rsid w:val="001D1C87"/>
    <w:rsid w:val="001D23A9"/>
    <w:rsid w:val="001D30E4"/>
    <w:rsid w:val="001D3334"/>
    <w:rsid w:val="001D36A3"/>
    <w:rsid w:val="001E0882"/>
    <w:rsid w:val="001E0B64"/>
    <w:rsid w:val="001E1B6B"/>
    <w:rsid w:val="001E1F53"/>
    <w:rsid w:val="001E28C9"/>
    <w:rsid w:val="001E2D52"/>
    <w:rsid w:val="001E3C61"/>
    <w:rsid w:val="001E3EF2"/>
    <w:rsid w:val="001E4951"/>
    <w:rsid w:val="001E779F"/>
    <w:rsid w:val="001F0ED6"/>
    <w:rsid w:val="001F1685"/>
    <w:rsid w:val="001F29FA"/>
    <w:rsid w:val="001F2EA7"/>
    <w:rsid w:val="001F3BE9"/>
    <w:rsid w:val="001F3F9A"/>
    <w:rsid w:val="001F42C8"/>
    <w:rsid w:val="001F4BB2"/>
    <w:rsid w:val="001F7F8A"/>
    <w:rsid w:val="00201609"/>
    <w:rsid w:val="002019FB"/>
    <w:rsid w:val="00201D75"/>
    <w:rsid w:val="002037C5"/>
    <w:rsid w:val="00205637"/>
    <w:rsid w:val="00205D57"/>
    <w:rsid w:val="00206AC4"/>
    <w:rsid w:val="00206E5B"/>
    <w:rsid w:val="0020778B"/>
    <w:rsid w:val="002105AC"/>
    <w:rsid w:val="00210C25"/>
    <w:rsid w:val="00212151"/>
    <w:rsid w:val="002132D2"/>
    <w:rsid w:val="00213DEB"/>
    <w:rsid w:val="0021421D"/>
    <w:rsid w:val="002152AF"/>
    <w:rsid w:val="00215880"/>
    <w:rsid w:val="0021593B"/>
    <w:rsid w:val="002179BE"/>
    <w:rsid w:val="00222A51"/>
    <w:rsid w:val="00223B10"/>
    <w:rsid w:val="0022568E"/>
    <w:rsid w:val="00226024"/>
    <w:rsid w:val="0023077B"/>
    <w:rsid w:val="00233B47"/>
    <w:rsid w:val="00233BCF"/>
    <w:rsid w:val="00234913"/>
    <w:rsid w:val="0023581A"/>
    <w:rsid w:val="002411F5"/>
    <w:rsid w:val="00242397"/>
    <w:rsid w:val="00243EB2"/>
    <w:rsid w:val="00247C66"/>
    <w:rsid w:val="00250304"/>
    <w:rsid w:val="002519CF"/>
    <w:rsid w:val="00252178"/>
    <w:rsid w:val="00252907"/>
    <w:rsid w:val="002545B3"/>
    <w:rsid w:val="00256E04"/>
    <w:rsid w:val="00260A7F"/>
    <w:rsid w:val="00261048"/>
    <w:rsid w:val="002613B8"/>
    <w:rsid w:val="00263C6E"/>
    <w:rsid w:val="0026630C"/>
    <w:rsid w:val="0026763E"/>
    <w:rsid w:val="00267C0A"/>
    <w:rsid w:val="00270239"/>
    <w:rsid w:val="0027031C"/>
    <w:rsid w:val="0027095F"/>
    <w:rsid w:val="00271ACF"/>
    <w:rsid w:val="0027241D"/>
    <w:rsid w:val="002725A9"/>
    <w:rsid w:val="00272A40"/>
    <w:rsid w:val="00273840"/>
    <w:rsid w:val="00273C91"/>
    <w:rsid w:val="00274987"/>
    <w:rsid w:val="00274EB3"/>
    <w:rsid w:val="00275561"/>
    <w:rsid w:val="00277A00"/>
    <w:rsid w:val="002803CF"/>
    <w:rsid w:val="00281003"/>
    <w:rsid w:val="002816D9"/>
    <w:rsid w:val="0028202F"/>
    <w:rsid w:val="002830C5"/>
    <w:rsid w:val="00283976"/>
    <w:rsid w:val="00285E93"/>
    <w:rsid w:val="00286E24"/>
    <w:rsid w:val="002874D2"/>
    <w:rsid w:val="002903A1"/>
    <w:rsid w:val="0029229C"/>
    <w:rsid w:val="00292C51"/>
    <w:rsid w:val="0029335A"/>
    <w:rsid w:val="002937E8"/>
    <w:rsid w:val="0029385D"/>
    <w:rsid w:val="0029390E"/>
    <w:rsid w:val="00294DBA"/>
    <w:rsid w:val="00295B70"/>
    <w:rsid w:val="00297F45"/>
    <w:rsid w:val="002A02F3"/>
    <w:rsid w:val="002A3BA6"/>
    <w:rsid w:val="002A49F9"/>
    <w:rsid w:val="002A6E62"/>
    <w:rsid w:val="002A7795"/>
    <w:rsid w:val="002B0120"/>
    <w:rsid w:val="002B2597"/>
    <w:rsid w:val="002B40EC"/>
    <w:rsid w:val="002B48AF"/>
    <w:rsid w:val="002B7CC6"/>
    <w:rsid w:val="002C01ED"/>
    <w:rsid w:val="002C01F8"/>
    <w:rsid w:val="002C0B50"/>
    <w:rsid w:val="002C10DD"/>
    <w:rsid w:val="002C1F6F"/>
    <w:rsid w:val="002C365C"/>
    <w:rsid w:val="002C4E85"/>
    <w:rsid w:val="002C4EAF"/>
    <w:rsid w:val="002C6B88"/>
    <w:rsid w:val="002C7581"/>
    <w:rsid w:val="002C7B54"/>
    <w:rsid w:val="002E0460"/>
    <w:rsid w:val="002E24AD"/>
    <w:rsid w:val="002E27E3"/>
    <w:rsid w:val="002E29A9"/>
    <w:rsid w:val="002E2FC8"/>
    <w:rsid w:val="002E3D14"/>
    <w:rsid w:val="002E4249"/>
    <w:rsid w:val="002E53BC"/>
    <w:rsid w:val="002E6247"/>
    <w:rsid w:val="002E6800"/>
    <w:rsid w:val="002F0153"/>
    <w:rsid w:val="002F04EB"/>
    <w:rsid w:val="002F36DC"/>
    <w:rsid w:val="002F3DD8"/>
    <w:rsid w:val="002F4896"/>
    <w:rsid w:val="002F4DB0"/>
    <w:rsid w:val="002F55AC"/>
    <w:rsid w:val="002F5712"/>
    <w:rsid w:val="002F7659"/>
    <w:rsid w:val="00300B51"/>
    <w:rsid w:val="00300DF6"/>
    <w:rsid w:val="0030188F"/>
    <w:rsid w:val="00303D6C"/>
    <w:rsid w:val="00306A65"/>
    <w:rsid w:val="00306EEE"/>
    <w:rsid w:val="00307EE8"/>
    <w:rsid w:val="00310CBD"/>
    <w:rsid w:val="00312331"/>
    <w:rsid w:val="00313D29"/>
    <w:rsid w:val="003149DA"/>
    <w:rsid w:val="003164F4"/>
    <w:rsid w:val="003172DD"/>
    <w:rsid w:val="003208A0"/>
    <w:rsid w:val="003209F7"/>
    <w:rsid w:val="00320B3D"/>
    <w:rsid w:val="00322096"/>
    <w:rsid w:val="0032631F"/>
    <w:rsid w:val="00326BC7"/>
    <w:rsid w:val="0032738F"/>
    <w:rsid w:val="00331BC6"/>
    <w:rsid w:val="00333B15"/>
    <w:rsid w:val="003358C0"/>
    <w:rsid w:val="003370DD"/>
    <w:rsid w:val="003419C1"/>
    <w:rsid w:val="003424A4"/>
    <w:rsid w:val="00342578"/>
    <w:rsid w:val="00343BDC"/>
    <w:rsid w:val="003449FF"/>
    <w:rsid w:val="00345CDB"/>
    <w:rsid w:val="00345EA2"/>
    <w:rsid w:val="0034698B"/>
    <w:rsid w:val="00346B9D"/>
    <w:rsid w:val="00346CB3"/>
    <w:rsid w:val="00350E23"/>
    <w:rsid w:val="00352376"/>
    <w:rsid w:val="0035240F"/>
    <w:rsid w:val="00352BEE"/>
    <w:rsid w:val="00360A7C"/>
    <w:rsid w:val="0036176D"/>
    <w:rsid w:val="00363986"/>
    <w:rsid w:val="00363EB3"/>
    <w:rsid w:val="0036465D"/>
    <w:rsid w:val="003655F6"/>
    <w:rsid w:val="00367CED"/>
    <w:rsid w:val="00371883"/>
    <w:rsid w:val="00372B69"/>
    <w:rsid w:val="00375D44"/>
    <w:rsid w:val="00375D81"/>
    <w:rsid w:val="00376492"/>
    <w:rsid w:val="00376A18"/>
    <w:rsid w:val="003778C9"/>
    <w:rsid w:val="00380148"/>
    <w:rsid w:val="003806E2"/>
    <w:rsid w:val="00381115"/>
    <w:rsid w:val="003832B0"/>
    <w:rsid w:val="00383623"/>
    <w:rsid w:val="003841D9"/>
    <w:rsid w:val="00385F7D"/>
    <w:rsid w:val="0038609C"/>
    <w:rsid w:val="003867BF"/>
    <w:rsid w:val="0038735F"/>
    <w:rsid w:val="0038783F"/>
    <w:rsid w:val="00392224"/>
    <w:rsid w:val="00392BF4"/>
    <w:rsid w:val="00393815"/>
    <w:rsid w:val="0039485C"/>
    <w:rsid w:val="003951F5"/>
    <w:rsid w:val="00396C26"/>
    <w:rsid w:val="00397361"/>
    <w:rsid w:val="0039751C"/>
    <w:rsid w:val="003A24A3"/>
    <w:rsid w:val="003A4643"/>
    <w:rsid w:val="003A4BE7"/>
    <w:rsid w:val="003A52FD"/>
    <w:rsid w:val="003A5337"/>
    <w:rsid w:val="003A689C"/>
    <w:rsid w:val="003A6F40"/>
    <w:rsid w:val="003B0323"/>
    <w:rsid w:val="003B197A"/>
    <w:rsid w:val="003B221F"/>
    <w:rsid w:val="003B4065"/>
    <w:rsid w:val="003B4427"/>
    <w:rsid w:val="003B4735"/>
    <w:rsid w:val="003B49ED"/>
    <w:rsid w:val="003B4B3B"/>
    <w:rsid w:val="003B5FCA"/>
    <w:rsid w:val="003B6457"/>
    <w:rsid w:val="003B7A50"/>
    <w:rsid w:val="003C107A"/>
    <w:rsid w:val="003C1ACD"/>
    <w:rsid w:val="003C243C"/>
    <w:rsid w:val="003C2CEB"/>
    <w:rsid w:val="003C67FF"/>
    <w:rsid w:val="003C6813"/>
    <w:rsid w:val="003C6EBC"/>
    <w:rsid w:val="003C7BCA"/>
    <w:rsid w:val="003D0E88"/>
    <w:rsid w:val="003D1CCC"/>
    <w:rsid w:val="003D2714"/>
    <w:rsid w:val="003D2A41"/>
    <w:rsid w:val="003D3A57"/>
    <w:rsid w:val="003D4831"/>
    <w:rsid w:val="003D59B7"/>
    <w:rsid w:val="003D68FF"/>
    <w:rsid w:val="003E099B"/>
    <w:rsid w:val="003E0C94"/>
    <w:rsid w:val="003E13FE"/>
    <w:rsid w:val="003E2C93"/>
    <w:rsid w:val="003E453E"/>
    <w:rsid w:val="003E4544"/>
    <w:rsid w:val="003E463E"/>
    <w:rsid w:val="003E5242"/>
    <w:rsid w:val="003E6298"/>
    <w:rsid w:val="003E757E"/>
    <w:rsid w:val="003F03AE"/>
    <w:rsid w:val="003F1608"/>
    <w:rsid w:val="003F219A"/>
    <w:rsid w:val="003F2605"/>
    <w:rsid w:val="003F2B46"/>
    <w:rsid w:val="003F5836"/>
    <w:rsid w:val="003F7465"/>
    <w:rsid w:val="003F795B"/>
    <w:rsid w:val="00401E82"/>
    <w:rsid w:val="004027B9"/>
    <w:rsid w:val="004036AA"/>
    <w:rsid w:val="00405DB2"/>
    <w:rsid w:val="00406978"/>
    <w:rsid w:val="00410AFD"/>
    <w:rsid w:val="00410F78"/>
    <w:rsid w:val="00411499"/>
    <w:rsid w:val="0041307D"/>
    <w:rsid w:val="00413D8A"/>
    <w:rsid w:val="00413E03"/>
    <w:rsid w:val="00413FC7"/>
    <w:rsid w:val="0041429E"/>
    <w:rsid w:val="00415724"/>
    <w:rsid w:val="00415757"/>
    <w:rsid w:val="0041762A"/>
    <w:rsid w:val="00417805"/>
    <w:rsid w:val="00421991"/>
    <w:rsid w:val="00421E27"/>
    <w:rsid w:val="004243D1"/>
    <w:rsid w:val="0042457A"/>
    <w:rsid w:val="00426DB7"/>
    <w:rsid w:val="00431158"/>
    <w:rsid w:val="00433B9C"/>
    <w:rsid w:val="004351D9"/>
    <w:rsid w:val="00435322"/>
    <w:rsid w:val="00435D7B"/>
    <w:rsid w:val="004365E4"/>
    <w:rsid w:val="00436DA4"/>
    <w:rsid w:val="004406AB"/>
    <w:rsid w:val="00440B01"/>
    <w:rsid w:val="004420F5"/>
    <w:rsid w:val="00442165"/>
    <w:rsid w:val="004429BA"/>
    <w:rsid w:val="00443C32"/>
    <w:rsid w:val="00444532"/>
    <w:rsid w:val="00444760"/>
    <w:rsid w:val="00444A27"/>
    <w:rsid w:val="0044541C"/>
    <w:rsid w:val="004464F0"/>
    <w:rsid w:val="004466A3"/>
    <w:rsid w:val="00446720"/>
    <w:rsid w:val="00446FCD"/>
    <w:rsid w:val="0044760C"/>
    <w:rsid w:val="0045061C"/>
    <w:rsid w:val="004520A6"/>
    <w:rsid w:val="004525E3"/>
    <w:rsid w:val="00454779"/>
    <w:rsid w:val="00454CBD"/>
    <w:rsid w:val="004572B5"/>
    <w:rsid w:val="00460570"/>
    <w:rsid w:val="004620AB"/>
    <w:rsid w:val="004633AE"/>
    <w:rsid w:val="00464EE9"/>
    <w:rsid w:val="0046756D"/>
    <w:rsid w:val="00467DD6"/>
    <w:rsid w:val="0047023C"/>
    <w:rsid w:val="00471EAE"/>
    <w:rsid w:val="004721A9"/>
    <w:rsid w:val="0047250A"/>
    <w:rsid w:val="00473DB7"/>
    <w:rsid w:val="00475A02"/>
    <w:rsid w:val="00475DAB"/>
    <w:rsid w:val="00480EC4"/>
    <w:rsid w:val="00481CEB"/>
    <w:rsid w:val="00482098"/>
    <w:rsid w:val="0048282B"/>
    <w:rsid w:val="0048374E"/>
    <w:rsid w:val="00484DD7"/>
    <w:rsid w:val="004867A2"/>
    <w:rsid w:val="00486DA0"/>
    <w:rsid w:val="0049056B"/>
    <w:rsid w:val="00490DCD"/>
    <w:rsid w:val="00491164"/>
    <w:rsid w:val="00494142"/>
    <w:rsid w:val="0049423A"/>
    <w:rsid w:val="00494E94"/>
    <w:rsid w:val="004958B9"/>
    <w:rsid w:val="0049645A"/>
    <w:rsid w:val="00496A0D"/>
    <w:rsid w:val="004972F0"/>
    <w:rsid w:val="004978E6"/>
    <w:rsid w:val="004A0E6C"/>
    <w:rsid w:val="004A1866"/>
    <w:rsid w:val="004A1BA3"/>
    <w:rsid w:val="004A233A"/>
    <w:rsid w:val="004A30B4"/>
    <w:rsid w:val="004A4E0B"/>
    <w:rsid w:val="004A4EE2"/>
    <w:rsid w:val="004A4FF5"/>
    <w:rsid w:val="004A5084"/>
    <w:rsid w:val="004B0724"/>
    <w:rsid w:val="004B2F0D"/>
    <w:rsid w:val="004B59EB"/>
    <w:rsid w:val="004B632F"/>
    <w:rsid w:val="004B7D85"/>
    <w:rsid w:val="004B7FF8"/>
    <w:rsid w:val="004C04B8"/>
    <w:rsid w:val="004C0B83"/>
    <w:rsid w:val="004C5AB3"/>
    <w:rsid w:val="004C6849"/>
    <w:rsid w:val="004D0584"/>
    <w:rsid w:val="004D769C"/>
    <w:rsid w:val="004D77EE"/>
    <w:rsid w:val="004E1D58"/>
    <w:rsid w:val="004E335C"/>
    <w:rsid w:val="004E35B4"/>
    <w:rsid w:val="004E4488"/>
    <w:rsid w:val="004E4BAE"/>
    <w:rsid w:val="004E6DFB"/>
    <w:rsid w:val="004E7020"/>
    <w:rsid w:val="004F0C32"/>
    <w:rsid w:val="004F1844"/>
    <w:rsid w:val="004F1B03"/>
    <w:rsid w:val="004F3BCE"/>
    <w:rsid w:val="005012BE"/>
    <w:rsid w:val="00501404"/>
    <w:rsid w:val="0050144D"/>
    <w:rsid w:val="005016EA"/>
    <w:rsid w:val="0050325F"/>
    <w:rsid w:val="00503B97"/>
    <w:rsid w:val="00503EF1"/>
    <w:rsid w:val="00507001"/>
    <w:rsid w:val="00507922"/>
    <w:rsid w:val="00507DA4"/>
    <w:rsid w:val="00510B41"/>
    <w:rsid w:val="00510F49"/>
    <w:rsid w:val="00512D9A"/>
    <w:rsid w:val="00512ECC"/>
    <w:rsid w:val="00514223"/>
    <w:rsid w:val="0051541F"/>
    <w:rsid w:val="00515C72"/>
    <w:rsid w:val="00515DEF"/>
    <w:rsid w:val="00516AAB"/>
    <w:rsid w:val="005172C0"/>
    <w:rsid w:val="005173E0"/>
    <w:rsid w:val="00517D3F"/>
    <w:rsid w:val="005202E0"/>
    <w:rsid w:val="005207E3"/>
    <w:rsid w:val="0052349C"/>
    <w:rsid w:val="005252E5"/>
    <w:rsid w:val="005263D7"/>
    <w:rsid w:val="0053085A"/>
    <w:rsid w:val="0053160C"/>
    <w:rsid w:val="0053164F"/>
    <w:rsid w:val="00532985"/>
    <w:rsid w:val="00532E69"/>
    <w:rsid w:val="005336FC"/>
    <w:rsid w:val="00533BC0"/>
    <w:rsid w:val="00535818"/>
    <w:rsid w:val="00537954"/>
    <w:rsid w:val="00540522"/>
    <w:rsid w:val="005434D3"/>
    <w:rsid w:val="00543742"/>
    <w:rsid w:val="005443DC"/>
    <w:rsid w:val="005445D9"/>
    <w:rsid w:val="00545DF4"/>
    <w:rsid w:val="0054770B"/>
    <w:rsid w:val="00550336"/>
    <w:rsid w:val="0055112C"/>
    <w:rsid w:val="0055139B"/>
    <w:rsid w:val="00551BC5"/>
    <w:rsid w:val="00554C6A"/>
    <w:rsid w:val="00556AB0"/>
    <w:rsid w:val="00557132"/>
    <w:rsid w:val="00562C52"/>
    <w:rsid w:val="00563D2C"/>
    <w:rsid w:val="0056405B"/>
    <w:rsid w:val="00564958"/>
    <w:rsid w:val="00565630"/>
    <w:rsid w:val="005657D9"/>
    <w:rsid w:val="00565B7E"/>
    <w:rsid w:val="00565F6E"/>
    <w:rsid w:val="00566C3C"/>
    <w:rsid w:val="005676B3"/>
    <w:rsid w:val="00571497"/>
    <w:rsid w:val="0057267C"/>
    <w:rsid w:val="0057552A"/>
    <w:rsid w:val="00575D93"/>
    <w:rsid w:val="00580389"/>
    <w:rsid w:val="005806BD"/>
    <w:rsid w:val="00580E5A"/>
    <w:rsid w:val="005816FB"/>
    <w:rsid w:val="0058194A"/>
    <w:rsid w:val="005822D1"/>
    <w:rsid w:val="00582FAB"/>
    <w:rsid w:val="0058626A"/>
    <w:rsid w:val="00587951"/>
    <w:rsid w:val="00594062"/>
    <w:rsid w:val="00594316"/>
    <w:rsid w:val="00594670"/>
    <w:rsid w:val="00594AB5"/>
    <w:rsid w:val="00595E7E"/>
    <w:rsid w:val="005966D6"/>
    <w:rsid w:val="00596A03"/>
    <w:rsid w:val="005A1468"/>
    <w:rsid w:val="005A2D48"/>
    <w:rsid w:val="005A3886"/>
    <w:rsid w:val="005A5590"/>
    <w:rsid w:val="005A6C21"/>
    <w:rsid w:val="005A7AF3"/>
    <w:rsid w:val="005A7BDF"/>
    <w:rsid w:val="005B0A44"/>
    <w:rsid w:val="005B1D04"/>
    <w:rsid w:val="005B512C"/>
    <w:rsid w:val="005B54EF"/>
    <w:rsid w:val="005B586F"/>
    <w:rsid w:val="005B665A"/>
    <w:rsid w:val="005C255D"/>
    <w:rsid w:val="005C264C"/>
    <w:rsid w:val="005C28B9"/>
    <w:rsid w:val="005C33D9"/>
    <w:rsid w:val="005C39C6"/>
    <w:rsid w:val="005C4C9A"/>
    <w:rsid w:val="005C6F60"/>
    <w:rsid w:val="005C78AF"/>
    <w:rsid w:val="005D0E65"/>
    <w:rsid w:val="005D25FB"/>
    <w:rsid w:val="005D2E79"/>
    <w:rsid w:val="005D4F10"/>
    <w:rsid w:val="005D600E"/>
    <w:rsid w:val="005D6677"/>
    <w:rsid w:val="005E0151"/>
    <w:rsid w:val="005E0D94"/>
    <w:rsid w:val="005E110D"/>
    <w:rsid w:val="005E196C"/>
    <w:rsid w:val="005E3281"/>
    <w:rsid w:val="005E429D"/>
    <w:rsid w:val="005E5986"/>
    <w:rsid w:val="005E6AC1"/>
    <w:rsid w:val="005F303F"/>
    <w:rsid w:val="005F3BD8"/>
    <w:rsid w:val="005F5405"/>
    <w:rsid w:val="00600991"/>
    <w:rsid w:val="00601D38"/>
    <w:rsid w:val="00604C71"/>
    <w:rsid w:val="00606E5C"/>
    <w:rsid w:val="00607A84"/>
    <w:rsid w:val="0061024E"/>
    <w:rsid w:val="0061103E"/>
    <w:rsid w:val="00611D12"/>
    <w:rsid w:val="0061280B"/>
    <w:rsid w:val="0061324C"/>
    <w:rsid w:val="0061484E"/>
    <w:rsid w:val="00615773"/>
    <w:rsid w:val="00616029"/>
    <w:rsid w:val="00617FF4"/>
    <w:rsid w:val="00620AB3"/>
    <w:rsid w:val="0062176F"/>
    <w:rsid w:val="0062217F"/>
    <w:rsid w:val="006223F3"/>
    <w:rsid w:val="00622A86"/>
    <w:rsid w:val="0062345A"/>
    <w:rsid w:val="00623582"/>
    <w:rsid w:val="00624635"/>
    <w:rsid w:val="006249C0"/>
    <w:rsid w:val="00624E27"/>
    <w:rsid w:val="00627868"/>
    <w:rsid w:val="00631196"/>
    <w:rsid w:val="00631F60"/>
    <w:rsid w:val="006330D9"/>
    <w:rsid w:val="00633173"/>
    <w:rsid w:val="00634791"/>
    <w:rsid w:val="00634D3E"/>
    <w:rsid w:val="00634E2B"/>
    <w:rsid w:val="00635A45"/>
    <w:rsid w:val="00640F0E"/>
    <w:rsid w:val="00642F9F"/>
    <w:rsid w:val="006441E4"/>
    <w:rsid w:val="0064425B"/>
    <w:rsid w:val="006443B2"/>
    <w:rsid w:val="00647BD1"/>
    <w:rsid w:val="00650EF0"/>
    <w:rsid w:val="00653379"/>
    <w:rsid w:val="00654898"/>
    <w:rsid w:val="00654BFF"/>
    <w:rsid w:val="00654F56"/>
    <w:rsid w:val="006551DA"/>
    <w:rsid w:val="00655FD9"/>
    <w:rsid w:val="00656045"/>
    <w:rsid w:val="00656F3F"/>
    <w:rsid w:val="00657290"/>
    <w:rsid w:val="00660849"/>
    <w:rsid w:val="00660CF0"/>
    <w:rsid w:val="00660F50"/>
    <w:rsid w:val="00661076"/>
    <w:rsid w:val="00661EBD"/>
    <w:rsid w:val="00664EE0"/>
    <w:rsid w:val="00665222"/>
    <w:rsid w:val="006652C7"/>
    <w:rsid w:val="0066609E"/>
    <w:rsid w:val="006677F5"/>
    <w:rsid w:val="0067031E"/>
    <w:rsid w:val="006719B5"/>
    <w:rsid w:val="00671D7E"/>
    <w:rsid w:val="00672536"/>
    <w:rsid w:val="00672FA4"/>
    <w:rsid w:val="0067355A"/>
    <w:rsid w:val="00674FB2"/>
    <w:rsid w:val="006756F5"/>
    <w:rsid w:val="00676016"/>
    <w:rsid w:val="00676A88"/>
    <w:rsid w:val="00681FBB"/>
    <w:rsid w:val="0068248F"/>
    <w:rsid w:val="00682E5C"/>
    <w:rsid w:val="00684A72"/>
    <w:rsid w:val="006869B0"/>
    <w:rsid w:val="0069389F"/>
    <w:rsid w:val="0069407A"/>
    <w:rsid w:val="00694C26"/>
    <w:rsid w:val="00696149"/>
    <w:rsid w:val="006973B0"/>
    <w:rsid w:val="006A045D"/>
    <w:rsid w:val="006A0854"/>
    <w:rsid w:val="006A24BA"/>
    <w:rsid w:val="006A6572"/>
    <w:rsid w:val="006A6795"/>
    <w:rsid w:val="006A74BE"/>
    <w:rsid w:val="006B096D"/>
    <w:rsid w:val="006B1D02"/>
    <w:rsid w:val="006B375A"/>
    <w:rsid w:val="006B43A5"/>
    <w:rsid w:val="006B476E"/>
    <w:rsid w:val="006B67FE"/>
    <w:rsid w:val="006C390D"/>
    <w:rsid w:val="006C452B"/>
    <w:rsid w:val="006C6007"/>
    <w:rsid w:val="006C7AAF"/>
    <w:rsid w:val="006D2EED"/>
    <w:rsid w:val="006D3937"/>
    <w:rsid w:val="006D464B"/>
    <w:rsid w:val="006D53CA"/>
    <w:rsid w:val="006D68A3"/>
    <w:rsid w:val="006E0425"/>
    <w:rsid w:val="006E3E8E"/>
    <w:rsid w:val="006E410A"/>
    <w:rsid w:val="006E56B2"/>
    <w:rsid w:val="006E686D"/>
    <w:rsid w:val="006E71A2"/>
    <w:rsid w:val="006E747B"/>
    <w:rsid w:val="006F134C"/>
    <w:rsid w:val="006F2B29"/>
    <w:rsid w:val="006F2BFF"/>
    <w:rsid w:val="006F2D4B"/>
    <w:rsid w:val="006F2FEC"/>
    <w:rsid w:val="006F301B"/>
    <w:rsid w:val="006F3169"/>
    <w:rsid w:val="006F33C0"/>
    <w:rsid w:val="006F4379"/>
    <w:rsid w:val="006F525C"/>
    <w:rsid w:val="006F6318"/>
    <w:rsid w:val="006F77CE"/>
    <w:rsid w:val="006F7B8C"/>
    <w:rsid w:val="006F7CF7"/>
    <w:rsid w:val="00700AD7"/>
    <w:rsid w:val="007032FF"/>
    <w:rsid w:val="007053C2"/>
    <w:rsid w:val="007054BC"/>
    <w:rsid w:val="00705BB1"/>
    <w:rsid w:val="00706919"/>
    <w:rsid w:val="00707EF6"/>
    <w:rsid w:val="0071014E"/>
    <w:rsid w:val="007103FD"/>
    <w:rsid w:val="00712D54"/>
    <w:rsid w:val="007138D7"/>
    <w:rsid w:val="00715396"/>
    <w:rsid w:val="00715E08"/>
    <w:rsid w:val="0071724A"/>
    <w:rsid w:val="00717B65"/>
    <w:rsid w:val="00720ADF"/>
    <w:rsid w:val="007211D7"/>
    <w:rsid w:val="00721427"/>
    <w:rsid w:val="00721F6E"/>
    <w:rsid w:val="007220BF"/>
    <w:rsid w:val="007223A8"/>
    <w:rsid w:val="007226B0"/>
    <w:rsid w:val="007255FA"/>
    <w:rsid w:val="0072674B"/>
    <w:rsid w:val="00726E9F"/>
    <w:rsid w:val="0072769E"/>
    <w:rsid w:val="0073035C"/>
    <w:rsid w:val="00730842"/>
    <w:rsid w:val="00730F5A"/>
    <w:rsid w:val="00731D45"/>
    <w:rsid w:val="00731D91"/>
    <w:rsid w:val="00732802"/>
    <w:rsid w:val="00732E7C"/>
    <w:rsid w:val="007365BA"/>
    <w:rsid w:val="0073661C"/>
    <w:rsid w:val="00740032"/>
    <w:rsid w:val="00741459"/>
    <w:rsid w:val="00741AFE"/>
    <w:rsid w:val="00741BBA"/>
    <w:rsid w:val="00741EEF"/>
    <w:rsid w:val="00742C01"/>
    <w:rsid w:val="00742EC3"/>
    <w:rsid w:val="007438AF"/>
    <w:rsid w:val="007465CA"/>
    <w:rsid w:val="00746A77"/>
    <w:rsid w:val="00746E2A"/>
    <w:rsid w:val="00747C33"/>
    <w:rsid w:val="00750AAB"/>
    <w:rsid w:val="007544E1"/>
    <w:rsid w:val="00754D81"/>
    <w:rsid w:val="00756416"/>
    <w:rsid w:val="00756C45"/>
    <w:rsid w:val="00760189"/>
    <w:rsid w:val="007607EB"/>
    <w:rsid w:val="00761F78"/>
    <w:rsid w:val="00763F16"/>
    <w:rsid w:val="00765F56"/>
    <w:rsid w:val="007722F9"/>
    <w:rsid w:val="00772320"/>
    <w:rsid w:val="00772410"/>
    <w:rsid w:val="0077269A"/>
    <w:rsid w:val="0077410D"/>
    <w:rsid w:val="00781587"/>
    <w:rsid w:val="007819A5"/>
    <w:rsid w:val="0078244A"/>
    <w:rsid w:val="00782790"/>
    <w:rsid w:val="007833A6"/>
    <w:rsid w:val="00784128"/>
    <w:rsid w:val="00784A8E"/>
    <w:rsid w:val="00784C05"/>
    <w:rsid w:val="00785A3E"/>
    <w:rsid w:val="00786013"/>
    <w:rsid w:val="00786827"/>
    <w:rsid w:val="00787EA7"/>
    <w:rsid w:val="007919F3"/>
    <w:rsid w:val="00793A2E"/>
    <w:rsid w:val="00795746"/>
    <w:rsid w:val="00796FAA"/>
    <w:rsid w:val="00797927"/>
    <w:rsid w:val="007A011C"/>
    <w:rsid w:val="007A02EE"/>
    <w:rsid w:val="007A080E"/>
    <w:rsid w:val="007A284D"/>
    <w:rsid w:val="007A4E99"/>
    <w:rsid w:val="007B1ACD"/>
    <w:rsid w:val="007B1AFC"/>
    <w:rsid w:val="007B2B03"/>
    <w:rsid w:val="007B5DB8"/>
    <w:rsid w:val="007B7571"/>
    <w:rsid w:val="007C09CF"/>
    <w:rsid w:val="007C10AB"/>
    <w:rsid w:val="007C16B7"/>
    <w:rsid w:val="007C1B87"/>
    <w:rsid w:val="007C271E"/>
    <w:rsid w:val="007C2984"/>
    <w:rsid w:val="007C2FAC"/>
    <w:rsid w:val="007C5B7D"/>
    <w:rsid w:val="007C62A6"/>
    <w:rsid w:val="007D02B3"/>
    <w:rsid w:val="007D1974"/>
    <w:rsid w:val="007D2969"/>
    <w:rsid w:val="007D3E09"/>
    <w:rsid w:val="007D5524"/>
    <w:rsid w:val="007D6CF6"/>
    <w:rsid w:val="007D78E3"/>
    <w:rsid w:val="007E06C0"/>
    <w:rsid w:val="007E0877"/>
    <w:rsid w:val="007E59A3"/>
    <w:rsid w:val="007F207E"/>
    <w:rsid w:val="007F31DB"/>
    <w:rsid w:val="007F34BD"/>
    <w:rsid w:val="007F3A34"/>
    <w:rsid w:val="007F63AA"/>
    <w:rsid w:val="007F70B7"/>
    <w:rsid w:val="007F7907"/>
    <w:rsid w:val="00800DE9"/>
    <w:rsid w:val="008011C1"/>
    <w:rsid w:val="00801749"/>
    <w:rsid w:val="00801FF4"/>
    <w:rsid w:val="00802811"/>
    <w:rsid w:val="0080284C"/>
    <w:rsid w:val="0080314B"/>
    <w:rsid w:val="008037DC"/>
    <w:rsid w:val="008047D3"/>
    <w:rsid w:val="008074C7"/>
    <w:rsid w:val="008105E9"/>
    <w:rsid w:val="008112E5"/>
    <w:rsid w:val="0081166E"/>
    <w:rsid w:val="0081220B"/>
    <w:rsid w:val="0081485D"/>
    <w:rsid w:val="00814C11"/>
    <w:rsid w:val="008166A7"/>
    <w:rsid w:val="00820098"/>
    <w:rsid w:val="00821399"/>
    <w:rsid w:val="008224E3"/>
    <w:rsid w:val="00822771"/>
    <w:rsid w:val="00823FE5"/>
    <w:rsid w:val="008256A7"/>
    <w:rsid w:val="00825EC2"/>
    <w:rsid w:val="0082799B"/>
    <w:rsid w:val="0083162C"/>
    <w:rsid w:val="0083264B"/>
    <w:rsid w:val="00833A81"/>
    <w:rsid w:val="00834671"/>
    <w:rsid w:val="00834853"/>
    <w:rsid w:val="00834CBF"/>
    <w:rsid w:val="00836EEC"/>
    <w:rsid w:val="00836FB3"/>
    <w:rsid w:val="00837C49"/>
    <w:rsid w:val="00840F3F"/>
    <w:rsid w:val="00842E64"/>
    <w:rsid w:val="00842ED3"/>
    <w:rsid w:val="008431EC"/>
    <w:rsid w:val="00843469"/>
    <w:rsid w:val="008437E5"/>
    <w:rsid w:val="00844CC1"/>
    <w:rsid w:val="008459E2"/>
    <w:rsid w:val="0085130E"/>
    <w:rsid w:val="00854AB0"/>
    <w:rsid w:val="00856FFE"/>
    <w:rsid w:val="00857CF7"/>
    <w:rsid w:val="008600C8"/>
    <w:rsid w:val="0086239E"/>
    <w:rsid w:val="00862482"/>
    <w:rsid w:val="00862C4E"/>
    <w:rsid w:val="00866B16"/>
    <w:rsid w:val="00866C45"/>
    <w:rsid w:val="008729CD"/>
    <w:rsid w:val="008731C6"/>
    <w:rsid w:val="00873865"/>
    <w:rsid w:val="0087449D"/>
    <w:rsid w:val="00874979"/>
    <w:rsid w:val="00874A47"/>
    <w:rsid w:val="008753A5"/>
    <w:rsid w:val="0087595A"/>
    <w:rsid w:val="00875EAF"/>
    <w:rsid w:val="0087672B"/>
    <w:rsid w:val="00876ECB"/>
    <w:rsid w:val="00877934"/>
    <w:rsid w:val="008800AF"/>
    <w:rsid w:val="008813B9"/>
    <w:rsid w:val="00883516"/>
    <w:rsid w:val="008840D9"/>
    <w:rsid w:val="0088431F"/>
    <w:rsid w:val="00885718"/>
    <w:rsid w:val="00885CD0"/>
    <w:rsid w:val="00886014"/>
    <w:rsid w:val="00886784"/>
    <w:rsid w:val="00886886"/>
    <w:rsid w:val="008901AC"/>
    <w:rsid w:val="008911BE"/>
    <w:rsid w:val="00891873"/>
    <w:rsid w:val="00892B6C"/>
    <w:rsid w:val="00894E7A"/>
    <w:rsid w:val="008972F4"/>
    <w:rsid w:val="008A12B4"/>
    <w:rsid w:val="008A2609"/>
    <w:rsid w:val="008A4E99"/>
    <w:rsid w:val="008A56A7"/>
    <w:rsid w:val="008A662D"/>
    <w:rsid w:val="008A71BF"/>
    <w:rsid w:val="008A7FBC"/>
    <w:rsid w:val="008B1523"/>
    <w:rsid w:val="008B2B43"/>
    <w:rsid w:val="008B4781"/>
    <w:rsid w:val="008B4ABA"/>
    <w:rsid w:val="008B4CF7"/>
    <w:rsid w:val="008B560B"/>
    <w:rsid w:val="008B6703"/>
    <w:rsid w:val="008B7181"/>
    <w:rsid w:val="008B797C"/>
    <w:rsid w:val="008B7C3E"/>
    <w:rsid w:val="008C05AC"/>
    <w:rsid w:val="008C0F03"/>
    <w:rsid w:val="008C1E6A"/>
    <w:rsid w:val="008C3F49"/>
    <w:rsid w:val="008C5966"/>
    <w:rsid w:val="008C5D29"/>
    <w:rsid w:val="008C6609"/>
    <w:rsid w:val="008C7FEC"/>
    <w:rsid w:val="008D01E2"/>
    <w:rsid w:val="008D022A"/>
    <w:rsid w:val="008D0487"/>
    <w:rsid w:val="008D109A"/>
    <w:rsid w:val="008D288D"/>
    <w:rsid w:val="008D5B60"/>
    <w:rsid w:val="008D5C61"/>
    <w:rsid w:val="008D5C69"/>
    <w:rsid w:val="008D62BA"/>
    <w:rsid w:val="008D66C8"/>
    <w:rsid w:val="008D72C5"/>
    <w:rsid w:val="008E092F"/>
    <w:rsid w:val="008E170C"/>
    <w:rsid w:val="008E2274"/>
    <w:rsid w:val="008E4401"/>
    <w:rsid w:val="008E6655"/>
    <w:rsid w:val="008E78FC"/>
    <w:rsid w:val="008F0455"/>
    <w:rsid w:val="008F1122"/>
    <w:rsid w:val="008F1CCA"/>
    <w:rsid w:val="008F2000"/>
    <w:rsid w:val="008F2141"/>
    <w:rsid w:val="008F22C5"/>
    <w:rsid w:val="008F2302"/>
    <w:rsid w:val="008F2ADC"/>
    <w:rsid w:val="008F3072"/>
    <w:rsid w:val="008F3611"/>
    <w:rsid w:val="008F3BF8"/>
    <w:rsid w:val="008F55EC"/>
    <w:rsid w:val="008F64CA"/>
    <w:rsid w:val="008F68B1"/>
    <w:rsid w:val="00900191"/>
    <w:rsid w:val="0090035C"/>
    <w:rsid w:val="00901DE6"/>
    <w:rsid w:val="00903634"/>
    <w:rsid w:val="00904855"/>
    <w:rsid w:val="00904DE0"/>
    <w:rsid w:val="00906A18"/>
    <w:rsid w:val="00907366"/>
    <w:rsid w:val="00907692"/>
    <w:rsid w:val="00907D15"/>
    <w:rsid w:val="009116E1"/>
    <w:rsid w:val="009119C9"/>
    <w:rsid w:val="00911DB0"/>
    <w:rsid w:val="00912A36"/>
    <w:rsid w:val="00912D10"/>
    <w:rsid w:val="00914CBC"/>
    <w:rsid w:val="00916993"/>
    <w:rsid w:val="00921AC3"/>
    <w:rsid w:val="00923064"/>
    <w:rsid w:val="009236C1"/>
    <w:rsid w:val="00924BB7"/>
    <w:rsid w:val="00926104"/>
    <w:rsid w:val="00931304"/>
    <w:rsid w:val="009314D2"/>
    <w:rsid w:val="00932542"/>
    <w:rsid w:val="00933870"/>
    <w:rsid w:val="009365D9"/>
    <w:rsid w:val="009368B8"/>
    <w:rsid w:val="00937F1F"/>
    <w:rsid w:val="009411DA"/>
    <w:rsid w:val="00942C48"/>
    <w:rsid w:val="00942E71"/>
    <w:rsid w:val="009438AC"/>
    <w:rsid w:val="00945569"/>
    <w:rsid w:val="009457DE"/>
    <w:rsid w:val="0094592E"/>
    <w:rsid w:val="00945B71"/>
    <w:rsid w:val="00946301"/>
    <w:rsid w:val="00946DFD"/>
    <w:rsid w:val="00947FD9"/>
    <w:rsid w:val="00951190"/>
    <w:rsid w:val="00951590"/>
    <w:rsid w:val="00954257"/>
    <w:rsid w:val="009545AC"/>
    <w:rsid w:val="00955409"/>
    <w:rsid w:val="00955B97"/>
    <w:rsid w:val="00956578"/>
    <w:rsid w:val="00956EBC"/>
    <w:rsid w:val="00957A96"/>
    <w:rsid w:val="009612C8"/>
    <w:rsid w:val="00961999"/>
    <w:rsid w:val="009639F3"/>
    <w:rsid w:val="009655E9"/>
    <w:rsid w:val="0096698D"/>
    <w:rsid w:val="009677A0"/>
    <w:rsid w:val="009706AC"/>
    <w:rsid w:val="00973146"/>
    <w:rsid w:val="009737D9"/>
    <w:rsid w:val="0097611D"/>
    <w:rsid w:val="009767DF"/>
    <w:rsid w:val="00980432"/>
    <w:rsid w:val="0098085F"/>
    <w:rsid w:val="009826EC"/>
    <w:rsid w:val="00982701"/>
    <w:rsid w:val="00982C78"/>
    <w:rsid w:val="00983564"/>
    <w:rsid w:val="009837B7"/>
    <w:rsid w:val="00984280"/>
    <w:rsid w:val="009858FE"/>
    <w:rsid w:val="009864F8"/>
    <w:rsid w:val="009906C2"/>
    <w:rsid w:val="00990910"/>
    <w:rsid w:val="00991555"/>
    <w:rsid w:val="009926EB"/>
    <w:rsid w:val="009928C8"/>
    <w:rsid w:val="00993404"/>
    <w:rsid w:val="00995650"/>
    <w:rsid w:val="00996D05"/>
    <w:rsid w:val="009974DD"/>
    <w:rsid w:val="0099771F"/>
    <w:rsid w:val="009A12A4"/>
    <w:rsid w:val="009A1A46"/>
    <w:rsid w:val="009A3DFE"/>
    <w:rsid w:val="009A4134"/>
    <w:rsid w:val="009A53C1"/>
    <w:rsid w:val="009A5E8D"/>
    <w:rsid w:val="009A6C57"/>
    <w:rsid w:val="009B2F89"/>
    <w:rsid w:val="009B357B"/>
    <w:rsid w:val="009B4E41"/>
    <w:rsid w:val="009B7676"/>
    <w:rsid w:val="009C0444"/>
    <w:rsid w:val="009C079E"/>
    <w:rsid w:val="009C16B6"/>
    <w:rsid w:val="009C1FBF"/>
    <w:rsid w:val="009C302E"/>
    <w:rsid w:val="009C312B"/>
    <w:rsid w:val="009C4438"/>
    <w:rsid w:val="009D197B"/>
    <w:rsid w:val="009D3936"/>
    <w:rsid w:val="009D41B3"/>
    <w:rsid w:val="009D4671"/>
    <w:rsid w:val="009D61F5"/>
    <w:rsid w:val="009D7E2E"/>
    <w:rsid w:val="009D7FA7"/>
    <w:rsid w:val="009E2201"/>
    <w:rsid w:val="009E289D"/>
    <w:rsid w:val="009E3BE1"/>
    <w:rsid w:val="009E43BF"/>
    <w:rsid w:val="009E50CF"/>
    <w:rsid w:val="009E661D"/>
    <w:rsid w:val="009F1238"/>
    <w:rsid w:val="009F2632"/>
    <w:rsid w:val="009F29ED"/>
    <w:rsid w:val="009F2AB6"/>
    <w:rsid w:val="009F2F50"/>
    <w:rsid w:val="009F32D9"/>
    <w:rsid w:val="009F497D"/>
    <w:rsid w:val="009F657F"/>
    <w:rsid w:val="009F6712"/>
    <w:rsid w:val="009F7BD8"/>
    <w:rsid w:val="00A02124"/>
    <w:rsid w:val="00A052B0"/>
    <w:rsid w:val="00A056E1"/>
    <w:rsid w:val="00A05A8E"/>
    <w:rsid w:val="00A069A7"/>
    <w:rsid w:val="00A06FC2"/>
    <w:rsid w:val="00A07949"/>
    <w:rsid w:val="00A111EA"/>
    <w:rsid w:val="00A119B7"/>
    <w:rsid w:val="00A13B24"/>
    <w:rsid w:val="00A14713"/>
    <w:rsid w:val="00A15F7C"/>
    <w:rsid w:val="00A168CB"/>
    <w:rsid w:val="00A17AF9"/>
    <w:rsid w:val="00A20161"/>
    <w:rsid w:val="00A20AF4"/>
    <w:rsid w:val="00A21BE7"/>
    <w:rsid w:val="00A21E64"/>
    <w:rsid w:val="00A26368"/>
    <w:rsid w:val="00A37AA6"/>
    <w:rsid w:val="00A40A01"/>
    <w:rsid w:val="00A40F5B"/>
    <w:rsid w:val="00A40F5D"/>
    <w:rsid w:val="00A41EEE"/>
    <w:rsid w:val="00A44209"/>
    <w:rsid w:val="00A44E41"/>
    <w:rsid w:val="00A47B28"/>
    <w:rsid w:val="00A502F5"/>
    <w:rsid w:val="00A510D1"/>
    <w:rsid w:val="00A518A1"/>
    <w:rsid w:val="00A5368D"/>
    <w:rsid w:val="00A538BF"/>
    <w:rsid w:val="00A571F4"/>
    <w:rsid w:val="00A5739F"/>
    <w:rsid w:val="00A57824"/>
    <w:rsid w:val="00A57C2B"/>
    <w:rsid w:val="00A57C4F"/>
    <w:rsid w:val="00A57E16"/>
    <w:rsid w:val="00A61FCA"/>
    <w:rsid w:val="00A633A7"/>
    <w:rsid w:val="00A63798"/>
    <w:rsid w:val="00A6386B"/>
    <w:rsid w:val="00A662CF"/>
    <w:rsid w:val="00A66BB9"/>
    <w:rsid w:val="00A7013E"/>
    <w:rsid w:val="00A719C5"/>
    <w:rsid w:val="00A71C76"/>
    <w:rsid w:val="00A72790"/>
    <w:rsid w:val="00A73DCA"/>
    <w:rsid w:val="00A748A7"/>
    <w:rsid w:val="00A75498"/>
    <w:rsid w:val="00A75A64"/>
    <w:rsid w:val="00A7625C"/>
    <w:rsid w:val="00A7782B"/>
    <w:rsid w:val="00A778FD"/>
    <w:rsid w:val="00A80709"/>
    <w:rsid w:val="00A815DB"/>
    <w:rsid w:val="00A81CA0"/>
    <w:rsid w:val="00A8274D"/>
    <w:rsid w:val="00A833DE"/>
    <w:rsid w:val="00A83B8A"/>
    <w:rsid w:val="00A83DE0"/>
    <w:rsid w:val="00A8520D"/>
    <w:rsid w:val="00A87D6F"/>
    <w:rsid w:val="00A90A49"/>
    <w:rsid w:val="00A94B40"/>
    <w:rsid w:val="00A95A0B"/>
    <w:rsid w:val="00AA0452"/>
    <w:rsid w:val="00AA06D1"/>
    <w:rsid w:val="00AA2022"/>
    <w:rsid w:val="00AA512D"/>
    <w:rsid w:val="00AA5DF9"/>
    <w:rsid w:val="00AA6E00"/>
    <w:rsid w:val="00AB0D98"/>
    <w:rsid w:val="00AB194E"/>
    <w:rsid w:val="00AB37B8"/>
    <w:rsid w:val="00AB611A"/>
    <w:rsid w:val="00AB78EB"/>
    <w:rsid w:val="00AC0C67"/>
    <w:rsid w:val="00AC1DEC"/>
    <w:rsid w:val="00AC1E33"/>
    <w:rsid w:val="00AC3FD6"/>
    <w:rsid w:val="00AC7DE5"/>
    <w:rsid w:val="00AD2C53"/>
    <w:rsid w:val="00AD3862"/>
    <w:rsid w:val="00AD391B"/>
    <w:rsid w:val="00AD4020"/>
    <w:rsid w:val="00AD4048"/>
    <w:rsid w:val="00AD43F4"/>
    <w:rsid w:val="00AD48D2"/>
    <w:rsid w:val="00AD4A0B"/>
    <w:rsid w:val="00AD5E7E"/>
    <w:rsid w:val="00AD6128"/>
    <w:rsid w:val="00AD7B8F"/>
    <w:rsid w:val="00AE23B1"/>
    <w:rsid w:val="00AE23D0"/>
    <w:rsid w:val="00AE260B"/>
    <w:rsid w:val="00AE2970"/>
    <w:rsid w:val="00AE553E"/>
    <w:rsid w:val="00AE5811"/>
    <w:rsid w:val="00AE606E"/>
    <w:rsid w:val="00AE69C9"/>
    <w:rsid w:val="00AE7527"/>
    <w:rsid w:val="00AF277D"/>
    <w:rsid w:val="00AF38ED"/>
    <w:rsid w:val="00AF447A"/>
    <w:rsid w:val="00AF4E9F"/>
    <w:rsid w:val="00AF5A00"/>
    <w:rsid w:val="00AF69B0"/>
    <w:rsid w:val="00B004D5"/>
    <w:rsid w:val="00B00A43"/>
    <w:rsid w:val="00B010EF"/>
    <w:rsid w:val="00B02DB6"/>
    <w:rsid w:val="00B02E4E"/>
    <w:rsid w:val="00B04976"/>
    <w:rsid w:val="00B054D7"/>
    <w:rsid w:val="00B1115F"/>
    <w:rsid w:val="00B1194A"/>
    <w:rsid w:val="00B11CD1"/>
    <w:rsid w:val="00B2123A"/>
    <w:rsid w:val="00B214D1"/>
    <w:rsid w:val="00B2228F"/>
    <w:rsid w:val="00B238A4"/>
    <w:rsid w:val="00B25B7A"/>
    <w:rsid w:val="00B26AD2"/>
    <w:rsid w:val="00B26D39"/>
    <w:rsid w:val="00B27278"/>
    <w:rsid w:val="00B306CC"/>
    <w:rsid w:val="00B30727"/>
    <w:rsid w:val="00B32ABC"/>
    <w:rsid w:val="00B34622"/>
    <w:rsid w:val="00B36F8E"/>
    <w:rsid w:val="00B37CF9"/>
    <w:rsid w:val="00B400C6"/>
    <w:rsid w:val="00B411EA"/>
    <w:rsid w:val="00B41E87"/>
    <w:rsid w:val="00B42AFA"/>
    <w:rsid w:val="00B42B27"/>
    <w:rsid w:val="00B44BAB"/>
    <w:rsid w:val="00B4561A"/>
    <w:rsid w:val="00B5056A"/>
    <w:rsid w:val="00B54387"/>
    <w:rsid w:val="00B55110"/>
    <w:rsid w:val="00B5664A"/>
    <w:rsid w:val="00B57666"/>
    <w:rsid w:val="00B57D20"/>
    <w:rsid w:val="00B61E7D"/>
    <w:rsid w:val="00B62DE8"/>
    <w:rsid w:val="00B637C8"/>
    <w:rsid w:val="00B64034"/>
    <w:rsid w:val="00B6445E"/>
    <w:rsid w:val="00B646BB"/>
    <w:rsid w:val="00B663CE"/>
    <w:rsid w:val="00B66698"/>
    <w:rsid w:val="00B706F6"/>
    <w:rsid w:val="00B70EC2"/>
    <w:rsid w:val="00B71C6C"/>
    <w:rsid w:val="00B728AD"/>
    <w:rsid w:val="00B73C55"/>
    <w:rsid w:val="00B73DEE"/>
    <w:rsid w:val="00B73F1F"/>
    <w:rsid w:val="00B754F4"/>
    <w:rsid w:val="00B75C40"/>
    <w:rsid w:val="00B75E16"/>
    <w:rsid w:val="00B83200"/>
    <w:rsid w:val="00B8326D"/>
    <w:rsid w:val="00B8495B"/>
    <w:rsid w:val="00B863AD"/>
    <w:rsid w:val="00B86C3A"/>
    <w:rsid w:val="00B86F1D"/>
    <w:rsid w:val="00B87217"/>
    <w:rsid w:val="00B90D29"/>
    <w:rsid w:val="00B91E5B"/>
    <w:rsid w:val="00B9412F"/>
    <w:rsid w:val="00B9477A"/>
    <w:rsid w:val="00B94B5E"/>
    <w:rsid w:val="00B951F3"/>
    <w:rsid w:val="00B954F0"/>
    <w:rsid w:val="00B96C28"/>
    <w:rsid w:val="00B979CA"/>
    <w:rsid w:val="00BA289C"/>
    <w:rsid w:val="00BA5218"/>
    <w:rsid w:val="00BB1AD8"/>
    <w:rsid w:val="00BB2AEE"/>
    <w:rsid w:val="00BB371B"/>
    <w:rsid w:val="00BB4754"/>
    <w:rsid w:val="00BB4D83"/>
    <w:rsid w:val="00BB519E"/>
    <w:rsid w:val="00BB5A6E"/>
    <w:rsid w:val="00BB6027"/>
    <w:rsid w:val="00BB7267"/>
    <w:rsid w:val="00BC1605"/>
    <w:rsid w:val="00BC180C"/>
    <w:rsid w:val="00BC2FE0"/>
    <w:rsid w:val="00BC40ED"/>
    <w:rsid w:val="00BC5922"/>
    <w:rsid w:val="00BC5BAA"/>
    <w:rsid w:val="00BC612E"/>
    <w:rsid w:val="00BD343A"/>
    <w:rsid w:val="00BE1A6F"/>
    <w:rsid w:val="00BE2578"/>
    <w:rsid w:val="00BE5A80"/>
    <w:rsid w:val="00BE632C"/>
    <w:rsid w:val="00BF076A"/>
    <w:rsid w:val="00BF098A"/>
    <w:rsid w:val="00BF2650"/>
    <w:rsid w:val="00BF45F8"/>
    <w:rsid w:val="00BF489A"/>
    <w:rsid w:val="00BF542F"/>
    <w:rsid w:val="00BF5F2A"/>
    <w:rsid w:val="00BF642A"/>
    <w:rsid w:val="00C00E8E"/>
    <w:rsid w:val="00C01619"/>
    <w:rsid w:val="00C03958"/>
    <w:rsid w:val="00C04FF6"/>
    <w:rsid w:val="00C05A26"/>
    <w:rsid w:val="00C05B7B"/>
    <w:rsid w:val="00C07434"/>
    <w:rsid w:val="00C1150B"/>
    <w:rsid w:val="00C11A43"/>
    <w:rsid w:val="00C13109"/>
    <w:rsid w:val="00C137CA"/>
    <w:rsid w:val="00C13C7E"/>
    <w:rsid w:val="00C13CA8"/>
    <w:rsid w:val="00C15C22"/>
    <w:rsid w:val="00C17F8C"/>
    <w:rsid w:val="00C20384"/>
    <w:rsid w:val="00C20F46"/>
    <w:rsid w:val="00C2173D"/>
    <w:rsid w:val="00C21D9D"/>
    <w:rsid w:val="00C21DE9"/>
    <w:rsid w:val="00C22753"/>
    <w:rsid w:val="00C2421A"/>
    <w:rsid w:val="00C251C9"/>
    <w:rsid w:val="00C26420"/>
    <w:rsid w:val="00C275D5"/>
    <w:rsid w:val="00C3087E"/>
    <w:rsid w:val="00C314C1"/>
    <w:rsid w:val="00C31AD3"/>
    <w:rsid w:val="00C32F32"/>
    <w:rsid w:val="00C33DDA"/>
    <w:rsid w:val="00C35002"/>
    <w:rsid w:val="00C35EBD"/>
    <w:rsid w:val="00C364B1"/>
    <w:rsid w:val="00C376D0"/>
    <w:rsid w:val="00C425CC"/>
    <w:rsid w:val="00C428D9"/>
    <w:rsid w:val="00C42CF6"/>
    <w:rsid w:val="00C4332D"/>
    <w:rsid w:val="00C46E72"/>
    <w:rsid w:val="00C47630"/>
    <w:rsid w:val="00C50A0A"/>
    <w:rsid w:val="00C517C6"/>
    <w:rsid w:val="00C524B0"/>
    <w:rsid w:val="00C52A28"/>
    <w:rsid w:val="00C52F00"/>
    <w:rsid w:val="00C54A90"/>
    <w:rsid w:val="00C5620F"/>
    <w:rsid w:val="00C563C0"/>
    <w:rsid w:val="00C576F0"/>
    <w:rsid w:val="00C609C8"/>
    <w:rsid w:val="00C6248A"/>
    <w:rsid w:val="00C6521C"/>
    <w:rsid w:val="00C66368"/>
    <w:rsid w:val="00C67805"/>
    <w:rsid w:val="00C67DA7"/>
    <w:rsid w:val="00C67DFE"/>
    <w:rsid w:val="00C70258"/>
    <w:rsid w:val="00C719E2"/>
    <w:rsid w:val="00C71B48"/>
    <w:rsid w:val="00C7413F"/>
    <w:rsid w:val="00C77ED1"/>
    <w:rsid w:val="00C81B2A"/>
    <w:rsid w:val="00C82652"/>
    <w:rsid w:val="00C82AE5"/>
    <w:rsid w:val="00C83730"/>
    <w:rsid w:val="00C851AE"/>
    <w:rsid w:val="00C87A9A"/>
    <w:rsid w:val="00C910CA"/>
    <w:rsid w:val="00C91709"/>
    <w:rsid w:val="00C91A38"/>
    <w:rsid w:val="00C91B8B"/>
    <w:rsid w:val="00C94D70"/>
    <w:rsid w:val="00C95631"/>
    <w:rsid w:val="00C95D0A"/>
    <w:rsid w:val="00C96E27"/>
    <w:rsid w:val="00C96F7A"/>
    <w:rsid w:val="00CA056B"/>
    <w:rsid w:val="00CA0769"/>
    <w:rsid w:val="00CA15DD"/>
    <w:rsid w:val="00CA1B19"/>
    <w:rsid w:val="00CA2880"/>
    <w:rsid w:val="00CB058A"/>
    <w:rsid w:val="00CB0B43"/>
    <w:rsid w:val="00CB0D93"/>
    <w:rsid w:val="00CB1B96"/>
    <w:rsid w:val="00CB1DFE"/>
    <w:rsid w:val="00CB3253"/>
    <w:rsid w:val="00CB3B23"/>
    <w:rsid w:val="00CB56B7"/>
    <w:rsid w:val="00CB5C01"/>
    <w:rsid w:val="00CC1389"/>
    <w:rsid w:val="00CC1D76"/>
    <w:rsid w:val="00CC26BA"/>
    <w:rsid w:val="00CC46E8"/>
    <w:rsid w:val="00CC5444"/>
    <w:rsid w:val="00CC5A36"/>
    <w:rsid w:val="00CC5BBE"/>
    <w:rsid w:val="00CC6FA5"/>
    <w:rsid w:val="00CD47E9"/>
    <w:rsid w:val="00CD5E47"/>
    <w:rsid w:val="00CD5F51"/>
    <w:rsid w:val="00CD68F5"/>
    <w:rsid w:val="00CD6B97"/>
    <w:rsid w:val="00CD6E3F"/>
    <w:rsid w:val="00CE0579"/>
    <w:rsid w:val="00CE18F4"/>
    <w:rsid w:val="00CE1A90"/>
    <w:rsid w:val="00CE1ED3"/>
    <w:rsid w:val="00CE2C6C"/>
    <w:rsid w:val="00CE2D5D"/>
    <w:rsid w:val="00CE45C1"/>
    <w:rsid w:val="00CE4968"/>
    <w:rsid w:val="00CE71E0"/>
    <w:rsid w:val="00CE7F21"/>
    <w:rsid w:val="00CF28BF"/>
    <w:rsid w:val="00CF4DF3"/>
    <w:rsid w:val="00CF5868"/>
    <w:rsid w:val="00CF5F8F"/>
    <w:rsid w:val="00CF65FC"/>
    <w:rsid w:val="00D00565"/>
    <w:rsid w:val="00D02101"/>
    <w:rsid w:val="00D0265F"/>
    <w:rsid w:val="00D05202"/>
    <w:rsid w:val="00D05B6D"/>
    <w:rsid w:val="00D064CD"/>
    <w:rsid w:val="00D06706"/>
    <w:rsid w:val="00D1145D"/>
    <w:rsid w:val="00D11870"/>
    <w:rsid w:val="00D125DA"/>
    <w:rsid w:val="00D129A6"/>
    <w:rsid w:val="00D137A8"/>
    <w:rsid w:val="00D13962"/>
    <w:rsid w:val="00D14D29"/>
    <w:rsid w:val="00D14E11"/>
    <w:rsid w:val="00D15386"/>
    <w:rsid w:val="00D16274"/>
    <w:rsid w:val="00D1629D"/>
    <w:rsid w:val="00D17FED"/>
    <w:rsid w:val="00D2093D"/>
    <w:rsid w:val="00D2105E"/>
    <w:rsid w:val="00D23B8C"/>
    <w:rsid w:val="00D24D8A"/>
    <w:rsid w:val="00D251D7"/>
    <w:rsid w:val="00D2554D"/>
    <w:rsid w:val="00D25830"/>
    <w:rsid w:val="00D263AF"/>
    <w:rsid w:val="00D26A11"/>
    <w:rsid w:val="00D27691"/>
    <w:rsid w:val="00D27C0A"/>
    <w:rsid w:val="00D306D1"/>
    <w:rsid w:val="00D30795"/>
    <w:rsid w:val="00D34C32"/>
    <w:rsid w:val="00D3667D"/>
    <w:rsid w:val="00D370E9"/>
    <w:rsid w:val="00D4012C"/>
    <w:rsid w:val="00D40896"/>
    <w:rsid w:val="00D419BE"/>
    <w:rsid w:val="00D4240B"/>
    <w:rsid w:val="00D43520"/>
    <w:rsid w:val="00D4396A"/>
    <w:rsid w:val="00D45AE9"/>
    <w:rsid w:val="00D46B15"/>
    <w:rsid w:val="00D46D23"/>
    <w:rsid w:val="00D476D9"/>
    <w:rsid w:val="00D50C30"/>
    <w:rsid w:val="00D51083"/>
    <w:rsid w:val="00D510E6"/>
    <w:rsid w:val="00D51B7B"/>
    <w:rsid w:val="00D51D6C"/>
    <w:rsid w:val="00D530BC"/>
    <w:rsid w:val="00D53F9C"/>
    <w:rsid w:val="00D545A8"/>
    <w:rsid w:val="00D54816"/>
    <w:rsid w:val="00D54E9F"/>
    <w:rsid w:val="00D55A51"/>
    <w:rsid w:val="00D56B31"/>
    <w:rsid w:val="00D56DC9"/>
    <w:rsid w:val="00D603A9"/>
    <w:rsid w:val="00D60715"/>
    <w:rsid w:val="00D60E23"/>
    <w:rsid w:val="00D61B36"/>
    <w:rsid w:val="00D624E7"/>
    <w:rsid w:val="00D6699C"/>
    <w:rsid w:val="00D67B00"/>
    <w:rsid w:val="00D70460"/>
    <w:rsid w:val="00D707A7"/>
    <w:rsid w:val="00D71390"/>
    <w:rsid w:val="00D71CAF"/>
    <w:rsid w:val="00D7253B"/>
    <w:rsid w:val="00D72565"/>
    <w:rsid w:val="00D73BB3"/>
    <w:rsid w:val="00D74835"/>
    <w:rsid w:val="00D76F14"/>
    <w:rsid w:val="00D77584"/>
    <w:rsid w:val="00D813D7"/>
    <w:rsid w:val="00D85C05"/>
    <w:rsid w:val="00D91944"/>
    <w:rsid w:val="00D95383"/>
    <w:rsid w:val="00D959BF"/>
    <w:rsid w:val="00D95CCF"/>
    <w:rsid w:val="00D9607B"/>
    <w:rsid w:val="00D96AB8"/>
    <w:rsid w:val="00D96B00"/>
    <w:rsid w:val="00D979DD"/>
    <w:rsid w:val="00DA1088"/>
    <w:rsid w:val="00DA15EA"/>
    <w:rsid w:val="00DA1FEE"/>
    <w:rsid w:val="00DA5915"/>
    <w:rsid w:val="00DA7E40"/>
    <w:rsid w:val="00DB0B26"/>
    <w:rsid w:val="00DB0E8C"/>
    <w:rsid w:val="00DB35A5"/>
    <w:rsid w:val="00DB430F"/>
    <w:rsid w:val="00DB4F86"/>
    <w:rsid w:val="00DB54B9"/>
    <w:rsid w:val="00DC0E27"/>
    <w:rsid w:val="00DC21F1"/>
    <w:rsid w:val="00DC2269"/>
    <w:rsid w:val="00DC2BEC"/>
    <w:rsid w:val="00DC2C6B"/>
    <w:rsid w:val="00DC7515"/>
    <w:rsid w:val="00DC7882"/>
    <w:rsid w:val="00DD1FFE"/>
    <w:rsid w:val="00DD20D9"/>
    <w:rsid w:val="00DD2A11"/>
    <w:rsid w:val="00DD3976"/>
    <w:rsid w:val="00DD54F3"/>
    <w:rsid w:val="00DD5C7B"/>
    <w:rsid w:val="00DD6663"/>
    <w:rsid w:val="00DD7322"/>
    <w:rsid w:val="00DD7CF0"/>
    <w:rsid w:val="00DE05F2"/>
    <w:rsid w:val="00DE1BE4"/>
    <w:rsid w:val="00DE5185"/>
    <w:rsid w:val="00DF07C4"/>
    <w:rsid w:val="00DF1F76"/>
    <w:rsid w:val="00DF2407"/>
    <w:rsid w:val="00DF2B06"/>
    <w:rsid w:val="00DF446F"/>
    <w:rsid w:val="00DF4ED9"/>
    <w:rsid w:val="00DF5733"/>
    <w:rsid w:val="00DF634C"/>
    <w:rsid w:val="00DF6363"/>
    <w:rsid w:val="00DF68A2"/>
    <w:rsid w:val="00DF71B1"/>
    <w:rsid w:val="00DF725C"/>
    <w:rsid w:val="00DF7399"/>
    <w:rsid w:val="00DF7778"/>
    <w:rsid w:val="00DF7827"/>
    <w:rsid w:val="00DF7DA1"/>
    <w:rsid w:val="00E0133C"/>
    <w:rsid w:val="00E01DCD"/>
    <w:rsid w:val="00E02047"/>
    <w:rsid w:val="00E02107"/>
    <w:rsid w:val="00E026A2"/>
    <w:rsid w:val="00E03B48"/>
    <w:rsid w:val="00E03F25"/>
    <w:rsid w:val="00E05E04"/>
    <w:rsid w:val="00E069D5"/>
    <w:rsid w:val="00E07822"/>
    <w:rsid w:val="00E1053D"/>
    <w:rsid w:val="00E11583"/>
    <w:rsid w:val="00E11782"/>
    <w:rsid w:val="00E11EBA"/>
    <w:rsid w:val="00E12B07"/>
    <w:rsid w:val="00E1325D"/>
    <w:rsid w:val="00E158CD"/>
    <w:rsid w:val="00E176C2"/>
    <w:rsid w:val="00E1778E"/>
    <w:rsid w:val="00E206A3"/>
    <w:rsid w:val="00E20931"/>
    <w:rsid w:val="00E2130E"/>
    <w:rsid w:val="00E21492"/>
    <w:rsid w:val="00E21885"/>
    <w:rsid w:val="00E22902"/>
    <w:rsid w:val="00E24062"/>
    <w:rsid w:val="00E24393"/>
    <w:rsid w:val="00E3048C"/>
    <w:rsid w:val="00E320DC"/>
    <w:rsid w:val="00E32956"/>
    <w:rsid w:val="00E337E9"/>
    <w:rsid w:val="00E35497"/>
    <w:rsid w:val="00E35B43"/>
    <w:rsid w:val="00E35E1E"/>
    <w:rsid w:val="00E36329"/>
    <w:rsid w:val="00E44076"/>
    <w:rsid w:val="00E44C43"/>
    <w:rsid w:val="00E461F4"/>
    <w:rsid w:val="00E503ED"/>
    <w:rsid w:val="00E50BD2"/>
    <w:rsid w:val="00E52EC7"/>
    <w:rsid w:val="00E53591"/>
    <w:rsid w:val="00E53EED"/>
    <w:rsid w:val="00E53F1B"/>
    <w:rsid w:val="00E547CD"/>
    <w:rsid w:val="00E54BA1"/>
    <w:rsid w:val="00E55F80"/>
    <w:rsid w:val="00E561D1"/>
    <w:rsid w:val="00E565CF"/>
    <w:rsid w:val="00E60AA4"/>
    <w:rsid w:val="00E6269D"/>
    <w:rsid w:val="00E64BDF"/>
    <w:rsid w:val="00E707E0"/>
    <w:rsid w:val="00E73CF9"/>
    <w:rsid w:val="00E74AC1"/>
    <w:rsid w:val="00E7505D"/>
    <w:rsid w:val="00E76AAF"/>
    <w:rsid w:val="00E77BC9"/>
    <w:rsid w:val="00E80115"/>
    <w:rsid w:val="00E80C18"/>
    <w:rsid w:val="00E81523"/>
    <w:rsid w:val="00E84094"/>
    <w:rsid w:val="00E8524C"/>
    <w:rsid w:val="00E86C35"/>
    <w:rsid w:val="00E87BF4"/>
    <w:rsid w:val="00E90A20"/>
    <w:rsid w:val="00E90A39"/>
    <w:rsid w:val="00E91021"/>
    <w:rsid w:val="00E922EC"/>
    <w:rsid w:val="00E9238E"/>
    <w:rsid w:val="00E94381"/>
    <w:rsid w:val="00E9461D"/>
    <w:rsid w:val="00E94FA9"/>
    <w:rsid w:val="00E95FBC"/>
    <w:rsid w:val="00E96470"/>
    <w:rsid w:val="00E97BCA"/>
    <w:rsid w:val="00EA0328"/>
    <w:rsid w:val="00EA0D8B"/>
    <w:rsid w:val="00EA0F9A"/>
    <w:rsid w:val="00EA2879"/>
    <w:rsid w:val="00EA3DC2"/>
    <w:rsid w:val="00EA4438"/>
    <w:rsid w:val="00EA5B37"/>
    <w:rsid w:val="00EA70E0"/>
    <w:rsid w:val="00EB0067"/>
    <w:rsid w:val="00EB0FE6"/>
    <w:rsid w:val="00EB13BF"/>
    <w:rsid w:val="00EB1B7D"/>
    <w:rsid w:val="00EB1DE2"/>
    <w:rsid w:val="00EB3328"/>
    <w:rsid w:val="00EB35A1"/>
    <w:rsid w:val="00EC0B63"/>
    <w:rsid w:val="00EC112D"/>
    <w:rsid w:val="00EC180F"/>
    <w:rsid w:val="00EC239B"/>
    <w:rsid w:val="00EC40E7"/>
    <w:rsid w:val="00EC6041"/>
    <w:rsid w:val="00EC649D"/>
    <w:rsid w:val="00EC6DBB"/>
    <w:rsid w:val="00EC78E2"/>
    <w:rsid w:val="00EC7BF8"/>
    <w:rsid w:val="00EC7C3D"/>
    <w:rsid w:val="00ED1315"/>
    <w:rsid w:val="00ED2A28"/>
    <w:rsid w:val="00ED31ED"/>
    <w:rsid w:val="00EE0D38"/>
    <w:rsid w:val="00EE2490"/>
    <w:rsid w:val="00EE3188"/>
    <w:rsid w:val="00EE46C0"/>
    <w:rsid w:val="00EE6315"/>
    <w:rsid w:val="00EE6AD6"/>
    <w:rsid w:val="00EE7F47"/>
    <w:rsid w:val="00EF010C"/>
    <w:rsid w:val="00EF359C"/>
    <w:rsid w:val="00EF42EF"/>
    <w:rsid w:val="00EF4B55"/>
    <w:rsid w:val="00EF4E9A"/>
    <w:rsid w:val="00EF594E"/>
    <w:rsid w:val="00EF61F9"/>
    <w:rsid w:val="00EF6746"/>
    <w:rsid w:val="00F01768"/>
    <w:rsid w:val="00F01951"/>
    <w:rsid w:val="00F02534"/>
    <w:rsid w:val="00F03B6D"/>
    <w:rsid w:val="00F04E58"/>
    <w:rsid w:val="00F05A12"/>
    <w:rsid w:val="00F0622D"/>
    <w:rsid w:val="00F07930"/>
    <w:rsid w:val="00F10851"/>
    <w:rsid w:val="00F10971"/>
    <w:rsid w:val="00F109BD"/>
    <w:rsid w:val="00F10DDF"/>
    <w:rsid w:val="00F11B0E"/>
    <w:rsid w:val="00F11B52"/>
    <w:rsid w:val="00F1279E"/>
    <w:rsid w:val="00F13AAE"/>
    <w:rsid w:val="00F169BE"/>
    <w:rsid w:val="00F16ADF"/>
    <w:rsid w:val="00F2036A"/>
    <w:rsid w:val="00F2147A"/>
    <w:rsid w:val="00F21706"/>
    <w:rsid w:val="00F22465"/>
    <w:rsid w:val="00F23E32"/>
    <w:rsid w:val="00F2578E"/>
    <w:rsid w:val="00F27034"/>
    <w:rsid w:val="00F27239"/>
    <w:rsid w:val="00F308EE"/>
    <w:rsid w:val="00F30E24"/>
    <w:rsid w:val="00F32B5B"/>
    <w:rsid w:val="00F32E9F"/>
    <w:rsid w:val="00F32F0F"/>
    <w:rsid w:val="00F32F97"/>
    <w:rsid w:val="00F3755E"/>
    <w:rsid w:val="00F413D9"/>
    <w:rsid w:val="00F419F9"/>
    <w:rsid w:val="00F41BCC"/>
    <w:rsid w:val="00F41BD7"/>
    <w:rsid w:val="00F41F4C"/>
    <w:rsid w:val="00F4440A"/>
    <w:rsid w:val="00F44C88"/>
    <w:rsid w:val="00F44F3A"/>
    <w:rsid w:val="00F4512B"/>
    <w:rsid w:val="00F456E8"/>
    <w:rsid w:val="00F468C7"/>
    <w:rsid w:val="00F46E65"/>
    <w:rsid w:val="00F4752F"/>
    <w:rsid w:val="00F47BEE"/>
    <w:rsid w:val="00F5230B"/>
    <w:rsid w:val="00F55435"/>
    <w:rsid w:val="00F56BBF"/>
    <w:rsid w:val="00F56E3C"/>
    <w:rsid w:val="00F60D67"/>
    <w:rsid w:val="00F63ACD"/>
    <w:rsid w:val="00F64D80"/>
    <w:rsid w:val="00F66E87"/>
    <w:rsid w:val="00F706FB"/>
    <w:rsid w:val="00F71206"/>
    <w:rsid w:val="00F715BA"/>
    <w:rsid w:val="00F723D2"/>
    <w:rsid w:val="00F7337D"/>
    <w:rsid w:val="00F74EFA"/>
    <w:rsid w:val="00F7564F"/>
    <w:rsid w:val="00F760D2"/>
    <w:rsid w:val="00F76D1E"/>
    <w:rsid w:val="00F76E15"/>
    <w:rsid w:val="00F821DB"/>
    <w:rsid w:val="00F82ACB"/>
    <w:rsid w:val="00F84BCA"/>
    <w:rsid w:val="00F85027"/>
    <w:rsid w:val="00F87322"/>
    <w:rsid w:val="00F87BB7"/>
    <w:rsid w:val="00F90B2C"/>
    <w:rsid w:val="00F90D29"/>
    <w:rsid w:val="00F9149D"/>
    <w:rsid w:val="00F92753"/>
    <w:rsid w:val="00F9298A"/>
    <w:rsid w:val="00F92A42"/>
    <w:rsid w:val="00F93490"/>
    <w:rsid w:val="00F94DF5"/>
    <w:rsid w:val="00F9668F"/>
    <w:rsid w:val="00FA4041"/>
    <w:rsid w:val="00FA5BD8"/>
    <w:rsid w:val="00FA6587"/>
    <w:rsid w:val="00FA75BB"/>
    <w:rsid w:val="00FA7E0B"/>
    <w:rsid w:val="00FB29A1"/>
    <w:rsid w:val="00FB32A6"/>
    <w:rsid w:val="00FB3510"/>
    <w:rsid w:val="00FB397A"/>
    <w:rsid w:val="00FB5755"/>
    <w:rsid w:val="00FB5EDC"/>
    <w:rsid w:val="00FB6EB6"/>
    <w:rsid w:val="00FC0368"/>
    <w:rsid w:val="00FC080C"/>
    <w:rsid w:val="00FC0F58"/>
    <w:rsid w:val="00FC1045"/>
    <w:rsid w:val="00FC1F39"/>
    <w:rsid w:val="00FC285C"/>
    <w:rsid w:val="00FC3AE4"/>
    <w:rsid w:val="00FC588C"/>
    <w:rsid w:val="00FC5F81"/>
    <w:rsid w:val="00FC6E56"/>
    <w:rsid w:val="00FC73A3"/>
    <w:rsid w:val="00FC7F9D"/>
    <w:rsid w:val="00FD05E2"/>
    <w:rsid w:val="00FD13B4"/>
    <w:rsid w:val="00FD1C08"/>
    <w:rsid w:val="00FD1F84"/>
    <w:rsid w:val="00FD39DD"/>
    <w:rsid w:val="00FD3BD5"/>
    <w:rsid w:val="00FD4E50"/>
    <w:rsid w:val="00FD54ED"/>
    <w:rsid w:val="00FD5946"/>
    <w:rsid w:val="00FD68EE"/>
    <w:rsid w:val="00FD6C18"/>
    <w:rsid w:val="00FE0D1D"/>
    <w:rsid w:val="00FE0F64"/>
    <w:rsid w:val="00FE218E"/>
    <w:rsid w:val="00FE24A1"/>
    <w:rsid w:val="00FE4D1D"/>
    <w:rsid w:val="00FF0936"/>
    <w:rsid w:val="00FF28B0"/>
    <w:rsid w:val="00FF2B48"/>
    <w:rsid w:val="00FF2FAB"/>
    <w:rsid w:val="00FF2FB4"/>
    <w:rsid w:val="00FF4846"/>
    <w:rsid w:val="00FF4F98"/>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paragraph" w:styleId="33">
    <w:name w:val="Body Text 3"/>
    <w:basedOn w:val="a0"/>
    <w:link w:val="3Char"/>
    <w:rsid w:val="003C107A"/>
    <w:pPr>
      <w:spacing w:after="120"/>
    </w:pPr>
    <w:rPr>
      <w:sz w:val="16"/>
      <w:szCs w:val="16"/>
    </w:rPr>
  </w:style>
  <w:style w:type="character" w:customStyle="1" w:styleId="3Char">
    <w:name w:val="正文文本 3 Char"/>
    <w:basedOn w:val="a1"/>
    <w:link w:val="33"/>
    <w:rsid w:val="003C107A"/>
    <w:rPr>
      <w:sz w:val="16"/>
      <w:szCs w:val="16"/>
      <w:lang w:val="en-GB" w:eastAsia="en-US"/>
    </w:rPr>
  </w:style>
  <w:style w:type="character" w:customStyle="1" w:styleId="TALCar">
    <w:name w:val="TAL Car"/>
    <w:rsid w:val="003C107A"/>
    <w:rPr>
      <w:rFonts w:ascii="Arial" w:hAnsi="Arial"/>
      <w:sz w:val="18"/>
      <w:lang w:val="en-GB" w:eastAsia="en-US" w:bidi="ar-SA"/>
    </w:rPr>
  </w:style>
  <w:style w:type="character" w:customStyle="1" w:styleId="CRCoverPageChar">
    <w:name w:val="CR Cover Page Char"/>
    <w:link w:val="CRCoverPage"/>
    <w:rsid w:val="000D76B8"/>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paragraph" w:styleId="33">
    <w:name w:val="Body Text 3"/>
    <w:basedOn w:val="a0"/>
    <w:link w:val="3Char"/>
    <w:rsid w:val="003C107A"/>
    <w:pPr>
      <w:spacing w:after="120"/>
    </w:pPr>
    <w:rPr>
      <w:sz w:val="16"/>
      <w:szCs w:val="16"/>
    </w:rPr>
  </w:style>
  <w:style w:type="character" w:customStyle="1" w:styleId="3Char">
    <w:name w:val="正文文本 3 Char"/>
    <w:basedOn w:val="a1"/>
    <w:link w:val="33"/>
    <w:rsid w:val="003C107A"/>
    <w:rPr>
      <w:sz w:val="16"/>
      <w:szCs w:val="16"/>
      <w:lang w:val="en-GB" w:eastAsia="en-US"/>
    </w:rPr>
  </w:style>
  <w:style w:type="character" w:customStyle="1" w:styleId="TALCar">
    <w:name w:val="TAL Car"/>
    <w:rsid w:val="003C107A"/>
    <w:rPr>
      <w:rFonts w:ascii="Arial" w:hAnsi="Arial"/>
      <w:sz w:val="18"/>
      <w:lang w:val="en-GB" w:eastAsia="en-US" w:bidi="ar-SA"/>
    </w:rPr>
  </w:style>
  <w:style w:type="character" w:customStyle="1" w:styleId="CRCoverPageChar">
    <w:name w:val="CR Cover Page Char"/>
    <w:link w:val="CRCoverPage"/>
    <w:rsid w:val="000D76B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70606369">
      <w:bodyDiv w:val="1"/>
      <w:marLeft w:val="0"/>
      <w:marRight w:val="0"/>
      <w:marTop w:val="0"/>
      <w:marBottom w:val="0"/>
      <w:divBdr>
        <w:top w:val="none" w:sz="0" w:space="0" w:color="auto"/>
        <w:left w:val="none" w:sz="0" w:space="0" w:color="auto"/>
        <w:bottom w:val="none" w:sz="0" w:space="0" w:color="auto"/>
        <w:right w:val="none" w:sz="0" w:space="0" w:color="auto"/>
      </w:divBdr>
      <w:divsChild>
        <w:div w:id="1248349093">
          <w:marLeft w:val="360"/>
          <w:marRight w:val="0"/>
          <w:marTop w:val="200"/>
          <w:marBottom w:val="0"/>
          <w:divBdr>
            <w:top w:val="none" w:sz="0" w:space="0" w:color="auto"/>
            <w:left w:val="none" w:sz="0" w:space="0" w:color="auto"/>
            <w:bottom w:val="none" w:sz="0" w:space="0" w:color="auto"/>
            <w:right w:val="none" w:sz="0" w:space="0" w:color="auto"/>
          </w:divBdr>
        </w:div>
      </w:divsChild>
    </w:div>
    <w:div w:id="173113118">
      <w:bodyDiv w:val="1"/>
      <w:marLeft w:val="0"/>
      <w:marRight w:val="0"/>
      <w:marTop w:val="0"/>
      <w:marBottom w:val="0"/>
      <w:divBdr>
        <w:top w:val="none" w:sz="0" w:space="0" w:color="auto"/>
        <w:left w:val="none" w:sz="0" w:space="0" w:color="auto"/>
        <w:bottom w:val="none" w:sz="0" w:space="0" w:color="auto"/>
        <w:right w:val="none" w:sz="0" w:space="0" w:color="auto"/>
      </w:divBdr>
      <w:divsChild>
        <w:div w:id="1167869060">
          <w:marLeft w:val="360"/>
          <w:marRight w:val="0"/>
          <w:marTop w:val="200"/>
          <w:marBottom w:val="0"/>
          <w:divBdr>
            <w:top w:val="none" w:sz="0" w:space="0" w:color="auto"/>
            <w:left w:val="none" w:sz="0" w:space="0" w:color="auto"/>
            <w:bottom w:val="none" w:sz="0" w:space="0" w:color="auto"/>
            <w:right w:val="none" w:sz="0" w:space="0" w:color="auto"/>
          </w:divBdr>
        </w:div>
        <w:div w:id="873807146">
          <w:marLeft w:val="360"/>
          <w:marRight w:val="0"/>
          <w:marTop w:val="2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359162238">
      <w:bodyDiv w:val="1"/>
      <w:marLeft w:val="0"/>
      <w:marRight w:val="0"/>
      <w:marTop w:val="0"/>
      <w:marBottom w:val="0"/>
      <w:divBdr>
        <w:top w:val="none" w:sz="0" w:space="0" w:color="auto"/>
        <w:left w:val="none" w:sz="0" w:space="0" w:color="auto"/>
        <w:bottom w:val="none" w:sz="0" w:space="0" w:color="auto"/>
        <w:right w:val="none" w:sz="0" w:space="0" w:color="auto"/>
      </w:divBdr>
      <w:divsChild>
        <w:div w:id="1602295738">
          <w:marLeft w:val="360"/>
          <w:marRight w:val="0"/>
          <w:marTop w:val="200"/>
          <w:marBottom w:val="0"/>
          <w:divBdr>
            <w:top w:val="none" w:sz="0" w:space="0" w:color="auto"/>
            <w:left w:val="none" w:sz="0" w:space="0" w:color="auto"/>
            <w:bottom w:val="none" w:sz="0" w:space="0" w:color="auto"/>
            <w:right w:val="none" w:sz="0" w:space="0" w:color="auto"/>
          </w:divBdr>
        </w:div>
        <w:div w:id="1648051985">
          <w:marLeft w:val="360"/>
          <w:marRight w:val="0"/>
          <w:marTop w:val="200"/>
          <w:marBottom w:val="0"/>
          <w:divBdr>
            <w:top w:val="none" w:sz="0" w:space="0" w:color="auto"/>
            <w:left w:val="none" w:sz="0" w:space="0" w:color="auto"/>
            <w:bottom w:val="none" w:sz="0" w:space="0" w:color="auto"/>
            <w:right w:val="none" w:sz="0" w:space="0" w:color="auto"/>
          </w:divBdr>
        </w:div>
        <w:div w:id="1678270611">
          <w:marLeft w:val="1080"/>
          <w:marRight w:val="0"/>
          <w:marTop w:val="100"/>
          <w:marBottom w:val="0"/>
          <w:divBdr>
            <w:top w:val="none" w:sz="0" w:space="0" w:color="auto"/>
            <w:left w:val="none" w:sz="0" w:space="0" w:color="auto"/>
            <w:bottom w:val="none" w:sz="0" w:space="0" w:color="auto"/>
            <w:right w:val="none" w:sz="0" w:space="0" w:color="auto"/>
          </w:divBdr>
        </w:div>
        <w:div w:id="1879900542">
          <w:marLeft w:val="1080"/>
          <w:marRight w:val="0"/>
          <w:marTop w:val="100"/>
          <w:marBottom w:val="0"/>
          <w:divBdr>
            <w:top w:val="none" w:sz="0" w:space="0" w:color="auto"/>
            <w:left w:val="none" w:sz="0" w:space="0" w:color="auto"/>
            <w:bottom w:val="none" w:sz="0" w:space="0" w:color="auto"/>
            <w:right w:val="none" w:sz="0" w:space="0" w:color="auto"/>
          </w:divBdr>
        </w:div>
        <w:div w:id="697513968">
          <w:marLeft w:val="1080"/>
          <w:marRight w:val="0"/>
          <w:marTop w:val="100"/>
          <w:marBottom w:val="0"/>
          <w:divBdr>
            <w:top w:val="none" w:sz="0" w:space="0" w:color="auto"/>
            <w:left w:val="none" w:sz="0" w:space="0" w:color="auto"/>
            <w:bottom w:val="none" w:sz="0" w:space="0" w:color="auto"/>
            <w:right w:val="none" w:sz="0" w:space="0" w:color="auto"/>
          </w:divBdr>
        </w:div>
        <w:div w:id="892233020">
          <w:marLeft w:val="1800"/>
          <w:marRight w:val="0"/>
          <w:marTop w:val="100"/>
          <w:marBottom w:val="0"/>
          <w:divBdr>
            <w:top w:val="none" w:sz="0" w:space="0" w:color="auto"/>
            <w:left w:val="none" w:sz="0" w:space="0" w:color="auto"/>
            <w:bottom w:val="none" w:sz="0" w:space="0" w:color="auto"/>
            <w:right w:val="none" w:sz="0" w:space="0" w:color="auto"/>
          </w:divBdr>
        </w:div>
        <w:div w:id="598411142">
          <w:marLeft w:val="1080"/>
          <w:marRight w:val="0"/>
          <w:marTop w:val="100"/>
          <w:marBottom w:val="0"/>
          <w:divBdr>
            <w:top w:val="none" w:sz="0" w:space="0" w:color="auto"/>
            <w:left w:val="none" w:sz="0" w:space="0" w:color="auto"/>
            <w:bottom w:val="none" w:sz="0" w:space="0" w:color="auto"/>
            <w:right w:val="none" w:sz="0" w:space="0" w:color="auto"/>
          </w:divBdr>
        </w:div>
        <w:div w:id="850341922">
          <w:marLeft w:val="1080"/>
          <w:marRight w:val="0"/>
          <w:marTop w:val="100"/>
          <w:marBottom w:val="0"/>
          <w:divBdr>
            <w:top w:val="none" w:sz="0" w:space="0" w:color="auto"/>
            <w:left w:val="none" w:sz="0" w:space="0" w:color="auto"/>
            <w:bottom w:val="none" w:sz="0" w:space="0" w:color="auto"/>
            <w:right w:val="none" w:sz="0" w:space="0" w:color="auto"/>
          </w:divBdr>
        </w:div>
        <w:div w:id="1557739267">
          <w:marLeft w:val="1800"/>
          <w:marRight w:val="0"/>
          <w:marTop w:val="100"/>
          <w:marBottom w:val="0"/>
          <w:divBdr>
            <w:top w:val="none" w:sz="0" w:space="0" w:color="auto"/>
            <w:left w:val="none" w:sz="0" w:space="0" w:color="auto"/>
            <w:bottom w:val="none" w:sz="0" w:space="0" w:color="auto"/>
            <w:right w:val="none" w:sz="0" w:space="0" w:color="auto"/>
          </w:divBdr>
        </w:div>
        <w:div w:id="141581231">
          <w:marLeft w:val="2520"/>
          <w:marRight w:val="0"/>
          <w:marTop w:val="100"/>
          <w:marBottom w:val="0"/>
          <w:divBdr>
            <w:top w:val="none" w:sz="0" w:space="0" w:color="auto"/>
            <w:left w:val="none" w:sz="0" w:space="0" w:color="auto"/>
            <w:bottom w:val="none" w:sz="0" w:space="0" w:color="auto"/>
            <w:right w:val="none" w:sz="0" w:space="0" w:color="auto"/>
          </w:divBdr>
        </w:div>
        <w:div w:id="1096752519">
          <w:marLeft w:val="1800"/>
          <w:marRight w:val="0"/>
          <w:marTop w:val="100"/>
          <w:marBottom w:val="0"/>
          <w:divBdr>
            <w:top w:val="none" w:sz="0" w:space="0" w:color="auto"/>
            <w:left w:val="none" w:sz="0" w:space="0" w:color="auto"/>
            <w:bottom w:val="none" w:sz="0" w:space="0" w:color="auto"/>
            <w:right w:val="none" w:sz="0" w:space="0" w:color="auto"/>
          </w:divBdr>
        </w:div>
        <w:div w:id="921570476">
          <w:marLeft w:val="1800"/>
          <w:marRight w:val="0"/>
          <w:marTop w:val="100"/>
          <w:marBottom w:val="0"/>
          <w:divBdr>
            <w:top w:val="none" w:sz="0" w:space="0" w:color="auto"/>
            <w:left w:val="none" w:sz="0" w:space="0" w:color="auto"/>
            <w:bottom w:val="none" w:sz="0" w:space="0" w:color="auto"/>
            <w:right w:val="none" w:sz="0" w:space="0" w:color="auto"/>
          </w:divBdr>
        </w:div>
        <w:div w:id="1690136791">
          <w:marLeft w:val="1080"/>
          <w:marRight w:val="0"/>
          <w:marTop w:val="100"/>
          <w:marBottom w:val="0"/>
          <w:divBdr>
            <w:top w:val="none" w:sz="0" w:space="0" w:color="auto"/>
            <w:left w:val="none" w:sz="0" w:space="0" w:color="auto"/>
            <w:bottom w:val="none" w:sz="0" w:space="0" w:color="auto"/>
            <w:right w:val="none" w:sz="0" w:space="0" w:color="auto"/>
          </w:divBdr>
        </w:div>
      </w:divsChild>
    </w:div>
    <w:div w:id="405299106">
      <w:bodyDiv w:val="1"/>
      <w:marLeft w:val="0"/>
      <w:marRight w:val="0"/>
      <w:marTop w:val="0"/>
      <w:marBottom w:val="0"/>
      <w:divBdr>
        <w:top w:val="none" w:sz="0" w:space="0" w:color="auto"/>
        <w:left w:val="none" w:sz="0" w:space="0" w:color="auto"/>
        <w:bottom w:val="none" w:sz="0" w:space="0" w:color="auto"/>
        <w:right w:val="none" w:sz="0" w:space="0" w:color="auto"/>
      </w:divBdr>
      <w:divsChild>
        <w:div w:id="1783457746">
          <w:marLeft w:val="360"/>
          <w:marRight w:val="0"/>
          <w:marTop w:val="200"/>
          <w:marBottom w:val="0"/>
          <w:divBdr>
            <w:top w:val="none" w:sz="0" w:space="0" w:color="auto"/>
            <w:left w:val="none" w:sz="0" w:space="0" w:color="auto"/>
            <w:bottom w:val="none" w:sz="0" w:space="0" w:color="auto"/>
            <w:right w:val="none" w:sz="0" w:space="0" w:color="auto"/>
          </w:divBdr>
        </w:div>
        <w:div w:id="1585726951">
          <w:marLeft w:val="1080"/>
          <w:marRight w:val="0"/>
          <w:marTop w:val="100"/>
          <w:marBottom w:val="0"/>
          <w:divBdr>
            <w:top w:val="none" w:sz="0" w:space="0" w:color="auto"/>
            <w:left w:val="none" w:sz="0" w:space="0" w:color="auto"/>
            <w:bottom w:val="none" w:sz="0" w:space="0" w:color="auto"/>
            <w:right w:val="none" w:sz="0" w:space="0" w:color="auto"/>
          </w:divBdr>
        </w:div>
        <w:div w:id="2015303195">
          <w:marLeft w:val="1800"/>
          <w:marRight w:val="0"/>
          <w:marTop w:val="100"/>
          <w:marBottom w:val="0"/>
          <w:divBdr>
            <w:top w:val="none" w:sz="0" w:space="0" w:color="auto"/>
            <w:left w:val="none" w:sz="0" w:space="0" w:color="auto"/>
            <w:bottom w:val="none" w:sz="0" w:space="0" w:color="auto"/>
            <w:right w:val="none" w:sz="0" w:space="0" w:color="auto"/>
          </w:divBdr>
        </w:div>
        <w:div w:id="1550844785">
          <w:marLeft w:val="180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7114616">
      <w:bodyDiv w:val="1"/>
      <w:marLeft w:val="0"/>
      <w:marRight w:val="0"/>
      <w:marTop w:val="0"/>
      <w:marBottom w:val="0"/>
      <w:divBdr>
        <w:top w:val="none" w:sz="0" w:space="0" w:color="auto"/>
        <w:left w:val="none" w:sz="0" w:space="0" w:color="auto"/>
        <w:bottom w:val="none" w:sz="0" w:space="0" w:color="auto"/>
        <w:right w:val="none" w:sz="0" w:space="0" w:color="auto"/>
      </w:divBdr>
      <w:divsChild>
        <w:div w:id="613950324">
          <w:marLeft w:val="360"/>
          <w:marRight w:val="0"/>
          <w:marTop w:val="200"/>
          <w:marBottom w:val="0"/>
          <w:divBdr>
            <w:top w:val="none" w:sz="0" w:space="0" w:color="auto"/>
            <w:left w:val="none" w:sz="0" w:space="0" w:color="auto"/>
            <w:bottom w:val="none" w:sz="0" w:space="0" w:color="auto"/>
            <w:right w:val="none" w:sz="0" w:space="0" w:color="auto"/>
          </w:divBdr>
        </w:div>
        <w:div w:id="2142571189">
          <w:marLeft w:val="1080"/>
          <w:marRight w:val="0"/>
          <w:marTop w:val="100"/>
          <w:marBottom w:val="0"/>
          <w:divBdr>
            <w:top w:val="none" w:sz="0" w:space="0" w:color="auto"/>
            <w:left w:val="none" w:sz="0" w:space="0" w:color="auto"/>
            <w:bottom w:val="none" w:sz="0" w:space="0" w:color="auto"/>
            <w:right w:val="none" w:sz="0" w:space="0" w:color="auto"/>
          </w:divBdr>
        </w:div>
        <w:div w:id="235559004">
          <w:marLeft w:val="1800"/>
          <w:marRight w:val="0"/>
          <w:marTop w:val="100"/>
          <w:marBottom w:val="0"/>
          <w:divBdr>
            <w:top w:val="none" w:sz="0" w:space="0" w:color="auto"/>
            <w:left w:val="none" w:sz="0" w:space="0" w:color="auto"/>
            <w:bottom w:val="none" w:sz="0" w:space="0" w:color="auto"/>
            <w:right w:val="none" w:sz="0" w:space="0" w:color="auto"/>
          </w:divBdr>
        </w:div>
        <w:div w:id="528834314">
          <w:marLeft w:val="1800"/>
          <w:marRight w:val="0"/>
          <w:marTop w:val="100"/>
          <w:marBottom w:val="0"/>
          <w:divBdr>
            <w:top w:val="none" w:sz="0" w:space="0" w:color="auto"/>
            <w:left w:val="none" w:sz="0" w:space="0" w:color="auto"/>
            <w:bottom w:val="none" w:sz="0" w:space="0" w:color="auto"/>
            <w:right w:val="none" w:sz="0" w:space="0" w:color="auto"/>
          </w:divBdr>
        </w:div>
        <w:div w:id="1486584875">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36634172">
      <w:bodyDiv w:val="1"/>
      <w:marLeft w:val="0"/>
      <w:marRight w:val="0"/>
      <w:marTop w:val="0"/>
      <w:marBottom w:val="0"/>
      <w:divBdr>
        <w:top w:val="none" w:sz="0" w:space="0" w:color="auto"/>
        <w:left w:val="none" w:sz="0" w:space="0" w:color="auto"/>
        <w:bottom w:val="none" w:sz="0" w:space="0" w:color="auto"/>
        <w:right w:val="none" w:sz="0" w:space="0" w:color="auto"/>
      </w:divBdr>
      <w:divsChild>
        <w:div w:id="794720387">
          <w:marLeft w:val="360"/>
          <w:marRight w:val="0"/>
          <w:marTop w:val="200"/>
          <w:marBottom w:val="0"/>
          <w:divBdr>
            <w:top w:val="none" w:sz="0" w:space="0" w:color="auto"/>
            <w:left w:val="none" w:sz="0" w:space="0" w:color="auto"/>
            <w:bottom w:val="none" w:sz="0" w:space="0" w:color="auto"/>
            <w:right w:val="none" w:sz="0" w:space="0" w:color="auto"/>
          </w:divBdr>
        </w:div>
        <w:div w:id="2026857507">
          <w:marLeft w:val="1080"/>
          <w:marRight w:val="0"/>
          <w:marTop w:val="100"/>
          <w:marBottom w:val="0"/>
          <w:divBdr>
            <w:top w:val="none" w:sz="0" w:space="0" w:color="auto"/>
            <w:left w:val="none" w:sz="0" w:space="0" w:color="auto"/>
            <w:bottom w:val="none" w:sz="0" w:space="0" w:color="auto"/>
            <w:right w:val="none" w:sz="0" w:space="0" w:color="auto"/>
          </w:divBdr>
        </w:div>
      </w:divsChild>
    </w:div>
    <w:div w:id="803349462">
      <w:bodyDiv w:val="1"/>
      <w:marLeft w:val="0"/>
      <w:marRight w:val="0"/>
      <w:marTop w:val="0"/>
      <w:marBottom w:val="0"/>
      <w:divBdr>
        <w:top w:val="none" w:sz="0" w:space="0" w:color="auto"/>
        <w:left w:val="none" w:sz="0" w:space="0" w:color="auto"/>
        <w:bottom w:val="none" w:sz="0" w:space="0" w:color="auto"/>
        <w:right w:val="none" w:sz="0" w:space="0" w:color="auto"/>
      </w:divBdr>
      <w:divsChild>
        <w:div w:id="463667549">
          <w:marLeft w:val="360"/>
          <w:marRight w:val="0"/>
          <w:marTop w:val="200"/>
          <w:marBottom w:val="0"/>
          <w:divBdr>
            <w:top w:val="none" w:sz="0" w:space="0" w:color="auto"/>
            <w:left w:val="none" w:sz="0" w:space="0" w:color="auto"/>
            <w:bottom w:val="none" w:sz="0" w:space="0" w:color="auto"/>
            <w:right w:val="none" w:sz="0" w:space="0" w:color="auto"/>
          </w:divBdr>
        </w:div>
        <w:div w:id="1288656511">
          <w:marLeft w:val="1080"/>
          <w:marRight w:val="0"/>
          <w:marTop w:val="100"/>
          <w:marBottom w:val="0"/>
          <w:divBdr>
            <w:top w:val="none" w:sz="0" w:space="0" w:color="auto"/>
            <w:left w:val="none" w:sz="0" w:space="0" w:color="auto"/>
            <w:bottom w:val="none" w:sz="0" w:space="0" w:color="auto"/>
            <w:right w:val="none" w:sz="0" w:space="0" w:color="auto"/>
          </w:divBdr>
        </w:div>
        <w:div w:id="1468474099">
          <w:marLeft w:val="360"/>
          <w:marRight w:val="0"/>
          <w:marTop w:val="200"/>
          <w:marBottom w:val="0"/>
          <w:divBdr>
            <w:top w:val="none" w:sz="0" w:space="0" w:color="auto"/>
            <w:left w:val="none" w:sz="0" w:space="0" w:color="auto"/>
            <w:bottom w:val="none" w:sz="0" w:space="0" w:color="auto"/>
            <w:right w:val="none" w:sz="0" w:space="0" w:color="auto"/>
          </w:divBdr>
        </w:div>
        <w:div w:id="1650942162">
          <w:marLeft w:val="1080"/>
          <w:marRight w:val="0"/>
          <w:marTop w:val="100"/>
          <w:marBottom w:val="0"/>
          <w:divBdr>
            <w:top w:val="none" w:sz="0" w:space="0" w:color="auto"/>
            <w:left w:val="none" w:sz="0" w:space="0" w:color="auto"/>
            <w:bottom w:val="none" w:sz="0" w:space="0" w:color="auto"/>
            <w:right w:val="none" w:sz="0" w:space="0" w:color="auto"/>
          </w:divBdr>
        </w:div>
        <w:div w:id="185888994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45748636">
      <w:bodyDiv w:val="1"/>
      <w:marLeft w:val="0"/>
      <w:marRight w:val="0"/>
      <w:marTop w:val="0"/>
      <w:marBottom w:val="0"/>
      <w:divBdr>
        <w:top w:val="none" w:sz="0" w:space="0" w:color="auto"/>
        <w:left w:val="none" w:sz="0" w:space="0" w:color="auto"/>
        <w:bottom w:val="none" w:sz="0" w:space="0" w:color="auto"/>
        <w:right w:val="none" w:sz="0" w:space="0" w:color="auto"/>
      </w:divBdr>
      <w:divsChild>
        <w:div w:id="2000039791">
          <w:marLeft w:val="360"/>
          <w:marRight w:val="0"/>
          <w:marTop w:val="200"/>
          <w:marBottom w:val="0"/>
          <w:divBdr>
            <w:top w:val="none" w:sz="0" w:space="0" w:color="auto"/>
            <w:left w:val="none" w:sz="0" w:space="0" w:color="auto"/>
            <w:bottom w:val="none" w:sz="0" w:space="0" w:color="auto"/>
            <w:right w:val="none" w:sz="0" w:space="0" w:color="auto"/>
          </w:divBdr>
        </w:div>
        <w:div w:id="947662288">
          <w:marLeft w:val="1080"/>
          <w:marRight w:val="0"/>
          <w:marTop w:val="100"/>
          <w:marBottom w:val="0"/>
          <w:divBdr>
            <w:top w:val="none" w:sz="0" w:space="0" w:color="auto"/>
            <w:left w:val="none" w:sz="0" w:space="0" w:color="auto"/>
            <w:bottom w:val="none" w:sz="0" w:space="0" w:color="auto"/>
            <w:right w:val="none" w:sz="0" w:space="0" w:color="auto"/>
          </w:divBdr>
        </w:div>
        <w:div w:id="1542010292">
          <w:marLeft w:val="1080"/>
          <w:marRight w:val="0"/>
          <w:marTop w:val="10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3454869">
      <w:bodyDiv w:val="1"/>
      <w:marLeft w:val="0"/>
      <w:marRight w:val="0"/>
      <w:marTop w:val="0"/>
      <w:marBottom w:val="0"/>
      <w:divBdr>
        <w:top w:val="none" w:sz="0" w:space="0" w:color="auto"/>
        <w:left w:val="none" w:sz="0" w:space="0" w:color="auto"/>
        <w:bottom w:val="none" w:sz="0" w:space="0" w:color="auto"/>
        <w:right w:val="none" w:sz="0" w:space="0" w:color="auto"/>
      </w:divBdr>
      <w:divsChild>
        <w:div w:id="1528568269">
          <w:marLeft w:val="1080"/>
          <w:marRight w:val="0"/>
          <w:marTop w:val="100"/>
          <w:marBottom w:val="0"/>
          <w:divBdr>
            <w:top w:val="none" w:sz="0" w:space="0" w:color="auto"/>
            <w:left w:val="none" w:sz="0" w:space="0" w:color="auto"/>
            <w:bottom w:val="none" w:sz="0" w:space="0" w:color="auto"/>
            <w:right w:val="none" w:sz="0" w:space="0" w:color="auto"/>
          </w:divBdr>
        </w:div>
      </w:divsChild>
    </w:div>
    <w:div w:id="1480881353">
      <w:bodyDiv w:val="1"/>
      <w:marLeft w:val="0"/>
      <w:marRight w:val="0"/>
      <w:marTop w:val="0"/>
      <w:marBottom w:val="0"/>
      <w:divBdr>
        <w:top w:val="none" w:sz="0" w:space="0" w:color="auto"/>
        <w:left w:val="none" w:sz="0" w:space="0" w:color="auto"/>
        <w:bottom w:val="none" w:sz="0" w:space="0" w:color="auto"/>
        <w:right w:val="none" w:sz="0" w:space="0" w:color="auto"/>
      </w:divBdr>
      <w:divsChild>
        <w:div w:id="2125222225">
          <w:marLeft w:val="360"/>
          <w:marRight w:val="0"/>
          <w:marTop w:val="200"/>
          <w:marBottom w:val="0"/>
          <w:divBdr>
            <w:top w:val="none" w:sz="0" w:space="0" w:color="auto"/>
            <w:left w:val="none" w:sz="0" w:space="0" w:color="auto"/>
            <w:bottom w:val="none" w:sz="0" w:space="0" w:color="auto"/>
            <w:right w:val="none" w:sz="0" w:space="0" w:color="auto"/>
          </w:divBdr>
        </w:div>
        <w:div w:id="1387292115">
          <w:marLeft w:val="1080"/>
          <w:marRight w:val="0"/>
          <w:marTop w:val="100"/>
          <w:marBottom w:val="0"/>
          <w:divBdr>
            <w:top w:val="none" w:sz="0" w:space="0" w:color="auto"/>
            <w:left w:val="none" w:sz="0" w:space="0" w:color="auto"/>
            <w:bottom w:val="none" w:sz="0" w:space="0" w:color="auto"/>
            <w:right w:val="none" w:sz="0" w:space="0" w:color="auto"/>
          </w:divBdr>
        </w:div>
        <w:div w:id="1108816398">
          <w:marLeft w:val="1080"/>
          <w:marRight w:val="0"/>
          <w:marTop w:val="100"/>
          <w:marBottom w:val="0"/>
          <w:divBdr>
            <w:top w:val="none" w:sz="0" w:space="0" w:color="auto"/>
            <w:left w:val="none" w:sz="0" w:space="0" w:color="auto"/>
            <w:bottom w:val="none" w:sz="0" w:space="0" w:color="auto"/>
            <w:right w:val="none" w:sz="0" w:space="0" w:color="auto"/>
          </w:divBdr>
        </w:div>
        <w:div w:id="2118208973">
          <w:marLeft w:val="1080"/>
          <w:marRight w:val="0"/>
          <w:marTop w:val="100"/>
          <w:marBottom w:val="0"/>
          <w:divBdr>
            <w:top w:val="none" w:sz="0" w:space="0" w:color="auto"/>
            <w:left w:val="none" w:sz="0" w:space="0" w:color="auto"/>
            <w:bottom w:val="none" w:sz="0" w:space="0" w:color="auto"/>
            <w:right w:val="none" w:sz="0" w:space="0" w:color="auto"/>
          </w:divBdr>
        </w:div>
        <w:div w:id="1642538559">
          <w:marLeft w:val="1800"/>
          <w:marRight w:val="0"/>
          <w:marTop w:val="100"/>
          <w:marBottom w:val="0"/>
          <w:divBdr>
            <w:top w:val="none" w:sz="0" w:space="0" w:color="auto"/>
            <w:left w:val="none" w:sz="0" w:space="0" w:color="auto"/>
            <w:bottom w:val="none" w:sz="0" w:space="0" w:color="auto"/>
            <w:right w:val="none" w:sz="0" w:space="0" w:color="auto"/>
          </w:divBdr>
        </w:div>
        <w:div w:id="760688595">
          <w:marLeft w:val="1800"/>
          <w:marRight w:val="0"/>
          <w:marTop w:val="100"/>
          <w:marBottom w:val="0"/>
          <w:divBdr>
            <w:top w:val="none" w:sz="0" w:space="0" w:color="auto"/>
            <w:left w:val="none" w:sz="0" w:space="0" w:color="auto"/>
            <w:bottom w:val="none" w:sz="0" w:space="0" w:color="auto"/>
            <w:right w:val="none" w:sz="0" w:space="0" w:color="auto"/>
          </w:divBdr>
        </w:div>
        <w:div w:id="1282613149">
          <w:marLeft w:val="1080"/>
          <w:marRight w:val="0"/>
          <w:marTop w:val="100"/>
          <w:marBottom w:val="0"/>
          <w:divBdr>
            <w:top w:val="none" w:sz="0" w:space="0" w:color="auto"/>
            <w:left w:val="none" w:sz="0" w:space="0" w:color="auto"/>
            <w:bottom w:val="none" w:sz="0" w:space="0" w:color="auto"/>
            <w:right w:val="none" w:sz="0" w:space="0" w:color="auto"/>
          </w:divBdr>
        </w:div>
      </w:divsChild>
    </w:div>
    <w:div w:id="1616793035">
      <w:bodyDiv w:val="1"/>
      <w:marLeft w:val="0"/>
      <w:marRight w:val="0"/>
      <w:marTop w:val="0"/>
      <w:marBottom w:val="0"/>
      <w:divBdr>
        <w:top w:val="none" w:sz="0" w:space="0" w:color="auto"/>
        <w:left w:val="none" w:sz="0" w:space="0" w:color="auto"/>
        <w:bottom w:val="none" w:sz="0" w:space="0" w:color="auto"/>
        <w:right w:val="none" w:sz="0" w:space="0" w:color="auto"/>
      </w:divBdr>
      <w:divsChild>
        <w:div w:id="535579769">
          <w:marLeft w:val="360"/>
          <w:marRight w:val="0"/>
          <w:marTop w:val="200"/>
          <w:marBottom w:val="0"/>
          <w:divBdr>
            <w:top w:val="none" w:sz="0" w:space="0" w:color="auto"/>
            <w:left w:val="none" w:sz="0" w:space="0" w:color="auto"/>
            <w:bottom w:val="none" w:sz="0" w:space="0" w:color="auto"/>
            <w:right w:val="none" w:sz="0" w:space="0" w:color="auto"/>
          </w:divBdr>
        </w:div>
      </w:divsChild>
    </w:div>
    <w:div w:id="1655991681">
      <w:bodyDiv w:val="1"/>
      <w:marLeft w:val="0"/>
      <w:marRight w:val="0"/>
      <w:marTop w:val="0"/>
      <w:marBottom w:val="0"/>
      <w:divBdr>
        <w:top w:val="none" w:sz="0" w:space="0" w:color="auto"/>
        <w:left w:val="none" w:sz="0" w:space="0" w:color="auto"/>
        <w:bottom w:val="none" w:sz="0" w:space="0" w:color="auto"/>
        <w:right w:val="none" w:sz="0" w:space="0" w:color="auto"/>
      </w:divBdr>
      <w:divsChild>
        <w:div w:id="1297485542">
          <w:marLeft w:val="360"/>
          <w:marRight w:val="0"/>
          <w:marTop w:val="200"/>
          <w:marBottom w:val="0"/>
          <w:divBdr>
            <w:top w:val="none" w:sz="0" w:space="0" w:color="auto"/>
            <w:left w:val="none" w:sz="0" w:space="0" w:color="auto"/>
            <w:bottom w:val="none" w:sz="0" w:space="0" w:color="auto"/>
            <w:right w:val="none" w:sz="0" w:space="0" w:color="auto"/>
          </w:divBdr>
        </w:div>
        <w:div w:id="638845511">
          <w:marLeft w:val="1080"/>
          <w:marRight w:val="0"/>
          <w:marTop w:val="1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4765060">
      <w:bodyDiv w:val="1"/>
      <w:marLeft w:val="0"/>
      <w:marRight w:val="0"/>
      <w:marTop w:val="0"/>
      <w:marBottom w:val="0"/>
      <w:divBdr>
        <w:top w:val="none" w:sz="0" w:space="0" w:color="auto"/>
        <w:left w:val="none" w:sz="0" w:space="0" w:color="auto"/>
        <w:bottom w:val="none" w:sz="0" w:space="0" w:color="auto"/>
        <w:right w:val="none" w:sz="0" w:space="0" w:color="auto"/>
      </w:divBdr>
      <w:divsChild>
        <w:div w:id="478228452">
          <w:marLeft w:val="360"/>
          <w:marRight w:val="0"/>
          <w:marTop w:val="200"/>
          <w:marBottom w:val="0"/>
          <w:divBdr>
            <w:top w:val="none" w:sz="0" w:space="0" w:color="auto"/>
            <w:left w:val="none" w:sz="0" w:space="0" w:color="auto"/>
            <w:bottom w:val="none" w:sz="0" w:space="0" w:color="auto"/>
            <w:right w:val="none" w:sz="0" w:space="0" w:color="auto"/>
          </w:divBdr>
        </w:div>
        <w:div w:id="765492983">
          <w:marLeft w:val="1080"/>
          <w:marRight w:val="0"/>
          <w:marTop w:val="100"/>
          <w:marBottom w:val="0"/>
          <w:divBdr>
            <w:top w:val="none" w:sz="0" w:space="0" w:color="auto"/>
            <w:left w:val="none" w:sz="0" w:space="0" w:color="auto"/>
            <w:bottom w:val="none" w:sz="0" w:space="0" w:color="auto"/>
            <w:right w:val="none" w:sz="0" w:space="0" w:color="auto"/>
          </w:divBdr>
        </w:div>
        <w:div w:id="1248418578">
          <w:marLeft w:val="1080"/>
          <w:marRight w:val="0"/>
          <w:marTop w:val="100"/>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116055854">
      <w:bodyDiv w:val="1"/>
      <w:marLeft w:val="0"/>
      <w:marRight w:val="0"/>
      <w:marTop w:val="0"/>
      <w:marBottom w:val="0"/>
      <w:divBdr>
        <w:top w:val="none" w:sz="0" w:space="0" w:color="auto"/>
        <w:left w:val="none" w:sz="0" w:space="0" w:color="auto"/>
        <w:bottom w:val="none" w:sz="0" w:space="0" w:color="auto"/>
        <w:right w:val="none" w:sz="0" w:space="0" w:color="auto"/>
      </w:divBdr>
      <w:divsChild>
        <w:div w:id="1762599579">
          <w:marLeft w:val="360"/>
          <w:marRight w:val="0"/>
          <w:marTop w:val="200"/>
          <w:marBottom w:val="0"/>
          <w:divBdr>
            <w:top w:val="none" w:sz="0" w:space="0" w:color="auto"/>
            <w:left w:val="none" w:sz="0" w:space="0" w:color="auto"/>
            <w:bottom w:val="none" w:sz="0" w:space="0" w:color="auto"/>
            <w:right w:val="none" w:sz="0" w:space="0" w:color="auto"/>
          </w:divBdr>
        </w:div>
        <w:div w:id="831991288">
          <w:marLeft w:val="360"/>
          <w:marRight w:val="0"/>
          <w:marTop w:val="200"/>
          <w:marBottom w:val="0"/>
          <w:divBdr>
            <w:top w:val="none" w:sz="0" w:space="0" w:color="auto"/>
            <w:left w:val="none" w:sz="0" w:space="0" w:color="auto"/>
            <w:bottom w:val="none" w:sz="0" w:space="0" w:color="auto"/>
            <w:right w:val="none" w:sz="0" w:space="0" w:color="auto"/>
          </w:divBdr>
        </w:div>
        <w:div w:id="1186091492">
          <w:marLeft w:val="1080"/>
          <w:marRight w:val="0"/>
          <w:marTop w:val="100"/>
          <w:marBottom w:val="0"/>
          <w:divBdr>
            <w:top w:val="none" w:sz="0" w:space="0" w:color="auto"/>
            <w:left w:val="none" w:sz="0" w:space="0" w:color="auto"/>
            <w:bottom w:val="none" w:sz="0" w:space="0" w:color="auto"/>
            <w:right w:val="none" w:sz="0" w:space="0" w:color="auto"/>
          </w:divBdr>
        </w:div>
        <w:div w:id="334302931">
          <w:marLeft w:val="1080"/>
          <w:marRight w:val="0"/>
          <w:marTop w:val="100"/>
          <w:marBottom w:val="0"/>
          <w:divBdr>
            <w:top w:val="none" w:sz="0" w:space="0" w:color="auto"/>
            <w:left w:val="none" w:sz="0" w:space="0" w:color="auto"/>
            <w:bottom w:val="none" w:sz="0" w:space="0" w:color="auto"/>
            <w:right w:val="none" w:sz="0" w:space="0" w:color="auto"/>
          </w:divBdr>
        </w:div>
        <w:div w:id="1196578638">
          <w:marLeft w:val="1080"/>
          <w:marRight w:val="0"/>
          <w:marTop w:val="100"/>
          <w:marBottom w:val="0"/>
          <w:divBdr>
            <w:top w:val="none" w:sz="0" w:space="0" w:color="auto"/>
            <w:left w:val="none" w:sz="0" w:space="0" w:color="auto"/>
            <w:bottom w:val="none" w:sz="0" w:space="0" w:color="auto"/>
            <w:right w:val="none" w:sz="0" w:space="0" w:color="auto"/>
          </w:divBdr>
        </w:div>
        <w:div w:id="1978219545">
          <w:marLeft w:val="1800"/>
          <w:marRight w:val="0"/>
          <w:marTop w:val="100"/>
          <w:marBottom w:val="0"/>
          <w:divBdr>
            <w:top w:val="none" w:sz="0" w:space="0" w:color="auto"/>
            <w:left w:val="none" w:sz="0" w:space="0" w:color="auto"/>
            <w:bottom w:val="none" w:sz="0" w:space="0" w:color="auto"/>
            <w:right w:val="none" w:sz="0" w:space="0" w:color="auto"/>
          </w:divBdr>
        </w:div>
        <w:div w:id="1339507460">
          <w:marLeft w:val="1080"/>
          <w:marRight w:val="0"/>
          <w:marTop w:val="100"/>
          <w:marBottom w:val="0"/>
          <w:divBdr>
            <w:top w:val="none" w:sz="0" w:space="0" w:color="auto"/>
            <w:left w:val="none" w:sz="0" w:space="0" w:color="auto"/>
            <w:bottom w:val="none" w:sz="0" w:space="0" w:color="auto"/>
            <w:right w:val="none" w:sz="0" w:space="0" w:color="auto"/>
          </w:divBdr>
        </w:div>
        <w:div w:id="2118795825">
          <w:marLeft w:val="1080"/>
          <w:marRight w:val="0"/>
          <w:marTop w:val="100"/>
          <w:marBottom w:val="0"/>
          <w:divBdr>
            <w:top w:val="none" w:sz="0" w:space="0" w:color="auto"/>
            <w:left w:val="none" w:sz="0" w:space="0" w:color="auto"/>
            <w:bottom w:val="none" w:sz="0" w:space="0" w:color="auto"/>
            <w:right w:val="none" w:sz="0" w:space="0" w:color="auto"/>
          </w:divBdr>
        </w:div>
        <w:div w:id="794057267">
          <w:marLeft w:val="1800"/>
          <w:marRight w:val="0"/>
          <w:marTop w:val="100"/>
          <w:marBottom w:val="0"/>
          <w:divBdr>
            <w:top w:val="none" w:sz="0" w:space="0" w:color="auto"/>
            <w:left w:val="none" w:sz="0" w:space="0" w:color="auto"/>
            <w:bottom w:val="none" w:sz="0" w:space="0" w:color="auto"/>
            <w:right w:val="none" w:sz="0" w:space="0" w:color="auto"/>
          </w:divBdr>
        </w:div>
        <w:div w:id="304045798">
          <w:marLeft w:val="2520"/>
          <w:marRight w:val="0"/>
          <w:marTop w:val="100"/>
          <w:marBottom w:val="0"/>
          <w:divBdr>
            <w:top w:val="none" w:sz="0" w:space="0" w:color="auto"/>
            <w:left w:val="none" w:sz="0" w:space="0" w:color="auto"/>
            <w:bottom w:val="none" w:sz="0" w:space="0" w:color="auto"/>
            <w:right w:val="none" w:sz="0" w:space="0" w:color="auto"/>
          </w:divBdr>
        </w:div>
        <w:div w:id="964390354">
          <w:marLeft w:val="1800"/>
          <w:marRight w:val="0"/>
          <w:marTop w:val="100"/>
          <w:marBottom w:val="0"/>
          <w:divBdr>
            <w:top w:val="none" w:sz="0" w:space="0" w:color="auto"/>
            <w:left w:val="none" w:sz="0" w:space="0" w:color="auto"/>
            <w:bottom w:val="none" w:sz="0" w:space="0" w:color="auto"/>
            <w:right w:val="none" w:sz="0" w:space="0" w:color="auto"/>
          </w:divBdr>
        </w:div>
        <w:div w:id="1698697279">
          <w:marLeft w:val="1800"/>
          <w:marRight w:val="0"/>
          <w:marTop w:val="100"/>
          <w:marBottom w:val="0"/>
          <w:divBdr>
            <w:top w:val="none" w:sz="0" w:space="0" w:color="auto"/>
            <w:left w:val="none" w:sz="0" w:space="0" w:color="auto"/>
            <w:bottom w:val="none" w:sz="0" w:space="0" w:color="auto"/>
            <w:right w:val="none" w:sz="0" w:space="0" w:color="auto"/>
          </w:divBdr>
        </w:div>
        <w:div w:id="909003578">
          <w:marLeft w:val="1080"/>
          <w:marRight w:val="0"/>
          <w:marTop w:val="100"/>
          <w:marBottom w:val="0"/>
          <w:divBdr>
            <w:top w:val="none" w:sz="0" w:space="0" w:color="auto"/>
            <w:left w:val="none" w:sz="0" w:space="0" w:color="auto"/>
            <w:bottom w:val="none" w:sz="0" w:space="0" w:color="auto"/>
            <w:right w:val="none" w:sz="0" w:space="0" w:color="auto"/>
          </w:divBdr>
        </w:div>
      </w:divsChild>
    </w:div>
    <w:div w:id="2132429400">
      <w:bodyDiv w:val="1"/>
      <w:marLeft w:val="0"/>
      <w:marRight w:val="0"/>
      <w:marTop w:val="0"/>
      <w:marBottom w:val="0"/>
      <w:divBdr>
        <w:top w:val="none" w:sz="0" w:space="0" w:color="auto"/>
        <w:left w:val="none" w:sz="0" w:space="0" w:color="auto"/>
        <w:bottom w:val="none" w:sz="0" w:space="0" w:color="auto"/>
        <w:right w:val="none" w:sz="0" w:space="0" w:color="auto"/>
      </w:divBdr>
      <w:divsChild>
        <w:div w:id="992952408">
          <w:marLeft w:val="360"/>
          <w:marRight w:val="0"/>
          <w:marTop w:val="200"/>
          <w:marBottom w:val="0"/>
          <w:divBdr>
            <w:top w:val="none" w:sz="0" w:space="0" w:color="auto"/>
            <w:left w:val="none" w:sz="0" w:space="0" w:color="auto"/>
            <w:bottom w:val="none" w:sz="0" w:space="0" w:color="auto"/>
            <w:right w:val="none" w:sz="0" w:space="0" w:color="auto"/>
          </w:divBdr>
        </w:div>
        <w:div w:id="524441503">
          <w:marLeft w:val="1080"/>
          <w:marRight w:val="0"/>
          <w:marTop w:val="100"/>
          <w:marBottom w:val="0"/>
          <w:divBdr>
            <w:top w:val="none" w:sz="0" w:space="0" w:color="auto"/>
            <w:left w:val="none" w:sz="0" w:space="0" w:color="auto"/>
            <w:bottom w:val="none" w:sz="0" w:space="0" w:color="auto"/>
            <w:right w:val="none" w:sz="0" w:space="0" w:color="auto"/>
          </w:divBdr>
        </w:div>
        <w:div w:id="177741857">
          <w:marLeft w:val="1080"/>
          <w:marRight w:val="0"/>
          <w:marTop w:val="100"/>
          <w:marBottom w:val="0"/>
          <w:divBdr>
            <w:top w:val="none" w:sz="0" w:space="0" w:color="auto"/>
            <w:left w:val="none" w:sz="0" w:space="0" w:color="auto"/>
            <w:bottom w:val="none" w:sz="0" w:space="0" w:color="auto"/>
            <w:right w:val="none" w:sz="0" w:space="0" w:color="auto"/>
          </w:divBdr>
        </w:div>
        <w:div w:id="497700030">
          <w:marLeft w:val="1080"/>
          <w:marRight w:val="0"/>
          <w:marTop w:val="100"/>
          <w:marBottom w:val="0"/>
          <w:divBdr>
            <w:top w:val="none" w:sz="0" w:space="0" w:color="auto"/>
            <w:left w:val="none" w:sz="0" w:space="0" w:color="auto"/>
            <w:bottom w:val="none" w:sz="0" w:space="0" w:color="auto"/>
            <w:right w:val="none" w:sz="0" w:space="0" w:color="auto"/>
          </w:divBdr>
        </w:div>
        <w:div w:id="2096588297">
          <w:marLeft w:val="360"/>
          <w:marRight w:val="0"/>
          <w:marTop w:val="200"/>
          <w:marBottom w:val="0"/>
          <w:divBdr>
            <w:top w:val="none" w:sz="0" w:space="0" w:color="auto"/>
            <w:left w:val="none" w:sz="0" w:space="0" w:color="auto"/>
            <w:bottom w:val="none" w:sz="0" w:space="0" w:color="auto"/>
            <w:right w:val="none" w:sz="0" w:space="0" w:color="auto"/>
          </w:divBdr>
        </w:div>
        <w:div w:id="183823278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3452</TotalTime>
  <Pages>4</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Qiuge Guo</cp:lastModifiedBy>
  <cp:revision>1495</cp:revision>
  <cp:lastPrinted>2009-01-30T04:53:00Z</cp:lastPrinted>
  <dcterms:created xsi:type="dcterms:W3CDTF">2020-02-12T16:35:00Z</dcterms:created>
  <dcterms:modified xsi:type="dcterms:W3CDTF">2020-05-15T12:13:00Z</dcterms:modified>
</cp:coreProperties>
</file>