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084F14FE"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C003D">
        <w:rPr>
          <w:rFonts w:ascii="Arial" w:eastAsia="SimSun" w:hAnsi="Arial" w:cs="Times New Roman"/>
          <w:b/>
          <w:sz w:val="24"/>
          <w:szCs w:val="20"/>
          <w:lang w:val="en-GB"/>
        </w:rPr>
        <w:t>4</w:t>
      </w:r>
      <w:r w:rsidR="00577E81">
        <w:rPr>
          <w:rFonts w:ascii="Arial" w:eastAsia="SimSun" w:hAnsi="Arial" w:cs="Times New Roman"/>
          <w:b/>
          <w:sz w:val="24"/>
          <w:szCs w:val="20"/>
          <w:lang w:val="en-GB"/>
        </w:rPr>
        <w:t>bis-e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BA50CD" w:rsidRPr="004C41B9">
        <w:rPr>
          <w:rFonts w:ascii="Arial" w:eastAsia="SimSun" w:hAnsi="Arial" w:cs="Times New Roman"/>
          <w:b/>
          <w:bCs/>
          <w:sz w:val="24"/>
          <w:szCs w:val="20"/>
          <w:lang w:val="en-GB" w:eastAsia="zh-CN"/>
        </w:rPr>
        <w:t>2004446</w:t>
      </w:r>
      <w:bookmarkStart w:id="3" w:name="_GoBack"/>
      <w:bookmarkEnd w:id="3"/>
    </w:p>
    <w:p w14:paraId="3DEDC117" w14:textId="79F0A7AB"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April</w:t>
      </w:r>
      <w:r w:rsidR="001C2F6D">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2</w:t>
      </w:r>
      <w:r>
        <w:rPr>
          <w:rFonts w:ascii="Arial" w:eastAsia="SimSun" w:hAnsi="Arial" w:cs="Times New Roman"/>
          <w:b/>
          <w:sz w:val="24"/>
          <w:szCs w:val="20"/>
          <w:lang w:val="en-GB"/>
        </w:rPr>
        <w:t>0</w:t>
      </w:r>
      <w:r>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C705AB">
        <w:rPr>
          <w:rFonts w:ascii="Arial" w:eastAsia="SimSun" w:hAnsi="Arial" w:cs="Times New Roman"/>
          <w:b/>
          <w:sz w:val="24"/>
          <w:szCs w:val="20"/>
          <w:lang w:val="en-GB"/>
        </w:rPr>
        <w:t>April 30</w:t>
      </w:r>
      <w:r w:rsidR="00C705AB" w:rsidRPr="00C705AB">
        <w:rPr>
          <w:rFonts w:ascii="Arial" w:eastAsia="SimSun" w:hAnsi="Arial" w:cs="Times New Roman"/>
          <w:b/>
          <w:sz w:val="24"/>
          <w:szCs w:val="20"/>
          <w:vertAlign w:val="superscript"/>
          <w:lang w:val="en-GB"/>
        </w:rPr>
        <w:t>th</w:t>
      </w:r>
      <w:r w:rsidR="00C705AB">
        <w:rPr>
          <w:rFonts w:ascii="Arial" w:eastAsia="SimSun" w:hAnsi="Arial" w:cs="Times New Roman"/>
          <w:b/>
          <w:sz w:val="24"/>
          <w:szCs w:val="20"/>
          <w:lang w:val="en-GB"/>
        </w:rPr>
        <w:t>,</w:t>
      </w:r>
      <w:r>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0DBFC4D0"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0D5D7E">
        <w:rPr>
          <w:rFonts w:ascii="Arial" w:eastAsia="Calibri" w:hAnsi="Arial" w:cs="Arial"/>
          <w:b/>
          <w:bCs/>
          <w:sz w:val="24"/>
          <w:lang w:val="en-GB"/>
        </w:rPr>
        <w:t>RRM requirements for UE Power Saving</w:t>
      </w:r>
      <w:r w:rsidRPr="00841BCD" w:rsidDel="000A742C">
        <w:rPr>
          <w:rFonts w:ascii="Arial" w:eastAsia="Calibri" w:hAnsi="Arial" w:cs="Arial"/>
          <w:b/>
          <w:bCs/>
          <w:sz w:val="24"/>
          <w:lang w:val="en-GB"/>
        </w:rPr>
        <w:t xml:space="preserve"> </w:t>
      </w:r>
    </w:p>
    <w:p w14:paraId="53921647" w14:textId="3D2F7F19"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C705AB">
        <w:rPr>
          <w:rFonts w:ascii="Arial" w:eastAsia="MS Mincho" w:hAnsi="Arial" w:cs="Arial"/>
          <w:b/>
          <w:bCs/>
          <w:sz w:val="24"/>
          <w:szCs w:val="20"/>
          <w:lang w:val="en-GB"/>
        </w:rPr>
        <w:t>6.7.2.1</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C705AB">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33E37A90" w:rsidR="00A22B78" w:rsidRPr="0009347E" w:rsidRDefault="0009347E" w:rsidP="00841BCD">
      <w:pPr>
        <w:ind w:right="-22"/>
        <w:rPr>
          <w:rFonts w:eastAsia="Calibri" w:cs="Times New Roman"/>
          <w:szCs w:val="20"/>
          <w:lang w:val="en-GB"/>
        </w:rPr>
      </w:pPr>
      <w:r w:rsidRPr="0009347E">
        <w:rPr>
          <w:rFonts w:eastAsia="Calibri" w:cs="Times New Roman"/>
          <w:szCs w:val="20"/>
          <w:lang w:val="en-GB"/>
        </w:rPr>
        <w:t>In last RAN4 a WF [</w:t>
      </w:r>
      <w:r w:rsidR="00C705AB">
        <w:rPr>
          <w:rFonts w:eastAsia="Calibri" w:cs="Times New Roman"/>
          <w:szCs w:val="20"/>
          <w:lang w:val="en-GB"/>
        </w:rPr>
        <w:t>1</w:t>
      </w:r>
      <w:r w:rsidRPr="0009347E">
        <w:rPr>
          <w:rFonts w:eastAsia="Calibri" w:cs="Times New Roman"/>
          <w:szCs w:val="20"/>
          <w:lang w:val="en-GB"/>
        </w:rPr>
        <w:t>] WF on RRM measurement relaxation for power saving</w:t>
      </w:r>
      <w:r>
        <w:rPr>
          <w:rFonts w:eastAsia="Calibri" w:cs="Times New Roman"/>
          <w:szCs w:val="20"/>
          <w:lang w:val="en-GB"/>
        </w:rPr>
        <w:t xml:space="preserve"> was agreed</w:t>
      </w:r>
      <w:r w:rsidR="00DA2EF9" w:rsidRPr="0009347E">
        <w:rPr>
          <w:rFonts w:eastAsia="Calibri" w:cs="Times New Roman"/>
          <w:szCs w:val="20"/>
          <w:lang w:val="en-GB"/>
        </w:rPr>
        <w:t>.</w:t>
      </w:r>
      <w:r>
        <w:rPr>
          <w:rFonts w:eastAsia="Calibri" w:cs="Times New Roman"/>
          <w:szCs w:val="20"/>
          <w:lang w:val="en-GB"/>
        </w:rPr>
        <w:t xml:space="preserve"> The WF captured the agreements achieved during the meeting and </w:t>
      </w:r>
      <w:proofErr w:type="gramStart"/>
      <w:r>
        <w:rPr>
          <w:rFonts w:eastAsia="Calibri" w:cs="Times New Roman"/>
          <w:szCs w:val="20"/>
          <w:lang w:val="en-GB"/>
        </w:rPr>
        <w:t>a number of</w:t>
      </w:r>
      <w:proofErr w:type="gramEnd"/>
      <w:r>
        <w:rPr>
          <w:rFonts w:eastAsia="Calibri" w:cs="Times New Roman"/>
          <w:szCs w:val="20"/>
          <w:lang w:val="en-GB"/>
        </w:rPr>
        <w:t xml:space="preserve"> open issues for further discussion. In this paper we give our views on the different open aspects.</w:t>
      </w:r>
    </w:p>
    <w:p w14:paraId="034937BB" w14:textId="77777777" w:rsidR="005433E0" w:rsidRPr="000132EC" w:rsidRDefault="005433E0" w:rsidP="00841BCD">
      <w:pPr>
        <w:ind w:right="-22"/>
        <w:rPr>
          <w:rFonts w:eastAsia="Calibri" w:cs="Times New Roman"/>
          <w:szCs w:val="20"/>
          <w:lang w:val="en-GB"/>
        </w:rPr>
      </w:pPr>
    </w:p>
    <w:p w14:paraId="2FF6A72B" w14:textId="77777777" w:rsidR="003B659E" w:rsidRPr="00841BCD" w:rsidRDefault="003B659E" w:rsidP="00AE56B1">
      <w:pPr>
        <w:pStyle w:val="RAN4H1"/>
      </w:pPr>
      <w:r w:rsidRPr="00AE56B1">
        <w:t>Discussion</w:t>
      </w:r>
    </w:p>
    <w:p w14:paraId="1C8FFB28" w14:textId="49717124" w:rsidR="0009347E" w:rsidRDefault="0009347E" w:rsidP="00EA17AC">
      <w:pPr>
        <w:ind w:right="-22"/>
        <w:rPr>
          <w:rFonts w:eastAsia="Calibri" w:cs="Times New Roman"/>
          <w:szCs w:val="20"/>
          <w:lang w:val="en-GB"/>
        </w:rPr>
      </w:pPr>
      <w:r>
        <w:rPr>
          <w:rFonts w:eastAsia="Calibri" w:cs="Times New Roman"/>
          <w:szCs w:val="20"/>
          <w:lang w:val="en-GB"/>
        </w:rPr>
        <w:t xml:space="preserve">In the meeting RAN4#94 it was agreed that UE power saving for low mobility and not at cell edge scenarios would be realized by allowing UE RRM measurement relaxation with longer measurement interval. </w:t>
      </w:r>
      <w:r w:rsidR="00C705AB">
        <w:rPr>
          <w:rFonts w:eastAsia="Calibri" w:cs="Times New Roman"/>
          <w:szCs w:val="20"/>
          <w:lang w:val="en-GB"/>
        </w:rPr>
        <w:t>RAN4 has already agreed on the approach for when low mobility and cell edge conditions were fulfilled.</w:t>
      </w:r>
    </w:p>
    <w:p w14:paraId="29890090" w14:textId="07E75188" w:rsidR="0009347E" w:rsidRDefault="0009347E" w:rsidP="00EA17AC">
      <w:pPr>
        <w:ind w:right="-22"/>
        <w:rPr>
          <w:rFonts w:eastAsia="Calibri" w:cs="Times New Roman"/>
          <w:szCs w:val="20"/>
          <w:lang w:val="en-GB"/>
        </w:rPr>
      </w:pPr>
    </w:p>
    <w:p w14:paraId="502F913E" w14:textId="2A4CA0DF" w:rsidR="0009347E" w:rsidRDefault="0009347E" w:rsidP="0009347E">
      <w:pPr>
        <w:pStyle w:val="RAN4H2"/>
        <w:rPr>
          <w:rFonts w:eastAsia="Calibri"/>
          <w:lang w:val="en-GB"/>
        </w:rPr>
      </w:pPr>
      <w:r w:rsidRPr="0009347E">
        <w:rPr>
          <w:rFonts w:eastAsia="Calibri"/>
        </w:rPr>
        <w:t>RRM measurement relaxation</w:t>
      </w:r>
    </w:p>
    <w:p w14:paraId="7A57449C" w14:textId="2841445B" w:rsidR="0009347E" w:rsidRDefault="0009347E" w:rsidP="00EA17AC">
      <w:pPr>
        <w:ind w:right="-22"/>
        <w:rPr>
          <w:rFonts w:eastAsia="Calibri" w:cs="Times New Roman"/>
          <w:szCs w:val="20"/>
          <w:lang w:val="en-GB"/>
        </w:rPr>
      </w:pPr>
      <w:r>
        <w:rPr>
          <w:rFonts w:eastAsia="Calibri" w:cs="Times New Roman"/>
          <w:szCs w:val="20"/>
          <w:lang w:val="en-GB"/>
        </w:rPr>
        <w:t>Exactly how to capture th</w:t>
      </w:r>
      <w:r w:rsidR="00125221">
        <w:rPr>
          <w:rFonts w:eastAsia="Calibri" w:cs="Times New Roman"/>
          <w:szCs w:val="20"/>
          <w:lang w:val="en-GB"/>
        </w:rPr>
        <w:t>e UE requirements</w:t>
      </w:r>
      <w:r>
        <w:rPr>
          <w:rFonts w:eastAsia="Calibri" w:cs="Times New Roman"/>
          <w:szCs w:val="20"/>
          <w:lang w:val="en-GB"/>
        </w:rPr>
        <w:t xml:space="preserve"> is open, as is the actual scaling value of the </w:t>
      </w:r>
      <w:r w:rsidR="00125221">
        <w:rPr>
          <w:rFonts w:eastAsia="Calibri" w:cs="Times New Roman"/>
          <w:szCs w:val="20"/>
          <w:lang w:val="en-GB"/>
        </w:rPr>
        <w:t>longer measurement interval</w:t>
      </w:r>
      <w:r>
        <w:rPr>
          <w:rFonts w:eastAsia="Calibri" w:cs="Times New Roman"/>
          <w:szCs w:val="20"/>
          <w:lang w:val="en-GB"/>
        </w:rPr>
        <w:t xml:space="preserve"> and if any special handling is needed upon changing </w:t>
      </w:r>
      <w:r w:rsidR="00C705AB">
        <w:rPr>
          <w:rFonts w:eastAsia="Calibri" w:cs="Times New Roman"/>
          <w:szCs w:val="20"/>
          <w:lang w:val="en-GB"/>
        </w:rPr>
        <w:t>between</w:t>
      </w:r>
      <w:r>
        <w:rPr>
          <w:rFonts w:eastAsia="Calibri" w:cs="Times New Roman"/>
          <w:szCs w:val="20"/>
          <w:lang w:val="en-GB"/>
        </w:rPr>
        <w:t xml:space="preserve"> the 3 scenarios:</w:t>
      </w:r>
    </w:p>
    <w:p w14:paraId="240E65CD" w14:textId="77777777" w:rsidR="0009347E" w:rsidRPr="0009347E" w:rsidRDefault="0009347E" w:rsidP="0009347E">
      <w:pPr>
        <w:pStyle w:val="ListParagraph"/>
        <w:numPr>
          <w:ilvl w:val="0"/>
          <w:numId w:val="22"/>
        </w:numPr>
        <w:ind w:right="-22"/>
        <w:rPr>
          <w:rFonts w:eastAsia="Calibri" w:cs="Times New Roman"/>
          <w:szCs w:val="20"/>
          <w:lang w:val="en-GB"/>
        </w:rPr>
      </w:pPr>
      <w:r w:rsidRPr="0009347E">
        <w:rPr>
          <w:rFonts w:eastAsia="Calibri" w:cs="Times New Roman"/>
          <w:szCs w:val="20"/>
          <w:lang w:val="en-GB"/>
        </w:rPr>
        <w:t>#1: Low mobility scenario</w:t>
      </w:r>
    </w:p>
    <w:p w14:paraId="576430E1" w14:textId="77777777" w:rsidR="0009347E" w:rsidRPr="0009347E" w:rsidRDefault="0009347E" w:rsidP="0009347E">
      <w:pPr>
        <w:pStyle w:val="ListParagraph"/>
        <w:numPr>
          <w:ilvl w:val="0"/>
          <w:numId w:val="22"/>
        </w:numPr>
        <w:ind w:right="-22"/>
        <w:rPr>
          <w:rFonts w:eastAsia="Calibri" w:cs="Times New Roman"/>
          <w:szCs w:val="20"/>
          <w:lang w:val="en-GB"/>
        </w:rPr>
      </w:pPr>
      <w:r w:rsidRPr="0009347E">
        <w:rPr>
          <w:rFonts w:eastAsia="Calibri" w:cs="Times New Roman"/>
          <w:szCs w:val="20"/>
          <w:lang w:val="en-GB"/>
        </w:rPr>
        <w:t xml:space="preserve">#2: Not in cell-edge scenario </w:t>
      </w:r>
    </w:p>
    <w:p w14:paraId="7C523799" w14:textId="1DF0D4EF" w:rsidR="0009347E" w:rsidRPr="0009347E" w:rsidRDefault="0009347E" w:rsidP="0009347E">
      <w:pPr>
        <w:pStyle w:val="ListParagraph"/>
        <w:numPr>
          <w:ilvl w:val="0"/>
          <w:numId w:val="22"/>
        </w:numPr>
        <w:ind w:right="-22"/>
        <w:rPr>
          <w:rFonts w:eastAsia="Calibri" w:cs="Times New Roman"/>
          <w:szCs w:val="20"/>
          <w:lang w:val="en-GB"/>
        </w:rPr>
      </w:pPr>
      <w:r w:rsidRPr="0009347E">
        <w:rPr>
          <w:rFonts w:eastAsia="Calibri" w:cs="Times New Roman"/>
          <w:szCs w:val="20"/>
          <w:lang w:val="en-GB"/>
        </w:rPr>
        <w:t>#3: Low-mobility + Not in cell-edge scenario</w:t>
      </w:r>
    </w:p>
    <w:p w14:paraId="25D9F5CE" w14:textId="0E869685" w:rsidR="00125221" w:rsidRDefault="00125221" w:rsidP="0009347E">
      <w:pPr>
        <w:ind w:right="-22"/>
        <w:rPr>
          <w:rFonts w:eastAsia="Calibri" w:cs="Times New Roman"/>
          <w:szCs w:val="20"/>
          <w:lang w:val="en-GB"/>
        </w:rPr>
      </w:pPr>
      <w:r>
        <w:rPr>
          <w:rFonts w:eastAsia="Calibri" w:cs="Times New Roman"/>
          <w:szCs w:val="20"/>
          <w:lang w:val="en-GB"/>
        </w:rPr>
        <w:t xml:space="preserve">A couple of open questions were left </w:t>
      </w:r>
      <w:r w:rsidR="00C705AB">
        <w:rPr>
          <w:rFonts w:eastAsia="Calibri" w:cs="Times New Roman"/>
          <w:szCs w:val="20"/>
          <w:lang w:val="en-GB"/>
        </w:rPr>
        <w:t xml:space="preserve">unanswered </w:t>
      </w:r>
      <w:r>
        <w:rPr>
          <w:rFonts w:eastAsia="Calibri" w:cs="Times New Roman"/>
          <w:szCs w:val="20"/>
          <w:lang w:val="en-GB"/>
        </w:rPr>
        <w:t>related to the agreements of relaxing the UE measurements. One was the question of the possible scaling factor to be applied for cell detection, measurement interval and evaluation period. We suggest using a fixed value.</w:t>
      </w:r>
    </w:p>
    <w:p w14:paraId="66F83D94" w14:textId="07990575" w:rsidR="00125221" w:rsidRDefault="00125221" w:rsidP="00125221">
      <w:pPr>
        <w:pStyle w:val="RAN4proposal"/>
        <w:rPr>
          <w:lang w:val="en-GB"/>
        </w:rPr>
      </w:pPr>
      <w:r>
        <w:rPr>
          <w:lang w:val="en-GB"/>
        </w:rPr>
        <w:t xml:space="preserve">The scaling factor to be applied </w:t>
      </w:r>
      <w:r w:rsidR="00E07B63">
        <w:rPr>
          <w:lang w:val="en-GB"/>
        </w:rPr>
        <w:t>when UE power saving conditions are fulfilled is fixed.</w:t>
      </w:r>
    </w:p>
    <w:p w14:paraId="4971525F" w14:textId="5628D865" w:rsidR="0009347E" w:rsidRDefault="00E07B63" w:rsidP="0009347E">
      <w:pPr>
        <w:ind w:right="-22"/>
        <w:rPr>
          <w:rFonts w:eastAsia="Calibri" w:cs="Times New Roman"/>
          <w:szCs w:val="20"/>
          <w:lang w:val="en-GB"/>
        </w:rPr>
      </w:pPr>
      <w:r>
        <w:rPr>
          <w:rFonts w:eastAsia="Calibri" w:cs="Times New Roman"/>
          <w:szCs w:val="20"/>
          <w:lang w:val="en-GB"/>
        </w:rPr>
        <w:t xml:space="preserve">The value could be in the range of 2-4, but </w:t>
      </w:r>
      <w:r w:rsidR="00C705AB">
        <w:rPr>
          <w:rFonts w:eastAsia="Calibri" w:cs="Times New Roman"/>
          <w:szCs w:val="20"/>
          <w:lang w:val="en-GB"/>
        </w:rPr>
        <w:t>we do not think that</w:t>
      </w:r>
      <w:r>
        <w:rPr>
          <w:rFonts w:eastAsia="Calibri" w:cs="Times New Roman"/>
          <w:szCs w:val="20"/>
          <w:lang w:val="en-GB"/>
        </w:rPr>
        <w:t xml:space="preserve"> more than 4</w:t>
      </w:r>
      <w:r w:rsidR="00C705AB">
        <w:rPr>
          <w:rFonts w:eastAsia="Calibri" w:cs="Times New Roman"/>
          <w:szCs w:val="20"/>
          <w:lang w:val="en-GB"/>
        </w:rPr>
        <w:t xml:space="preserve"> is realistic</w:t>
      </w:r>
      <w:r>
        <w:rPr>
          <w:rFonts w:eastAsia="Calibri" w:cs="Times New Roman"/>
          <w:szCs w:val="20"/>
          <w:lang w:val="en-GB"/>
        </w:rPr>
        <w:t>.</w:t>
      </w:r>
      <w:r w:rsidR="00C705AB">
        <w:rPr>
          <w:rFonts w:eastAsia="Calibri" w:cs="Times New Roman"/>
          <w:szCs w:val="20"/>
          <w:lang w:val="en-GB"/>
        </w:rPr>
        <w:t xml:space="preserve"> In such case no requirements might as well be defined.</w:t>
      </w:r>
    </w:p>
    <w:p w14:paraId="0B7CF963" w14:textId="77777777" w:rsidR="00BF34A4" w:rsidRDefault="00BF34A4" w:rsidP="0009347E">
      <w:pPr>
        <w:ind w:right="-22"/>
        <w:rPr>
          <w:rFonts w:eastAsia="Calibri" w:cs="Times New Roman"/>
          <w:szCs w:val="20"/>
          <w:lang w:val="en-GB"/>
        </w:rPr>
      </w:pPr>
    </w:p>
    <w:p w14:paraId="1D404601" w14:textId="052FADA5" w:rsidR="00BF34A4" w:rsidRDefault="00BF34A4" w:rsidP="00BF34A4">
      <w:pPr>
        <w:pStyle w:val="RAN4H2"/>
        <w:rPr>
          <w:rFonts w:eastAsia="Calibri"/>
          <w:lang w:val="en-GB"/>
        </w:rPr>
      </w:pPr>
      <w:r>
        <w:rPr>
          <w:rFonts w:eastAsia="Calibri"/>
          <w:lang w:val="en-GB"/>
        </w:rPr>
        <w:t>UE power saving Conditions Changes</w:t>
      </w:r>
    </w:p>
    <w:p w14:paraId="08FD6F5C" w14:textId="0E756F91" w:rsidR="00E07B63" w:rsidRDefault="00E07B63" w:rsidP="0009347E">
      <w:pPr>
        <w:ind w:right="-22"/>
        <w:rPr>
          <w:rFonts w:eastAsia="Calibri" w:cs="Times New Roman"/>
          <w:szCs w:val="20"/>
        </w:rPr>
      </w:pPr>
      <w:r>
        <w:rPr>
          <w:rFonts w:eastAsia="Calibri" w:cs="Times New Roman"/>
          <w:szCs w:val="20"/>
          <w:lang w:val="en-GB"/>
        </w:rPr>
        <w:t>Another open aspect was whether RAN4 would need to consider any special action when the UE conditions changes between scenario</w:t>
      </w:r>
      <w:r w:rsidR="00603C54">
        <w:rPr>
          <w:rFonts w:eastAsia="Calibri" w:cs="Times New Roman"/>
          <w:szCs w:val="20"/>
          <w:lang w:val="en-GB"/>
        </w:rPr>
        <w:t xml:space="preserve"> 1 and 3 and then scenario </w:t>
      </w:r>
      <w:r w:rsidR="00C705AB">
        <w:rPr>
          <w:rFonts w:eastAsia="Calibri" w:cs="Times New Roman"/>
          <w:szCs w:val="20"/>
          <w:lang w:val="en-GB"/>
        </w:rPr>
        <w:t>1</w:t>
      </w:r>
      <w:r>
        <w:rPr>
          <w:rFonts w:eastAsia="Calibri" w:cs="Times New Roman"/>
          <w:szCs w:val="20"/>
          <w:lang w:val="en-GB"/>
        </w:rPr>
        <w:t xml:space="preserve">. </w:t>
      </w:r>
      <w:r w:rsidR="007D1DD2">
        <w:rPr>
          <w:rFonts w:eastAsia="Calibri" w:cs="Times New Roman"/>
          <w:szCs w:val="20"/>
          <w:lang w:val="en-GB"/>
        </w:rPr>
        <w:t>For</w:t>
      </w:r>
      <w:r w:rsidR="00C46535">
        <w:rPr>
          <w:rFonts w:eastAsia="Calibri" w:cs="Times New Roman"/>
          <w:szCs w:val="20"/>
          <w:lang w:val="en-GB"/>
        </w:rPr>
        <w:t xml:space="preserve"> scenario 3 </w:t>
      </w:r>
      <w:r w:rsidR="007D1DD2">
        <w:rPr>
          <w:rFonts w:eastAsia="Calibri" w:cs="Times New Roman"/>
          <w:szCs w:val="20"/>
          <w:lang w:val="en-GB"/>
        </w:rPr>
        <w:t xml:space="preserve">RAN4 agreed to allow UE not to be </w:t>
      </w:r>
      <w:r w:rsidR="007D1DD2" w:rsidRPr="007D1DD2">
        <w:rPr>
          <w:rFonts w:eastAsia="Calibri" w:cs="Times New Roman"/>
          <w:szCs w:val="20"/>
        </w:rPr>
        <w:t>required to meet the intra-frequency and inter-frequency neighbor cell measurement requirements</w:t>
      </w:r>
      <w:r w:rsidR="007D1DD2">
        <w:rPr>
          <w:rFonts w:eastAsia="Calibri" w:cs="Times New Roman"/>
          <w:szCs w:val="20"/>
        </w:rPr>
        <w:t>. This means</w:t>
      </w:r>
      <w:r w:rsidR="00C705AB">
        <w:rPr>
          <w:rFonts w:eastAsia="Calibri" w:cs="Times New Roman"/>
          <w:szCs w:val="20"/>
        </w:rPr>
        <w:t xml:space="preserve">, </w:t>
      </w:r>
      <w:r w:rsidR="007D1DD2">
        <w:rPr>
          <w:rFonts w:eastAsia="Calibri" w:cs="Times New Roman"/>
          <w:szCs w:val="20"/>
        </w:rPr>
        <w:t xml:space="preserve">worst case is that UE in scenario 3 has not performed any measurements at all </w:t>
      </w:r>
      <w:r w:rsidR="00C705AB">
        <w:rPr>
          <w:rFonts w:eastAsia="Calibri" w:cs="Times New Roman"/>
          <w:szCs w:val="20"/>
        </w:rPr>
        <w:t xml:space="preserve">for </w:t>
      </w:r>
      <w:proofErr w:type="gramStart"/>
      <w:r w:rsidR="00C705AB">
        <w:rPr>
          <w:rFonts w:eastAsia="Calibri" w:cs="Times New Roman"/>
          <w:szCs w:val="20"/>
        </w:rPr>
        <w:t>a period of time</w:t>
      </w:r>
      <w:proofErr w:type="gramEnd"/>
      <w:r w:rsidR="00C705AB">
        <w:rPr>
          <w:rFonts w:eastAsia="Calibri" w:cs="Times New Roman"/>
          <w:szCs w:val="20"/>
        </w:rPr>
        <w:t xml:space="preserve"> when</w:t>
      </w:r>
      <w:r w:rsidR="007D1DD2">
        <w:rPr>
          <w:rFonts w:eastAsia="Calibri" w:cs="Times New Roman"/>
          <w:szCs w:val="20"/>
        </w:rPr>
        <w:t xml:space="preserve"> the </w:t>
      </w:r>
      <w:r w:rsidR="00C705AB">
        <w:rPr>
          <w:rFonts w:eastAsia="Calibri" w:cs="Times New Roman"/>
          <w:szCs w:val="20"/>
        </w:rPr>
        <w:t xml:space="preserve">conditions change and hence </w:t>
      </w:r>
      <w:r w:rsidR="007D1DD2">
        <w:rPr>
          <w:rFonts w:eastAsia="Calibri" w:cs="Times New Roman"/>
          <w:szCs w:val="20"/>
        </w:rPr>
        <w:t xml:space="preserve">scenario changes. Based on this the UE should apply the scenario 1 or 2 requirements immediately when </w:t>
      </w:r>
      <w:r w:rsidR="00C705AB">
        <w:rPr>
          <w:rFonts w:eastAsia="Calibri" w:cs="Times New Roman"/>
          <w:szCs w:val="20"/>
        </w:rPr>
        <w:t xml:space="preserve">one </w:t>
      </w:r>
      <w:r w:rsidR="007D1DD2">
        <w:rPr>
          <w:rFonts w:eastAsia="Calibri" w:cs="Times New Roman"/>
          <w:szCs w:val="20"/>
        </w:rPr>
        <w:t>the conditions for scenario 3 are no longer fulfilled.</w:t>
      </w:r>
    </w:p>
    <w:p w14:paraId="3C78FAF7" w14:textId="39400260" w:rsidR="007D1DD2" w:rsidRDefault="007D1DD2" w:rsidP="007D1DD2">
      <w:pPr>
        <w:pStyle w:val="RAN4proposal"/>
        <w:rPr>
          <w:lang w:val="en-GB"/>
        </w:rPr>
      </w:pPr>
      <w:r>
        <w:rPr>
          <w:lang w:val="en-GB"/>
        </w:rPr>
        <w:t>When the conditions for scenario 3 no longer are fulfilled the UE applies the stricter measurement requirements</w:t>
      </w:r>
    </w:p>
    <w:p w14:paraId="32A2114A" w14:textId="5F19A924" w:rsidR="007D1DD2" w:rsidRDefault="007D1DD2" w:rsidP="00EA17AC">
      <w:pPr>
        <w:ind w:right="-22"/>
        <w:rPr>
          <w:rFonts w:eastAsia="Calibri" w:cs="Times New Roman"/>
          <w:szCs w:val="20"/>
          <w:lang w:val="en-GB"/>
        </w:rPr>
      </w:pPr>
      <w:r>
        <w:rPr>
          <w:rFonts w:eastAsia="Calibri" w:cs="Times New Roman"/>
          <w:szCs w:val="20"/>
          <w:lang w:val="en-GB"/>
        </w:rPr>
        <w:lastRenderedPageBreak/>
        <w:t>When the conditions for scenario are fulfilled it can be left for UE implementation if the UE apply measurement requirements for scenario 3 immediately or not (as UE is always allowed to perform more than minimum measurements).</w:t>
      </w:r>
    </w:p>
    <w:p w14:paraId="767AB958" w14:textId="7EEFB551" w:rsidR="007D1DD2" w:rsidRDefault="007D1DD2" w:rsidP="007D1DD2">
      <w:pPr>
        <w:pStyle w:val="RAN4proposal"/>
        <w:rPr>
          <w:rFonts w:eastAsia="Calibri" w:cs="Times New Roman"/>
          <w:szCs w:val="20"/>
          <w:lang w:val="en-GB"/>
        </w:rPr>
      </w:pPr>
      <w:r>
        <w:rPr>
          <w:rFonts w:eastAsia="Calibri" w:cs="Times New Roman"/>
          <w:szCs w:val="20"/>
          <w:lang w:val="en-GB"/>
        </w:rPr>
        <w:t>When the conditions for scenario are fulfilled it can be left for UE implementation if the UE apply measurement requirements for scenario 3 immediately.</w:t>
      </w:r>
    </w:p>
    <w:p w14:paraId="4D0BD844" w14:textId="77777777" w:rsidR="00BE674D" w:rsidRPr="00BE674D" w:rsidRDefault="00BE674D" w:rsidP="00BE674D">
      <w:pPr>
        <w:rPr>
          <w:lang w:val="en-GB"/>
        </w:rPr>
      </w:pPr>
    </w:p>
    <w:p w14:paraId="7EB20304" w14:textId="6F56A4F3" w:rsidR="00BF34A4" w:rsidRDefault="00BF34A4" w:rsidP="00BF34A4">
      <w:pPr>
        <w:pStyle w:val="RAN4H2"/>
        <w:rPr>
          <w:rFonts w:eastAsia="Calibri"/>
          <w:lang w:val="en-GB"/>
        </w:rPr>
      </w:pPr>
      <w:r>
        <w:rPr>
          <w:rFonts w:eastAsia="Calibri"/>
          <w:lang w:val="en-GB"/>
        </w:rPr>
        <w:t>Higher Priority Carriers</w:t>
      </w:r>
    </w:p>
    <w:p w14:paraId="4807DC34" w14:textId="04718C29" w:rsidR="007D1DD2" w:rsidRDefault="001F4767" w:rsidP="00EA17AC">
      <w:pPr>
        <w:ind w:right="-22"/>
        <w:rPr>
          <w:rFonts w:eastAsia="Calibri" w:cs="Times New Roman"/>
          <w:szCs w:val="20"/>
          <w:lang w:val="en-GB"/>
        </w:rPr>
      </w:pPr>
      <w:r>
        <w:rPr>
          <w:rFonts w:eastAsia="Calibri" w:cs="Times New Roman"/>
          <w:szCs w:val="20"/>
          <w:lang w:val="en-GB"/>
        </w:rPr>
        <w:t xml:space="preserve">Open for decision is also the measurement relaxation for higher priority carriers. 3 options were listed in the WF, 2 of which </w:t>
      </w:r>
      <w:r w:rsidR="00790F44">
        <w:rPr>
          <w:rFonts w:eastAsia="Calibri" w:cs="Times New Roman"/>
          <w:szCs w:val="20"/>
          <w:lang w:val="en-GB"/>
        </w:rPr>
        <w:t xml:space="preserve">propose that </w:t>
      </w:r>
      <w:r>
        <w:rPr>
          <w:rFonts w:eastAsia="Calibri" w:cs="Times New Roman"/>
          <w:szCs w:val="20"/>
          <w:lang w:val="en-GB"/>
        </w:rPr>
        <w:t xml:space="preserve">some relaxation would be applied to the higher priority carriers under different conditions, and one option where no relaxation would be applied to higher priority carriers. </w:t>
      </w:r>
    </w:p>
    <w:p w14:paraId="15F23BF3" w14:textId="77777777" w:rsidR="00BE674D" w:rsidRDefault="00BE674D" w:rsidP="00BE674D">
      <w:pPr>
        <w:ind w:right="-22"/>
        <w:rPr>
          <w:rFonts w:eastAsia="Calibri" w:cs="Times New Roman"/>
          <w:szCs w:val="20"/>
          <w:lang w:val="en-GB"/>
        </w:rPr>
      </w:pPr>
      <w:r>
        <w:rPr>
          <w:rFonts w:eastAsia="Calibri" w:cs="Times New Roman"/>
          <w:szCs w:val="20"/>
          <w:lang w:val="en-GB"/>
        </w:rPr>
        <w:t xml:space="preserve">Our preference is that no relaxation is allowed on higher priority carriers. Reasoning behind this is that the network has specifically defined the carrier as a high priority carrier because to ensure that the UE will always measure this carrier even if UE may relax measurements on other carriers. Similar systematic approach should be kept also when measurement relaxation is allowed due to UE power saving conditions being fulfilled. </w:t>
      </w:r>
    </w:p>
    <w:p w14:paraId="08F2A436" w14:textId="77777777" w:rsidR="00BE674D" w:rsidRDefault="00BE674D" w:rsidP="00BE674D">
      <w:pPr>
        <w:ind w:right="-22"/>
        <w:rPr>
          <w:rFonts w:eastAsia="Calibri" w:cs="Times New Roman"/>
          <w:szCs w:val="20"/>
          <w:lang w:val="en-GB"/>
        </w:rPr>
      </w:pPr>
      <w:r>
        <w:rPr>
          <w:rFonts w:eastAsia="Calibri" w:cs="Times New Roman"/>
          <w:szCs w:val="20"/>
          <w:lang w:val="en-GB"/>
        </w:rPr>
        <w:t xml:space="preserve">There could be many reasons why a carrier is configured as a high priority carrier e.g. because network has it targeted the carrier for potential offloading. If the network would not see this carrier as being important (i.e. high priority) the network wouldn’t configure the carrier as a high priority carrier but a non-high priority carrier – on which relaxed measurements can be applied in case UE power saving conditions are fulfilled. </w:t>
      </w:r>
    </w:p>
    <w:p w14:paraId="5F92514E" w14:textId="77777777" w:rsidR="00BE674D" w:rsidRDefault="00BE674D" w:rsidP="00BE674D">
      <w:pPr>
        <w:ind w:right="-22"/>
        <w:rPr>
          <w:rFonts w:eastAsia="Calibri" w:cs="Times New Roman"/>
          <w:szCs w:val="20"/>
          <w:lang w:val="en-GB"/>
        </w:rPr>
      </w:pPr>
      <w:r>
        <w:rPr>
          <w:rFonts w:eastAsia="Calibri" w:cs="Times New Roman"/>
          <w:szCs w:val="20"/>
          <w:lang w:val="en-GB"/>
        </w:rPr>
        <w:t xml:space="preserve">It is also worth noting that the measurement requirements for a high priority carrier is already relaxed to some extend as UE only </w:t>
      </w:r>
      <w:proofErr w:type="gramStart"/>
      <w:r>
        <w:rPr>
          <w:rFonts w:eastAsia="Calibri" w:cs="Times New Roman"/>
          <w:szCs w:val="20"/>
          <w:lang w:val="en-GB"/>
        </w:rPr>
        <w:t>have to</w:t>
      </w:r>
      <w:proofErr w:type="gramEnd"/>
      <w:r>
        <w:rPr>
          <w:rFonts w:eastAsia="Calibri" w:cs="Times New Roman"/>
          <w:szCs w:val="20"/>
          <w:lang w:val="en-GB"/>
        </w:rPr>
        <w:t xml:space="preserve"> search those once per 60s if non-intra search thresholds are configured and UE is allowed to reduce inter-frequency/RAT carrier searches. Additionally, RAN4 requirements allow following relaxation on high priority carriers:</w:t>
      </w:r>
    </w:p>
    <w:p w14:paraId="0B460531" w14:textId="77777777" w:rsidR="00BE674D" w:rsidRPr="007B19EC" w:rsidRDefault="00BE674D" w:rsidP="00BE674D">
      <w:pPr>
        <w:ind w:right="-22"/>
        <w:rPr>
          <w:rFonts w:eastAsia="Calibri" w:cs="Times New Roman"/>
          <w:i/>
          <w:iCs/>
          <w:szCs w:val="20"/>
          <w:lang w:val="en-GB"/>
        </w:rPr>
      </w:pPr>
      <w:r w:rsidRPr="007B19EC">
        <w:rPr>
          <w:i/>
          <w:iCs/>
          <w:szCs w:val="20"/>
        </w:rPr>
        <w:t xml:space="preserve">When higher priority cells are found by the higher priority search, they shall be measured at least every </w:t>
      </w:r>
      <w:proofErr w:type="spellStart"/>
      <w:proofErr w:type="gramStart"/>
      <w:r w:rsidRPr="007B19EC">
        <w:rPr>
          <w:i/>
          <w:iCs/>
          <w:szCs w:val="20"/>
        </w:rPr>
        <w:t>T</w:t>
      </w:r>
      <w:r w:rsidRPr="007B19EC">
        <w:rPr>
          <w:i/>
          <w:iCs/>
          <w:sz w:val="13"/>
          <w:szCs w:val="13"/>
        </w:rPr>
        <w:t>measure,NR</w:t>
      </w:r>
      <w:proofErr w:type="gramEnd"/>
      <w:r w:rsidRPr="007B19EC">
        <w:rPr>
          <w:i/>
          <w:iCs/>
          <w:sz w:val="13"/>
          <w:szCs w:val="13"/>
        </w:rPr>
        <w:t>_Inter</w:t>
      </w:r>
      <w:proofErr w:type="spellEnd"/>
      <w:r w:rsidRPr="007B19EC">
        <w:rPr>
          <w:i/>
          <w:iCs/>
          <w:szCs w:val="20"/>
        </w:rPr>
        <w:t>. If, after detecting a cell in a higher priority search, it is determined that reselection has not occurred then the UE is not required to continuously measure the detected cell to evaluate the ongoing possibility of reselection</w:t>
      </w:r>
    </w:p>
    <w:p w14:paraId="1841D2D7" w14:textId="77777777" w:rsidR="00BE674D" w:rsidRDefault="00BE674D" w:rsidP="00BE674D">
      <w:pPr>
        <w:ind w:right="-22"/>
        <w:rPr>
          <w:rFonts w:eastAsia="Calibri" w:cs="Times New Roman"/>
          <w:szCs w:val="20"/>
          <w:lang w:val="en-GB"/>
        </w:rPr>
      </w:pPr>
      <w:r>
        <w:rPr>
          <w:rFonts w:eastAsia="Calibri" w:cs="Times New Roman"/>
          <w:szCs w:val="20"/>
          <w:lang w:val="en-GB"/>
        </w:rPr>
        <w:t>Which allows further reduced measurements on a high priority carrier.</w:t>
      </w:r>
    </w:p>
    <w:p w14:paraId="291C3D16" w14:textId="77777777" w:rsidR="001F4767" w:rsidRPr="001F4767" w:rsidRDefault="001F4767" w:rsidP="001F4767">
      <w:pPr>
        <w:pStyle w:val="RAN4proposal"/>
        <w:rPr>
          <w:lang w:val="en-GB"/>
        </w:rPr>
      </w:pPr>
      <w:r w:rsidRPr="001F4767">
        <w:rPr>
          <w:lang w:val="en-GB"/>
        </w:rPr>
        <w:t>Measurements of higher priority carriers shall not be relaxed</w:t>
      </w:r>
    </w:p>
    <w:p w14:paraId="5EE4CF7B" w14:textId="36B9369F" w:rsidR="001F4767" w:rsidRDefault="00443B76" w:rsidP="001F4767">
      <w:pPr>
        <w:pStyle w:val="RAN4proposal"/>
        <w:numPr>
          <w:ilvl w:val="0"/>
          <w:numId w:val="0"/>
        </w:numPr>
        <w:rPr>
          <w:b w:val="0"/>
          <w:bCs/>
          <w:lang w:val="en-GB"/>
        </w:rPr>
      </w:pPr>
      <w:r>
        <w:rPr>
          <w:b w:val="0"/>
          <w:bCs/>
          <w:lang w:val="en-GB"/>
        </w:rPr>
        <w:t>We also note that there is an incoming LS from RAN2 related to this topic which we discuss in another paper.</w:t>
      </w:r>
    </w:p>
    <w:p w14:paraId="7A713B43" w14:textId="09E76AF9" w:rsidR="00443B76" w:rsidRDefault="00443B76" w:rsidP="00443B76">
      <w:pPr>
        <w:rPr>
          <w:lang w:val="en-GB"/>
        </w:rPr>
      </w:pPr>
    </w:p>
    <w:p w14:paraId="0DFF7C45" w14:textId="041373D9" w:rsidR="00BF34A4" w:rsidRDefault="00BF34A4" w:rsidP="00BF34A4">
      <w:pPr>
        <w:pStyle w:val="RAN4H2"/>
        <w:rPr>
          <w:lang w:val="en-GB"/>
        </w:rPr>
      </w:pPr>
      <w:r>
        <w:rPr>
          <w:lang w:val="en-GB"/>
        </w:rPr>
        <w:t>Reduction of carriers to be measured</w:t>
      </w:r>
    </w:p>
    <w:p w14:paraId="5DA9C87B" w14:textId="68DF99B3" w:rsidR="00643786" w:rsidRDefault="00643786" w:rsidP="00443B76">
      <w:pPr>
        <w:rPr>
          <w:lang w:val="en-GB"/>
        </w:rPr>
      </w:pPr>
      <w:r w:rsidRPr="00643786">
        <w:rPr>
          <w:lang w:val="en-GB"/>
        </w:rPr>
        <w:t>RRM measurement relaxation by reducing the number of frequency layer to be measured</w:t>
      </w:r>
      <w:r>
        <w:rPr>
          <w:lang w:val="en-GB"/>
        </w:rPr>
        <w:t xml:space="preserve"> has also discussed for </w:t>
      </w:r>
      <w:proofErr w:type="gramStart"/>
      <w:r>
        <w:rPr>
          <w:lang w:val="en-GB"/>
        </w:rPr>
        <w:t>a number of</w:t>
      </w:r>
      <w:proofErr w:type="gramEnd"/>
      <w:r>
        <w:rPr>
          <w:lang w:val="en-GB"/>
        </w:rPr>
        <w:t xml:space="preserve"> meetings without agreement yet.</w:t>
      </w:r>
      <w:r w:rsidR="00320375">
        <w:rPr>
          <w:lang w:val="en-GB"/>
        </w:rPr>
        <w:t xml:space="preserve"> It has been discussed whether reducing the number of carriers to measure would reduce the UE power consumption or not.</w:t>
      </w:r>
    </w:p>
    <w:p w14:paraId="6518465C" w14:textId="6231552B" w:rsidR="00320375" w:rsidRDefault="00320375" w:rsidP="00443B76">
      <w:pPr>
        <w:rPr>
          <w:lang w:val="en-GB"/>
        </w:rPr>
      </w:pPr>
      <w:r>
        <w:rPr>
          <w:lang w:val="en-GB"/>
        </w:rPr>
        <w:t xml:space="preserve">A UE being configured with UE power saving by the network may not always be configured with </w:t>
      </w:r>
      <w:proofErr w:type="spellStart"/>
      <w:r>
        <w:rPr>
          <w:lang w:val="en-GB"/>
        </w:rPr>
        <w:t>S</w:t>
      </w:r>
      <w:r w:rsidRPr="00320375">
        <w:rPr>
          <w:vertAlign w:val="subscript"/>
          <w:lang w:val="en-GB"/>
        </w:rPr>
        <w:t>nonIntraSearch</w:t>
      </w:r>
      <w:proofErr w:type="spellEnd"/>
      <w:r>
        <w:rPr>
          <w:lang w:val="en-GB"/>
        </w:rPr>
        <w:t xml:space="preserve"> thresholds. These two configurations are separate and should be discussed separately.</w:t>
      </w:r>
    </w:p>
    <w:p w14:paraId="3757E2BA" w14:textId="22A7C256" w:rsidR="00320375" w:rsidRDefault="00320375" w:rsidP="00320375">
      <w:pPr>
        <w:pStyle w:val="ListParagraph"/>
        <w:numPr>
          <w:ilvl w:val="0"/>
          <w:numId w:val="23"/>
        </w:numPr>
        <w:rPr>
          <w:lang w:val="en-GB"/>
        </w:rPr>
      </w:pPr>
      <w:r>
        <w:rPr>
          <w:lang w:val="en-GB"/>
        </w:rPr>
        <w:t xml:space="preserve">If the UE is configured with </w:t>
      </w:r>
      <w:proofErr w:type="spellStart"/>
      <w:r>
        <w:rPr>
          <w:lang w:val="en-GB"/>
        </w:rPr>
        <w:t>S</w:t>
      </w:r>
      <w:r w:rsidRPr="00320375">
        <w:rPr>
          <w:vertAlign w:val="subscript"/>
          <w:lang w:val="en-GB"/>
        </w:rPr>
        <w:t>nonIntraSearch</w:t>
      </w:r>
      <w:proofErr w:type="spellEnd"/>
      <w:r>
        <w:rPr>
          <w:lang w:val="en-GB"/>
        </w:rPr>
        <w:t xml:space="preserve"> the UE is allowed not to measure inter-frequency and inter-RAT carriers if the serving cell </w:t>
      </w:r>
      <w:proofErr w:type="spellStart"/>
      <w:r>
        <w:rPr>
          <w:lang w:val="en-GB"/>
        </w:rPr>
        <w:t>RXlev</w:t>
      </w:r>
      <w:proofErr w:type="spellEnd"/>
      <w:r>
        <w:rPr>
          <w:lang w:val="en-GB"/>
        </w:rPr>
        <w:t xml:space="preserve"> conditions for allowing this are fulfilled.</w:t>
      </w:r>
    </w:p>
    <w:p w14:paraId="18D70F12" w14:textId="4A9B0561" w:rsidR="00320375" w:rsidRDefault="00320375" w:rsidP="00320375">
      <w:pPr>
        <w:pStyle w:val="ListParagraph"/>
        <w:numPr>
          <w:ilvl w:val="0"/>
          <w:numId w:val="23"/>
        </w:numPr>
        <w:rPr>
          <w:lang w:val="en-GB"/>
        </w:rPr>
      </w:pPr>
      <w:r>
        <w:rPr>
          <w:lang w:val="en-GB"/>
        </w:rPr>
        <w:t xml:space="preserve">If the UE is configured with </w:t>
      </w:r>
      <w:r w:rsidRPr="00320375">
        <w:rPr>
          <w:lang w:val="en-GB"/>
        </w:rPr>
        <w:t>the parameters of both low mobility and not-at-cell-edge criteria</w:t>
      </w:r>
      <w:r>
        <w:rPr>
          <w:lang w:val="en-GB"/>
        </w:rPr>
        <w:t xml:space="preserve"> the network can configure the UE such that the UE </w:t>
      </w:r>
      <w:proofErr w:type="gramStart"/>
      <w:r>
        <w:rPr>
          <w:lang w:val="en-GB"/>
        </w:rPr>
        <w:t>is allowed to</w:t>
      </w:r>
      <w:proofErr w:type="gramEnd"/>
      <w:r>
        <w:rPr>
          <w:lang w:val="en-GB"/>
        </w:rPr>
        <w:t xml:space="preserve"> relax the measurement (on inter-frequency and inter-RAT carriers) if the conditions are fulfilled.</w:t>
      </w:r>
    </w:p>
    <w:p w14:paraId="5BC9992F" w14:textId="19226A92" w:rsidR="00034FDB" w:rsidRDefault="00320375" w:rsidP="00320375">
      <w:pPr>
        <w:rPr>
          <w:lang w:val="en-GB"/>
        </w:rPr>
      </w:pPr>
      <w:r>
        <w:rPr>
          <w:lang w:val="en-GB"/>
        </w:rPr>
        <w:t xml:space="preserve">These two configurations are independent and need not be configured at the same time. Hence, in one example if the network does not configure the UE with </w:t>
      </w:r>
      <w:proofErr w:type="spellStart"/>
      <w:r>
        <w:rPr>
          <w:lang w:val="en-GB"/>
        </w:rPr>
        <w:t>S</w:t>
      </w:r>
      <w:r w:rsidRPr="00320375">
        <w:rPr>
          <w:vertAlign w:val="subscript"/>
          <w:lang w:val="en-GB"/>
        </w:rPr>
        <w:t>nonIntraSearch</w:t>
      </w:r>
      <w:proofErr w:type="spellEnd"/>
      <w:r>
        <w:rPr>
          <w:lang w:val="en-GB"/>
        </w:rPr>
        <w:t xml:space="preserve"> but only </w:t>
      </w:r>
      <w:r w:rsidR="00DE4343">
        <w:rPr>
          <w:lang w:val="en-GB"/>
        </w:rPr>
        <w:t xml:space="preserve">UE power saving based on not at cell edge, this allows the UE to </w:t>
      </w:r>
      <w:r w:rsidR="00DE4343" w:rsidRPr="00266792">
        <w:rPr>
          <w:u w:val="single"/>
          <w:lang w:val="en-GB"/>
        </w:rPr>
        <w:t>relax</w:t>
      </w:r>
      <w:r w:rsidR="00DE4343">
        <w:rPr>
          <w:lang w:val="en-GB"/>
        </w:rPr>
        <w:t xml:space="preserve"> the inter-frequency and inter-RAT measurements, but the </w:t>
      </w:r>
      <w:r w:rsidR="00DE4343" w:rsidRPr="00266792">
        <w:rPr>
          <w:u w:val="single"/>
          <w:lang w:val="en-GB"/>
        </w:rPr>
        <w:t>UE shall still perform those measurements</w:t>
      </w:r>
      <w:r w:rsidR="00DE4343">
        <w:rPr>
          <w:lang w:val="en-GB"/>
        </w:rPr>
        <w:t xml:space="preserve">. </w:t>
      </w:r>
      <w:r w:rsidR="00266792">
        <w:rPr>
          <w:lang w:val="en-GB"/>
        </w:rPr>
        <w:t>Hence, this is different from not performing measurements.</w:t>
      </w:r>
    </w:p>
    <w:p w14:paraId="382A3760" w14:textId="387044F9" w:rsidR="00320375" w:rsidRDefault="00DE4343" w:rsidP="00320375">
      <w:pPr>
        <w:rPr>
          <w:lang w:val="en-GB"/>
        </w:rPr>
      </w:pPr>
      <w:r>
        <w:rPr>
          <w:lang w:val="en-GB"/>
        </w:rPr>
        <w:lastRenderedPageBreak/>
        <w:t>Only when both low mobility and not at cell edge are configured by the network and indicated as shall both be applied (and) is the UE allowed not to perform</w:t>
      </w:r>
      <w:r w:rsidR="00266792">
        <w:rPr>
          <w:lang w:val="en-GB"/>
        </w:rPr>
        <w:t xml:space="preserve"> any</w:t>
      </w:r>
      <w:r>
        <w:rPr>
          <w:lang w:val="en-GB"/>
        </w:rPr>
        <w:t xml:space="preserve"> inter-frequency and inter-RAT measurements – as RAN</w:t>
      </w:r>
      <w:r w:rsidR="00E045FA">
        <w:rPr>
          <w:lang w:val="en-GB"/>
        </w:rPr>
        <w:t>4</w:t>
      </w:r>
      <w:r>
        <w:rPr>
          <w:lang w:val="en-GB"/>
        </w:rPr>
        <w:t xml:space="preserve"> decided that no UE requirements </w:t>
      </w:r>
      <w:r w:rsidR="00E045FA">
        <w:rPr>
          <w:lang w:val="en-GB"/>
        </w:rPr>
        <w:t xml:space="preserve">applies </w:t>
      </w:r>
      <w:r>
        <w:rPr>
          <w:lang w:val="en-GB"/>
        </w:rPr>
        <w:t xml:space="preserve">in case </w:t>
      </w:r>
      <w:r w:rsidR="00E045FA">
        <w:rPr>
          <w:lang w:val="en-GB"/>
        </w:rPr>
        <w:t>both</w:t>
      </w:r>
      <w:r>
        <w:rPr>
          <w:lang w:val="en-GB"/>
        </w:rPr>
        <w:t xml:space="preserve"> conditions are fulfilled.</w:t>
      </w:r>
    </w:p>
    <w:p w14:paraId="46C82063" w14:textId="5503C752" w:rsidR="00DE4343" w:rsidRDefault="00266792" w:rsidP="00320375">
      <w:pPr>
        <w:rPr>
          <w:lang w:val="en-GB"/>
        </w:rPr>
      </w:pPr>
      <w:r>
        <w:rPr>
          <w:lang w:val="en-GB"/>
        </w:rPr>
        <w:t xml:space="preserve">There is a clear difference between these cases. </w:t>
      </w:r>
      <w:r w:rsidR="00DE4343">
        <w:rPr>
          <w:lang w:val="en-GB"/>
        </w:rPr>
        <w:t xml:space="preserve">Hence, there is a benefit </w:t>
      </w:r>
      <w:r w:rsidR="002E0057">
        <w:rPr>
          <w:lang w:val="en-GB"/>
        </w:rPr>
        <w:t>in additionally reduce the number of inter-frequency/RAT carriers (frequency layers) to be measured in th</w:t>
      </w:r>
      <w:r w:rsidR="0028465F">
        <w:rPr>
          <w:lang w:val="en-GB"/>
        </w:rPr>
        <w:t>e</w:t>
      </w:r>
      <w:r w:rsidR="002E0057">
        <w:rPr>
          <w:lang w:val="en-GB"/>
        </w:rPr>
        <w:t xml:space="preserve"> case</w:t>
      </w:r>
      <w:r w:rsidR="0028465F">
        <w:rPr>
          <w:lang w:val="en-GB"/>
        </w:rPr>
        <w:t xml:space="preserve"> where the UE fulfils one </w:t>
      </w:r>
      <w:r>
        <w:rPr>
          <w:lang w:val="en-GB"/>
        </w:rPr>
        <w:t xml:space="preserve">of the relaxation criteria </w:t>
      </w:r>
      <w:r w:rsidR="0028465F">
        <w:rPr>
          <w:lang w:val="en-GB"/>
        </w:rPr>
        <w:t>e.g. low mobility condition or not at cell edge</w:t>
      </w:r>
      <w:r w:rsidR="002E0057">
        <w:rPr>
          <w:lang w:val="en-GB"/>
        </w:rPr>
        <w:t>.</w:t>
      </w:r>
      <w:r w:rsidR="0028465F">
        <w:rPr>
          <w:lang w:val="en-GB"/>
        </w:rPr>
        <w:t xml:space="preserve"> Reducing the number frequency layers to be measured in this case will further reduce the UE measurement burden and reduce the UE power consumption.</w:t>
      </w:r>
      <w:r w:rsidR="00E045FA">
        <w:rPr>
          <w:lang w:val="en-GB"/>
        </w:rPr>
        <w:t xml:space="preserve"> E.g. UE is not at cell condition is fulfilled the UE may reduce the number of inter-frequency carriers to measure.</w:t>
      </w:r>
    </w:p>
    <w:p w14:paraId="47973003" w14:textId="28D87DB5" w:rsidR="0028465F" w:rsidRPr="00320375" w:rsidRDefault="00E045FA" w:rsidP="0028465F">
      <w:pPr>
        <w:pStyle w:val="RAN4proposal"/>
        <w:rPr>
          <w:lang w:val="en-GB"/>
        </w:rPr>
      </w:pPr>
      <w:r>
        <w:t xml:space="preserve">Introduce </w:t>
      </w:r>
      <w:r w:rsidR="0028465F" w:rsidRPr="0028465F">
        <w:t>RRM measurement relaxation by reducing the number of frequency layer to be measured</w:t>
      </w:r>
      <w:r w:rsidR="0028465F">
        <w:t>.</w:t>
      </w:r>
    </w:p>
    <w:p w14:paraId="017D7C71" w14:textId="7368B73E" w:rsidR="00643786" w:rsidRDefault="0028465F" w:rsidP="00443B76">
      <w:pPr>
        <w:rPr>
          <w:lang w:val="en-GB"/>
        </w:rPr>
      </w:pPr>
      <w:r>
        <w:rPr>
          <w:lang w:val="en-GB"/>
        </w:rPr>
        <w:t xml:space="preserve">Such additional reduction can be introduced in different ways. One way would be to allow configuration of search thresholds </w:t>
      </w:r>
      <w:proofErr w:type="spellStart"/>
      <w:r>
        <w:rPr>
          <w:lang w:val="en-GB"/>
        </w:rPr>
        <w:t>S</w:t>
      </w:r>
      <w:r w:rsidRPr="00320375">
        <w:rPr>
          <w:vertAlign w:val="subscript"/>
          <w:lang w:val="en-GB"/>
        </w:rPr>
        <w:t>nonIntraSearch</w:t>
      </w:r>
      <w:proofErr w:type="spellEnd"/>
      <w:r>
        <w:rPr>
          <w:lang w:val="en-GB"/>
        </w:rPr>
        <w:t xml:space="preserve"> with smaller</w:t>
      </w:r>
      <w:r w:rsidR="00E045FA">
        <w:rPr>
          <w:lang w:val="en-GB"/>
        </w:rPr>
        <w:t>/finer</w:t>
      </w:r>
      <w:r>
        <w:rPr>
          <w:lang w:val="en-GB"/>
        </w:rPr>
        <w:t xml:space="preserve"> granularity than </w:t>
      </w:r>
      <w:r w:rsidR="00E045FA">
        <w:rPr>
          <w:lang w:val="en-GB"/>
        </w:rPr>
        <w:t xml:space="preserve">being </w:t>
      </w:r>
      <w:r>
        <w:rPr>
          <w:lang w:val="en-GB"/>
        </w:rPr>
        <w:t>applicable for all inter-frequency and inter-RAT carriers simultaneously.</w:t>
      </w:r>
      <w:r w:rsidR="00CF22E5">
        <w:rPr>
          <w:lang w:val="en-GB"/>
        </w:rPr>
        <w:t xml:space="preserve"> E.g. if the network expect that inter-RAT carriers would not need to be measured at all </w:t>
      </w:r>
      <w:r w:rsidR="00266792">
        <w:rPr>
          <w:lang w:val="en-GB"/>
        </w:rPr>
        <w:t xml:space="preserve">on some carriers </w:t>
      </w:r>
      <w:r w:rsidR="00CF22E5">
        <w:rPr>
          <w:lang w:val="en-GB"/>
        </w:rPr>
        <w:t xml:space="preserve">when </w:t>
      </w:r>
      <w:r w:rsidR="00E045FA">
        <w:rPr>
          <w:lang w:val="en-GB"/>
        </w:rPr>
        <w:t xml:space="preserve">the </w:t>
      </w:r>
      <w:r w:rsidR="00CF22E5">
        <w:rPr>
          <w:lang w:val="en-GB"/>
        </w:rPr>
        <w:t>not at cell edge conditions are fulfilled</w:t>
      </w:r>
      <w:r w:rsidR="00E045FA">
        <w:rPr>
          <w:lang w:val="en-GB"/>
        </w:rPr>
        <w:t>,</w:t>
      </w:r>
      <w:r w:rsidR="00CF22E5">
        <w:rPr>
          <w:lang w:val="en-GB"/>
        </w:rPr>
        <w:t xml:space="preserve"> the network could configure </w:t>
      </w:r>
      <w:proofErr w:type="spellStart"/>
      <w:r w:rsidR="00CF22E5">
        <w:rPr>
          <w:lang w:val="en-GB"/>
        </w:rPr>
        <w:t>S</w:t>
      </w:r>
      <w:r w:rsidR="00CF22E5" w:rsidRPr="00320375">
        <w:rPr>
          <w:vertAlign w:val="subscript"/>
          <w:lang w:val="en-GB"/>
        </w:rPr>
        <w:t>nonIntraSearch</w:t>
      </w:r>
      <w:proofErr w:type="spellEnd"/>
      <w:r w:rsidR="00CF22E5">
        <w:rPr>
          <w:lang w:val="en-GB"/>
        </w:rPr>
        <w:t xml:space="preserve"> for those carriers.</w:t>
      </w:r>
    </w:p>
    <w:p w14:paraId="23B2DDC6" w14:textId="137D3D02" w:rsidR="00CF22E5" w:rsidRPr="0028465F" w:rsidRDefault="00CF22E5" w:rsidP="00CF22E5">
      <w:pPr>
        <w:pStyle w:val="RAN4proposal"/>
        <w:rPr>
          <w:lang w:val="en-GB"/>
        </w:rPr>
      </w:pPr>
      <w:r>
        <w:rPr>
          <w:lang w:val="en-GB"/>
        </w:rPr>
        <w:t xml:space="preserve">Enable configuration of search thresholds </w:t>
      </w:r>
      <w:proofErr w:type="spellStart"/>
      <w:r>
        <w:rPr>
          <w:lang w:val="en-GB"/>
        </w:rPr>
        <w:t>S</w:t>
      </w:r>
      <w:r w:rsidRPr="00320375">
        <w:rPr>
          <w:vertAlign w:val="subscript"/>
          <w:lang w:val="en-GB"/>
        </w:rPr>
        <w:t>nonIntraSearch</w:t>
      </w:r>
      <w:proofErr w:type="spellEnd"/>
      <w:r>
        <w:rPr>
          <w:lang w:val="en-GB"/>
        </w:rPr>
        <w:t xml:space="preserve"> with smaller granularity than applicable for all inter-frequency and inter-RAT carriers simultaneously.</w:t>
      </w:r>
    </w:p>
    <w:p w14:paraId="7624F8B4" w14:textId="3E62E7CF" w:rsidR="007D380E" w:rsidRDefault="00E045FA" w:rsidP="00EA17AC">
      <w:pPr>
        <w:ind w:right="-22"/>
      </w:pPr>
      <w:r>
        <w:rPr>
          <w:rFonts w:eastAsia="Calibri" w:cs="Times New Roman"/>
          <w:szCs w:val="20"/>
          <w:lang w:val="en-GB"/>
        </w:rPr>
        <w:t xml:space="preserve">Another example would be UE </w:t>
      </w:r>
      <w:r w:rsidR="00266792">
        <w:rPr>
          <w:rFonts w:eastAsia="Calibri" w:cs="Times New Roman"/>
          <w:szCs w:val="20"/>
          <w:lang w:val="en-GB"/>
        </w:rPr>
        <w:t>fulfilling the</w:t>
      </w:r>
      <w:r>
        <w:rPr>
          <w:rFonts w:eastAsia="Calibri" w:cs="Times New Roman"/>
          <w:szCs w:val="20"/>
          <w:lang w:val="en-GB"/>
        </w:rPr>
        <w:t xml:space="preserve"> </w:t>
      </w:r>
      <w:r w:rsidR="007D380E">
        <w:rPr>
          <w:rFonts w:eastAsia="Calibri" w:cs="Times New Roman"/>
          <w:szCs w:val="20"/>
          <w:lang w:val="en-GB"/>
        </w:rPr>
        <w:t>low mobility</w:t>
      </w:r>
      <w:r>
        <w:rPr>
          <w:rFonts w:eastAsia="Calibri" w:cs="Times New Roman"/>
          <w:szCs w:val="20"/>
          <w:lang w:val="en-GB"/>
        </w:rPr>
        <w:t xml:space="preserve"> conditions and allowed </w:t>
      </w:r>
      <w:r w:rsidR="007D380E">
        <w:rPr>
          <w:rFonts w:eastAsia="Calibri" w:cs="Times New Roman"/>
          <w:szCs w:val="20"/>
          <w:lang w:val="en-GB"/>
        </w:rPr>
        <w:t xml:space="preserve">measurement relaxation. If </w:t>
      </w:r>
      <w:proofErr w:type="spellStart"/>
      <w:r w:rsidR="007D380E">
        <w:t>SnonIntraSearch</w:t>
      </w:r>
      <w:proofErr w:type="spellEnd"/>
      <w:r w:rsidR="007D380E">
        <w:t xml:space="preserve"> threshold are in use the UE is allowed not to measure non-intra-frequency carriers when </w:t>
      </w:r>
      <w:proofErr w:type="spellStart"/>
      <w:r w:rsidR="007D380E">
        <w:t>Srxlev</w:t>
      </w:r>
      <w:proofErr w:type="spellEnd"/>
      <w:r w:rsidR="007D380E">
        <w:t xml:space="preserve"> &gt; </w:t>
      </w:r>
      <w:proofErr w:type="spellStart"/>
      <w:r w:rsidR="007D380E">
        <w:t>SnonIntraSearchP</w:t>
      </w:r>
      <w:proofErr w:type="spellEnd"/>
      <w:r w:rsidR="007D380E">
        <w:t xml:space="preserve"> or </w:t>
      </w:r>
      <w:proofErr w:type="spellStart"/>
      <w:r w:rsidR="007D380E">
        <w:t>Squal</w:t>
      </w:r>
      <w:proofErr w:type="spellEnd"/>
      <w:r w:rsidR="007D380E">
        <w:t xml:space="preserve"> &gt; </w:t>
      </w:r>
      <w:proofErr w:type="spellStart"/>
      <w:r w:rsidR="007D380E">
        <w:t>SnonIntraSearchQ</w:t>
      </w:r>
      <w:proofErr w:type="spellEnd"/>
      <w:r w:rsidR="007D380E">
        <w:rPr>
          <w:rFonts w:eastAsia="Calibri" w:cs="Times New Roman"/>
          <w:szCs w:val="20"/>
          <w:lang w:val="en-GB"/>
        </w:rPr>
        <w:t xml:space="preserve"> is fulfilled. However, if </w:t>
      </w:r>
      <w:proofErr w:type="spellStart"/>
      <w:r w:rsidR="007D380E">
        <w:t>Srxlev</w:t>
      </w:r>
      <w:proofErr w:type="spellEnd"/>
      <w:r w:rsidR="007D380E">
        <w:t xml:space="preserve"> &lt; </w:t>
      </w:r>
      <w:proofErr w:type="spellStart"/>
      <w:r w:rsidR="007D380E">
        <w:t>SnonIntraSearchP</w:t>
      </w:r>
      <w:proofErr w:type="spellEnd"/>
      <w:r w:rsidR="007D380E">
        <w:t xml:space="preserve"> or </w:t>
      </w:r>
      <w:proofErr w:type="spellStart"/>
      <w:r w:rsidR="007D380E">
        <w:t>Squal</w:t>
      </w:r>
      <w:proofErr w:type="spellEnd"/>
      <w:r w:rsidR="007D380E">
        <w:t xml:space="preserve"> &lt; </w:t>
      </w:r>
      <w:proofErr w:type="spellStart"/>
      <w:r w:rsidR="007D380E">
        <w:t>SnonIntraSearchQ</w:t>
      </w:r>
      <w:proofErr w:type="spellEnd"/>
      <w:r w:rsidR="007D380E">
        <w:t xml:space="preserve"> UE would need to search </w:t>
      </w:r>
      <w:r w:rsidR="007D380E" w:rsidRPr="00266792">
        <w:rPr>
          <w:u w:val="single"/>
        </w:rPr>
        <w:t>all</w:t>
      </w:r>
      <w:r w:rsidR="007D380E">
        <w:t xml:space="preserve"> non-intra-frequency carriers. Even if this is done with relaxed measurements the UE still have to perform the measurements </w:t>
      </w:r>
      <w:r w:rsidR="00266792">
        <w:t xml:space="preserve">on </w:t>
      </w:r>
      <w:r w:rsidR="00266792" w:rsidRPr="00266792">
        <w:rPr>
          <w:u w:val="single"/>
        </w:rPr>
        <w:t>all carriers</w:t>
      </w:r>
      <w:r w:rsidR="00266792">
        <w:t xml:space="preserve"> </w:t>
      </w:r>
      <w:r w:rsidR="007D380E">
        <w:t>which consumes power on UE side.</w:t>
      </w:r>
    </w:p>
    <w:p w14:paraId="0BE9C0D6" w14:textId="137121A8" w:rsidR="00BF34A4" w:rsidRDefault="007D380E" w:rsidP="00EA17AC">
      <w:pPr>
        <w:ind w:right="-22"/>
        <w:rPr>
          <w:rFonts w:eastAsia="Calibri" w:cs="Times New Roman"/>
          <w:szCs w:val="20"/>
          <w:lang w:val="en-GB"/>
        </w:rPr>
      </w:pPr>
      <w:r>
        <w:t xml:space="preserve"> </w:t>
      </w:r>
    </w:p>
    <w:p w14:paraId="4AF5DD00" w14:textId="16677CBF" w:rsidR="00BF34A4" w:rsidRDefault="00BF34A4" w:rsidP="00BF34A4">
      <w:pPr>
        <w:pStyle w:val="RAN4H2"/>
        <w:rPr>
          <w:rFonts w:eastAsia="Calibri"/>
          <w:lang w:val="en-GB"/>
        </w:rPr>
      </w:pPr>
      <w:r>
        <w:rPr>
          <w:rFonts w:eastAsia="Calibri"/>
          <w:lang w:val="en-GB"/>
        </w:rPr>
        <w:t>EMR Carriers</w:t>
      </w:r>
    </w:p>
    <w:p w14:paraId="5B5C4773" w14:textId="04195EAE" w:rsidR="00BF34A4" w:rsidRDefault="00CD0CD9" w:rsidP="00EA17AC">
      <w:pPr>
        <w:ind w:right="-22"/>
        <w:rPr>
          <w:rFonts w:eastAsia="Calibri" w:cs="Times New Roman"/>
          <w:szCs w:val="20"/>
          <w:lang w:val="en-GB"/>
        </w:rPr>
      </w:pPr>
      <w:r>
        <w:rPr>
          <w:rFonts w:eastAsia="Calibri" w:cs="Times New Roman"/>
          <w:szCs w:val="20"/>
          <w:lang w:val="en-GB"/>
        </w:rPr>
        <w:t xml:space="preserve">In last meeting it was also discussed how the carrier configured for early measurement reporting (EMR) should be treated when one or </w:t>
      </w:r>
      <w:r w:rsidR="002A1C66">
        <w:rPr>
          <w:rFonts w:eastAsia="Calibri" w:cs="Times New Roman"/>
          <w:szCs w:val="20"/>
          <w:lang w:val="en-GB"/>
        </w:rPr>
        <w:t>m</w:t>
      </w:r>
      <w:r>
        <w:rPr>
          <w:rFonts w:eastAsia="Calibri" w:cs="Times New Roman"/>
          <w:szCs w:val="20"/>
          <w:lang w:val="en-GB"/>
        </w:rPr>
        <w:t>ore UE power saving conditions would be fulfilled.</w:t>
      </w:r>
      <w:r w:rsidR="003B13D7">
        <w:rPr>
          <w:rFonts w:eastAsia="Calibri" w:cs="Times New Roman"/>
          <w:szCs w:val="20"/>
          <w:lang w:val="en-GB"/>
        </w:rPr>
        <w:t xml:space="preserve"> Three different options were put on the table for discussion:</w:t>
      </w:r>
    </w:p>
    <w:p w14:paraId="00960285" w14:textId="77777777" w:rsidR="003B13D7" w:rsidRPr="003B13D7" w:rsidRDefault="003B13D7" w:rsidP="003B13D7">
      <w:pPr>
        <w:pStyle w:val="ListParagraph"/>
        <w:numPr>
          <w:ilvl w:val="0"/>
          <w:numId w:val="24"/>
        </w:numPr>
        <w:ind w:right="-22"/>
        <w:rPr>
          <w:rFonts w:eastAsia="Calibri" w:cs="Times New Roman"/>
          <w:szCs w:val="20"/>
          <w:lang w:val="en-GB"/>
        </w:rPr>
      </w:pPr>
      <w:r w:rsidRPr="003B13D7">
        <w:rPr>
          <w:rFonts w:eastAsia="Calibri" w:cs="Times New Roman"/>
          <w:szCs w:val="20"/>
          <w:lang w:val="en-GB"/>
        </w:rPr>
        <w:t>Option 1: Up to UE’s implementation</w:t>
      </w:r>
    </w:p>
    <w:p w14:paraId="15EB4697" w14:textId="77777777" w:rsidR="003B13D7" w:rsidRPr="003B13D7" w:rsidRDefault="003B13D7" w:rsidP="003B13D7">
      <w:pPr>
        <w:pStyle w:val="ListParagraph"/>
        <w:numPr>
          <w:ilvl w:val="0"/>
          <w:numId w:val="24"/>
        </w:numPr>
        <w:ind w:right="-22"/>
        <w:rPr>
          <w:rFonts w:eastAsia="Calibri" w:cs="Times New Roman"/>
          <w:szCs w:val="20"/>
          <w:lang w:val="en-GB"/>
        </w:rPr>
      </w:pPr>
      <w:r w:rsidRPr="003B13D7">
        <w:rPr>
          <w:rFonts w:eastAsia="Calibri" w:cs="Times New Roman"/>
          <w:szCs w:val="20"/>
          <w:lang w:val="en-GB"/>
        </w:rPr>
        <w:t>Option 2: EMR frequency layer shall not be relaxed if T331 is running</w:t>
      </w:r>
    </w:p>
    <w:p w14:paraId="5C51E544" w14:textId="7DFFD104" w:rsidR="003B13D7" w:rsidRPr="003B13D7" w:rsidRDefault="003B13D7" w:rsidP="003B13D7">
      <w:pPr>
        <w:pStyle w:val="ListParagraph"/>
        <w:numPr>
          <w:ilvl w:val="0"/>
          <w:numId w:val="24"/>
        </w:numPr>
        <w:ind w:right="-22"/>
        <w:rPr>
          <w:rFonts w:eastAsia="Calibri" w:cs="Times New Roman"/>
          <w:szCs w:val="20"/>
          <w:lang w:val="en-GB"/>
        </w:rPr>
      </w:pPr>
      <w:r w:rsidRPr="003B13D7">
        <w:rPr>
          <w:rFonts w:eastAsia="Calibri" w:cs="Times New Roman"/>
          <w:szCs w:val="20"/>
          <w:lang w:val="en-GB"/>
        </w:rPr>
        <w:t>Option 3: EMR frequency layer shall be relaxed</w:t>
      </w:r>
    </w:p>
    <w:p w14:paraId="66F68563" w14:textId="1D8A47EA" w:rsidR="002A1C66" w:rsidRDefault="003B13D7" w:rsidP="00EA17AC">
      <w:pPr>
        <w:ind w:right="-22"/>
        <w:rPr>
          <w:rFonts w:eastAsia="Calibri" w:cs="Times New Roman"/>
          <w:szCs w:val="20"/>
          <w:lang w:val="en-GB"/>
        </w:rPr>
      </w:pPr>
      <w:r>
        <w:rPr>
          <w:rFonts w:eastAsia="Calibri" w:cs="Times New Roman"/>
          <w:szCs w:val="20"/>
          <w:lang w:val="en-GB"/>
        </w:rPr>
        <w:t>Option 1 does not seem very attractive from UE or network point of view. It would in principle make it impossible to have UE power saving configured for the UE while EMR would be in use.  Option 3 would lead to more clarity to the UE behaviour and the expected measurement requirements. However, relaxing the EMR carriers is likely leading to reliability (accuracy) of the reported cells – cells which will be used during corrected mode for enabling early setup of CA or DC. Hence, we also see this option as making it difficult to configure the UE with both UE power saving and EMR. Based on this we prefer option 2.</w:t>
      </w:r>
    </w:p>
    <w:p w14:paraId="5CF5A031" w14:textId="0ED1BED9" w:rsidR="003B13D7" w:rsidRDefault="003B13D7" w:rsidP="003B13D7">
      <w:pPr>
        <w:pStyle w:val="RAN4proposal"/>
        <w:rPr>
          <w:lang w:val="en-GB"/>
        </w:rPr>
      </w:pPr>
      <w:r w:rsidRPr="003B13D7">
        <w:rPr>
          <w:rFonts w:eastAsia="Calibri" w:cs="Times New Roman"/>
          <w:szCs w:val="20"/>
          <w:lang w:val="en-GB"/>
        </w:rPr>
        <w:t>EMR frequency layer shall not be relaxed if T331 is running</w:t>
      </w:r>
      <w:r>
        <w:rPr>
          <w:rFonts w:eastAsia="Calibri" w:cs="Times New Roman"/>
          <w:szCs w:val="20"/>
          <w:lang w:val="en-GB"/>
        </w:rPr>
        <w:t>.</w:t>
      </w:r>
    </w:p>
    <w:p w14:paraId="4E634770" w14:textId="77777777" w:rsidR="003B13D7" w:rsidRDefault="003B13D7" w:rsidP="00EA17AC">
      <w:pPr>
        <w:ind w:right="-22"/>
        <w:rPr>
          <w:rFonts w:eastAsia="Calibri" w:cs="Times New Roman"/>
          <w:szCs w:val="20"/>
          <w:lang w:val="en-GB"/>
        </w:rPr>
      </w:pPr>
    </w:p>
    <w:p w14:paraId="4F9195B5" w14:textId="41F8E0F5" w:rsidR="002A1C66" w:rsidRDefault="002A1C66" w:rsidP="002A1C66">
      <w:pPr>
        <w:pStyle w:val="RAN4H2"/>
        <w:rPr>
          <w:rFonts w:eastAsia="Calibri"/>
          <w:lang w:val="en-GB"/>
        </w:rPr>
      </w:pPr>
      <w:r>
        <w:rPr>
          <w:rFonts w:eastAsia="Calibri"/>
          <w:lang w:val="en-GB"/>
        </w:rPr>
        <w:t>Carrier specific thresholds</w:t>
      </w:r>
    </w:p>
    <w:p w14:paraId="063BD2EA" w14:textId="1C979D39" w:rsidR="002A1C66" w:rsidRDefault="00B152EE" w:rsidP="00EA17AC">
      <w:pPr>
        <w:ind w:right="-22"/>
        <w:rPr>
          <w:rFonts w:eastAsia="Calibri" w:cs="Times New Roman"/>
          <w:szCs w:val="20"/>
          <w:lang w:val="en-GB"/>
        </w:rPr>
      </w:pPr>
      <w:r>
        <w:rPr>
          <w:rFonts w:eastAsia="Calibri" w:cs="Times New Roman"/>
          <w:szCs w:val="20"/>
          <w:lang w:val="en-GB"/>
        </w:rPr>
        <w:t>As discussed in section 2.4 we see an unharvested UE power saving potential in allowing further reduction of the number of carriers that the UE measures when configured with UE power saving feature. By enabling further reduction of the relaxed measurement requirements – by allowing UE not to measure certain layers at all when one or more UE power saving condition is fulfilled.</w:t>
      </w:r>
    </w:p>
    <w:p w14:paraId="7F77568A" w14:textId="4AC10D67" w:rsidR="00B152EE" w:rsidRDefault="00B152EE" w:rsidP="00EA17AC">
      <w:pPr>
        <w:ind w:right="-22"/>
        <w:rPr>
          <w:rFonts w:eastAsia="Calibri" w:cs="Times New Roman"/>
          <w:szCs w:val="20"/>
        </w:rPr>
      </w:pPr>
      <w:r>
        <w:rPr>
          <w:rFonts w:eastAsia="Calibri" w:cs="Times New Roman"/>
          <w:szCs w:val="20"/>
          <w:lang w:val="en-GB"/>
        </w:rPr>
        <w:t xml:space="preserve">Such approach would be streamlined with the scenario 3 when both low mobility and not at cell edge conditions are fulfilled, in which case </w:t>
      </w:r>
      <w:r w:rsidRPr="00B152EE">
        <w:rPr>
          <w:rFonts w:eastAsia="Calibri" w:cs="Times New Roman"/>
          <w:szCs w:val="20"/>
        </w:rPr>
        <w:t>UE is not required to meet the intra-frequency and inter-frequency neighbor cell measurement requirements</w:t>
      </w:r>
      <w:r>
        <w:rPr>
          <w:rFonts w:eastAsia="Calibri" w:cs="Times New Roman"/>
          <w:szCs w:val="20"/>
        </w:rPr>
        <w:t>. Hence, UE need not measure Intra-frequency neighbor and/or inter-frequency/RAT carriers.</w:t>
      </w:r>
    </w:p>
    <w:p w14:paraId="311CB1B2" w14:textId="20F1E867" w:rsidR="00486F94" w:rsidRDefault="00486F94" w:rsidP="00EA17AC">
      <w:pPr>
        <w:ind w:right="-22"/>
        <w:rPr>
          <w:rFonts w:eastAsia="Calibri" w:cs="Times New Roman"/>
          <w:szCs w:val="20"/>
          <w:lang w:val="en-GB"/>
        </w:rPr>
      </w:pPr>
      <w:r>
        <w:rPr>
          <w:rFonts w:eastAsia="Calibri" w:cs="Times New Roman"/>
          <w:szCs w:val="20"/>
          <w:lang w:val="en-GB"/>
        </w:rPr>
        <w:lastRenderedPageBreak/>
        <w:t>By having search thresholds with finer configuration granularity than applicable for all carriers</w:t>
      </w:r>
      <w:r w:rsidR="00D64D99">
        <w:rPr>
          <w:rFonts w:eastAsia="Calibri" w:cs="Times New Roman"/>
          <w:szCs w:val="20"/>
          <w:lang w:val="en-GB"/>
        </w:rPr>
        <w:t xml:space="preserve"> simultaneously</w:t>
      </w:r>
      <w:r>
        <w:rPr>
          <w:rFonts w:eastAsia="Calibri" w:cs="Times New Roman"/>
          <w:szCs w:val="20"/>
          <w:lang w:val="en-GB"/>
        </w:rPr>
        <w:t>, would enable network to configure th</w:t>
      </w:r>
      <w:r w:rsidR="00D64D99">
        <w:rPr>
          <w:rFonts w:eastAsia="Calibri" w:cs="Times New Roman"/>
          <w:szCs w:val="20"/>
          <w:lang w:val="en-GB"/>
        </w:rPr>
        <w:t>resholds</w:t>
      </w:r>
      <w:r>
        <w:rPr>
          <w:rFonts w:eastAsia="Calibri" w:cs="Times New Roman"/>
          <w:szCs w:val="20"/>
          <w:lang w:val="en-GB"/>
        </w:rPr>
        <w:t xml:space="preserve"> </w:t>
      </w:r>
      <w:r w:rsidR="00D64D99">
        <w:rPr>
          <w:rFonts w:eastAsia="Calibri" w:cs="Times New Roman"/>
          <w:szCs w:val="20"/>
          <w:lang w:val="en-GB"/>
        </w:rPr>
        <w:t>to enable</w:t>
      </w:r>
      <w:r>
        <w:rPr>
          <w:rFonts w:eastAsia="Calibri" w:cs="Times New Roman"/>
          <w:szCs w:val="20"/>
          <w:lang w:val="en-GB"/>
        </w:rPr>
        <w:t xml:space="preserve"> further reduction of measurements. E.g. if the UE is configured with not at cell edge conditions and carrier specific search thresholds, this carrier would not need to be measured even with relaxed performance if the serving cell threshold is better than the threshold configured for that carrier.</w:t>
      </w:r>
      <w:r w:rsidR="00D64D99">
        <w:rPr>
          <w:rFonts w:eastAsia="Calibri" w:cs="Times New Roman"/>
          <w:szCs w:val="20"/>
          <w:lang w:val="en-GB"/>
        </w:rPr>
        <w:t xml:space="preserve"> Hence, a reduction in the number of carriers measured even with relaxed measur</w:t>
      </w:r>
      <w:r w:rsidR="00033748">
        <w:rPr>
          <w:rFonts w:eastAsia="Calibri" w:cs="Times New Roman"/>
          <w:szCs w:val="20"/>
          <w:lang w:val="en-GB"/>
        </w:rPr>
        <w:t>e</w:t>
      </w:r>
      <w:r w:rsidR="00D64D99">
        <w:rPr>
          <w:rFonts w:eastAsia="Calibri" w:cs="Times New Roman"/>
          <w:szCs w:val="20"/>
          <w:lang w:val="en-GB"/>
        </w:rPr>
        <w:t>ments.</w:t>
      </w:r>
      <w:r w:rsidR="00033748">
        <w:rPr>
          <w:rFonts w:eastAsia="Calibri" w:cs="Times New Roman"/>
          <w:szCs w:val="20"/>
          <w:lang w:val="en-GB"/>
        </w:rPr>
        <w:t xml:space="preserve"> </w:t>
      </w:r>
    </w:p>
    <w:p w14:paraId="0EA20426" w14:textId="74B48DD2" w:rsidR="00486F94" w:rsidRDefault="00486F94" w:rsidP="00486F94">
      <w:pPr>
        <w:pStyle w:val="RAN4proposal"/>
        <w:rPr>
          <w:lang w:val="en-GB"/>
        </w:rPr>
      </w:pPr>
      <w:r>
        <w:rPr>
          <w:lang w:val="en-GB"/>
        </w:rPr>
        <w:t>Introduce carrier specific threshold for increased UE power saving opportunities.</w:t>
      </w:r>
    </w:p>
    <w:p w14:paraId="6B2BF5AB" w14:textId="61E199FC" w:rsidR="00B152EE" w:rsidRDefault="00486F94" w:rsidP="00EA17AC">
      <w:pPr>
        <w:ind w:right="-22"/>
        <w:rPr>
          <w:rFonts w:eastAsia="Calibri" w:cs="Times New Roman"/>
          <w:szCs w:val="20"/>
          <w:lang w:val="en-GB"/>
        </w:rPr>
      </w:pPr>
      <w:r>
        <w:rPr>
          <w:rFonts w:eastAsia="Calibri" w:cs="Times New Roman"/>
          <w:szCs w:val="20"/>
          <w:lang w:val="en-GB"/>
        </w:rPr>
        <w:t>We suggest using existing search threshold and allow these to configured per carrier.</w:t>
      </w:r>
    </w:p>
    <w:p w14:paraId="6B59D784" w14:textId="3FBA972A" w:rsidR="00486F94" w:rsidRDefault="00486F94" w:rsidP="00486F94">
      <w:pPr>
        <w:pStyle w:val="RAN4proposal"/>
        <w:rPr>
          <w:rFonts w:eastAsia="Calibri" w:cs="Times New Roman"/>
          <w:szCs w:val="20"/>
          <w:lang w:val="en-GB"/>
        </w:rPr>
      </w:pPr>
      <w:r>
        <w:rPr>
          <w:lang w:val="en-GB"/>
        </w:rPr>
        <w:t xml:space="preserve">Use </w:t>
      </w:r>
      <w:r>
        <w:rPr>
          <w:rFonts w:eastAsia="Calibri" w:cs="Times New Roman"/>
          <w:szCs w:val="20"/>
          <w:lang w:val="en-GB"/>
        </w:rPr>
        <w:t>existing search threshold and allow these to configured per carrier.</w:t>
      </w:r>
    </w:p>
    <w:p w14:paraId="7446002C" w14:textId="3CA1A8BF" w:rsidR="00486F94" w:rsidRPr="00486F94" w:rsidRDefault="00486F94" w:rsidP="00486F94">
      <w:pPr>
        <w:rPr>
          <w:bCs/>
          <w:lang w:val="en-GB"/>
        </w:rPr>
      </w:pPr>
      <w:r w:rsidRPr="00486F94">
        <w:rPr>
          <w:bCs/>
          <w:iCs/>
          <w:szCs w:val="18"/>
          <w:lang w:val="en-GB"/>
        </w:rPr>
        <w:t>In [</w:t>
      </w:r>
      <w:r w:rsidR="00F63264">
        <w:rPr>
          <w:bCs/>
          <w:iCs/>
          <w:szCs w:val="18"/>
          <w:lang w:val="en-GB"/>
        </w:rPr>
        <w:t>2</w:t>
      </w:r>
      <w:r w:rsidRPr="00486F94">
        <w:rPr>
          <w:bCs/>
          <w:iCs/>
          <w:szCs w:val="18"/>
          <w:lang w:val="en-GB"/>
        </w:rPr>
        <w:t xml:space="preserve">] we have provided a draft LS informing RAN2 about </w:t>
      </w:r>
      <w:r>
        <w:rPr>
          <w:bCs/>
          <w:iCs/>
          <w:szCs w:val="18"/>
          <w:lang w:val="en-GB"/>
        </w:rPr>
        <w:t xml:space="preserve">introduction </w:t>
      </w:r>
      <w:r w:rsidR="00033748">
        <w:rPr>
          <w:bCs/>
          <w:iCs/>
          <w:szCs w:val="18"/>
          <w:lang w:val="en-GB"/>
        </w:rPr>
        <w:t xml:space="preserve">carrier specific search threshold (using existing thresholds: </w:t>
      </w:r>
      <w:proofErr w:type="spellStart"/>
      <w:r w:rsidR="00033748">
        <w:t>SnonIntraSearchP</w:t>
      </w:r>
      <w:proofErr w:type="spellEnd"/>
      <w:r w:rsidR="00033748">
        <w:t xml:space="preserve"> and </w:t>
      </w:r>
      <w:proofErr w:type="spellStart"/>
      <w:r w:rsidR="00033748">
        <w:t>SnonIntraSearchQ</w:t>
      </w:r>
      <w:proofErr w:type="spellEnd"/>
      <w:r w:rsidR="00033748">
        <w:t xml:space="preserve">) for enabling further </w:t>
      </w:r>
      <w:r>
        <w:rPr>
          <w:bCs/>
          <w:iCs/>
          <w:szCs w:val="18"/>
          <w:lang w:val="en-GB"/>
        </w:rPr>
        <w:t xml:space="preserve">reduction of carriers to measure </w:t>
      </w:r>
      <w:r w:rsidR="00033748">
        <w:rPr>
          <w:bCs/>
          <w:iCs/>
          <w:szCs w:val="18"/>
          <w:lang w:val="en-GB"/>
        </w:rPr>
        <w:t xml:space="preserve">when relaxed conditions are fulfilled </w:t>
      </w:r>
      <w:r>
        <w:rPr>
          <w:bCs/>
          <w:iCs/>
          <w:szCs w:val="18"/>
          <w:lang w:val="en-GB"/>
        </w:rPr>
        <w:t>as proposed in proposal 8 and 9.</w:t>
      </w:r>
    </w:p>
    <w:p w14:paraId="65CF804F" w14:textId="77777777" w:rsidR="00B152EE" w:rsidRDefault="00B152EE" w:rsidP="00EA17AC">
      <w:pPr>
        <w:ind w:right="-22"/>
        <w:rPr>
          <w:rFonts w:eastAsia="Calibri" w:cs="Times New Roman"/>
          <w:szCs w:val="20"/>
          <w:lang w:val="en-GB"/>
        </w:rPr>
      </w:pPr>
    </w:p>
    <w:p w14:paraId="0233B630" w14:textId="26A5BF0B" w:rsidR="002A1C66" w:rsidRDefault="002A1C66" w:rsidP="002A1C66">
      <w:pPr>
        <w:pStyle w:val="RAN4H2"/>
        <w:rPr>
          <w:rFonts w:eastAsia="Calibri"/>
          <w:lang w:val="en-GB"/>
        </w:rPr>
      </w:pPr>
      <w:r>
        <w:rPr>
          <w:rFonts w:eastAsia="Calibri"/>
          <w:lang w:val="en-GB"/>
        </w:rPr>
        <w:t>Idle mode measurement accuracy</w:t>
      </w:r>
    </w:p>
    <w:p w14:paraId="1598CF70" w14:textId="406794FD" w:rsidR="002A1C66" w:rsidRDefault="00F547ED" w:rsidP="00EA17AC">
      <w:pPr>
        <w:ind w:right="-22"/>
        <w:rPr>
          <w:rFonts w:eastAsia="Calibri" w:cs="Times New Roman"/>
          <w:szCs w:val="20"/>
          <w:lang w:val="en-GB"/>
        </w:rPr>
      </w:pPr>
      <w:r>
        <w:rPr>
          <w:rFonts w:eastAsia="Calibri" w:cs="Times New Roman"/>
          <w:szCs w:val="20"/>
          <w:lang w:val="en-GB"/>
        </w:rPr>
        <w:t xml:space="preserve">RAN2 has decided to introduce a new threshold to enable UE to evaluate if it is in low mobility or not. The thresholds introduced by RAN2 starts from 3dB change in the serving cell </w:t>
      </w:r>
      <w:proofErr w:type="spellStart"/>
      <w:r>
        <w:rPr>
          <w:rFonts w:eastAsia="Calibri" w:cs="Times New Roman"/>
          <w:szCs w:val="20"/>
          <w:lang w:val="en-GB"/>
        </w:rPr>
        <w:t>RxLev</w:t>
      </w:r>
      <w:proofErr w:type="spellEnd"/>
      <w:r>
        <w:rPr>
          <w:rFonts w:eastAsia="Calibri" w:cs="Times New Roman"/>
          <w:szCs w:val="20"/>
          <w:lang w:val="en-GB"/>
        </w:rPr>
        <w:t xml:space="preserve">. </w:t>
      </w:r>
      <w:r w:rsidR="00635DF4">
        <w:rPr>
          <w:rFonts w:eastAsia="Calibri" w:cs="Times New Roman"/>
          <w:szCs w:val="20"/>
          <w:lang w:val="en-GB"/>
        </w:rPr>
        <w:t>Additionally, there will be a need to introduce test cases to ensure UE behaviour when configured with UE power saving.</w:t>
      </w:r>
    </w:p>
    <w:p w14:paraId="60CB92C3" w14:textId="771D2635" w:rsidR="00635DF4" w:rsidRDefault="00635DF4" w:rsidP="00635DF4">
      <w:pPr>
        <w:pStyle w:val="RAN4proposal"/>
        <w:rPr>
          <w:lang w:val="en-GB"/>
        </w:rPr>
      </w:pPr>
      <w:r>
        <w:rPr>
          <w:lang w:val="en-GB"/>
        </w:rPr>
        <w:t>RAN4 to introduce idle mode measurement accuracy requirements.</w:t>
      </w:r>
    </w:p>
    <w:p w14:paraId="169924BC" w14:textId="77777777" w:rsidR="00F547ED" w:rsidRDefault="00F547ED" w:rsidP="00EA17AC">
      <w:pPr>
        <w:ind w:right="-22"/>
        <w:rPr>
          <w:rFonts w:eastAsia="Calibri" w:cs="Times New Roman"/>
          <w:szCs w:val="20"/>
          <w:lang w:val="en-GB"/>
        </w:rPr>
      </w:pPr>
    </w:p>
    <w:p w14:paraId="26B049DC" w14:textId="33879EA5" w:rsidR="00CC6664" w:rsidRDefault="00CC6664" w:rsidP="00CC6664">
      <w:pPr>
        <w:pStyle w:val="RAN4H2"/>
        <w:rPr>
          <w:rFonts w:eastAsia="Calibri"/>
          <w:lang w:val="en-GB"/>
        </w:rPr>
      </w:pPr>
      <w:r w:rsidRPr="00CC6664">
        <w:rPr>
          <w:rFonts w:eastAsia="Calibri"/>
        </w:rPr>
        <w:t>RRM impact due to cross-slot scheduling power saving technique</w:t>
      </w:r>
    </w:p>
    <w:p w14:paraId="38FC19F1" w14:textId="7E2D8E7F" w:rsidR="00DA2EF9" w:rsidRDefault="00CC6664" w:rsidP="00EA17AC">
      <w:pPr>
        <w:ind w:right="-22"/>
        <w:rPr>
          <w:rFonts w:eastAsia="Calibri" w:cs="Times New Roman"/>
          <w:szCs w:val="20"/>
          <w:lang w:val="en-GB"/>
        </w:rPr>
      </w:pPr>
      <w:r>
        <w:rPr>
          <w:rFonts w:eastAsia="Calibri" w:cs="Times New Roman"/>
          <w:szCs w:val="20"/>
          <w:lang w:val="en-GB"/>
        </w:rPr>
        <w:t>No RRM impact is foreseen from the cross-slot scheduling.</w:t>
      </w:r>
    </w:p>
    <w:p w14:paraId="6229BBC3" w14:textId="77777777" w:rsidR="002C2D19" w:rsidRDefault="002C2D19" w:rsidP="003B659E">
      <w:pPr>
        <w:ind w:right="-22"/>
        <w:rPr>
          <w:rFonts w:cs="Times New Roman"/>
        </w:rPr>
      </w:pPr>
    </w:p>
    <w:p w14:paraId="761516E1" w14:textId="61C2CB48" w:rsidR="00CD7492" w:rsidRDefault="00CD7492" w:rsidP="00A37002">
      <w:pPr>
        <w:pStyle w:val="RAN4H1"/>
      </w:pPr>
      <w:r w:rsidRPr="00A37002">
        <w:t>Conclusion</w:t>
      </w:r>
    </w:p>
    <w:p w14:paraId="08FD69BE" w14:textId="13632FFD" w:rsidR="000252DC" w:rsidRDefault="000252DC" w:rsidP="000252DC">
      <w:pPr>
        <w:rPr>
          <w:lang w:val="en-GB"/>
        </w:rPr>
      </w:pPr>
      <w:r>
        <w:rPr>
          <w:lang w:val="en-GB"/>
        </w:rPr>
        <w:t>In this paper we have continued the discussion on the UE power saving based on the outcome in last meeting.</w:t>
      </w:r>
    </w:p>
    <w:p w14:paraId="58703081" w14:textId="77777777" w:rsidR="000252DC" w:rsidRPr="000252DC" w:rsidRDefault="000252DC" w:rsidP="000252DC">
      <w:pPr>
        <w:pStyle w:val="RAN4proposal"/>
        <w:numPr>
          <w:ilvl w:val="0"/>
          <w:numId w:val="25"/>
        </w:numPr>
        <w:rPr>
          <w:lang w:val="en-GB"/>
        </w:rPr>
      </w:pPr>
      <w:r w:rsidRPr="000252DC">
        <w:rPr>
          <w:lang w:val="en-GB"/>
        </w:rPr>
        <w:t>The scaling factor to be applied when UE power saving conditions are fulfilled is fixed.</w:t>
      </w:r>
    </w:p>
    <w:p w14:paraId="71D466E4" w14:textId="77777777" w:rsidR="000252DC" w:rsidRPr="000252DC" w:rsidRDefault="000252DC" w:rsidP="000252DC">
      <w:pPr>
        <w:pStyle w:val="RAN4proposal"/>
        <w:numPr>
          <w:ilvl w:val="0"/>
          <w:numId w:val="25"/>
        </w:numPr>
        <w:rPr>
          <w:lang w:val="en-GB"/>
        </w:rPr>
      </w:pPr>
      <w:r w:rsidRPr="000252DC">
        <w:rPr>
          <w:lang w:val="en-GB"/>
        </w:rPr>
        <w:t>When the conditions for scenario 3 no longer are fulfilled the UE applies the stricter measurement requirements</w:t>
      </w:r>
    </w:p>
    <w:p w14:paraId="590CB8F7" w14:textId="77777777" w:rsidR="000252DC" w:rsidRPr="000252DC" w:rsidRDefault="000252DC" w:rsidP="000252DC">
      <w:pPr>
        <w:pStyle w:val="RAN4proposal"/>
        <w:numPr>
          <w:ilvl w:val="0"/>
          <w:numId w:val="25"/>
        </w:numPr>
        <w:rPr>
          <w:rFonts w:eastAsia="Calibri" w:cs="Times New Roman"/>
          <w:szCs w:val="20"/>
          <w:lang w:val="en-GB"/>
        </w:rPr>
      </w:pPr>
      <w:r w:rsidRPr="000252DC">
        <w:rPr>
          <w:rFonts w:eastAsia="Calibri" w:cs="Times New Roman"/>
          <w:szCs w:val="20"/>
          <w:lang w:val="en-GB"/>
        </w:rPr>
        <w:t>When the conditions for scenario are fulfilled it can be left for UE implementation if the UE apply measurement requirements for scenario 3 immediately.</w:t>
      </w:r>
    </w:p>
    <w:p w14:paraId="71EBE343" w14:textId="77777777" w:rsidR="000252DC" w:rsidRPr="000252DC" w:rsidRDefault="000252DC" w:rsidP="000252DC">
      <w:pPr>
        <w:pStyle w:val="RAN4proposal"/>
        <w:numPr>
          <w:ilvl w:val="0"/>
          <w:numId w:val="25"/>
        </w:numPr>
        <w:rPr>
          <w:lang w:val="en-GB"/>
        </w:rPr>
      </w:pPr>
      <w:r w:rsidRPr="000252DC">
        <w:rPr>
          <w:lang w:val="en-GB"/>
        </w:rPr>
        <w:t>Measurements of higher priority carriers shall not be relaxed</w:t>
      </w:r>
    </w:p>
    <w:p w14:paraId="034D15C0" w14:textId="77777777" w:rsidR="000252DC" w:rsidRPr="000252DC" w:rsidRDefault="000252DC" w:rsidP="000252DC">
      <w:pPr>
        <w:pStyle w:val="RAN4proposal"/>
        <w:numPr>
          <w:ilvl w:val="0"/>
          <w:numId w:val="25"/>
        </w:numPr>
        <w:rPr>
          <w:lang w:val="en-GB"/>
        </w:rPr>
      </w:pPr>
      <w:r>
        <w:t xml:space="preserve">Introduce </w:t>
      </w:r>
      <w:r w:rsidRPr="0028465F">
        <w:t>RRM measurement relaxation by reducing the number of frequency layer to be measured</w:t>
      </w:r>
      <w:r>
        <w:t>.</w:t>
      </w:r>
    </w:p>
    <w:p w14:paraId="44758DF2" w14:textId="77777777" w:rsidR="000252DC" w:rsidRPr="000252DC" w:rsidRDefault="000252DC" w:rsidP="000252DC">
      <w:pPr>
        <w:pStyle w:val="RAN4proposal"/>
        <w:numPr>
          <w:ilvl w:val="0"/>
          <w:numId w:val="25"/>
        </w:numPr>
        <w:rPr>
          <w:lang w:val="en-GB"/>
        </w:rPr>
      </w:pPr>
      <w:r w:rsidRPr="000252DC">
        <w:rPr>
          <w:lang w:val="en-GB"/>
        </w:rPr>
        <w:t xml:space="preserve">Enable configuration of search thresholds </w:t>
      </w:r>
      <w:proofErr w:type="spellStart"/>
      <w:r w:rsidRPr="000252DC">
        <w:rPr>
          <w:lang w:val="en-GB"/>
        </w:rPr>
        <w:t>S</w:t>
      </w:r>
      <w:r w:rsidRPr="000252DC">
        <w:rPr>
          <w:vertAlign w:val="subscript"/>
          <w:lang w:val="en-GB"/>
        </w:rPr>
        <w:t>nonIntraSearch</w:t>
      </w:r>
      <w:proofErr w:type="spellEnd"/>
      <w:r w:rsidRPr="000252DC">
        <w:rPr>
          <w:lang w:val="en-GB"/>
        </w:rPr>
        <w:t xml:space="preserve"> with smaller granularity than applicable for all inter-frequency and inter-RAT carriers simultaneously.</w:t>
      </w:r>
    </w:p>
    <w:p w14:paraId="618ADD24" w14:textId="77777777" w:rsidR="000252DC" w:rsidRPr="000252DC" w:rsidRDefault="000252DC" w:rsidP="000252DC">
      <w:pPr>
        <w:pStyle w:val="RAN4proposal"/>
        <w:numPr>
          <w:ilvl w:val="0"/>
          <w:numId w:val="25"/>
        </w:numPr>
        <w:rPr>
          <w:lang w:val="en-GB"/>
        </w:rPr>
      </w:pPr>
      <w:r w:rsidRPr="000252DC">
        <w:rPr>
          <w:rFonts w:eastAsia="Calibri" w:cs="Times New Roman"/>
          <w:szCs w:val="20"/>
          <w:lang w:val="en-GB"/>
        </w:rPr>
        <w:t>EMR frequency layer shall not be relaxed if T331 is running.</w:t>
      </w:r>
    </w:p>
    <w:p w14:paraId="4831ECE0" w14:textId="77777777" w:rsidR="000252DC" w:rsidRPr="000252DC" w:rsidRDefault="000252DC" w:rsidP="000252DC">
      <w:pPr>
        <w:pStyle w:val="RAN4proposal"/>
        <w:numPr>
          <w:ilvl w:val="0"/>
          <w:numId w:val="25"/>
        </w:numPr>
        <w:rPr>
          <w:lang w:val="en-GB"/>
        </w:rPr>
      </w:pPr>
      <w:r w:rsidRPr="000252DC">
        <w:rPr>
          <w:lang w:val="en-GB"/>
        </w:rPr>
        <w:t>Introduce carrier specific threshold for increased UE power saving opportunities.</w:t>
      </w:r>
    </w:p>
    <w:p w14:paraId="70BAD0C1" w14:textId="77777777" w:rsidR="000252DC" w:rsidRPr="000252DC" w:rsidRDefault="000252DC" w:rsidP="000252DC">
      <w:pPr>
        <w:pStyle w:val="RAN4proposal"/>
        <w:numPr>
          <w:ilvl w:val="0"/>
          <w:numId w:val="25"/>
        </w:numPr>
        <w:rPr>
          <w:rFonts w:eastAsia="Calibri" w:cs="Times New Roman"/>
          <w:szCs w:val="20"/>
          <w:lang w:val="en-GB"/>
        </w:rPr>
      </w:pPr>
      <w:r w:rsidRPr="000252DC">
        <w:rPr>
          <w:lang w:val="en-GB"/>
        </w:rPr>
        <w:t xml:space="preserve">Use </w:t>
      </w:r>
      <w:r w:rsidRPr="000252DC">
        <w:rPr>
          <w:rFonts w:eastAsia="Calibri" w:cs="Times New Roman"/>
          <w:szCs w:val="20"/>
          <w:lang w:val="en-GB"/>
        </w:rPr>
        <w:t>existing search threshold and allow these to configured per carrier.</w:t>
      </w:r>
    </w:p>
    <w:p w14:paraId="1D4D251E" w14:textId="77777777" w:rsidR="000252DC" w:rsidRPr="000252DC" w:rsidRDefault="000252DC" w:rsidP="000252DC">
      <w:pPr>
        <w:pStyle w:val="RAN4proposal"/>
        <w:numPr>
          <w:ilvl w:val="0"/>
          <w:numId w:val="25"/>
        </w:numPr>
        <w:rPr>
          <w:lang w:val="en-GB"/>
        </w:rPr>
      </w:pPr>
      <w:r w:rsidRPr="000252DC">
        <w:rPr>
          <w:lang w:val="en-GB"/>
        </w:rPr>
        <w:t>RAN4 to introduce idle mode measurement accuracy requirements.</w:t>
      </w:r>
    </w:p>
    <w:p w14:paraId="5F34C118" w14:textId="01007DEE" w:rsidR="000252DC" w:rsidRDefault="000252DC" w:rsidP="000252DC">
      <w:r w:rsidRPr="00486F94">
        <w:rPr>
          <w:bCs/>
          <w:iCs/>
          <w:szCs w:val="18"/>
          <w:lang w:val="en-GB"/>
        </w:rPr>
        <w:lastRenderedPageBreak/>
        <w:t>In [</w:t>
      </w:r>
      <w:r>
        <w:rPr>
          <w:bCs/>
          <w:iCs/>
          <w:szCs w:val="18"/>
          <w:lang w:val="en-GB"/>
        </w:rPr>
        <w:t>2</w:t>
      </w:r>
      <w:r w:rsidRPr="00486F94">
        <w:rPr>
          <w:bCs/>
          <w:iCs/>
          <w:szCs w:val="18"/>
          <w:lang w:val="en-GB"/>
        </w:rPr>
        <w:t xml:space="preserve">] we have provided a draft LS informing RAN2 about </w:t>
      </w:r>
      <w:r>
        <w:rPr>
          <w:bCs/>
          <w:iCs/>
          <w:szCs w:val="18"/>
          <w:lang w:val="en-GB"/>
        </w:rPr>
        <w:t xml:space="preserve">introduction carrier specific search threshold (using existing thresholds: </w:t>
      </w:r>
      <w:proofErr w:type="spellStart"/>
      <w:r>
        <w:t>SnonIntraSearchP</w:t>
      </w:r>
      <w:proofErr w:type="spellEnd"/>
      <w:r>
        <w:t xml:space="preserve"> and </w:t>
      </w:r>
      <w:proofErr w:type="spellStart"/>
      <w:r>
        <w:t>SnonIntraSearchQ</w:t>
      </w:r>
      <w:proofErr w:type="spellEnd"/>
      <w:r>
        <w:t>).</w:t>
      </w:r>
    </w:p>
    <w:p w14:paraId="0AEBD70D" w14:textId="77777777" w:rsidR="000252DC" w:rsidRPr="000252DC" w:rsidRDefault="000252DC" w:rsidP="000252DC">
      <w:pPr>
        <w:rPr>
          <w:lang w:val="en-GB"/>
        </w:rPr>
      </w:pPr>
    </w:p>
    <w:p w14:paraId="3DAFBD41" w14:textId="77777777" w:rsidR="003B659E" w:rsidRPr="0095295C" w:rsidRDefault="003B659E" w:rsidP="0008612A">
      <w:pPr>
        <w:pStyle w:val="RAN4H1"/>
      </w:pPr>
      <w:r w:rsidRPr="0095295C">
        <w:t>References</w:t>
      </w:r>
    </w:p>
    <w:p w14:paraId="33513E91" w14:textId="77777777" w:rsidR="00C705AB" w:rsidRPr="00C705AB" w:rsidRDefault="00C705AB" w:rsidP="00C705AB">
      <w:pPr>
        <w:numPr>
          <w:ilvl w:val="0"/>
          <w:numId w:val="1"/>
        </w:numPr>
        <w:overflowPunct w:val="0"/>
        <w:autoSpaceDE w:val="0"/>
        <w:autoSpaceDN w:val="0"/>
        <w:adjustRightInd w:val="0"/>
        <w:spacing w:after="120"/>
        <w:jc w:val="both"/>
        <w:textAlignment w:val="baseline"/>
        <w:rPr>
          <w:szCs w:val="20"/>
        </w:rPr>
      </w:pPr>
      <w:bookmarkStart w:id="4" w:name="_Ref431017336"/>
      <w:r w:rsidRPr="00C705AB">
        <w:rPr>
          <w:rFonts w:eastAsia="Times New Roman" w:cs="Times New Roman"/>
          <w:szCs w:val="20"/>
          <w:lang w:val="en-GB"/>
        </w:rPr>
        <w:t>R4-2002338</w:t>
      </w:r>
      <w:r w:rsidR="003B659E" w:rsidRPr="00C705AB">
        <w:rPr>
          <w:rFonts w:eastAsia="Times New Roman" w:cs="Times New Roman"/>
          <w:szCs w:val="20"/>
          <w:lang w:val="en-GB"/>
        </w:rPr>
        <w:t xml:space="preserve">, </w:t>
      </w:r>
      <w:r w:rsidRPr="00C705AB">
        <w:rPr>
          <w:rFonts w:eastAsia="Times New Roman" w:cs="Times New Roman"/>
          <w:bCs/>
          <w:szCs w:val="20"/>
        </w:rPr>
        <w:t>WF on RRM measurement relaxation for Power Saving</w:t>
      </w:r>
      <w:r w:rsidR="003B659E" w:rsidRPr="00C705AB">
        <w:rPr>
          <w:rFonts w:eastAsia="Times New Roman" w:cs="Times New Roman"/>
          <w:szCs w:val="20"/>
          <w:lang w:val="en-GB"/>
        </w:rPr>
        <w:t xml:space="preserve">, </w:t>
      </w:r>
      <w:bookmarkEnd w:id="4"/>
      <w:r w:rsidRPr="00C705AB">
        <w:rPr>
          <w:rFonts w:eastAsia="Times New Roman"/>
          <w:szCs w:val="20"/>
        </w:rPr>
        <w:t>CATT, Vivo</w:t>
      </w:r>
    </w:p>
    <w:p w14:paraId="19FC2F12" w14:textId="120C6E42" w:rsidR="003B659E" w:rsidRPr="00C705AB" w:rsidRDefault="000252DC"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R4-200xxxx, </w:t>
      </w:r>
      <w:r w:rsidRPr="000252DC">
        <w:rPr>
          <w:rFonts w:eastAsia="Times New Roman" w:cs="Times New Roman"/>
          <w:szCs w:val="20"/>
          <w:lang w:val="en-GB"/>
        </w:rPr>
        <w:t>LS on introduction of carrier specific thresholds for UE Power Saving schemes</w:t>
      </w:r>
      <w:r>
        <w:rPr>
          <w:rFonts w:eastAsia="Times New Roman" w:cs="Times New Roman"/>
          <w:szCs w:val="20"/>
          <w:lang w:val="en-GB"/>
        </w:rPr>
        <w:t>, Nokia, Nokia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DD631" w14:textId="77777777" w:rsidR="00D07B8A" w:rsidRDefault="00D07B8A" w:rsidP="00001C9B">
      <w:pPr>
        <w:spacing w:after="0" w:line="240" w:lineRule="auto"/>
      </w:pPr>
      <w:r>
        <w:separator/>
      </w:r>
    </w:p>
  </w:endnote>
  <w:endnote w:type="continuationSeparator" w:id="0">
    <w:p w14:paraId="2FE7E965" w14:textId="77777777" w:rsidR="00D07B8A" w:rsidRDefault="00D07B8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909B2" w14:textId="77777777" w:rsidR="00D07B8A" w:rsidRDefault="00D07B8A" w:rsidP="00001C9B">
      <w:pPr>
        <w:spacing w:after="0" w:line="240" w:lineRule="auto"/>
      </w:pPr>
      <w:r>
        <w:separator/>
      </w:r>
    </w:p>
  </w:footnote>
  <w:footnote w:type="continuationSeparator" w:id="0">
    <w:p w14:paraId="10F4FE5E" w14:textId="77777777" w:rsidR="00D07B8A" w:rsidRDefault="00D07B8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01225F"/>
    <w:multiLevelType w:val="hybridMultilevel"/>
    <w:tmpl w:val="9B0EF1F0"/>
    <w:lvl w:ilvl="0" w:tplc="EFB468E6">
      <w:start w:val="9"/>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BB23E4"/>
    <w:multiLevelType w:val="hybridMultilevel"/>
    <w:tmpl w:val="4A6C73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C407206"/>
    <w:multiLevelType w:val="hybridMultilevel"/>
    <w:tmpl w:val="D5B4E552"/>
    <w:lvl w:ilvl="0" w:tplc="EFB468E6">
      <w:start w:val="9"/>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0"/>
  </w:num>
  <w:num w:numId="4">
    <w:abstractNumId w:val="2"/>
  </w:num>
  <w:num w:numId="5">
    <w:abstractNumId w:val="13"/>
  </w:num>
  <w:num w:numId="6">
    <w:abstractNumId w:val="7"/>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7"/>
    <w:lvlOverride w:ilvl="0">
      <w:startOverride w:val="1"/>
    </w:lvlOverride>
  </w:num>
  <w:num w:numId="12">
    <w:abstractNumId w:val="9"/>
    <w:lvlOverride w:ilvl="0">
      <w:startOverride w:val="1"/>
    </w:lvlOverride>
  </w:num>
  <w:num w:numId="13">
    <w:abstractNumId w:val="7"/>
    <w:lvlOverride w:ilvl="0">
      <w:startOverride w:val="1"/>
    </w:lvlOverride>
  </w:num>
  <w:num w:numId="14">
    <w:abstractNumId w:val="9"/>
    <w:lvlOverride w:ilvl="0">
      <w:startOverride w:val="1"/>
    </w:lvlOverride>
  </w:num>
  <w:num w:numId="15">
    <w:abstractNumId w:val="14"/>
  </w:num>
  <w:num w:numId="16">
    <w:abstractNumId w:val="1"/>
  </w:num>
  <w:num w:numId="17">
    <w:abstractNumId w:val="12"/>
  </w:num>
  <w:num w:numId="1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1"/>
  </w:num>
  <w:num w:numId="22">
    <w:abstractNumId w:val="5"/>
  </w:num>
  <w:num w:numId="23">
    <w:abstractNumId w:val="8"/>
  </w:num>
  <w:num w:numId="24">
    <w:abstractNumId w:val="4"/>
  </w:num>
  <w:num w:numId="25">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252DC"/>
    <w:rsid w:val="00033748"/>
    <w:rsid w:val="00034FDB"/>
    <w:rsid w:val="0008612A"/>
    <w:rsid w:val="0009347E"/>
    <w:rsid w:val="000B0056"/>
    <w:rsid w:val="000D5D7E"/>
    <w:rsid w:val="0010671C"/>
    <w:rsid w:val="00125221"/>
    <w:rsid w:val="001745F8"/>
    <w:rsid w:val="00176671"/>
    <w:rsid w:val="001838CF"/>
    <w:rsid w:val="001C2F6D"/>
    <w:rsid w:val="001E30F6"/>
    <w:rsid w:val="001F4767"/>
    <w:rsid w:val="00235F5C"/>
    <w:rsid w:val="00254A96"/>
    <w:rsid w:val="00266792"/>
    <w:rsid w:val="0028465F"/>
    <w:rsid w:val="002A1C66"/>
    <w:rsid w:val="002B4922"/>
    <w:rsid w:val="002C2D19"/>
    <w:rsid w:val="002D10FA"/>
    <w:rsid w:val="002D4C55"/>
    <w:rsid w:val="002E0057"/>
    <w:rsid w:val="00320375"/>
    <w:rsid w:val="00363CF1"/>
    <w:rsid w:val="003B13D7"/>
    <w:rsid w:val="003B659E"/>
    <w:rsid w:val="00417AA0"/>
    <w:rsid w:val="0043750A"/>
    <w:rsid w:val="00443B76"/>
    <w:rsid w:val="00486F94"/>
    <w:rsid w:val="004B7B4A"/>
    <w:rsid w:val="004E5E66"/>
    <w:rsid w:val="00503B4D"/>
    <w:rsid w:val="00504EE9"/>
    <w:rsid w:val="005433E0"/>
    <w:rsid w:val="0054442C"/>
    <w:rsid w:val="00550285"/>
    <w:rsid w:val="00577E81"/>
    <w:rsid w:val="00582B93"/>
    <w:rsid w:val="005836F8"/>
    <w:rsid w:val="005918FA"/>
    <w:rsid w:val="005E3125"/>
    <w:rsid w:val="005E61A8"/>
    <w:rsid w:val="005F6419"/>
    <w:rsid w:val="00603C54"/>
    <w:rsid w:val="00617400"/>
    <w:rsid w:val="00635DF4"/>
    <w:rsid w:val="00643786"/>
    <w:rsid w:val="00664950"/>
    <w:rsid w:val="00683220"/>
    <w:rsid w:val="00687FA0"/>
    <w:rsid w:val="006B3355"/>
    <w:rsid w:val="006B7010"/>
    <w:rsid w:val="007145FF"/>
    <w:rsid w:val="00751515"/>
    <w:rsid w:val="00785232"/>
    <w:rsid w:val="00790F44"/>
    <w:rsid w:val="007C3ED0"/>
    <w:rsid w:val="007D1DD2"/>
    <w:rsid w:val="007D380E"/>
    <w:rsid w:val="00806A76"/>
    <w:rsid w:val="00811C9D"/>
    <w:rsid w:val="00816C80"/>
    <w:rsid w:val="00841BCD"/>
    <w:rsid w:val="008826C1"/>
    <w:rsid w:val="009042BD"/>
    <w:rsid w:val="00977E1D"/>
    <w:rsid w:val="009C003D"/>
    <w:rsid w:val="00A06F75"/>
    <w:rsid w:val="00A22B78"/>
    <w:rsid w:val="00A25AE5"/>
    <w:rsid w:val="00A37002"/>
    <w:rsid w:val="00AA1B0E"/>
    <w:rsid w:val="00AC5CA7"/>
    <w:rsid w:val="00AE56B1"/>
    <w:rsid w:val="00B152EE"/>
    <w:rsid w:val="00B27B4E"/>
    <w:rsid w:val="00B73862"/>
    <w:rsid w:val="00BA50CD"/>
    <w:rsid w:val="00BA6900"/>
    <w:rsid w:val="00BA6E48"/>
    <w:rsid w:val="00BA724E"/>
    <w:rsid w:val="00BE674D"/>
    <w:rsid w:val="00BF2218"/>
    <w:rsid w:val="00BF34A4"/>
    <w:rsid w:val="00C44D2E"/>
    <w:rsid w:val="00C46535"/>
    <w:rsid w:val="00C705AB"/>
    <w:rsid w:val="00C94120"/>
    <w:rsid w:val="00CC6664"/>
    <w:rsid w:val="00CD0CD9"/>
    <w:rsid w:val="00CD7492"/>
    <w:rsid w:val="00CE3A6B"/>
    <w:rsid w:val="00CF22E5"/>
    <w:rsid w:val="00D00211"/>
    <w:rsid w:val="00D06309"/>
    <w:rsid w:val="00D07B8A"/>
    <w:rsid w:val="00D27872"/>
    <w:rsid w:val="00D351EA"/>
    <w:rsid w:val="00D43403"/>
    <w:rsid w:val="00D62E71"/>
    <w:rsid w:val="00D64D99"/>
    <w:rsid w:val="00D740CA"/>
    <w:rsid w:val="00D85728"/>
    <w:rsid w:val="00D97F4E"/>
    <w:rsid w:val="00DA2EF9"/>
    <w:rsid w:val="00DD555A"/>
    <w:rsid w:val="00DE4343"/>
    <w:rsid w:val="00DF2997"/>
    <w:rsid w:val="00E045FA"/>
    <w:rsid w:val="00E07B63"/>
    <w:rsid w:val="00EA17AC"/>
    <w:rsid w:val="00EC7BC3"/>
    <w:rsid w:val="00ED7600"/>
    <w:rsid w:val="00EF2A70"/>
    <w:rsid w:val="00F1362C"/>
    <w:rsid w:val="00F547ED"/>
    <w:rsid w:val="00F63264"/>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603C54"/>
    <w:rPr>
      <w:sz w:val="16"/>
      <w:szCs w:val="16"/>
    </w:rPr>
  </w:style>
  <w:style w:type="paragraph" w:styleId="CommentText">
    <w:name w:val="annotation text"/>
    <w:basedOn w:val="Normal"/>
    <w:link w:val="CommentTextChar"/>
    <w:uiPriority w:val="99"/>
    <w:semiHidden/>
    <w:unhideWhenUsed/>
    <w:rsid w:val="00603C54"/>
    <w:pPr>
      <w:spacing w:line="240" w:lineRule="auto"/>
    </w:pPr>
    <w:rPr>
      <w:szCs w:val="20"/>
    </w:rPr>
  </w:style>
  <w:style w:type="character" w:customStyle="1" w:styleId="CommentTextChar">
    <w:name w:val="Comment Text Char"/>
    <w:basedOn w:val="DefaultParagraphFont"/>
    <w:link w:val="CommentText"/>
    <w:uiPriority w:val="99"/>
    <w:semiHidden/>
    <w:rsid w:val="00603C5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03C54"/>
    <w:rPr>
      <w:b/>
      <w:bCs/>
    </w:rPr>
  </w:style>
  <w:style w:type="character" w:customStyle="1" w:styleId="CommentSubjectChar">
    <w:name w:val="Comment Subject Char"/>
    <w:basedOn w:val="CommentTextChar"/>
    <w:link w:val="CommentSubject"/>
    <w:uiPriority w:val="99"/>
    <w:semiHidden/>
    <w:rsid w:val="00603C54"/>
    <w:rPr>
      <w:rFonts w:ascii="Times New Roman" w:hAnsi="Times New Roman"/>
      <w:b/>
      <w:bCs/>
      <w:sz w:val="20"/>
      <w:szCs w:val="20"/>
    </w:rPr>
  </w:style>
  <w:style w:type="paragraph" w:styleId="NormalWeb">
    <w:name w:val="Normal (Web)"/>
    <w:basedOn w:val="Normal"/>
    <w:uiPriority w:val="99"/>
    <w:semiHidden/>
    <w:unhideWhenUsed/>
    <w:rsid w:val="00C705AB"/>
    <w:pPr>
      <w:spacing w:before="100" w:beforeAutospacing="1" w:after="100" w:afterAutospacing="1" w:line="240" w:lineRule="auto"/>
    </w:pPr>
    <w:rPr>
      <w:rFonts w:eastAsia="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9975813">
      <w:bodyDiv w:val="1"/>
      <w:marLeft w:val="0"/>
      <w:marRight w:val="0"/>
      <w:marTop w:val="0"/>
      <w:marBottom w:val="0"/>
      <w:divBdr>
        <w:top w:val="none" w:sz="0" w:space="0" w:color="auto"/>
        <w:left w:val="none" w:sz="0" w:space="0" w:color="auto"/>
        <w:bottom w:val="none" w:sz="0" w:space="0" w:color="auto"/>
        <w:right w:val="none" w:sz="0" w:space="0" w:color="auto"/>
      </w:divBdr>
      <w:divsChild>
        <w:div w:id="304698956">
          <w:marLeft w:val="547"/>
          <w:marRight w:val="0"/>
          <w:marTop w:val="115"/>
          <w:marBottom w:val="0"/>
          <w:divBdr>
            <w:top w:val="none" w:sz="0" w:space="0" w:color="auto"/>
            <w:left w:val="none" w:sz="0" w:space="0" w:color="auto"/>
            <w:bottom w:val="none" w:sz="0" w:space="0" w:color="auto"/>
            <w:right w:val="none" w:sz="0" w:space="0" w:color="auto"/>
          </w:divBdr>
        </w:div>
      </w:divsChild>
    </w:div>
    <w:div w:id="854345586">
      <w:bodyDiv w:val="1"/>
      <w:marLeft w:val="0"/>
      <w:marRight w:val="0"/>
      <w:marTop w:val="0"/>
      <w:marBottom w:val="0"/>
      <w:divBdr>
        <w:top w:val="none" w:sz="0" w:space="0" w:color="auto"/>
        <w:left w:val="none" w:sz="0" w:space="0" w:color="auto"/>
        <w:bottom w:val="none" w:sz="0" w:space="0" w:color="auto"/>
        <w:right w:val="none" w:sz="0" w:space="0" w:color="auto"/>
      </w:divBdr>
    </w:div>
    <w:div w:id="899755956">
      <w:bodyDiv w:val="1"/>
      <w:marLeft w:val="0"/>
      <w:marRight w:val="0"/>
      <w:marTop w:val="0"/>
      <w:marBottom w:val="0"/>
      <w:divBdr>
        <w:top w:val="none" w:sz="0" w:space="0" w:color="auto"/>
        <w:left w:val="none" w:sz="0" w:space="0" w:color="auto"/>
        <w:bottom w:val="none" w:sz="0" w:space="0" w:color="auto"/>
        <w:right w:val="none" w:sz="0" w:space="0" w:color="auto"/>
      </w:divBdr>
      <w:divsChild>
        <w:div w:id="525873057">
          <w:marLeft w:val="1166"/>
          <w:marRight w:val="0"/>
          <w:marTop w:val="106"/>
          <w:marBottom w:val="0"/>
          <w:divBdr>
            <w:top w:val="none" w:sz="0" w:space="0" w:color="auto"/>
            <w:left w:val="none" w:sz="0" w:space="0" w:color="auto"/>
            <w:bottom w:val="none" w:sz="0" w:space="0" w:color="auto"/>
            <w:right w:val="none" w:sz="0" w:space="0" w:color="auto"/>
          </w:divBdr>
        </w:div>
        <w:div w:id="164979476">
          <w:marLeft w:val="1166"/>
          <w:marRight w:val="0"/>
          <w:marTop w:val="106"/>
          <w:marBottom w:val="0"/>
          <w:divBdr>
            <w:top w:val="none" w:sz="0" w:space="0" w:color="auto"/>
            <w:left w:val="none" w:sz="0" w:space="0" w:color="auto"/>
            <w:bottom w:val="none" w:sz="0" w:space="0" w:color="auto"/>
            <w:right w:val="none" w:sz="0" w:space="0" w:color="auto"/>
          </w:divBdr>
        </w:div>
        <w:div w:id="1425347700">
          <w:marLeft w:val="1166"/>
          <w:marRight w:val="0"/>
          <w:marTop w:val="106"/>
          <w:marBottom w:val="0"/>
          <w:divBdr>
            <w:top w:val="none" w:sz="0" w:space="0" w:color="auto"/>
            <w:left w:val="none" w:sz="0" w:space="0" w:color="auto"/>
            <w:bottom w:val="none" w:sz="0" w:space="0" w:color="auto"/>
            <w:right w:val="none" w:sz="0" w:space="0" w:color="auto"/>
          </w:divBdr>
        </w:div>
      </w:divsChild>
    </w:div>
    <w:div w:id="1918201005">
      <w:bodyDiv w:val="1"/>
      <w:marLeft w:val="0"/>
      <w:marRight w:val="0"/>
      <w:marTop w:val="0"/>
      <w:marBottom w:val="0"/>
      <w:divBdr>
        <w:top w:val="none" w:sz="0" w:space="0" w:color="auto"/>
        <w:left w:val="none" w:sz="0" w:space="0" w:color="auto"/>
        <w:bottom w:val="none" w:sz="0" w:space="0" w:color="auto"/>
        <w:right w:val="none" w:sz="0" w:space="0" w:color="auto"/>
      </w:divBdr>
      <w:divsChild>
        <w:div w:id="1626814190">
          <w:marLeft w:val="1800"/>
          <w:marRight w:val="0"/>
          <w:marTop w:val="82"/>
          <w:marBottom w:val="0"/>
          <w:divBdr>
            <w:top w:val="none" w:sz="0" w:space="0" w:color="auto"/>
            <w:left w:val="none" w:sz="0" w:space="0" w:color="auto"/>
            <w:bottom w:val="none" w:sz="0" w:space="0" w:color="auto"/>
            <w:right w:val="none" w:sz="0" w:space="0" w:color="auto"/>
          </w:divBdr>
        </w:div>
      </w:divsChild>
    </w:div>
    <w:div w:id="2032993433">
      <w:bodyDiv w:val="1"/>
      <w:marLeft w:val="0"/>
      <w:marRight w:val="0"/>
      <w:marTop w:val="0"/>
      <w:marBottom w:val="0"/>
      <w:divBdr>
        <w:top w:val="none" w:sz="0" w:space="0" w:color="auto"/>
        <w:left w:val="none" w:sz="0" w:space="0" w:color="auto"/>
        <w:bottom w:val="none" w:sz="0" w:space="0" w:color="auto"/>
        <w:right w:val="none" w:sz="0" w:space="0" w:color="auto"/>
      </w:divBdr>
      <w:divsChild>
        <w:div w:id="1945067536">
          <w:marLeft w:val="1166"/>
          <w:marRight w:val="0"/>
          <w:marTop w:val="96"/>
          <w:marBottom w:val="0"/>
          <w:divBdr>
            <w:top w:val="none" w:sz="0" w:space="0" w:color="auto"/>
            <w:left w:val="none" w:sz="0" w:space="0" w:color="auto"/>
            <w:bottom w:val="none" w:sz="0" w:space="0" w:color="auto"/>
            <w:right w:val="none" w:sz="0" w:space="0" w:color="auto"/>
          </w:divBdr>
        </w:div>
        <w:div w:id="2016685664">
          <w:marLeft w:val="1166"/>
          <w:marRight w:val="0"/>
          <w:marTop w:val="96"/>
          <w:marBottom w:val="0"/>
          <w:divBdr>
            <w:top w:val="none" w:sz="0" w:space="0" w:color="auto"/>
            <w:left w:val="none" w:sz="0" w:space="0" w:color="auto"/>
            <w:bottom w:val="none" w:sz="0" w:space="0" w:color="auto"/>
            <w:right w:val="none" w:sz="0" w:space="0" w:color="auto"/>
          </w:divBdr>
        </w:div>
        <w:div w:id="1283153669">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597F3-F02A-4147-9C62-06774958C33D}">
  <ds:schemaRefs>
    <ds:schemaRef ds:uri="http://schemas.microsoft.com/sharepoint/v3/contenttype/forms"/>
  </ds:schemaRefs>
</ds:datastoreItem>
</file>

<file path=customXml/itemProps2.xml><?xml version="1.0" encoding="utf-8"?>
<ds:datastoreItem xmlns:ds="http://schemas.openxmlformats.org/officeDocument/2006/customXml" ds:itemID="{6A3B4E4F-3B40-4C2A-9FD8-D4BF49487D71}">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28d22441-8343-43f8-ac6d-b59b0fa8fca6"/>
    <ds:schemaRef ds:uri="http://www.w3.org/XML/1998/namespace"/>
    <ds:schemaRef ds:uri="http://purl.org/dc/dcmitype/"/>
  </ds:schemaRefs>
</ds:datastoreItem>
</file>

<file path=customXml/itemProps3.xml><?xml version="1.0" encoding="utf-8"?>
<ds:datastoreItem xmlns:ds="http://schemas.openxmlformats.org/officeDocument/2006/customXml" ds:itemID="{2B8C4BD9-4099-4D85-9567-3FEB070F42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E178E9-7254-4D0B-AB55-0E30826A1F72}">
  <ds:schemaRefs>
    <ds:schemaRef ds:uri="Microsoft.SharePoint.Taxonomy.ContentTypeSync"/>
  </ds:schemaRefs>
</ds:datastoreItem>
</file>

<file path=customXml/itemProps5.xml><?xml version="1.0" encoding="utf-8"?>
<ds:datastoreItem xmlns:ds="http://schemas.openxmlformats.org/officeDocument/2006/customXml" ds:itemID="{7A222BB4-58D7-4644-A084-B87111BD5D53}">
  <ds:schemaRefs>
    <ds:schemaRef ds:uri="http://schemas.microsoft.com/sharepoint/events"/>
  </ds:schemaRefs>
</ds:datastoreItem>
</file>

<file path=customXml/itemProps6.xml><?xml version="1.0" encoding="utf-8"?>
<ds:datastoreItem xmlns:ds="http://schemas.openxmlformats.org/officeDocument/2006/customXml" ds:itemID="{B6B4D166-77E3-4014-AE7B-77A888ECD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1990</Words>
  <Characters>11349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2020-04-10T17:11:00Z</dcterms:created>
  <dcterms:modified xsi:type="dcterms:W3CDTF">2020-04-10T17:11:00Z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