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914BE1"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94-e</w:t>
      </w:r>
      <w:r w:rsidR="00257E81">
        <w:rPr>
          <w:rFonts w:cs="Arial"/>
          <w:b/>
          <w:sz w:val="24"/>
          <w:lang w:val="en-US" w:eastAsia="zh-CN"/>
        </w:rPr>
        <w:t>-</w:t>
      </w:r>
      <w:r w:rsidR="00257E81">
        <w:rPr>
          <w:rFonts w:cs="Arial"/>
          <w:b/>
          <w:sz w:val="24"/>
          <w:lang w:val="en-US" w:eastAsia="zh-CN"/>
        </w:rPr>
        <w:t>bis</w:t>
      </w:r>
      <w:r>
        <w:rPr>
          <w:b/>
          <w:i/>
          <w:noProof/>
          <w:sz w:val="28"/>
        </w:rPr>
        <w:tab/>
      </w:r>
      <w:r w:rsidR="00914BE1" w:rsidRPr="00914BE1">
        <w:rPr>
          <w:rFonts w:eastAsia="宋体" w:cs="Arial"/>
          <w:b/>
          <w:sz w:val="24"/>
          <w:lang w:val="en-US" w:eastAsia="zh-CN"/>
        </w:rPr>
        <w:t>R4-2004308</w:t>
      </w:r>
    </w:p>
    <w:p w:rsidR="00915915" w:rsidRPr="00D02B0E" w:rsidRDefault="00915915" w:rsidP="00915915">
      <w:pPr>
        <w:pStyle w:val="a3"/>
        <w:tabs>
          <w:tab w:val="left" w:pos="2160"/>
        </w:tabs>
        <w:ind w:left="2127" w:hanging="2127"/>
        <w:jc w:val="both"/>
        <w:rPr>
          <w:rFonts w:eastAsia="宋体" w:cs="Arial"/>
          <w:noProof w:val="0"/>
          <w:sz w:val="24"/>
        </w:rPr>
      </w:pPr>
      <w:r w:rsidRPr="00547020">
        <w:rPr>
          <w:sz w:val="24"/>
        </w:rPr>
        <w:t>Online, 2</w:t>
      </w:r>
      <w:r>
        <w:rPr>
          <w:sz w:val="24"/>
        </w:rPr>
        <w:t>0</w:t>
      </w:r>
      <w:r w:rsidRPr="002E59D9">
        <w:rPr>
          <w:sz w:val="24"/>
          <w:vertAlign w:val="superscript"/>
        </w:rPr>
        <w:t>th</w:t>
      </w:r>
      <w:r w:rsidR="002E59D9">
        <w:rPr>
          <w:sz w:val="24"/>
        </w:rPr>
        <w:t xml:space="preserve"> </w:t>
      </w:r>
      <w:r w:rsidRPr="00547020">
        <w:rPr>
          <w:sz w:val="24"/>
        </w:rPr>
        <w:t xml:space="preserve">– </w:t>
      </w:r>
      <w:r>
        <w:rPr>
          <w:sz w:val="24"/>
        </w:rPr>
        <w:t>30</w:t>
      </w:r>
      <w:r w:rsidRPr="002E59D9">
        <w:rPr>
          <w:sz w:val="24"/>
          <w:vertAlign w:val="superscript"/>
        </w:rPr>
        <w:t>th</w:t>
      </w:r>
      <w:r w:rsidR="002E59D9">
        <w:rPr>
          <w:sz w:val="24"/>
        </w:rPr>
        <w:t xml:space="preserve"> </w:t>
      </w:r>
      <w:r>
        <w:rPr>
          <w:sz w:val="24"/>
        </w:rPr>
        <w:t>April</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14BE1" w:rsidRPr="00914BE1">
        <w:rPr>
          <w:rFonts w:ascii="Arial" w:eastAsia="宋体" w:hAnsi="Arial"/>
          <w:b/>
          <w:sz w:val="24"/>
          <w:lang w:val="en-US" w:eastAsia="zh-CN"/>
        </w:rPr>
        <w:t>Further discussion on remaining issues on DAPS handover</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5915">
        <w:rPr>
          <w:rFonts w:ascii="Arial" w:eastAsia="宋体" w:hAnsi="Arial"/>
          <w:b/>
          <w:sz w:val="24"/>
          <w:lang w:val="en-US" w:eastAsia="zh-CN"/>
        </w:rPr>
        <w:t>6</w:t>
      </w:r>
      <w:r w:rsidR="00D1231C" w:rsidRPr="00D1231C">
        <w:rPr>
          <w:rFonts w:ascii="Arial" w:eastAsia="宋体" w:hAnsi="Arial"/>
          <w:b/>
          <w:sz w:val="24"/>
          <w:lang w:val="en-US" w:eastAsia="zh-CN"/>
        </w:rPr>
        <w:t>.</w:t>
      </w:r>
      <w:r w:rsidR="004A0369">
        <w:rPr>
          <w:rFonts w:ascii="Arial" w:eastAsia="宋体" w:hAnsi="Arial"/>
          <w:b/>
          <w:sz w:val="24"/>
          <w:lang w:val="en-US" w:eastAsia="zh-CN"/>
        </w:rPr>
        <w:t>3</w:t>
      </w:r>
      <w:r w:rsidR="00D1231C" w:rsidRPr="00D1231C">
        <w:rPr>
          <w:rFonts w:ascii="Arial" w:eastAsia="宋体" w:hAnsi="Arial"/>
          <w:b/>
          <w:sz w:val="24"/>
          <w:lang w:val="en-US" w:eastAsia="zh-CN"/>
        </w:rPr>
        <w:t>.</w:t>
      </w:r>
      <w:r w:rsidR="004A0369">
        <w:rPr>
          <w:rFonts w:ascii="Arial" w:eastAsia="宋体" w:hAnsi="Arial"/>
          <w:b/>
          <w:sz w:val="24"/>
          <w:lang w:val="en-US" w:eastAsia="zh-CN"/>
        </w:rPr>
        <w:t>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122738" w:rsidP="0064026D">
      <w:pPr>
        <w:adjustRightInd w:val="0"/>
        <w:snapToGrid w:val="0"/>
        <w:spacing w:before="180" w:after="120"/>
        <w:rPr>
          <w:rFonts w:eastAsia="宋体"/>
          <w:sz w:val="22"/>
          <w:lang w:eastAsia="zh-CN"/>
        </w:rPr>
      </w:pPr>
      <w:r>
        <w:rPr>
          <w:rFonts w:eastAsia="宋体"/>
          <w:sz w:val="22"/>
          <w:lang w:eastAsia="zh-CN"/>
        </w:rPr>
        <w:t>In RAN4#9</w:t>
      </w:r>
      <w:r w:rsidR="00425865">
        <w:rPr>
          <w:rFonts w:eastAsia="宋体"/>
          <w:sz w:val="22"/>
          <w:lang w:eastAsia="zh-CN"/>
        </w:rPr>
        <w:t>4-e</w:t>
      </w:r>
      <w:r>
        <w:rPr>
          <w:rFonts w:eastAsia="宋体"/>
          <w:sz w:val="22"/>
          <w:lang w:eastAsia="zh-CN"/>
        </w:rPr>
        <w:t xml:space="preserve"> meeting, the delay and interruption requirements for DAPS HO have been introduced into TS 38.133. In this contribution, we provide the discussion on the </w:t>
      </w:r>
      <w:r w:rsidR="00425865" w:rsidRPr="00425865">
        <w:rPr>
          <w:rFonts w:eastAsia="宋体"/>
          <w:sz w:val="22"/>
          <w:lang w:eastAsia="zh-CN"/>
        </w:rPr>
        <w:t>remaining issues</w:t>
      </w:r>
      <w:r>
        <w:rPr>
          <w:rFonts w:eastAsia="宋体"/>
          <w:sz w:val="22"/>
          <w:lang w:eastAsia="zh-CN"/>
        </w:rPr>
        <w:t xml:space="preserve"> for DAPS handover </w:t>
      </w:r>
      <w:r w:rsidR="002934E0">
        <w:rPr>
          <w:rFonts w:eastAsia="宋体"/>
          <w:sz w:val="22"/>
          <w:lang w:eastAsia="zh-CN"/>
        </w:rPr>
        <w:t>requirements</w:t>
      </w:r>
      <w:r>
        <w:rPr>
          <w:rFonts w:eastAsia="宋体"/>
          <w:sz w:val="22"/>
          <w:lang w:eastAsia="zh-CN"/>
        </w:rPr>
        <w:t>.</w:t>
      </w:r>
    </w:p>
    <w:p w:rsidR="00754DE9" w:rsidRDefault="00C643FE" w:rsidP="00754DE9">
      <w:pPr>
        <w:pStyle w:val="1"/>
        <w:jc w:val="both"/>
        <w:rPr>
          <w:lang w:val="en-US"/>
        </w:rPr>
      </w:pPr>
      <w:r w:rsidRPr="00C643FE">
        <w:rPr>
          <w:lang w:val="en-US"/>
        </w:rPr>
        <w:t>Discussion</w:t>
      </w:r>
    </w:p>
    <w:p w:rsidR="000D0E05" w:rsidRDefault="000D0E05" w:rsidP="000D0E05">
      <w:pPr>
        <w:widowControl w:val="0"/>
        <w:adjustRightInd w:val="0"/>
        <w:snapToGrid w:val="0"/>
        <w:spacing w:before="180"/>
        <w:rPr>
          <w:rFonts w:eastAsia="宋体"/>
          <w:sz w:val="22"/>
          <w:lang w:eastAsia="zh-CN"/>
        </w:rPr>
      </w:pPr>
      <w:bookmarkStart w:id="3" w:name="OLE_LINK232"/>
      <w:bookmarkStart w:id="4" w:name="OLE_LINK233"/>
      <w:bookmarkStart w:id="5" w:name="OLE_LINK665"/>
      <w:bookmarkStart w:id="6" w:name="OLE_LINK666"/>
      <w:bookmarkStart w:id="7" w:name="OLE_LINK667"/>
      <w:r>
        <w:rPr>
          <w:rFonts w:eastAsia="宋体" w:hint="eastAsia"/>
          <w:sz w:val="22"/>
          <w:lang w:eastAsia="zh-CN"/>
        </w:rPr>
        <w:t>Based</w:t>
      </w:r>
      <w:r>
        <w:rPr>
          <w:rFonts w:eastAsia="宋体"/>
          <w:sz w:val="22"/>
          <w:lang w:eastAsia="zh-CN"/>
        </w:rPr>
        <w:t xml:space="preserve"> </w:t>
      </w:r>
      <w:r>
        <w:rPr>
          <w:rFonts w:eastAsia="宋体" w:hint="eastAsia"/>
          <w:sz w:val="22"/>
          <w:lang w:eastAsia="zh-CN"/>
        </w:rPr>
        <w:t xml:space="preserve">on the </w:t>
      </w:r>
      <w:r>
        <w:rPr>
          <w:rFonts w:eastAsia="宋体"/>
          <w:sz w:val="22"/>
          <w:lang w:eastAsia="zh-CN"/>
        </w:rPr>
        <w:t>agreements in [1], some issues for DAPS handover requirements have been discussed.</w:t>
      </w:r>
    </w:p>
    <w:p w:rsidR="000D0E05" w:rsidRPr="00E071F6" w:rsidRDefault="000D0E05" w:rsidP="000D0E05">
      <w:pPr>
        <w:pStyle w:val="af8"/>
        <w:widowControl w:val="0"/>
        <w:numPr>
          <w:ilvl w:val="0"/>
          <w:numId w:val="40"/>
        </w:numPr>
        <w:adjustRightInd w:val="0"/>
        <w:snapToGrid w:val="0"/>
        <w:spacing w:before="180"/>
        <w:rPr>
          <w:rFonts w:eastAsia="宋体"/>
          <w:b/>
          <w:sz w:val="22"/>
          <w:lang w:eastAsia="zh-CN"/>
        </w:rPr>
      </w:pPr>
      <w:r>
        <w:rPr>
          <w:rFonts w:eastAsia="宋体"/>
          <w:b/>
          <w:sz w:val="22"/>
          <w:lang w:eastAsia="zh-CN"/>
        </w:rPr>
        <w:t>In</w:t>
      </w:r>
      <w:r w:rsidRPr="00642EB1">
        <w:rPr>
          <w:rFonts w:eastAsia="宋体"/>
          <w:b/>
          <w:sz w:val="22"/>
          <w:lang w:val="en-GB" w:eastAsia="zh-CN"/>
        </w:rPr>
        <w:t xml:space="preserve">tra-frequency </w:t>
      </w:r>
      <w:r>
        <w:rPr>
          <w:rFonts w:eastAsia="宋体"/>
          <w:b/>
          <w:sz w:val="22"/>
          <w:lang w:val="en-GB" w:eastAsia="zh-CN"/>
        </w:rPr>
        <w:t xml:space="preserve">DAPS </w:t>
      </w:r>
      <w:r w:rsidRPr="00642EB1">
        <w:rPr>
          <w:rFonts w:eastAsia="宋体"/>
          <w:b/>
          <w:sz w:val="22"/>
          <w:lang w:val="en-GB" w:eastAsia="zh-CN"/>
        </w:rPr>
        <w:t>HO</w:t>
      </w:r>
      <w:r w:rsidRPr="00E30832">
        <w:rPr>
          <w:rFonts w:eastAsia="宋体"/>
          <w:b/>
          <w:sz w:val="22"/>
          <w:lang w:val="en-GB" w:eastAsia="zh-CN"/>
        </w:rPr>
        <w:t xml:space="preserve"> </w:t>
      </w:r>
      <w:r w:rsidRPr="00E071F6">
        <w:rPr>
          <w:rFonts w:eastAsia="宋体"/>
          <w:b/>
          <w:sz w:val="22"/>
          <w:lang w:eastAsia="zh-CN"/>
        </w:rPr>
        <w:t>interruption</w:t>
      </w:r>
      <w:r w:rsidRPr="00E071F6">
        <w:rPr>
          <w:rFonts w:eastAsia="宋体" w:hint="eastAsia"/>
          <w:b/>
          <w:sz w:val="22"/>
          <w:lang w:eastAsia="zh-CN"/>
        </w:rPr>
        <w:t xml:space="preserve"> </w:t>
      </w:r>
      <w:r>
        <w:rPr>
          <w:rFonts w:eastAsia="宋体"/>
          <w:b/>
          <w:sz w:val="22"/>
          <w:lang w:eastAsia="zh-CN"/>
        </w:rPr>
        <w:t>in D1</w:t>
      </w:r>
    </w:p>
    <w:p w:rsidR="000D0E05" w:rsidRDefault="000D0E05" w:rsidP="000D0E05">
      <w:pPr>
        <w:widowControl w:val="0"/>
        <w:adjustRightInd w:val="0"/>
        <w:snapToGrid w:val="0"/>
        <w:spacing w:before="180"/>
        <w:rPr>
          <w:rFonts w:eastAsiaTheme="minorEastAsia"/>
          <w:sz w:val="22"/>
          <w:szCs w:val="22"/>
          <w:lang w:eastAsia="zh-CN"/>
        </w:rPr>
      </w:pPr>
      <w:r>
        <w:rPr>
          <w:rFonts w:eastAsia="宋体" w:hint="eastAsia"/>
          <w:sz w:val="22"/>
          <w:lang w:eastAsia="zh-CN"/>
        </w:rPr>
        <w:t xml:space="preserve">In </w:t>
      </w:r>
      <w:r>
        <w:rPr>
          <w:rFonts w:eastAsia="宋体"/>
          <w:sz w:val="22"/>
          <w:lang w:eastAsia="zh-CN"/>
        </w:rPr>
        <w:t xml:space="preserve">last </w:t>
      </w:r>
      <w:r>
        <w:rPr>
          <w:rFonts w:eastAsia="宋体" w:hint="eastAsia"/>
          <w:sz w:val="22"/>
          <w:lang w:eastAsia="zh-CN"/>
        </w:rPr>
        <w:t>RAN</w:t>
      </w:r>
      <w:r>
        <w:rPr>
          <w:rFonts w:eastAsia="宋体"/>
          <w:sz w:val="22"/>
          <w:lang w:eastAsia="zh-CN"/>
        </w:rPr>
        <w:t>4 meeting</w:t>
      </w:r>
      <w:r>
        <w:rPr>
          <w:rFonts w:eastAsia="宋体" w:hint="eastAsia"/>
          <w:sz w:val="22"/>
          <w:lang w:eastAsia="zh-CN"/>
        </w:rPr>
        <w:t xml:space="preserve">, </w:t>
      </w:r>
      <w:r>
        <w:rPr>
          <w:rFonts w:eastAsia="宋体"/>
          <w:sz w:val="22"/>
          <w:lang w:eastAsia="zh-CN"/>
        </w:rPr>
        <w:t xml:space="preserve">two options have been considered to define the interruption requirements for </w:t>
      </w:r>
      <w:r w:rsidRPr="00C66DA9">
        <w:rPr>
          <w:sz w:val="22"/>
          <w:szCs w:val="22"/>
        </w:rPr>
        <w:t xml:space="preserve">intra-frequency </w:t>
      </w:r>
      <w:r>
        <w:rPr>
          <w:sz w:val="22"/>
          <w:szCs w:val="22"/>
        </w:rPr>
        <w:t xml:space="preserve">DAPS </w:t>
      </w:r>
      <w:r w:rsidRPr="00C66DA9">
        <w:rPr>
          <w:sz w:val="22"/>
          <w:szCs w:val="22"/>
        </w:rPr>
        <w:t>HO</w:t>
      </w:r>
      <w:r>
        <w:rPr>
          <w:sz w:val="22"/>
          <w:szCs w:val="22"/>
        </w:rPr>
        <w:t xml:space="preserve"> </w:t>
      </w:r>
      <w:r w:rsidRPr="00641192">
        <w:rPr>
          <w:sz w:val="22"/>
          <w:szCs w:val="22"/>
        </w:rPr>
        <w:t xml:space="preserve">with </w:t>
      </w:r>
      <w:proofErr w:type="spellStart"/>
      <w:r w:rsidRPr="00641192">
        <w:rPr>
          <w:sz w:val="22"/>
          <w:szCs w:val="22"/>
        </w:rPr>
        <w:t>BWsource</w:t>
      </w:r>
      <w:proofErr w:type="spellEnd"/>
      <w:r w:rsidRPr="00641192">
        <w:rPr>
          <w:sz w:val="22"/>
          <w:szCs w:val="22"/>
        </w:rPr>
        <w:t xml:space="preserve"> ≥ </w:t>
      </w:r>
      <w:proofErr w:type="spellStart"/>
      <w:r w:rsidRPr="00641192">
        <w:rPr>
          <w:sz w:val="22"/>
          <w:szCs w:val="22"/>
        </w:rPr>
        <w:t>BWtarget</w:t>
      </w:r>
      <w:proofErr w:type="spellEnd"/>
      <w:r>
        <w:rPr>
          <w:sz w:val="22"/>
          <w:szCs w:val="22"/>
        </w:rPr>
        <w:t>. One option is assumed that the interruption in D1 is up to 1ms</w:t>
      </w:r>
      <w:r>
        <w:rPr>
          <w:rFonts w:eastAsiaTheme="minorEastAsia" w:hint="eastAsia"/>
          <w:sz w:val="22"/>
          <w:szCs w:val="22"/>
          <w:lang w:eastAsia="zh-CN"/>
        </w:rPr>
        <w:t>.</w:t>
      </w:r>
      <w:r>
        <w:rPr>
          <w:rFonts w:eastAsiaTheme="minorEastAsia"/>
          <w:sz w:val="22"/>
          <w:szCs w:val="22"/>
          <w:lang w:eastAsia="zh-CN"/>
        </w:rPr>
        <w:t xml:space="preserve"> Another o</w:t>
      </w:r>
      <w:r>
        <w:rPr>
          <w:sz w:val="22"/>
          <w:szCs w:val="22"/>
        </w:rPr>
        <w:t>ption is assumed that the interruption in D1 is up to 0.5ms</w:t>
      </w:r>
      <w:r>
        <w:rPr>
          <w:rFonts w:eastAsiaTheme="minorEastAsia" w:hint="eastAsia"/>
          <w:sz w:val="22"/>
          <w:szCs w:val="22"/>
          <w:lang w:eastAsia="zh-CN"/>
        </w:rPr>
        <w:t>.</w:t>
      </w:r>
    </w:p>
    <w:p w:rsidR="000D0E05" w:rsidRDefault="000D0E05" w:rsidP="000D0E05">
      <w:pPr>
        <w:widowControl w:val="0"/>
        <w:adjustRightInd w:val="0"/>
        <w:snapToGrid w:val="0"/>
        <w:spacing w:before="180"/>
        <w:rPr>
          <w:rFonts w:eastAsia="宋体"/>
          <w:sz w:val="22"/>
          <w:lang w:eastAsia="zh-CN"/>
        </w:rPr>
      </w:pPr>
      <w:r w:rsidRPr="00463FBD">
        <w:rPr>
          <w:rFonts w:eastAsia="宋体"/>
          <w:sz w:val="22"/>
          <w:lang w:eastAsia="zh-CN"/>
        </w:rPr>
        <w:t xml:space="preserve">For intra-frequency DAPS HO, </w:t>
      </w:r>
      <w:r>
        <w:rPr>
          <w:rFonts w:eastAsia="宋体"/>
          <w:sz w:val="22"/>
          <w:lang w:eastAsia="zh-CN"/>
        </w:rPr>
        <w:t>it has been agreed in RAN1</w:t>
      </w:r>
      <w:r w:rsidRPr="00463FBD">
        <w:rPr>
          <w:rFonts w:eastAsia="宋体"/>
          <w:sz w:val="22"/>
          <w:lang w:eastAsia="zh-CN"/>
        </w:rPr>
        <w:t xml:space="preserve"> that the active DL and UL BWP of target cell is confined within the active DL and UL BWP of the source cell respectively.</w:t>
      </w:r>
      <w:r>
        <w:rPr>
          <w:rFonts w:eastAsia="宋体"/>
          <w:sz w:val="22"/>
          <w:lang w:eastAsia="zh-CN"/>
        </w:rPr>
        <w:t xml:space="preserve"> So, RF re-tuning time shall not be considered. Even he SCS of source cell and target cell is assumed to be the same. If the UE has separate baseband</w:t>
      </w:r>
      <w:r w:rsidRPr="005656BB">
        <w:rPr>
          <w:rFonts w:eastAsia="宋体"/>
          <w:sz w:val="22"/>
          <w:lang w:eastAsia="zh-CN"/>
        </w:rPr>
        <w:t xml:space="preserve"> for source cell and target cell</w:t>
      </w:r>
      <w:r>
        <w:rPr>
          <w:rFonts w:eastAsia="宋体"/>
          <w:sz w:val="22"/>
          <w:lang w:eastAsia="zh-CN"/>
        </w:rPr>
        <w:t>, there should be no interruption in delay 1. If the UE has a share baseband</w:t>
      </w:r>
      <w:r w:rsidRPr="005656BB">
        <w:rPr>
          <w:rFonts w:eastAsia="宋体"/>
          <w:sz w:val="22"/>
          <w:lang w:eastAsia="zh-CN"/>
        </w:rPr>
        <w:t xml:space="preserve"> for source cell and target cell</w:t>
      </w:r>
      <w:r>
        <w:rPr>
          <w:rFonts w:eastAsia="宋体"/>
          <w:sz w:val="22"/>
          <w:lang w:eastAsia="zh-CN"/>
        </w:rPr>
        <w:t>, an interruption</w:t>
      </w:r>
      <w:r w:rsidRPr="00425FB0">
        <w:rPr>
          <w:rFonts w:eastAsia="宋体"/>
          <w:sz w:val="22"/>
          <w:lang w:eastAsia="zh-CN"/>
        </w:rPr>
        <w:t xml:space="preserve"> </w:t>
      </w:r>
      <w:r>
        <w:rPr>
          <w:rFonts w:eastAsia="宋体"/>
          <w:sz w:val="22"/>
          <w:lang w:eastAsia="zh-CN"/>
        </w:rPr>
        <w:t>due to applying the BB parameters for target cell can be allowed. Considering the worst case, an interruption</w:t>
      </w:r>
      <w:r w:rsidRPr="00425FB0">
        <w:rPr>
          <w:rFonts w:eastAsia="宋体"/>
          <w:sz w:val="22"/>
          <w:lang w:eastAsia="zh-CN"/>
        </w:rPr>
        <w:t xml:space="preserve"> </w:t>
      </w:r>
      <w:r>
        <w:rPr>
          <w:rFonts w:eastAsia="宋体"/>
          <w:sz w:val="22"/>
          <w:lang w:eastAsia="zh-CN"/>
        </w:rPr>
        <w:t xml:space="preserve">due to applying the BB parameters for target cell is allowed within delay 1. An interruption of 0.5ms is supposed to be sufficient for UE applying BB parameters. However, as a compromise, an interruption of 0.75ms is acceptable for </w:t>
      </w:r>
      <w:r w:rsidRPr="00C66DA9">
        <w:rPr>
          <w:sz w:val="22"/>
          <w:szCs w:val="22"/>
        </w:rPr>
        <w:t xml:space="preserve">intra-frequency </w:t>
      </w:r>
      <w:r>
        <w:rPr>
          <w:sz w:val="22"/>
          <w:szCs w:val="22"/>
        </w:rPr>
        <w:t xml:space="preserve">DAPS </w:t>
      </w:r>
      <w:r w:rsidRPr="00C66DA9">
        <w:rPr>
          <w:sz w:val="22"/>
          <w:szCs w:val="22"/>
        </w:rPr>
        <w:t>HO</w:t>
      </w:r>
      <w:r>
        <w:rPr>
          <w:sz w:val="22"/>
          <w:szCs w:val="22"/>
        </w:rPr>
        <w:t xml:space="preserve"> </w:t>
      </w:r>
      <w:r w:rsidRPr="00641192">
        <w:rPr>
          <w:sz w:val="22"/>
          <w:szCs w:val="22"/>
        </w:rPr>
        <w:t xml:space="preserve">with </w:t>
      </w:r>
      <w:proofErr w:type="spellStart"/>
      <w:r w:rsidRPr="00641192">
        <w:rPr>
          <w:sz w:val="22"/>
          <w:szCs w:val="22"/>
        </w:rPr>
        <w:t>BWsource</w:t>
      </w:r>
      <w:proofErr w:type="spellEnd"/>
      <w:r w:rsidRPr="00641192">
        <w:rPr>
          <w:sz w:val="22"/>
          <w:szCs w:val="22"/>
        </w:rPr>
        <w:t xml:space="preserve"> ≥ </w:t>
      </w:r>
      <w:proofErr w:type="spellStart"/>
      <w:r w:rsidRPr="00641192">
        <w:rPr>
          <w:sz w:val="22"/>
          <w:szCs w:val="22"/>
        </w:rPr>
        <w:t>BWtarget</w:t>
      </w:r>
      <w:proofErr w:type="spellEnd"/>
      <w:r>
        <w:rPr>
          <w:sz w:val="22"/>
          <w:szCs w:val="22"/>
        </w:rPr>
        <w:t>.</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During DAPS HO delay (1), the interruption time T</w:t>
      </w:r>
      <w:r>
        <w:rPr>
          <w:rFonts w:eastAsia="宋体"/>
          <w:b/>
          <w:i/>
          <w:sz w:val="22"/>
          <w:vertAlign w:val="subscript"/>
          <w:lang w:eastAsia="zh-CN"/>
        </w:rPr>
        <w:t>interrupt1</w:t>
      </w:r>
      <w:r>
        <w:rPr>
          <w:rFonts w:eastAsia="宋体"/>
          <w:b/>
          <w:i/>
          <w:sz w:val="22"/>
          <w:lang w:eastAsia="zh-CN"/>
        </w:rPr>
        <w:t xml:space="preserve"> for intra-frequency DAPS HO with</w:t>
      </w:r>
      <w:r w:rsidRPr="00A412E8">
        <w:t xml:space="preserve"> </w:t>
      </w:r>
      <w:proofErr w:type="spellStart"/>
      <w:r w:rsidRPr="00A412E8">
        <w:rPr>
          <w:rFonts w:eastAsia="宋体"/>
          <w:b/>
          <w:i/>
          <w:sz w:val="22"/>
          <w:lang w:eastAsia="zh-CN"/>
        </w:rPr>
        <w:t>BWsource</w:t>
      </w:r>
      <w:proofErr w:type="spellEnd"/>
      <w:r w:rsidRPr="00A412E8">
        <w:rPr>
          <w:rFonts w:eastAsia="宋体"/>
          <w:b/>
          <w:i/>
          <w:sz w:val="22"/>
          <w:lang w:eastAsia="zh-CN"/>
        </w:rPr>
        <w:t xml:space="preserve"> ≥ </w:t>
      </w:r>
      <w:proofErr w:type="spellStart"/>
      <w:r w:rsidRPr="00A412E8">
        <w:rPr>
          <w:rFonts w:eastAsia="宋体"/>
          <w:b/>
          <w:i/>
          <w:sz w:val="22"/>
          <w:lang w:eastAsia="zh-CN"/>
        </w:rPr>
        <w:t>BWtarget</w:t>
      </w:r>
      <w:proofErr w:type="spellEnd"/>
      <w:r>
        <w:rPr>
          <w:rFonts w:eastAsia="宋体"/>
          <w:b/>
          <w:i/>
          <w:sz w:val="22"/>
          <w:lang w:eastAsia="zh-CN"/>
        </w:rPr>
        <w:t xml:space="preserve"> can be defined as:</w:t>
      </w:r>
    </w:p>
    <w:p w:rsidR="000D0E05" w:rsidRDefault="000D0E05" w:rsidP="000D0E05">
      <w:pPr>
        <w:pStyle w:val="af8"/>
        <w:widowControl w:val="0"/>
        <w:numPr>
          <w:ilvl w:val="0"/>
          <w:numId w:val="41"/>
        </w:numPr>
        <w:adjustRightInd w:val="0"/>
        <w:snapToGrid w:val="0"/>
        <w:spacing w:before="180"/>
        <w:rPr>
          <w:rFonts w:eastAsia="宋体"/>
          <w:b/>
          <w:i/>
          <w:sz w:val="22"/>
          <w:lang w:eastAsia="zh-CN"/>
        </w:rPr>
      </w:pPr>
      <w:r w:rsidRPr="00A66F6C">
        <w:rPr>
          <w:rFonts w:eastAsia="宋体"/>
          <w:b/>
          <w:i/>
          <w:sz w:val="22"/>
          <w:lang w:eastAsia="zh-CN"/>
        </w:rPr>
        <w:t>Option 1</w:t>
      </w:r>
      <w:r>
        <w:rPr>
          <w:rFonts w:eastAsia="宋体"/>
          <w:b/>
          <w:i/>
          <w:sz w:val="22"/>
          <w:lang w:eastAsia="zh-CN"/>
        </w:rPr>
        <w:t xml:space="preserv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0D0E05" w:rsidRPr="00C66DA9" w:rsidTr="008311E7">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drawing>
                <wp:inline distT="0" distB="0" distL="0" distR="0" wp14:anchorId="7DA355FE" wp14:editId="7E26DD51">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[2]</w:t>
            </w:r>
          </w:p>
        </w:tc>
      </w:tr>
      <w:tr w:rsidR="000D0E05" w:rsidRPr="00C66DA9" w:rsidTr="008311E7">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0D0E05" w:rsidRPr="00A66F6C" w:rsidRDefault="000D0E05" w:rsidP="000D0E05">
      <w:pPr>
        <w:pStyle w:val="af8"/>
        <w:widowControl w:val="0"/>
        <w:numPr>
          <w:ilvl w:val="0"/>
          <w:numId w:val="41"/>
        </w:numPr>
        <w:adjustRightInd w:val="0"/>
        <w:snapToGrid w:val="0"/>
        <w:spacing w:before="180"/>
        <w:rPr>
          <w:rFonts w:eastAsia="宋体"/>
          <w:b/>
          <w:i/>
          <w:sz w:val="22"/>
          <w:lang w:eastAsia="zh-CN"/>
        </w:rPr>
      </w:pPr>
      <w:r w:rsidRPr="00A66F6C">
        <w:rPr>
          <w:rFonts w:eastAsia="宋体"/>
          <w:b/>
          <w:i/>
          <w:sz w:val="22"/>
          <w:lang w:eastAsia="zh-CN"/>
        </w:rPr>
        <w:t>Option2</w:t>
      </w:r>
      <w:r>
        <w:rPr>
          <w:rFonts w:eastAsia="宋体"/>
          <w:b/>
          <w:i/>
          <w:sz w:val="22"/>
          <w:lang w:eastAsia="zh-CN"/>
        </w:rPr>
        <w:t xml:space="preserve"> (Compromised)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0D0E05" w:rsidRPr="00C66DA9" w:rsidTr="008311E7">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lastRenderedPageBreak/>
              <w:drawing>
                <wp:inline distT="0" distB="0" distL="0" distR="0" wp14:anchorId="340569EF" wp14:editId="4EBDB2E4">
                  <wp:extent cx="154940" cy="15494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w:t>
            </w:r>
            <w:r>
              <w:rPr>
                <w:rFonts w:ascii="Times New Roman" w:hAnsi="Times New Roman"/>
                <w:sz w:val="22"/>
                <w:szCs w:val="22"/>
                <w:lang w:eastAsia="zh-CN"/>
              </w:rPr>
              <w:t>2</w:t>
            </w:r>
            <w:r w:rsidRPr="00C66DA9">
              <w:rPr>
                <w:rFonts w:ascii="Times New Roman" w:hAnsi="Times New Roman"/>
                <w:sz w:val="22"/>
                <w:szCs w:val="22"/>
                <w:lang w:eastAsia="zh-CN"/>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w:t>
            </w:r>
            <w:r>
              <w:rPr>
                <w:rFonts w:ascii="Times New Roman" w:hAnsi="Times New Roman"/>
                <w:sz w:val="22"/>
                <w:szCs w:val="22"/>
                <w:lang w:eastAsia="zh-CN"/>
              </w:rPr>
              <w:t>3</w:t>
            </w:r>
            <w:r w:rsidRPr="00C66DA9">
              <w:rPr>
                <w:rFonts w:ascii="Times New Roman" w:hAnsi="Times New Roman"/>
                <w:sz w:val="22"/>
                <w:szCs w:val="22"/>
                <w:lang w:eastAsia="zh-CN"/>
              </w:rPr>
              <w:t>]</w:t>
            </w:r>
          </w:p>
        </w:tc>
      </w:tr>
      <w:tr w:rsidR="000D0E05" w:rsidRPr="00C66DA9" w:rsidTr="008311E7">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0D0E05" w:rsidRPr="001B67EB" w:rsidRDefault="000D0E05" w:rsidP="000D0E05">
      <w:pPr>
        <w:widowControl w:val="0"/>
        <w:adjustRightInd w:val="0"/>
        <w:snapToGrid w:val="0"/>
        <w:spacing w:before="180"/>
        <w:rPr>
          <w:rFonts w:eastAsia="宋体"/>
          <w:sz w:val="22"/>
          <w:lang w:eastAsia="zh-CN"/>
        </w:rPr>
      </w:pPr>
    </w:p>
    <w:p w:rsidR="000D0E05" w:rsidRPr="00E071F6" w:rsidRDefault="000D0E05" w:rsidP="000D0E05">
      <w:pPr>
        <w:pStyle w:val="af8"/>
        <w:widowControl w:val="0"/>
        <w:numPr>
          <w:ilvl w:val="0"/>
          <w:numId w:val="40"/>
        </w:numPr>
        <w:adjustRightInd w:val="0"/>
        <w:snapToGrid w:val="0"/>
        <w:spacing w:before="180"/>
        <w:rPr>
          <w:rFonts w:eastAsia="宋体"/>
          <w:b/>
          <w:sz w:val="22"/>
          <w:lang w:eastAsia="zh-CN"/>
        </w:rPr>
      </w:pPr>
      <w:r>
        <w:rPr>
          <w:rFonts w:eastAsia="宋体" w:hint="eastAsia"/>
          <w:b/>
          <w:sz w:val="22"/>
          <w:lang w:eastAsia="zh-CN"/>
        </w:rPr>
        <w:t>Definition</w:t>
      </w:r>
      <w:r>
        <w:rPr>
          <w:rFonts w:eastAsia="宋体"/>
          <w:b/>
          <w:sz w:val="22"/>
          <w:lang w:eastAsia="zh-CN"/>
        </w:rPr>
        <w:t xml:space="preserve"> of intra-frequency/inter-frequency DAPS HO</w:t>
      </w:r>
    </w:p>
    <w:p w:rsidR="000D0E05" w:rsidRDefault="000D0E05" w:rsidP="000D0E05">
      <w:pPr>
        <w:widowControl w:val="0"/>
        <w:adjustRightInd w:val="0"/>
        <w:snapToGrid w:val="0"/>
        <w:spacing w:before="180"/>
        <w:rPr>
          <w:rFonts w:eastAsia="宋体"/>
          <w:sz w:val="22"/>
          <w:lang w:val="x-none" w:eastAsia="zh-CN"/>
        </w:rPr>
      </w:pPr>
      <w:r>
        <w:rPr>
          <w:rFonts w:eastAsia="宋体"/>
          <w:sz w:val="22"/>
          <w:lang w:val="x-none" w:eastAsia="zh-CN"/>
        </w:rPr>
        <w:t xml:space="preserve">The restriction on BWP for inter-frequency DAPS </w:t>
      </w:r>
      <w:r>
        <w:rPr>
          <w:rFonts w:eastAsia="宋体" w:hint="eastAsia"/>
          <w:sz w:val="22"/>
          <w:lang w:val="x-none" w:eastAsia="zh-CN"/>
        </w:rPr>
        <w:t>h</w:t>
      </w:r>
      <w:r>
        <w:rPr>
          <w:rFonts w:eastAsia="宋体"/>
          <w:sz w:val="22"/>
          <w:lang w:val="x-none" w:eastAsia="zh-CN"/>
        </w:rPr>
        <w:t xml:space="preserve">andover was agreed that the target cell BWP shall not be partial overlapped with the source cell BWP. However, the definition of intra-frequency and inter-frequency DAPS handover has not been defined in current DAPS handover requirements. </w:t>
      </w:r>
    </w:p>
    <w:p w:rsidR="000D0E05" w:rsidRDefault="000D0E05" w:rsidP="000D0E05">
      <w:pPr>
        <w:widowControl w:val="0"/>
        <w:adjustRightInd w:val="0"/>
        <w:snapToGrid w:val="0"/>
        <w:spacing w:before="180"/>
        <w:rPr>
          <w:rFonts w:eastAsia="宋体"/>
          <w:sz w:val="22"/>
          <w:lang w:val="x-none" w:eastAsia="zh-CN"/>
        </w:rPr>
      </w:pPr>
      <w:r>
        <w:rPr>
          <w:rFonts w:eastAsia="宋体"/>
          <w:sz w:val="22"/>
          <w:lang w:val="x-none" w:eastAsia="zh-CN"/>
        </w:rPr>
        <w:t xml:space="preserve">During delay(1) of DAPS handover, UE needs to perform cell search for a unknown target cell, </w:t>
      </w:r>
      <w:r w:rsidRPr="00250FBD">
        <w:rPr>
          <w:rFonts w:eastAsia="宋体"/>
          <w:sz w:val="22"/>
          <w:lang w:val="x-none" w:eastAsia="zh-CN"/>
        </w:rPr>
        <w:t>fine time tracking and acquiring full timing information of the target cell</w:t>
      </w:r>
      <w:r>
        <w:rPr>
          <w:rFonts w:eastAsia="宋体"/>
          <w:sz w:val="22"/>
          <w:lang w:val="x-none" w:eastAsia="zh-CN"/>
        </w:rPr>
        <w:t xml:space="preserve">. Both cell search and fine time tracking are based on the measurements on SSB. Besides, </w:t>
      </w:r>
      <w:r w:rsidRPr="00DA5A6A">
        <w:rPr>
          <w:rFonts w:eastAsia="宋体"/>
          <w:sz w:val="22"/>
          <w:lang w:val="x-none" w:eastAsia="zh-CN"/>
        </w:rPr>
        <w:t xml:space="preserve">RACH configuration </w:t>
      </w:r>
      <w:r>
        <w:rPr>
          <w:rFonts w:eastAsia="宋体"/>
          <w:sz w:val="22"/>
          <w:lang w:val="x-none" w:eastAsia="zh-CN"/>
        </w:rPr>
        <w:t>is assumed to be</w:t>
      </w:r>
      <w:r w:rsidRPr="00DA5A6A">
        <w:rPr>
          <w:rFonts w:eastAsia="宋体"/>
          <w:sz w:val="22"/>
          <w:lang w:val="x-none" w:eastAsia="zh-CN"/>
        </w:rPr>
        <w:t xml:space="preserve"> associated to the SSB</w:t>
      </w:r>
      <w:r>
        <w:rPr>
          <w:rFonts w:eastAsia="宋体"/>
          <w:sz w:val="22"/>
          <w:lang w:val="x-none" w:eastAsia="zh-CN"/>
        </w:rPr>
        <w:t>.</w:t>
      </w:r>
      <w:r w:rsidRPr="00DA5A6A">
        <w:rPr>
          <w:rFonts w:eastAsia="宋体"/>
          <w:sz w:val="22"/>
          <w:lang w:val="x-none" w:eastAsia="zh-CN"/>
        </w:rPr>
        <w:t xml:space="preserve"> </w:t>
      </w:r>
      <w:r>
        <w:rPr>
          <w:rFonts w:eastAsia="宋体"/>
          <w:sz w:val="22"/>
          <w:lang w:val="x-none" w:eastAsia="zh-CN"/>
        </w:rPr>
        <w:t xml:space="preserve">Hence, we suggest to reuse the definition of SSB based intra/inter-frequency measurement for </w:t>
      </w:r>
      <w:r>
        <w:rPr>
          <w:rFonts w:eastAsia="宋体" w:hint="eastAsia"/>
          <w:sz w:val="22"/>
          <w:lang w:val="x-none" w:eastAsia="zh-CN"/>
        </w:rPr>
        <w:t>appl</w:t>
      </w:r>
      <w:r>
        <w:rPr>
          <w:rFonts w:eastAsia="宋体"/>
          <w:sz w:val="22"/>
          <w:lang w:val="x-none" w:eastAsia="zh-CN"/>
        </w:rPr>
        <w:t>y</w:t>
      </w:r>
      <w:r>
        <w:rPr>
          <w:rFonts w:eastAsia="宋体" w:hint="eastAsia"/>
          <w:sz w:val="22"/>
          <w:lang w:val="x-none" w:eastAsia="zh-CN"/>
        </w:rPr>
        <w:t>i</w:t>
      </w:r>
      <w:r>
        <w:rPr>
          <w:rFonts w:eastAsia="宋体"/>
          <w:sz w:val="22"/>
          <w:lang w:val="x-none" w:eastAsia="zh-CN"/>
        </w:rPr>
        <w:t>ng current intra/inter-frequency DAPS handover requirements.</w:t>
      </w:r>
    </w:p>
    <w:p w:rsidR="000D0E05" w:rsidRDefault="000D0E05" w:rsidP="000D0E05">
      <w:pPr>
        <w:widowControl w:val="0"/>
        <w:adjustRightInd w:val="0"/>
        <w:snapToGrid w:val="0"/>
        <w:spacing w:before="180"/>
        <w:rPr>
          <w:rFonts w:eastAsia="宋体"/>
          <w:sz w:val="22"/>
          <w:lang w:val="x-none" w:eastAsia="zh-CN"/>
        </w:rPr>
      </w:pPr>
      <w:r>
        <w:rPr>
          <w:rFonts w:eastAsia="宋体"/>
          <w:sz w:val="22"/>
          <w:lang w:val="x-none" w:eastAsia="zh-CN"/>
        </w:rPr>
        <w:t xml:space="preserve">For SSB based measurements, </w:t>
      </w:r>
      <w:r w:rsidRPr="00C75BD6">
        <w:rPr>
          <w:rFonts w:eastAsia="宋体"/>
          <w:sz w:val="22"/>
          <w:lang w:val="x-none" w:eastAsia="zh-CN"/>
        </w:rPr>
        <w:t>intra-frequency</w:t>
      </w:r>
      <w:r>
        <w:rPr>
          <w:rFonts w:eastAsia="宋体"/>
          <w:sz w:val="22"/>
          <w:lang w:val="x-none" w:eastAsia="zh-CN"/>
        </w:rPr>
        <w:t xml:space="preserve"> cells are defined as</w:t>
      </w:r>
      <w:r w:rsidRPr="00773677">
        <w:rPr>
          <w:rFonts w:eastAsia="宋体"/>
          <w:sz w:val="22"/>
          <w:lang w:val="x-none" w:eastAsia="zh-CN"/>
        </w:rPr>
        <w:t xml:space="preserve"> </w:t>
      </w:r>
      <w:r>
        <w:rPr>
          <w:rFonts w:eastAsia="宋体"/>
          <w:sz w:val="22"/>
          <w:lang w:val="x-none" w:eastAsia="zh-CN"/>
        </w:rPr>
        <w:t>having the same SSB cent</w:t>
      </w:r>
      <w:r w:rsidRPr="00641192">
        <w:rPr>
          <w:rFonts w:eastAsia="宋体"/>
          <w:sz w:val="22"/>
          <w:lang w:val="x-none" w:eastAsia="zh-CN"/>
        </w:rPr>
        <w:t>e</w:t>
      </w:r>
      <w:r>
        <w:rPr>
          <w:rFonts w:eastAsia="宋体"/>
          <w:sz w:val="22"/>
          <w:lang w:val="x-none" w:eastAsia="zh-CN"/>
        </w:rPr>
        <w:t>r</w:t>
      </w:r>
      <w:r w:rsidRPr="00641192">
        <w:rPr>
          <w:rFonts w:eastAsia="宋体"/>
          <w:sz w:val="22"/>
          <w:lang w:val="x-none" w:eastAsia="zh-CN"/>
        </w:rPr>
        <w:t xml:space="preserve"> frequency</w:t>
      </w:r>
      <w:r>
        <w:rPr>
          <w:rFonts w:eastAsia="宋体"/>
          <w:sz w:val="22"/>
          <w:lang w:val="x-none" w:eastAsia="zh-CN"/>
        </w:rPr>
        <w:t xml:space="preserve"> and the same SSB SCS. Then, intra-frequency DAPS handover can be defined as that source cell and target cell have the same SSB </w:t>
      </w:r>
      <w:r w:rsidRPr="00641192">
        <w:rPr>
          <w:rFonts w:eastAsia="宋体"/>
          <w:sz w:val="22"/>
          <w:lang w:val="x-none" w:eastAsia="zh-CN"/>
        </w:rPr>
        <w:t>cente</w:t>
      </w:r>
      <w:r>
        <w:rPr>
          <w:rFonts w:eastAsia="宋体"/>
          <w:sz w:val="22"/>
          <w:lang w:val="x-none" w:eastAsia="zh-CN"/>
        </w:rPr>
        <w:t xml:space="preserve">r </w:t>
      </w:r>
      <w:r w:rsidRPr="00641192">
        <w:rPr>
          <w:rFonts w:eastAsia="宋体"/>
          <w:sz w:val="22"/>
          <w:lang w:val="x-none" w:eastAsia="zh-CN"/>
        </w:rPr>
        <w:t>frequency</w:t>
      </w:r>
      <w:r>
        <w:rPr>
          <w:rFonts w:eastAsia="宋体"/>
          <w:sz w:val="22"/>
          <w:lang w:val="x-none" w:eastAsia="zh-CN"/>
        </w:rPr>
        <w:t xml:space="preserve"> and the same SSB SCS.</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The intra-frequency DAPS handover could be defined as that:</w:t>
      </w:r>
    </w:p>
    <w:p w:rsidR="000D0E05" w:rsidRPr="00764204" w:rsidRDefault="000D0E05" w:rsidP="000D0E05">
      <w:pPr>
        <w:pStyle w:val="af8"/>
        <w:widowControl w:val="0"/>
        <w:numPr>
          <w:ilvl w:val="0"/>
          <w:numId w:val="42"/>
        </w:numPr>
        <w:adjustRightInd w:val="0"/>
        <w:snapToGrid w:val="0"/>
        <w:spacing w:before="180"/>
        <w:rPr>
          <w:rFonts w:eastAsia="宋体"/>
          <w:b/>
          <w:i/>
          <w:sz w:val="22"/>
          <w:lang w:eastAsia="zh-CN"/>
        </w:rPr>
      </w:pPr>
      <w:r w:rsidRPr="00764204">
        <w:rPr>
          <w:rFonts w:eastAsia="宋体"/>
          <w:b/>
          <w:i/>
          <w:sz w:val="22"/>
          <w:lang w:eastAsia="zh-CN"/>
        </w:rPr>
        <w:t xml:space="preserve">the </w:t>
      </w:r>
      <w:proofErr w:type="spellStart"/>
      <w:r w:rsidRPr="00764204">
        <w:rPr>
          <w:rFonts w:eastAsia="宋体"/>
          <w:b/>
          <w:i/>
          <w:sz w:val="22"/>
          <w:lang w:eastAsia="zh-CN"/>
        </w:rPr>
        <w:t>centre</w:t>
      </w:r>
      <w:proofErr w:type="spellEnd"/>
      <w:r w:rsidRPr="00764204">
        <w:rPr>
          <w:rFonts w:eastAsia="宋体"/>
          <w:b/>
          <w:i/>
          <w:sz w:val="22"/>
          <w:lang w:eastAsia="zh-CN"/>
        </w:rPr>
        <w:t xml:space="preserve"> frequency of the SSB of the source cell and the </w:t>
      </w:r>
      <w:proofErr w:type="spellStart"/>
      <w:r w:rsidRPr="00764204">
        <w:rPr>
          <w:rFonts w:eastAsia="宋体"/>
          <w:b/>
          <w:i/>
          <w:sz w:val="22"/>
          <w:lang w:eastAsia="zh-CN"/>
        </w:rPr>
        <w:t>centre</w:t>
      </w:r>
      <w:proofErr w:type="spellEnd"/>
      <w:r w:rsidRPr="00764204">
        <w:rPr>
          <w:rFonts w:eastAsia="宋体"/>
          <w:b/>
          <w:i/>
          <w:sz w:val="22"/>
          <w:lang w:eastAsia="zh-CN"/>
        </w:rPr>
        <w:t xml:space="preserve"> frequency of the SSB of the </w:t>
      </w:r>
      <w:r>
        <w:rPr>
          <w:rFonts w:eastAsia="宋体"/>
          <w:b/>
          <w:i/>
          <w:sz w:val="22"/>
          <w:lang w:eastAsia="zh-CN"/>
        </w:rPr>
        <w:t>target</w:t>
      </w:r>
      <w:r w:rsidRPr="00764204">
        <w:rPr>
          <w:rFonts w:eastAsia="宋体"/>
          <w:b/>
          <w:i/>
          <w:sz w:val="22"/>
          <w:lang w:eastAsia="zh-CN"/>
        </w:rPr>
        <w:t xml:space="preserve"> cell are the same, and </w:t>
      </w:r>
    </w:p>
    <w:p w:rsidR="000D0E05" w:rsidRPr="00764204" w:rsidRDefault="000D0E05" w:rsidP="000D0E05">
      <w:pPr>
        <w:pStyle w:val="af8"/>
        <w:widowControl w:val="0"/>
        <w:numPr>
          <w:ilvl w:val="0"/>
          <w:numId w:val="42"/>
        </w:numPr>
        <w:adjustRightInd w:val="0"/>
        <w:snapToGrid w:val="0"/>
        <w:spacing w:before="180"/>
        <w:rPr>
          <w:rFonts w:eastAsia="宋体"/>
          <w:b/>
          <w:i/>
          <w:sz w:val="22"/>
          <w:lang w:eastAsia="zh-CN"/>
        </w:rPr>
      </w:pPr>
      <w:r w:rsidRPr="00764204">
        <w:rPr>
          <w:rFonts w:eastAsia="宋体"/>
          <w:b/>
          <w:i/>
          <w:sz w:val="22"/>
          <w:lang w:eastAsia="zh-CN"/>
        </w:rPr>
        <w:t>the subcarrier spacing of the two SSBs are also the same.</w:t>
      </w:r>
    </w:p>
    <w:p w:rsidR="000D0E05" w:rsidRDefault="000D0E05" w:rsidP="000D0E05">
      <w:pPr>
        <w:widowControl w:val="0"/>
        <w:adjustRightInd w:val="0"/>
        <w:snapToGrid w:val="0"/>
        <w:spacing w:before="180"/>
        <w:rPr>
          <w:rFonts w:eastAsia="宋体"/>
          <w:sz w:val="22"/>
          <w:lang w:val="x-none" w:eastAsia="zh-CN"/>
        </w:rPr>
      </w:pPr>
    </w:p>
    <w:p w:rsidR="000D0E05" w:rsidRPr="00E071F6" w:rsidRDefault="000D0E05" w:rsidP="000D0E05">
      <w:pPr>
        <w:pStyle w:val="af8"/>
        <w:widowControl w:val="0"/>
        <w:numPr>
          <w:ilvl w:val="0"/>
          <w:numId w:val="40"/>
        </w:numPr>
        <w:adjustRightInd w:val="0"/>
        <w:snapToGrid w:val="0"/>
        <w:spacing w:before="180"/>
        <w:rPr>
          <w:rFonts w:eastAsia="宋体"/>
          <w:b/>
          <w:sz w:val="22"/>
          <w:lang w:eastAsia="zh-CN"/>
        </w:rPr>
      </w:pPr>
      <w:r>
        <w:rPr>
          <w:rFonts w:eastAsia="宋体"/>
          <w:b/>
          <w:sz w:val="22"/>
          <w:lang w:eastAsia="zh-CN"/>
        </w:rPr>
        <w:t>RRM measurements during DAPS HO</w:t>
      </w:r>
    </w:p>
    <w:p w:rsidR="000D0E05" w:rsidRPr="00764204" w:rsidRDefault="000D0E05" w:rsidP="000D0E05">
      <w:pPr>
        <w:widowControl w:val="0"/>
        <w:adjustRightInd w:val="0"/>
        <w:snapToGrid w:val="0"/>
        <w:spacing w:before="180"/>
        <w:rPr>
          <w:rFonts w:eastAsia="宋体"/>
          <w:sz w:val="22"/>
          <w:lang w:val="x-none" w:eastAsia="zh-CN"/>
        </w:rPr>
      </w:pPr>
      <w:r>
        <w:rPr>
          <w:rFonts w:eastAsia="宋体"/>
          <w:sz w:val="22"/>
          <w:lang w:val="x-none" w:eastAsia="zh-CN"/>
        </w:rPr>
        <w:t xml:space="preserve">In RAN4 meeting #92bis, it was agreed in [1] that UE is not required to perform RRM measurements during DAPS handover procedure. However, for uplink power control, UE needs to perform </w:t>
      </w:r>
      <w:proofErr w:type="spellStart"/>
      <w:r>
        <w:rPr>
          <w:rFonts w:eastAsia="宋体"/>
          <w:sz w:val="22"/>
          <w:lang w:val="x-none" w:eastAsia="zh-CN"/>
        </w:rPr>
        <w:t>pathloss</w:t>
      </w:r>
      <w:proofErr w:type="spellEnd"/>
      <w:r>
        <w:rPr>
          <w:rFonts w:eastAsia="宋体"/>
          <w:sz w:val="22"/>
          <w:lang w:val="x-none" w:eastAsia="zh-CN"/>
        </w:rPr>
        <w:t xml:space="preserve"> </w:t>
      </w:r>
      <w:r w:rsidRPr="00C066F8">
        <w:rPr>
          <w:rFonts w:eastAsia="宋体"/>
          <w:sz w:val="22"/>
          <w:lang w:val="x-none" w:eastAsia="zh-CN"/>
        </w:rPr>
        <w:t>estimates</w:t>
      </w:r>
      <w:r>
        <w:rPr>
          <w:rFonts w:eastAsia="宋体"/>
          <w:sz w:val="22"/>
          <w:lang w:val="x-none" w:eastAsia="zh-CN"/>
        </w:rPr>
        <w:t xml:space="preserve"> for PUSCH/PUCCH/PRACH</w:t>
      </w:r>
      <w:r w:rsidRPr="00C066F8">
        <w:rPr>
          <w:rFonts w:eastAsia="宋体"/>
          <w:sz w:val="22"/>
          <w:lang w:val="x-none" w:eastAsia="zh-CN"/>
        </w:rPr>
        <w:t xml:space="preserve"> transmissions</w:t>
      </w:r>
      <w:r>
        <w:rPr>
          <w:rFonts w:eastAsia="宋体"/>
          <w:sz w:val="22"/>
          <w:lang w:val="x-none" w:eastAsia="zh-CN"/>
        </w:rPr>
        <w:t xml:space="preserve"> based on L3 RSRP. So, UE needs to perform RRM measurements on both source frequency layer and target frequency layer in order to provide L3 RSRP measurement results for </w:t>
      </w:r>
      <w:proofErr w:type="spellStart"/>
      <w:r>
        <w:rPr>
          <w:rFonts w:eastAsia="宋体"/>
          <w:sz w:val="22"/>
          <w:lang w:val="x-none" w:eastAsia="zh-CN"/>
        </w:rPr>
        <w:t>pathloss</w:t>
      </w:r>
      <w:proofErr w:type="spellEnd"/>
      <w:r>
        <w:rPr>
          <w:rFonts w:eastAsia="宋体"/>
          <w:sz w:val="22"/>
          <w:lang w:val="x-none" w:eastAsia="zh-CN"/>
        </w:rPr>
        <w:t xml:space="preserve"> </w:t>
      </w:r>
      <w:r w:rsidRPr="00C066F8">
        <w:rPr>
          <w:rFonts w:eastAsia="宋体"/>
          <w:sz w:val="22"/>
          <w:lang w:val="x-none" w:eastAsia="zh-CN"/>
        </w:rPr>
        <w:t>estimates</w:t>
      </w:r>
      <w:r>
        <w:rPr>
          <w:rFonts w:eastAsia="宋体"/>
          <w:sz w:val="22"/>
          <w:lang w:val="x-none" w:eastAsia="zh-CN"/>
        </w:rPr>
        <w:t>.</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w:t>
      </w:r>
      <w:r w:rsidR="000A6085">
        <w:rPr>
          <w:rFonts w:eastAsia="宋体"/>
          <w:b/>
          <w:i/>
          <w:sz w:val="22"/>
          <w:lang w:eastAsia="zh-CN"/>
        </w:rPr>
        <w:t xml:space="preserve">During DAPS handover procedure, </w:t>
      </w:r>
      <w:r>
        <w:rPr>
          <w:rFonts w:eastAsia="宋体"/>
          <w:b/>
          <w:i/>
          <w:sz w:val="22"/>
          <w:lang w:eastAsia="zh-CN"/>
        </w:rPr>
        <w:t xml:space="preserve">UE is required </w:t>
      </w:r>
      <w:r w:rsidR="00425865">
        <w:rPr>
          <w:rFonts w:eastAsia="宋体"/>
          <w:b/>
          <w:i/>
          <w:sz w:val="22"/>
          <w:lang w:eastAsia="zh-CN"/>
        </w:rPr>
        <w:t xml:space="preserve">only </w:t>
      </w:r>
      <w:r>
        <w:rPr>
          <w:rFonts w:eastAsia="宋体"/>
          <w:b/>
          <w:i/>
          <w:sz w:val="22"/>
          <w:lang w:eastAsia="zh-CN"/>
        </w:rPr>
        <w:t>to perform RRM measurements on the frequencies of source cell and target cell.</w:t>
      </w:r>
    </w:p>
    <w:p w:rsidR="000D0E05" w:rsidRPr="00764204" w:rsidRDefault="000D0E05" w:rsidP="000D0E05">
      <w:pPr>
        <w:widowControl w:val="0"/>
        <w:adjustRightInd w:val="0"/>
        <w:snapToGrid w:val="0"/>
        <w:spacing w:before="180"/>
        <w:rPr>
          <w:rFonts w:eastAsia="宋体"/>
          <w:sz w:val="22"/>
          <w:lang w:eastAsia="zh-CN"/>
        </w:rPr>
      </w:pPr>
      <w:r>
        <w:rPr>
          <w:rFonts w:eastAsia="宋体" w:hint="eastAsia"/>
          <w:sz w:val="22"/>
          <w:lang w:val="x-none" w:eastAsia="zh-CN"/>
        </w:rPr>
        <w:t>F</w:t>
      </w:r>
      <w:r>
        <w:rPr>
          <w:rFonts w:eastAsia="宋体"/>
          <w:sz w:val="22"/>
          <w:lang w:val="x-none" w:eastAsia="zh-CN"/>
        </w:rPr>
        <w:t xml:space="preserve">or the </w:t>
      </w:r>
      <w:proofErr w:type="spellStart"/>
      <w:r>
        <w:rPr>
          <w:rFonts w:eastAsia="宋体"/>
          <w:sz w:val="22"/>
          <w:lang w:val="x-none" w:eastAsia="zh-CN"/>
        </w:rPr>
        <w:t>PCell</w:t>
      </w:r>
      <w:proofErr w:type="spellEnd"/>
      <w:r>
        <w:rPr>
          <w:rFonts w:eastAsia="宋体"/>
          <w:sz w:val="22"/>
          <w:lang w:val="x-none" w:eastAsia="zh-CN"/>
        </w:rPr>
        <w:t xml:space="preserve">, the </w:t>
      </w:r>
      <w:r w:rsidRPr="00EA6707">
        <w:rPr>
          <w:rFonts w:eastAsia="宋体"/>
          <w:sz w:val="22"/>
          <w:lang w:val="x-none" w:eastAsia="zh-CN"/>
        </w:rPr>
        <w:t>associated</w:t>
      </w:r>
      <w:r>
        <w:rPr>
          <w:rFonts w:eastAsia="宋体"/>
          <w:sz w:val="22"/>
          <w:lang w:val="x-none" w:eastAsia="zh-CN"/>
        </w:rPr>
        <w:t xml:space="preserve"> SSB is </w:t>
      </w:r>
      <w:r w:rsidRPr="00EA6707">
        <w:rPr>
          <w:rFonts w:eastAsia="宋体"/>
          <w:sz w:val="22"/>
          <w:lang w:val="x-none" w:eastAsia="zh-CN"/>
        </w:rPr>
        <w:t>always</w:t>
      </w:r>
      <w:r w:rsidRPr="00EA6707">
        <w:t xml:space="preserve"> </w:t>
      </w:r>
      <w:r w:rsidRPr="00EA6707">
        <w:rPr>
          <w:rFonts w:eastAsia="宋体"/>
          <w:sz w:val="22"/>
          <w:lang w:val="x-none" w:eastAsia="zh-CN"/>
        </w:rPr>
        <w:t>located on</w:t>
      </w:r>
      <w:r>
        <w:rPr>
          <w:rFonts w:eastAsia="宋体"/>
          <w:sz w:val="22"/>
          <w:lang w:val="x-none" w:eastAsia="zh-CN"/>
        </w:rPr>
        <w:t xml:space="preserve"> initial BWP. Hence, for both source cell and target, the active BWP shall contains the initial BWP. Otherwise, UE needs to perform RRM measurements on source frequency layer and target frequency layer with measurement gaps, which will cause interruptions on source cell and/or target cell.</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The DAPS handover requirements are applied provided that:</w:t>
      </w:r>
    </w:p>
    <w:p w:rsidR="000D0E05" w:rsidRPr="00EA6707" w:rsidRDefault="000D0E05" w:rsidP="000D0E05">
      <w:pPr>
        <w:pStyle w:val="af8"/>
        <w:widowControl w:val="0"/>
        <w:numPr>
          <w:ilvl w:val="0"/>
          <w:numId w:val="43"/>
        </w:numPr>
        <w:adjustRightInd w:val="0"/>
        <w:snapToGrid w:val="0"/>
        <w:spacing w:before="180"/>
        <w:rPr>
          <w:rFonts w:eastAsia="宋体"/>
          <w:b/>
          <w:i/>
          <w:sz w:val="22"/>
          <w:lang w:eastAsia="zh-CN"/>
        </w:rPr>
      </w:pPr>
      <w:r w:rsidRPr="00EA6707">
        <w:rPr>
          <w:rFonts w:eastAsia="宋体"/>
          <w:b/>
          <w:i/>
          <w:sz w:val="22"/>
          <w:lang w:eastAsia="zh-CN"/>
        </w:rPr>
        <w:t>the active BWP of source cell contains the initial BWP of source cell. and</w:t>
      </w:r>
    </w:p>
    <w:p w:rsidR="000D0E05" w:rsidRPr="00EA6707" w:rsidRDefault="000D0E05" w:rsidP="000D0E05">
      <w:pPr>
        <w:pStyle w:val="af8"/>
        <w:widowControl w:val="0"/>
        <w:numPr>
          <w:ilvl w:val="0"/>
          <w:numId w:val="43"/>
        </w:numPr>
        <w:adjustRightInd w:val="0"/>
        <w:snapToGrid w:val="0"/>
        <w:spacing w:before="180"/>
        <w:rPr>
          <w:rFonts w:eastAsia="宋体"/>
          <w:b/>
          <w:i/>
          <w:sz w:val="22"/>
          <w:lang w:eastAsia="zh-CN"/>
        </w:rPr>
      </w:pPr>
      <w:r w:rsidRPr="00EA6707">
        <w:rPr>
          <w:rFonts w:eastAsia="宋体"/>
          <w:b/>
          <w:i/>
          <w:sz w:val="22"/>
          <w:lang w:eastAsia="zh-CN"/>
        </w:rPr>
        <w:t>the configured BWP of target cell contains the initial BWP of target cell</w:t>
      </w:r>
    </w:p>
    <w:p w:rsidR="000D0E05" w:rsidRPr="00764204" w:rsidRDefault="000D0E05" w:rsidP="000D0E05">
      <w:pPr>
        <w:widowControl w:val="0"/>
        <w:adjustRightInd w:val="0"/>
        <w:snapToGrid w:val="0"/>
        <w:spacing w:before="180"/>
        <w:rPr>
          <w:rFonts w:eastAsia="宋体"/>
          <w:sz w:val="22"/>
          <w:lang w:eastAsia="zh-CN"/>
        </w:rPr>
      </w:pPr>
    </w:p>
    <w:p w:rsidR="000D0E05" w:rsidRPr="00E071F6" w:rsidRDefault="000D0E05" w:rsidP="000D0E05">
      <w:pPr>
        <w:pStyle w:val="af8"/>
        <w:widowControl w:val="0"/>
        <w:numPr>
          <w:ilvl w:val="0"/>
          <w:numId w:val="40"/>
        </w:numPr>
        <w:adjustRightInd w:val="0"/>
        <w:snapToGrid w:val="0"/>
        <w:spacing w:before="180"/>
        <w:rPr>
          <w:rFonts w:eastAsia="宋体"/>
          <w:b/>
          <w:sz w:val="22"/>
          <w:lang w:eastAsia="zh-CN"/>
        </w:rPr>
      </w:pPr>
      <w:r>
        <w:rPr>
          <w:rFonts w:eastAsia="宋体"/>
          <w:b/>
          <w:sz w:val="22"/>
          <w:lang w:val="en-GB" w:eastAsia="zh-CN"/>
        </w:rPr>
        <w:t>S</w:t>
      </w:r>
      <w:r w:rsidRPr="00DE001E">
        <w:rPr>
          <w:rFonts w:eastAsia="宋体"/>
          <w:b/>
          <w:sz w:val="22"/>
          <w:lang w:val="en-GB" w:eastAsia="zh-CN"/>
        </w:rPr>
        <w:t>ynchron</w:t>
      </w:r>
      <w:r>
        <w:rPr>
          <w:rFonts w:eastAsia="宋体" w:hint="eastAsia"/>
          <w:b/>
          <w:sz w:val="22"/>
          <w:lang w:val="en-GB" w:eastAsia="zh-CN"/>
        </w:rPr>
        <w:t>ization</w:t>
      </w:r>
      <w:r>
        <w:rPr>
          <w:rFonts w:eastAsia="宋体"/>
          <w:b/>
          <w:sz w:val="22"/>
          <w:lang w:val="en-GB" w:eastAsia="zh-CN"/>
        </w:rPr>
        <w:t xml:space="preserve"> assumption for DAPS</w:t>
      </w:r>
      <w:r w:rsidRPr="00D83C6C">
        <w:rPr>
          <w:rFonts w:eastAsia="宋体"/>
          <w:b/>
          <w:sz w:val="22"/>
          <w:lang w:val="en-GB" w:eastAsia="zh-CN"/>
        </w:rPr>
        <w:t xml:space="preserve"> </w:t>
      </w:r>
      <w:r>
        <w:rPr>
          <w:rFonts w:eastAsia="宋体"/>
          <w:b/>
          <w:sz w:val="22"/>
          <w:lang w:eastAsia="zh-CN"/>
        </w:rPr>
        <w:t>HO</w:t>
      </w:r>
    </w:p>
    <w:p w:rsidR="000D0E05" w:rsidRDefault="000D0E05" w:rsidP="000D0E05">
      <w:pPr>
        <w:widowControl w:val="0"/>
        <w:adjustRightInd w:val="0"/>
        <w:snapToGrid w:val="0"/>
        <w:spacing w:before="180"/>
        <w:rPr>
          <w:rFonts w:eastAsia="宋体"/>
          <w:sz w:val="22"/>
          <w:lang w:eastAsia="zh-CN"/>
        </w:rPr>
      </w:pPr>
      <w:r>
        <w:rPr>
          <w:rFonts w:eastAsia="宋体"/>
          <w:sz w:val="22"/>
          <w:lang w:eastAsia="zh-CN"/>
        </w:rPr>
        <w:lastRenderedPageBreak/>
        <w:t>In last RAN4 meeting, it has been agreed to investigate whether to restrict intra-frequency DAPS handover</w:t>
      </w:r>
      <w:r w:rsidR="009D7B32">
        <w:rPr>
          <w:rFonts w:eastAsia="宋体"/>
          <w:sz w:val="22"/>
          <w:lang w:eastAsia="zh-CN"/>
        </w:rPr>
        <w:t xml:space="preserve"> requirements</w:t>
      </w:r>
      <w:r>
        <w:rPr>
          <w:rFonts w:eastAsia="宋体"/>
          <w:sz w:val="22"/>
          <w:lang w:eastAsia="zh-CN"/>
        </w:rPr>
        <w:t xml:space="preserve"> to </w:t>
      </w:r>
      <w:r w:rsidRPr="00D83C6C">
        <w:rPr>
          <w:rFonts w:eastAsia="宋体"/>
          <w:sz w:val="22"/>
          <w:lang w:eastAsia="zh-CN"/>
        </w:rPr>
        <w:t>synchronous</w:t>
      </w:r>
      <w:r>
        <w:rPr>
          <w:rFonts w:eastAsia="宋体"/>
          <w:sz w:val="22"/>
          <w:lang w:eastAsia="zh-CN"/>
        </w:rPr>
        <w:t xml:space="preserve"> case.</w:t>
      </w:r>
    </w:p>
    <w:p w:rsidR="007C78E4" w:rsidRDefault="007C78E4" w:rsidP="000D0E05">
      <w:pPr>
        <w:widowControl w:val="0"/>
        <w:adjustRightInd w:val="0"/>
        <w:snapToGrid w:val="0"/>
        <w:spacing w:before="180"/>
        <w:rPr>
          <w:rFonts w:eastAsia="宋体"/>
          <w:sz w:val="22"/>
          <w:lang w:eastAsia="zh-CN"/>
        </w:rPr>
      </w:pPr>
      <w:r>
        <w:rPr>
          <w:rFonts w:eastAsia="宋体"/>
          <w:sz w:val="22"/>
          <w:lang w:eastAsia="zh-CN"/>
        </w:rPr>
        <w:t xml:space="preserve">For intra-frequency handover, it is assumed that UE </w:t>
      </w:r>
      <w:r w:rsidR="00B14317">
        <w:rPr>
          <w:rFonts w:eastAsia="宋体"/>
          <w:sz w:val="22"/>
          <w:lang w:eastAsia="zh-CN"/>
        </w:rPr>
        <w:t>use</w:t>
      </w:r>
      <w:r w:rsidR="00500620">
        <w:rPr>
          <w:rFonts w:eastAsia="宋体"/>
          <w:sz w:val="22"/>
          <w:lang w:eastAsia="zh-CN"/>
        </w:rPr>
        <w:t>s</w:t>
      </w:r>
      <w:r w:rsidR="00B14317">
        <w:rPr>
          <w:rFonts w:eastAsia="宋体"/>
          <w:sz w:val="22"/>
          <w:lang w:eastAsia="zh-CN"/>
        </w:rPr>
        <w:t xml:space="preserve"> same RF chain to receive signals from source cell and target cell</w:t>
      </w:r>
      <w:r w:rsidR="00B63FCF">
        <w:rPr>
          <w:rFonts w:eastAsia="宋体"/>
          <w:sz w:val="22"/>
          <w:lang w:eastAsia="zh-CN"/>
        </w:rPr>
        <w:t xml:space="preserve"> for both synchronous scenario and asynchronous scenario</w:t>
      </w:r>
      <w:r w:rsidR="00B14317">
        <w:rPr>
          <w:rFonts w:eastAsia="宋体"/>
          <w:sz w:val="22"/>
          <w:lang w:eastAsia="zh-CN"/>
        </w:rPr>
        <w:t>. The interruption requirements during</w:t>
      </w:r>
      <w:r w:rsidR="00B63FCF" w:rsidRPr="00B63FCF">
        <w:rPr>
          <w:rFonts w:eastAsia="宋体"/>
          <w:sz w:val="22"/>
          <w:lang w:eastAsia="zh-CN"/>
        </w:rPr>
        <w:t xml:space="preserve"> </w:t>
      </w:r>
      <w:r w:rsidR="00B63FCF">
        <w:rPr>
          <w:rFonts w:eastAsia="宋体"/>
          <w:sz w:val="22"/>
          <w:lang w:eastAsia="zh-CN"/>
        </w:rPr>
        <w:t>intra-frequency</w:t>
      </w:r>
      <w:r w:rsidR="00B14317">
        <w:rPr>
          <w:rFonts w:eastAsia="宋体"/>
          <w:sz w:val="22"/>
          <w:lang w:eastAsia="zh-CN"/>
        </w:rPr>
        <w:t xml:space="preserve"> DAPS handover</w:t>
      </w:r>
      <w:r w:rsidR="000F6AD8">
        <w:rPr>
          <w:rFonts w:eastAsia="宋体"/>
          <w:sz w:val="22"/>
          <w:lang w:eastAsia="zh-CN"/>
        </w:rPr>
        <w:t xml:space="preserve"> procedure </w:t>
      </w:r>
      <w:r w:rsidR="00B63FCF">
        <w:rPr>
          <w:rFonts w:eastAsia="宋体"/>
          <w:sz w:val="22"/>
          <w:lang w:eastAsia="zh-CN"/>
        </w:rPr>
        <w:t xml:space="preserve">are </w:t>
      </w:r>
      <w:r w:rsidR="00500620">
        <w:rPr>
          <w:rFonts w:eastAsia="宋体"/>
          <w:sz w:val="22"/>
          <w:lang w:eastAsia="zh-CN"/>
        </w:rPr>
        <w:t xml:space="preserve">also </w:t>
      </w:r>
      <w:r w:rsidR="00B63FCF">
        <w:rPr>
          <w:rFonts w:eastAsia="宋体"/>
          <w:sz w:val="22"/>
          <w:lang w:eastAsia="zh-CN"/>
        </w:rPr>
        <w:t xml:space="preserve">same for </w:t>
      </w:r>
      <w:r w:rsidR="00500620">
        <w:rPr>
          <w:rFonts w:eastAsia="宋体"/>
          <w:sz w:val="22"/>
          <w:lang w:eastAsia="zh-CN"/>
        </w:rPr>
        <w:t xml:space="preserve">both synchronous scenario and asynchronous scenario. </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5</w:t>
      </w:r>
      <w:r w:rsidRPr="0050661F">
        <w:rPr>
          <w:rFonts w:eastAsia="宋体"/>
          <w:b/>
          <w:i/>
          <w:sz w:val="22"/>
          <w:lang w:eastAsia="zh-CN"/>
        </w:rPr>
        <w:t>:</w:t>
      </w:r>
      <w:r>
        <w:rPr>
          <w:rFonts w:eastAsia="宋体"/>
          <w:b/>
          <w:i/>
          <w:sz w:val="22"/>
          <w:lang w:eastAsia="zh-CN"/>
        </w:rPr>
        <w:t xml:space="preserve"> </w:t>
      </w:r>
      <w:r w:rsidR="005361AB">
        <w:rPr>
          <w:rFonts w:eastAsia="宋体"/>
          <w:b/>
          <w:i/>
          <w:sz w:val="22"/>
          <w:lang w:eastAsia="zh-CN"/>
        </w:rPr>
        <w:t xml:space="preserve">There is no need to </w:t>
      </w:r>
      <w:r w:rsidR="009D7B32" w:rsidRPr="009D7B32">
        <w:rPr>
          <w:rFonts w:eastAsia="宋体"/>
          <w:b/>
          <w:i/>
          <w:sz w:val="22"/>
          <w:lang w:eastAsia="zh-CN"/>
        </w:rPr>
        <w:t xml:space="preserve">restrict </w:t>
      </w:r>
      <w:r w:rsidR="009D7B32">
        <w:rPr>
          <w:rFonts w:eastAsia="宋体"/>
          <w:b/>
          <w:i/>
          <w:sz w:val="22"/>
          <w:lang w:eastAsia="zh-CN"/>
        </w:rPr>
        <w:t xml:space="preserve">current </w:t>
      </w:r>
      <w:r w:rsidR="009D7B32" w:rsidRPr="009D7B32">
        <w:rPr>
          <w:rFonts w:eastAsia="宋体"/>
          <w:b/>
          <w:i/>
          <w:sz w:val="22"/>
          <w:lang w:eastAsia="zh-CN"/>
        </w:rPr>
        <w:t xml:space="preserve">intra-frequency DAPS handover </w:t>
      </w:r>
      <w:r w:rsidR="009A644D">
        <w:rPr>
          <w:rFonts w:eastAsia="宋体"/>
          <w:b/>
          <w:i/>
          <w:sz w:val="22"/>
          <w:lang w:eastAsia="zh-CN"/>
        </w:rPr>
        <w:t xml:space="preserve">interruption </w:t>
      </w:r>
      <w:r w:rsidR="009D7B32" w:rsidRPr="009D7B32">
        <w:rPr>
          <w:rFonts w:eastAsia="宋体"/>
          <w:b/>
          <w:i/>
          <w:sz w:val="22"/>
          <w:lang w:eastAsia="zh-CN"/>
        </w:rPr>
        <w:t xml:space="preserve">requirements to synchronous </w:t>
      </w:r>
      <w:r w:rsidR="009A644D" w:rsidRPr="009A644D">
        <w:rPr>
          <w:rFonts w:eastAsia="宋体"/>
          <w:b/>
          <w:i/>
          <w:sz w:val="22"/>
          <w:lang w:eastAsia="zh-CN"/>
        </w:rPr>
        <w:t>scenario</w:t>
      </w:r>
      <w:r>
        <w:rPr>
          <w:rFonts w:eastAsia="宋体"/>
          <w:b/>
          <w:i/>
          <w:sz w:val="22"/>
          <w:lang w:eastAsia="zh-CN"/>
        </w:rPr>
        <w:t>.</w:t>
      </w:r>
    </w:p>
    <w:p w:rsidR="000D0E05" w:rsidRDefault="009D7B32" w:rsidP="000D0E05">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intra-band inter-fr</w:t>
      </w:r>
      <w:r w:rsidR="009A644D">
        <w:rPr>
          <w:rFonts w:eastAsia="宋体"/>
          <w:sz w:val="22"/>
          <w:lang w:eastAsia="zh-CN"/>
        </w:rPr>
        <w:t>equency handover, the interruption during</w:t>
      </w:r>
      <w:r w:rsidR="009A644D" w:rsidRPr="00B63FCF">
        <w:rPr>
          <w:rFonts w:eastAsia="宋体"/>
          <w:sz w:val="22"/>
          <w:lang w:eastAsia="zh-CN"/>
        </w:rPr>
        <w:t xml:space="preserve"> </w:t>
      </w:r>
      <w:r w:rsidR="009A644D">
        <w:rPr>
          <w:rFonts w:eastAsia="宋体"/>
          <w:sz w:val="22"/>
          <w:lang w:eastAsia="zh-CN"/>
        </w:rPr>
        <w:t>DAPS handover procedure is defined as up to 1ms+SMTC duration for synchronous scenario, which is assumed that UE uses same RF chain to receive signals from source cell and target cell. For intra-band inter-frequency asynchronous</w:t>
      </w:r>
      <w:r w:rsidR="009A644D" w:rsidRPr="009A644D">
        <w:rPr>
          <w:rFonts w:eastAsia="宋体"/>
          <w:sz w:val="22"/>
          <w:lang w:eastAsia="zh-CN"/>
        </w:rPr>
        <w:t xml:space="preserve"> </w:t>
      </w:r>
      <w:r w:rsidR="009A644D">
        <w:rPr>
          <w:rFonts w:eastAsia="宋体"/>
          <w:sz w:val="22"/>
          <w:lang w:eastAsia="zh-CN"/>
        </w:rPr>
        <w:t>scenario, UE can be assumed to have separate RF chain</w:t>
      </w:r>
      <w:r w:rsidR="008311E7">
        <w:rPr>
          <w:rFonts w:eastAsia="宋体"/>
          <w:sz w:val="22"/>
          <w:lang w:eastAsia="zh-CN"/>
        </w:rPr>
        <w:t>s to receive signals from source cell and target cell. The interruption to source cell due to adding target cell is up to 1ms+1slot, which will not exceed 1ms+SMTC duration</w:t>
      </w:r>
      <w:r w:rsidR="009A644D">
        <w:rPr>
          <w:rFonts w:eastAsia="宋体"/>
          <w:sz w:val="22"/>
          <w:lang w:eastAsia="zh-CN"/>
        </w:rPr>
        <w:t>.</w:t>
      </w:r>
      <w:r w:rsidR="008311E7">
        <w:rPr>
          <w:rFonts w:eastAsia="宋体"/>
          <w:sz w:val="22"/>
          <w:lang w:eastAsia="zh-CN"/>
        </w:rPr>
        <w:t xml:space="preserve"> The interruption requirements up to 1ms+SMTC duration can also be applied to asynchronous</w:t>
      </w:r>
      <w:r w:rsidR="008311E7" w:rsidRPr="009A644D">
        <w:rPr>
          <w:rFonts w:eastAsia="宋体"/>
          <w:sz w:val="22"/>
          <w:lang w:eastAsia="zh-CN"/>
        </w:rPr>
        <w:t xml:space="preserve"> </w:t>
      </w:r>
      <w:r w:rsidR="008311E7">
        <w:rPr>
          <w:rFonts w:eastAsia="宋体"/>
          <w:sz w:val="22"/>
          <w:lang w:eastAsia="zh-CN"/>
        </w:rPr>
        <w:t>scenario.</w:t>
      </w:r>
    </w:p>
    <w:p w:rsidR="009A644D" w:rsidRDefault="009A644D"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6</w:t>
      </w:r>
      <w:r w:rsidRPr="0050661F">
        <w:rPr>
          <w:rFonts w:eastAsia="宋体"/>
          <w:b/>
          <w:i/>
          <w:sz w:val="22"/>
          <w:lang w:eastAsia="zh-CN"/>
        </w:rPr>
        <w:t>:</w:t>
      </w:r>
      <w:r>
        <w:rPr>
          <w:rFonts w:eastAsia="宋体"/>
          <w:b/>
          <w:i/>
          <w:sz w:val="22"/>
          <w:lang w:eastAsia="zh-CN"/>
        </w:rPr>
        <w:t xml:space="preserve"> It is suggested that the</w:t>
      </w:r>
      <w:r w:rsidRPr="009D7B32">
        <w:rPr>
          <w:rFonts w:eastAsia="宋体"/>
          <w:b/>
          <w:i/>
          <w:sz w:val="22"/>
          <w:lang w:eastAsia="zh-CN"/>
        </w:rPr>
        <w:t xml:space="preserve"> </w:t>
      </w:r>
      <w:r>
        <w:rPr>
          <w:rFonts w:eastAsia="宋体"/>
          <w:b/>
          <w:i/>
          <w:sz w:val="22"/>
          <w:lang w:eastAsia="zh-CN"/>
        </w:rPr>
        <w:t xml:space="preserve">current </w:t>
      </w:r>
      <w:r w:rsidRPr="009D7B32">
        <w:rPr>
          <w:rFonts w:eastAsia="宋体"/>
          <w:b/>
          <w:i/>
          <w:sz w:val="22"/>
          <w:lang w:eastAsia="zh-CN"/>
        </w:rPr>
        <w:t>intra</w:t>
      </w:r>
      <w:r>
        <w:rPr>
          <w:rFonts w:eastAsia="宋体"/>
          <w:b/>
          <w:i/>
          <w:sz w:val="22"/>
          <w:lang w:eastAsia="zh-CN"/>
        </w:rPr>
        <w:t>-band inter</w:t>
      </w:r>
      <w:r w:rsidRPr="009D7B32">
        <w:rPr>
          <w:rFonts w:eastAsia="宋体"/>
          <w:b/>
          <w:i/>
          <w:sz w:val="22"/>
          <w:lang w:eastAsia="zh-CN"/>
        </w:rPr>
        <w:t xml:space="preserve">-frequency DAPS handover </w:t>
      </w:r>
      <w:r>
        <w:rPr>
          <w:rFonts w:eastAsia="宋体"/>
          <w:b/>
          <w:i/>
          <w:sz w:val="22"/>
          <w:lang w:eastAsia="zh-CN"/>
        </w:rPr>
        <w:t xml:space="preserve">interruption </w:t>
      </w:r>
      <w:r w:rsidRPr="009D7B32">
        <w:rPr>
          <w:rFonts w:eastAsia="宋体"/>
          <w:b/>
          <w:i/>
          <w:sz w:val="22"/>
          <w:lang w:eastAsia="zh-CN"/>
        </w:rPr>
        <w:t xml:space="preserve">requirements </w:t>
      </w:r>
      <w:r>
        <w:rPr>
          <w:rFonts w:eastAsia="宋体"/>
          <w:b/>
          <w:i/>
          <w:sz w:val="22"/>
          <w:lang w:eastAsia="zh-CN"/>
        </w:rPr>
        <w:t xml:space="preserve">can be applied </w:t>
      </w:r>
      <w:r w:rsidRPr="009D7B32">
        <w:rPr>
          <w:rFonts w:eastAsia="宋体"/>
          <w:b/>
          <w:i/>
          <w:sz w:val="22"/>
          <w:lang w:eastAsia="zh-CN"/>
        </w:rPr>
        <w:t xml:space="preserve">to </w:t>
      </w:r>
      <w:r>
        <w:rPr>
          <w:rFonts w:eastAsia="宋体"/>
          <w:b/>
          <w:i/>
          <w:sz w:val="22"/>
          <w:lang w:eastAsia="zh-CN"/>
        </w:rPr>
        <w:t>a</w:t>
      </w:r>
      <w:r w:rsidRPr="009D7B32">
        <w:rPr>
          <w:rFonts w:eastAsia="宋体"/>
          <w:b/>
          <w:i/>
          <w:sz w:val="22"/>
          <w:lang w:eastAsia="zh-CN"/>
        </w:rPr>
        <w:t xml:space="preserve">synchronous </w:t>
      </w:r>
      <w:r w:rsidRPr="009A644D">
        <w:rPr>
          <w:rFonts w:eastAsia="宋体"/>
          <w:b/>
          <w:i/>
          <w:sz w:val="22"/>
          <w:lang w:eastAsia="zh-CN"/>
        </w:rPr>
        <w:t>scenario</w:t>
      </w:r>
      <w:r>
        <w:rPr>
          <w:rFonts w:eastAsia="宋体"/>
          <w:b/>
          <w:i/>
          <w:sz w:val="22"/>
          <w:lang w:eastAsia="zh-CN"/>
        </w:rPr>
        <w:t>.</w:t>
      </w:r>
    </w:p>
    <w:p w:rsidR="000A6085" w:rsidRDefault="000A6085" w:rsidP="000A6085">
      <w:pPr>
        <w:widowControl w:val="0"/>
        <w:adjustRightInd w:val="0"/>
        <w:snapToGrid w:val="0"/>
        <w:spacing w:before="180"/>
        <w:rPr>
          <w:rFonts w:eastAsia="宋体"/>
          <w:sz w:val="22"/>
          <w:lang w:eastAsia="zh-CN"/>
        </w:rPr>
      </w:pPr>
    </w:p>
    <w:p w:rsidR="000D0E05" w:rsidRPr="00A92DEB" w:rsidRDefault="000D0E05" w:rsidP="000D0E05">
      <w:pPr>
        <w:pStyle w:val="af8"/>
        <w:widowControl w:val="0"/>
        <w:numPr>
          <w:ilvl w:val="0"/>
          <w:numId w:val="40"/>
        </w:numPr>
        <w:adjustRightInd w:val="0"/>
        <w:snapToGrid w:val="0"/>
        <w:spacing w:before="180"/>
        <w:rPr>
          <w:rFonts w:eastAsia="宋体"/>
          <w:b/>
          <w:sz w:val="22"/>
          <w:lang w:val="en-GB" w:eastAsia="zh-CN"/>
        </w:rPr>
      </w:pPr>
      <w:r w:rsidRPr="00A92DEB">
        <w:rPr>
          <w:rFonts w:eastAsia="宋体" w:hint="eastAsia"/>
          <w:b/>
          <w:sz w:val="22"/>
          <w:lang w:val="en-GB" w:eastAsia="zh-CN"/>
        </w:rPr>
        <w:t>D</w:t>
      </w:r>
      <w:r w:rsidRPr="00A92DEB">
        <w:rPr>
          <w:rFonts w:eastAsia="宋体"/>
          <w:b/>
          <w:sz w:val="22"/>
          <w:lang w:val="en-GB" w:eastAsia="zh-CN"/>
        </w:rPr>
        <w:t>efinition of synchronous and asynchronous DAPS HO</w:t>
      </w:r>
    </w:p>
    <w:p w:rsidR="008B5891" w:rsidRDefault="00B14317" w:rsidP="007C78E4">
      <w:pPr>
        <w:widowControl w:val="0"/>
        <w:adjustRightInd w:val="0"/>
        <w:snapToGrid w:val="0"/>
        <w:spacing w:before="180"/>
        <w:rPr>
          <w:rFonts w:eastAsia="宋体"/>
          <w:sz w:val="22"/>
          <w:lang w:val="x-none" w:eastAsia="zh-CN"/>
        </w:rPr>
      </w:pPr>
      <w:r>
        <w:rPr>
          <w:rFonts w:eastAsia="宋体"/>
          <w:sz w:val="22"/>
          <w:lang w:val="x-none" w:eastAsia="zh-CN"/>
        </w:rPr>
        <w:t xml:space="preserve">In RAN4, whether to support </w:t>
      </w:r>
      <w:r w:rsidRPr="007C78E4">
        <w:rPr>
          <w:rFonts w:eastAsia="宋体"/>
          <w:sz w:val="22"/>
          <w:lang w:val="x-none" w:eastAsia="zh-CN"/>
        </w:rPr>
        <w:t xml:space="preserve">asynchronous DAPS handover </w:t>
      </w:r>
      <w:r w:rsidR="00087E26">
        <w:rPr>
          <w:rFonts w:eastAsia="宋体"/>
          <w:sz w:val="22"/>
          <w:lang w:val="x-none" w:eastAsia="zh-CN"/>
        </w:rPr>
        <w:t xml:space="preserve">is a UE capability. </w:t>
      </w:r>
      <w:r w:rsidR="005361AB" w:rsidRPr="007C78E4">
        <w:rPr>
          <w:rFonts w:eastAsia="宋体"/>
          <w:sz w:val="22"/>
          <w:lang w:val="x-none" w:eastAsia="zh-CN"/>
        </w:rPr>
        <w:t>RAN4 needs to discuss how to define synchronous and asynchronous DAPS handover</w:t>
      </w:r>
      <w:r w:rsidR="00087E26">
        <w:rPr>
          <w:rFonts w:eastAsia="宋体"/>
          <w:sz w:val="22"/>
          <w:lang w:val="x-none" w:eastAsia="zh-CN"/>
        </w:rPr>
        <w:t xml:space="preserve">. </w:t>
      </w:r>
      <w:r w:rsidR="009D7B32">
        <w:rPr>
          <w:rFonts w:eastAsia="宋体"/>
          <w:sz w:val="22"/>
          <w:lang w:val="x-none" w:eastAsia="zh-CN"/>
        </w:rPr>
        <w:t>The MRTD and MT</w:t>
      </w:r>
      <w:r w:rsidR="00087E26" w:rsidRPr="00087E26">
        <w:rPr>
          <w:rFonts w:eastAsia="宋体"/>
          <w:sz w:val="22"/>
          <w:lang w:val="x-none" w:eastAsia="zh-CN"/>
        </w:rPr>
        <w:t xml:space="preserve">TD requirements can be </w:t>
      </w:r>
      <w:r w:rsidR="009D7B32">
        <w:rPr>
          <w:rFonts w:eastAsia="宋体"/>
          <w:sz w:val="22"/>
          <w:lang w:val="x-none" w:eastAsia="zh-CN"/>
        </w:rPr>
        <w:t>introduced</w:t>
      </w:r>
      <w:r w:rsidR="00087E26" w:rsidRPr="00087E26">
        <w:rPr>
          <w:rFonts w:eastAsia="宋体"/>
          <w:sz w:val="22"/>
          <w:lang w:val="x-none" w:eastAsia="zh-CN"/>
        </w:rPr>
        <w:t xml:space="preserve"> to define whether DAPS </w:t>
      </w:r>
      <w:r w:rsidR="00087E26">
        <w:rPr>
          <w:rFonts w:eastAsia="宋体"/>
          <w:sz w:val="22"/>
          <w:lang w:val="x-none" w:eastAsia="zh-CN"/>
        </w:rPr>
        <w:t xml:space="preserve">handover </w:t>
      </w:r>
      <w:r w:rsidR="00087E26" w:rsidRPr="00087E26">
        <w:rPr>
          <w:rFonts w:eastAsia="宋体"/>
          <w:sz w:val="22"/>
          <w:lang w:val="x-none" w:eastAsia="zh-CN"/>
        </w:rPr>
        <w:t>is synchronous or asynchronous.</w:t>
      </w:r>
      <w:r w:rsidR="009D7B32">
        <w:rPr>
          <w:rFonts w:eastAsia="宋体"/>
          <w:sz w:val="22"/>
          <w:lang w:val="x-none" w:eastAsia="zh-CN"/>
        </w:rPr>
        <w:t xml:space="preserve"> The value of MRTD relies on the timing alignment error and the propagation delay difference between</w:t>
      </w:r>
      <w:r w:rsidR="008311E7">
        <w:rPr>
          <w:rFonts w:eastAsia="宋体"/>
          <w:sz w:val="22"/>
          <w:lang w:val="x-none" w:eastAsia="zh-CN"/>
        </w:rPr>
        <w:t xml:space="preserve"> source and target cell. </w:t>
      </w:r>
      <w:r w:rsidR="00156EE2">
        <w:rPr>
          <w:rFonts w:eastAsia="宋体"/>
          <w:sz w:val="22"/>
          <w:lang w:val="x-none" w:eastAsia="zh-CN"/>
        </w:rPr>
        <w:t xml:space="preserve">Typically, source cell and target cell are non-co-located when the UE triggers a handover. The propagation delay difference between source and target cell can be assumed as 30us. For a synchronous  network, cell </w:t>
      </w:r>
      <w:r w:rsidR="00156EE2" w:rsidRPr="00156EE2">
        <w:rPr>
          <w:rFonts w:eastAsia="宋体"/>
          <w:sz w:val="22"/>
          <w:lang w:val="x-none" w:eastAsia="zh-CN"/>
        </w:rPr>
        <w:t xml:space="preserve">phase synchronization </w:t>
      </w:r>
      <w:r w:rsidR="00156EE2">
        <w:rPr>
          <w:rFonts w:eastAsia="宋体"/>
          <w:sz w:val="22"/>
          <w:lang w:val="x-none" w:eastAsia="zh-CN"/>
        </w:rPr>
        <w:t xml:space="preserve">error </w:t>
      </w:r>
      <w:r w:rsidR="005C7F04">
        <w:rPr>
          <w:rFonts w:eastAsia="宋体"/>
          <w:sz w:val="22"/>
          <w:lang w:val="x-none" w:eastAsia="zh-CN"/>
        </w:rPr>
        <w:t xml:space="preserve">usually does not exceed 3us. Hence, MRTD for </w:t>
      </w:r>
      <w:r w:rsidR="005C7F04" w:rsidRPr="00087E26">
        <w:rPr>
          <w:rFonts w:eastAsia="宋体"/>
          <w:sz w:val="22"/>
          <w:lang w:val="x-none" w:eastAsia="zh-CN"/>
        </w:rPr>
        <w:t>synchronous</w:t>
      </w:r>
      <w:r w:rsidR="005C7F04">
        <w:rPr>
          <w:rFonts w:eastAsia="宋体"/>
          <w:sz w:val="22"/>
          <w:lang w:val="x-none" w:eastAsia="zh-CN"/>
        </w:rPr>
        <w:t xml:space="preserve"> </w:t>
      </w:r>
      <w:r w:rsidR="005C7F04" w:rsidRPr="007C78E4">
        <w:rPr>
          <w:rFonts w:eastAsia="宋体"/>
          <w:sz w:val="22"/>
          <w:lang w:val="x-none" w:eastAsia="zh-CN"/>
        </w:rPr>
        <w:t>DAPS handover</w:t>
      </w:r>
      <w:r w:rsidR="005C7F04">
        <w:rPr>
          <w:rFonts w:eastAsia="宋体"/>
          <w:sz w:val="22"/>
          <w:lang w:val="x-none" w:eastAsia="zh-CN"/>
        </w:rPr>
        <w:t xml:space="preserve"> can be defined as 33us, and corresponding MTTD can be defined as 34.6us. </w:t>
      </w:r>
    </w:p>
    <w:p w:rsidR="009D7B32" w:rsidRDefault="009D7B32" w:rsidP="009D7B32">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0A6085">
        <w:rPr>
          <w:rFonts w:eastAsia="宋体"/>
          <w:b/>
          <w:i/>
          <w:sz w:val="22"/>
          <w:lang w:eastAsia="zh-CN"/>
        </w:rPr>
        <w:t>7</w:t>
      </w:r>
      <w:r w:rsidRPr="0050661F">
        <w:rPr>
          <w:rFonts w:eastAsia="宋体"/>
          <w:b/>
          <w:i/>
          <w:sz w:val="22"/>
          <w:lang w:eastAsia="zh-CN"/>
        </w:rPr>
        <w:t>:</w:t>
      </w:r>
      <w:r>
        <w:rPr>
          <w:rFonts w:eastAsia="宋体"/>
          <w:b/>
          <w:i/>
          <w:sz w:val="22"/>
          <w:lang w:eastAsia="zh-CN"/>
        </w:rPr>
        <w:t xml:space="preserve"> It is suggested that MRTD=33us and MTTD=3</w:t>
      </w:r>
      <w:r w:rsidR="008311E7">
        <w:rPr>
          <w:rFonts w:eastAsia="宋体"/>
          <w:b/>
          <w:i/>
          <w:sz w:val="22"/>
          <w:lang w:eastAsia="zh-CN"/>
        </w:rPr>
        <w:t>4</w:t>
      </w:r>
      <w:r>
        <w:rPr>
          <w:rFonts w:eastAsia="宋体"/>
          <w:b/>
          <w:i/>
          <w:sz w:val="22"/>
          <w:lang w:eastAsia="zh-CN"/>
        </w:rPr>
        <w:t>.6us are assumed</w:t>
      </w:r>
      <w:r w:rsidRPr="009D7B32">
        <w:rPr>
          <w:rFonts w:eastAsia="宋体"/>
          <w:b/>
          <w:i/>
          <w:sz w:val="22"/>
          <w:lang w:eastAsia="zh-CN"/>
        </w:rPr>
        <w:t xml:space="preserve"> </w:t>
      </w:r>
      <w:r>
        <w:rPr>
          <w:rFonts w:eastAsia="宋体"/>
          <w:b/>
          <w:i/>
          <w:sz w:val="22"/>
          <w:lang w:eastAsia="zh-CN"/>
        </w:rPr>
        <w:t xml:space="preserve">for </w:t>
      </w:r>
      <w:r w:rsidRPr="009D7B32">
        <w:rPr>
          <w:rFonts w:eastAsia="宋体"/>
          <w:b/>
          <w:i/>
          <w:sz w:val="22"/>
          <w:lang w:eastAsia="zh-CN"/>
        </w:rPr>
        <w:t>synchronous DAPS handover</w:t>
      </w:r>
      <w:r>
        <w:rPr>
          <w:rFonts w:eastAsia="宋体"/>
          <w:b/>
          <w:i/>
          <w:sz w:val="22"/>
          <w:lang w:eastAsia="zh-CN"/>
        </w:rPr>
        <w:t>.</w:t>
      </w:r>
    </w:p>
    <w:p w:rsidR="00B14317" w:rsidRPr="009D7B32" w:rsidRDefault="00B14317" w:rsidP="007C78E4">
      <w:pPr>
        <w:widowControl w:val="0"/>
        <w:adjustRightInd w:val="0"/>
        <w:snapToGrid w:val="0"/>
        <w:spacing w:before="180"/>
        <w:rPr>
          <w:rFonts w:eastAsia="宋体"/>
          <w:sz w:val="22"/>
          <w:lang w:eastAsia="zh-CN"/>
        </w:rPr>
      </w:pPr>
    </w:p>
    <w:bookmarkEnd w:id="3"/>
    <w:bookmarkEnd w:id="4"/>
    <w:bookmarkEnd w:id="5"/>
    <w:bookmarkEnd w:id="6"/>
    <w:bookmarkEnd w:id="7"/>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the handover requirements for DAPS-based h</w:t>
      </w:r>
      <w:r w:rsidRPr="005478F7">
        <w:rPr>
          <w:rFonts w:eastAsia="宋体"/>
          <w:sz w:val="22"/>
          <w:lang w:eastAsia="zh-CN"/>
        </w:rPr>
        <w:t xml:space="preserve">andover </w:t>
      </w:r>
      <w:r>
        <w:rPr>
          <w:rFonts w:eastAsia="宋体"/>
          <w:sz w:val="22"/>
          <w:lang w:eastAsia="zh-CN"/>
        </w:rPr>
        <w:t xml:space="preserve">for NR </w:t>
      </w:r>
      <w:r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During DAPS HO delay (1), the interruption time T</w:t>
      </w:r>
      <w:r>
        <w:rPr>
          <w:rFonts w:eastAsia="宋体"/>
          <w:b/>
          <w:i/>
          <w:sz w:val="22"/>
          <w:vertAlign w:val="subscript"/>
          <w:lang w:eastAsia="zh-CN"/>
        </w:rPr>
        <w:t>interrupt1</w:t>
      </w:r>
      <w:r>
        <w:rPr>
          <w:rFonts w:eastAsia="宋体"/>
          <w:b/>
          <w:i/>
          <w:sz w:val="22"/>
          <w:lang w:eastAsia="zh-CN"/>
        </w:rPr>
        <w:t xml:space="preserve"> for intra-frequency DAPS HO with</w:t>
      </w:r>
      <w:r w:rsidRPr="00A412E8">
        <w:t xml:space="preserve"> </w:t>
      </w:r>
      <w:proofErr w:type="spellStart"/>
      <w:r w:rsidRPr="00A412E8">
        <w:rPr>
          <w:rFonts w:eastAsia="宋体"/>
          <w:b/>
          <w:i/>
          <w:sz w:val="22"/>
          <w:lang w:eastAsia="zh-CN"/>
        </w:rPr>
        <w:t>BWsource</w:t>
      </w:r>
      <w:proofErr w:type="spellEnd"/>
      <w:r w:rsidRPr="00A412E8">
        <w:rPr>
          <w:rFonts w:eastAsia="宋体"/>
          <w:b/>
          <w:i/>
          <w:sz w:val="22"/>
          <w:lang w:eastAsia="zh-CN"/>
        </w:rPr>
        <w:t xml:space="preserve"> ≥ </w:t>
      </w:r>
      <w:proofErr w:type="spellStart"/>
      <w:r w:rsidRPr="00A412E8">
        <w:rPr>
          <w:rFonts w:eastAsia="宋体"/>
          <w:b/>
          <w:i/>
          <w:sz w:val="22"/>
          <w:lang w:eastAsia="zh-CN"/>
        </w:rPr>
        <w:t>BWtarget</w:t>
      </w:r>
      <w:proofErr w:type="spellEnd"/>
      <w:r>
        <w:rPr>
          <w:rFonts w:eastAsia="宋体"/>
          <w:b/>
          <w:i/>
          <w:sz w:val="22"/>
          <w:lang w:eastAsia="zh-CN"/>
        </w:rPr>
        <w:t xml:space="preserve"> can be defined as:</w:t>
      </w:r>
    </w:p>
    <w:p w:rsidR="000D0E05" w:rsidRDefault="000D0E05" w:rsidP="000D0E05">
      <w:pPr>
        <w:pStyle w:val="af8"/>
        <w:widowControl w:val="0"/>
        <w:numPr>
          <w:ilvl w:val="0"/>
          <w:numId w:val="41"/>
        </w:numPr>
        <w:adjustRightInd w:val="0"/>
        <w:snapToGrid w:val="0"/>
        <w:spacing w:before="180"/>
        <w:rPr>
          <w:rFonts w:eastAsia="宋体"/>
          <w:b/>
          <w:i/>
          <w:sz w:val="22"/>
          <w:lang w:eastAsia="zh-CN"/>
        </w:rPr>
      </w:pPr>
      <w:r w:rsidRPr="00A66F6C">
        <w:rPr>
          <w:rFonts w:eastAsia="宋体"/>
          <w:b/>
          <w:i/>
          <w:sz w:val="22"/>
          <w:lang w:eastAsia="zh-CN"/>
        </w:rPr>
        <w:t>Option 1</w:t>
      </w:r>
      <w:r>
        <w:rPr>
          <w:rFonts w:eastAsia="宋体"/>
          <w:b/>
          <w:i/>
          <w:sz w:val="22"/>
          <w:lang w:eastAsia="zh-CN"/>
        </w:rPr>
        <w:t xml:space="preserve"> (Preferred)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0D0E05" w:rsidRPr="00C66DA9" w:rsidTr="008311E7">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drawing>
                <wp:inline distT="0" distB="0" distL="0" distR="0" wp14:anchorId="4DC37082" wp14:editId="5DBFFF12">
                  <wp:extent cx="154940" cy="15494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[2]</w:t>
            </w:r>
          </w:p>
        </w:tc>
      </w:tr>
      <w:tr w:rsidR="000D0E05" w:rsidRPr="00C66DA9" w:rsidTr="008311E7">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0D0E05" w:rsidRPr="00A66F6C" w:rsidRDefault="000D0E05" w:rsidP="000D0E05">
      <w:pPr>
        <w:pStyle w:val="af8"/>
        <w:widowControl w:val="0"/>
        <w:numPr>
          <w:ilvl w:val="0"/>
          <w:numId w:val="41"/>
        </w:numPr>
        <w:adjustRightInd w:val="0"/>
        <w:snapToGrid w:val="0"/>
        <w:spacing w:before="180"/>
        <w:rPr>
          <w:rFonts w:eastAsia="宋体"/>
          <w:b/>
          <w:i/>
          <w:sz w:val="22"/>
          <w:lang w:eastAsia="zh-CN"/>
        </w:rPr>
      </w:pPr>
      <w:r w:rsidRPr="00A66F6C">
        <w:rPr>
          <w:rFonts w:eastAsia="宋体"/>
          <w:b/>
          <w:i/>
          <w:sz w:val="22"/>
          <w:lang w:eastAsia="zh-CN"/>
        </w:rPr>
        <w:t>Option2</w:t>
      </w:r>
      <w:r>
        <w:rPr>
          <w:rFonts w:eastAsia="宋体"/>
          <w:b/>
          <w:i/>
          <w:sz w:val="22"/>
          <w:lang w:eastAsia="zh-CN"/>
        </w:rPr>
        <w:t xml:space="preserve"> (Compromised)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0D0E05" w:rsidRPr="00C66DA9" w:rsidTr="008311E7">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lastRenderedPageBreak/>
              <w:drawing>
                <wp:inline distT="0" distB="0" distL="0" distR="0" wp14:anchorId="29A95033" wp14:editId="5F767544">
                  <wp:extent cx="154940" cy="1549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w:t>
            </w:r>
            <w:r>
              <w:rPr>
                <w:rFonts w:ascii="Times New Roman" w:hAnsi="Times New Roman"/>
                <w:sz w:val="22"/>
                <w:szCs w:val="22"/>
                <w:lang w:eastAsia="zh-CN"/>
              </w:rPr>
              <w:t>2</w:t>
            </w:r>
            <w:r w:rsidRPr="00C66DA9">
              <w:rPr>
                <w:rFonts w:ascii="Times New Roman" w:hAnsi="Times New Roman"/>
                <w:sz w:val="22"/>
                <w:szCs w:val="22"/>
                <w:lang w:eastAsia="zh-CN"/>
              </w:rPr>
              <w:t>]</w:t>
            </w:r>
          </w:p>
        </w:tc>
      </w:tr>
      <w:tr w:rsidR="000D0E05" w:rsidRPr="00C66DA9" w:rsidTr="008311E7">
        <w:trPr>
          <w:jc w:val="center"/>
        </w:trPr>
        <w:tc>
          <w:tcPr>
            <w:tcW w:w="852"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w:t>
            </w:r>
            <w:r>
              <w:rPr>
                <w:rFonts w:ascii="Times New Roman" w:hAnsi="Times New Roman"/>
                <w:sz w:val="22"/>
                <w:szCs w:val="22"/>
                <w:lang w:eastAsia="zh-CN"/>
              </w:rPr>
              <w:t>3</w:t>
            </w:r>
            <w:r w:rsidRPr="00C66DA9">
              <w:rPr>
                <w:rFonts w:ascii="Times New Roman" w:hAnsi="Times New Roman"/>
                <w:sz w:val="22"/>
                <w:szCs w:val="22"/>
                <w:lang w:eastAsia="zh-CN"/>
              </w:rPr>
              <w:t>]</w:t>
            </w:r>
          </w:p>
        </w:tc>
      </w:tr>
      <w:tr w:rsidR="000D0E05" w:rsidRPr="00C66DA9" w:rsidTr="008311E7">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0D0E05" w:rsidRPr="00C66DA9" w:rsidRDefault="000D0E05" w:rsidP="008311E7">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The intra-frequency DAPS handover could be defined as that:</w:t>
      </w:r>
    </w:p>
    <w:p w:rsidR="000D0E05" w:rsidRPr="00764204" w:rsidRDefault="000D0E05" w:rsidP="000D0E05">
      <w:pPr>
        <w:pStyle w:val="af8"/>
        <w:widowControl w:val="0"/>
        <w:numPr>
          <w:ilvl w:val="0"/>
          <w:numId w:val="42"/>
        </w:numPr>
        <w:adjustRightInd w:val="0"/>
        <w:snapToGrid w:val="0"/>
        <w:spacing w:before="180"/>
        <w:rPr>
          <w:rFonts w:eastAsia="宋体"/>
          <w:b/>
          <w:i/>
          <w:sz w:val="22"/>
          <w:lang w:eastAsia="zh-CN"/>
        </w:rPr>
      </w:pPr>
      <w:r w:rsidRPr="00764204">
        <w:rPr>
          <w:rFonts w:eastAsia="宋体"/>
          <w:b/>
          <w:i/>
          <w:sz w:val="22"/>
          <w:lang w:eastAsia="zh-CN"/>
        </w:rPr>
        <w:t xml:space="preserve">the </w:t>
      </w:r>
      <w:proofErr w:type="spellStart"/>
      <w:r w:rsidRPr="00764204">
        <w:rPr>
          <w:rFonts w:eastAsia="宋体"/>
          <w:b/>
          <w:i/>
          <w:sz w:val="22"/>
          <w:lang w:eastAsia="zh-CN"/>
        </w:rPr>
        <w:t>centre</w:t>
      </w:r>
      <w:proofErr w:type="spellEnd"/>
      <w:r w:rsidRPr="00764204">
        <w:rPr>
          <w:rFonts w:eastAsia="宋体"/>
          <w:b/>
          <w:i/>
          <w:sz w:val="22"/>
          <w:lang w:eastAsia="zh-CN"/>
        </w:rPr>
        <w:t xml:space="preserve"> frequency of the SSB of the source cell and the </w:t>
      </w:r>
      <w:proofErr w:type="spellStart"/>
      <w:r w:rsidRPr="00764204">
        <w:rPr>
          <w:rFonts w:eastAsia="宋体"/>
          <w:b/>
          <w:i/>
          <w:sz w:val="22"/>
          <w:lang w:eastAsia="zh-CN"/>
        </w:rPr>
        <w:t>centre</w:t>
      </w:r>
      <w:proofErr w:type="spellEnd"/>
      <w:r w:rsidRPr="00764204">
        <w:rPr>
          <w:rFonts w:eastAsia="宋体"/>
          <w:b/>
          <w:i/>
          <w:sz w:val="22"/>
          <w:lang w:eastAsia="zh-CN"/>
        </w:rPr>
        <w:t xml:space="preserve"> frequency of the SSB of the </w:t>
      </w:r>
      <w:r>
        <w:rPr>
          <w:rFonts w:eastAsia="宋体"/>
          <w:b/>
          <w:i/>
          <w:sz w:val="22"/>
          <w:lang w:eastAsia="zh-CN"/>
        </w:rPr>
        <w:t>target</w:t>
      </w:r>
      <w:r w:rsidRPr="00764204">
        <w:rPr>
          <w:rFonts w:eastAsia="宋体"/>
          <w:b/>
          <w:i/>
          <w:sz w:val="22"/>
          <w:lang w:eastAsia="zh-CN"/>
        </w:rPr>
        <w:t xml:space="preserve"> cell are the same, and </w:t>
      </w:r>
    </w:p>
    <w:p w:rsidR="000D0E05" w:rsidRPr="00764204" w:rsidRDefault="000D0E05" w:rsidP="000D0E05">
      <w:pPr>
        <w:pStyle w:val="af8"/>
        <w:widowControl w:val="0"/>
        <w:numPr>
          <w:ilvl w:val="0"/>
          <w:numId w:val="42"/>
        </w:numPr>
        <w:adjustRightInd w:val="0"/>
        <w:snapToGrid w:val="0"/>
        <w:spacing w:before="180"/>
        <w:rPr>
          <w:rFonts w:eastAsia="宋体"/>
          <w:b/>
          <w:i/>
          <w:sz w:val="22"/>
          <w:lang w:eastAsia="zh-CN"/>
        </w:rPr>
      </w:pPr>
      <w:r w:rsidRPr="00764204">
        <w:rPr>
          <w:rFonts w:eastAsia="宋体"/>
          <w:b/>
          <w:i/>
          <w:sz w:val="22"/>
          <w:lang w:eastAsia="zh-CN"/>
        </w:rPr>
        <w:t>the subcarrier spacing of the two SSBs are also the same.</w:t>
      </w:r>
    </w:p>
    <w:p w:rsidR="00425865" w:rsidRDefault="00425865" w:rsidP="0042586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During DAPS handover procedure, UE is required only to perform RRM measurements on the frequencies of source cell and target cell.</w:t>
      </w:r>
    </w:p>
    <w:p w:rsidR="000D0E05" w:rsidRDefault="000D0E05" w:rsidP="000D0E0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The DAPS handover requirements are applied provided that:</w:t>
      </w:r>
    </w:p>
    <w:p w:rsidR="000D0E05" w:rsidRPr="00EA6707" w:rsidRDefault="000D0E05" w:rsidP="000D0E05">
      <w:pPr>
        <w:pStyle w:val="af8"/>
        <w:widowControl w:val="0"/>
        <w:numPr>
          <w:ilvl w:val="0"/>
          <w:numId w:val="43"/>
        </w:numPr>
        <w:adjustRightInd w:val="0"/>
        <w:snapToGrid w:val="0"/>
        <w:spacing w:before="180"/>
        <w:rPr>
          <w:rFonts w:eastAsia="宋体"/>
          <w:b/>
          <w:i/>
          <w:sz w:val="22"/>
          <w:lang w:eastAsia="zh-CN"/>
        </w:rPr>
      </w:pPr>
      <w:r w:rsidRPr="00EA6707">
        <w:rPr>
          <w:rFonts w:eastAsia="宋体"/>
          <w:b/>
          <w:i/>
          <w:sz w:val="22"/>
          <w:lang w:eastAsia="zh-CN"/>
        </w:rPr>
        <w:t>the active BWP of source cell contains the initial BWP of source cell. and</w:t>
      </w:r>
    </w:p>
    <w:p w:rsidR="000D0E05" w:rsidRPr="00EA6707" w:rsidRDefault="000D0E05" w:rsidP="000D0E05">
      <w:pPr>
        <w:pStyle w:val="af8"/>
        <w:widowControl w:val="0"/>
        <w:numPr>
          <w:ilvl w:val="0"/>
          <w:numId w:val="43"/>
        </w:numPr>
        <w:adjustRightInd w:val="0"/>
        <w:snapToGrid w:val="0"/>
        <w:spacing w:before="180"/>
        <w:rPr>
          <w:rFonts w:eastAsia="宋体"/>
          <w:b/>
          <w:i/>
          <w:sz w:val="22"/>
          <w:lang w:eastAsia="zh-CN"/>
        </w:rPr>
      </w:pPr>
      <w:r w:rsidRPr="00EA6707">
        <w:rPr>
          <w:rFonts w:eastAsia="宋体"/>
          <w:b/>
          <w:i/>
          <w:sz w:val="22"/>
          <w:lang w:eastAsia="zh-CN"/>
        </w:rPr>
        <w:t>the configured BWP of target cell contains the initial BWP of target cell</w:t>
      </w:r>
    </w:p>
    <w:p w:rsidR="009D7B32" w:rsidRDefault="009D7B32" w:rsidP="009D7B32">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5</w:t>
      </w:r>
      <w:r w:rsidRPr="0050661F">
        <w:rPr>
          <w:rFonts w:eastAsia="宋体"/>
          <w:b/>
          <w:i/>
          <w:sz w:val="22"/>
          <w:lang w:eastAsia="zh-CN"/>
        </w:rPr>
        <w:t>:</w:t>
      </w:r>
      <w:r>
        <w:rPr>
          <w:rFonts w:eastAsia="宋体"/>
          <w:b/>
          <w:i/>
          <w:sz w:val="22"/>
          <w:lang w:eastAsia="zh-CN"/>
        </w:rPr>
        <w:t xml:space="preserve"> There is no need to </w:t>
      </w:r>
      <w:r w:rsidRPr="009D7B32">
        <w:rPr>
          <w:rFonts w:eastAsia="宋体"/>
          <w:b/>
          <w:i/>
          <w:sz w:val="22"/>
          <w:lang w:eastAsia="zh-CN"/>
        </w:rPr>
        <w:t xml:space="preserve">restrict </w:t>
      </w:r>
      <w:r>
        <w:rPr>
          <w:rFonts w:eastAsia="宋体"/>
          <w:b/>
          <w:i/>
          <w:sz w:val="22"/>
          <w:lang w:eastAsia="zh-CN"/>
        </w:rPr>
        <w:t xml:space="preserve">current </w:t>
      </w:r>
      <w:r w:rsidRPr="009D7B32">
        <w:rPr>
          <w:rFonts w:eastAsia="宋体"/>
          <w:b/>
          <w:i/>
          <w:sz w:val="22"/>
          <w:lang w:eastAsia="zh-CN"/>
        </w:rPr>
        <w:t>intra-frequency DAPS handover requirements to synchronous case</w:t>
      </w:r>
      <w:r>
        <w:rPr>
          <w:rFonts w:eastAsia="宋体"/>
          <w:b/>
          <w:i/>
          <w:sz w:val="22"/>
          <w:lang w:eastAsia="zh-CN"/>
        </w:rPr>
        <w:t>.</w:t>
      </w:r>
    </w:p>
    <w:p w:rsidR="000A6085" w:rsidRPr="009A644D" w:rsidRDefault="000A6085" w:rsidP="000A608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6</w:t>
      </w:r>
      <w:r w:rsidRPr="0050661F">
        <w:rPr>
          <w:rFonts w:eastAsia="宋体"/>
          <w:b/>
          <w:i/>
          <w:sz w:val="22"/>
          <w:lang w:eastAsia="zh-CN"/>
        </w:rPr>
        <w:t>:</w:t>
      </w:r>
      <w:r>
        <w:rPr>
          <w:rFonts w:eastAsia="宋体"/>
          <w:b/>
          <w:i/>
          <w:sz w:val="22"/>
          <w:lang w:eastAsia="zh-CN"/>
        </w:rPr>
        <w:t xml:space="preserve"> It is suggested that the</w:t>
      </w:r>
      <w:r w:rsidRPr="009D7B32">
        <w:rPr>
          <w:rFonts w:eastAsia="宋体"/>
          <w:b/>
          <w:i/>
          <w:sz w:val="22"/>
          <w:lang w:eastAsia="zh-CN"/>
        </w:rPr>
        <w:t xml:space="preserve"> </w:t>
      </w:r>
      <w:r>
        <w:rPr>
          <w:rFonts w:eastAsia="宋体"/>
          <w:b/>
          <w:i/>
          <w:sz w:val="22"/>
          <w:lang w:eastAsia="zh-CN"/>
        </w:rPr>
        <w:t xml:space="preserve">current </w:t>
      </w:r>
      <w:r w:rsidRPr="009D7B32">
        <w:rPr>
          <w:rFonts w:eastAsia="宋体"/>
          <w:b/>
          <w:i/>
          <w:sz w:val="22"/>
          <w:lang w:eastAsia="zh-CN"/>
        </w:rPr>
        <w:t>intra</w:t>
      </w:r>
      <w:r>
        <w:rPr>
          <w:rFonts w:eastAsia="宋体"/>
          <w:b/>
          <w:i/>
          <w:sz w:val="22"/>
          <w:lang w:eastAsia="zh-CN"/>
        </w:rPr>
        <w:t>-band inter</w:t>
      </w:r>
      <w:r w:rsidRPr="009D7B32">
        <w:rPr>
          <w:rFonts w:eastAsia="宋体"/>
          <w:b/>
          <w:i/>
          <w:sz w:val="22"/>
          <w:lang w:eastAsia="zh-CN"/>
        </w:rPr>
        <w:t xml:space="preserve">-frequency DAPS handover </w:t>
      </w:r>
      <w:r>
        <w:rPr>
          <w:rFonts w:eastAsia="宋体"/>
          <w:b/>
          <w:i/>
          <w:sz w:val="22"/>
          <w:lang w:eastAsia="zh-CN"/>
        </w:rPr>
        <w:t xml:space="preserve">interruption </w:t>
      </w:r>
      <w:r w:rsidRPr="009D7B32">
        <w:rPr>
          <w:rFonts w:eastAsia="宋体"/>
          <w:b/>
          <w:i/>
          <w:sz w:val="22"/>
          <w:lang w:eastAsia="zh-CN"/>
        </w:rPr>
        <w:t xml:space="preserve">requirements </w:t>
      </w:r>
      <w:r>
        <w:rPr>
          <w:rFonts w:eastAsia="宋体"/>
          <w:b/>
          <w:i/>
          <w:sz w:val="22"/>
          <w:lang w:eastAsia="zh-CN"/>
        </w:rPr>
        <w:t xml:space="preserve">can be applied </w:t>
      </w:r>
      <w:r w:rsidRPr="009D7B32">
        <w:rPr>
          <w:rFonts w:eastAsia="宋体"/>
          <w:b/>
          <w:i/>
          <w:sz w:val="22"/>
          <w:lang w:eastAsia="zh-CN"/>
        </w:rPr>
        <w:t xml:space="preserve">to </w:t>
      </w:r>
      <w:r>
        <w:rPr>
          <w:rFonts w:eastAsia="宋体"/>
          <w:b/>
          <w:i/>
          <w:sz w:val="22"/>
          <w:lang w:eastAsia="zh-CN"/>
        </w:rPr>
        <w:t>a</w:t>
      </w:r>
      <w:r w:rsidRPr="009D7B32">
        <w:rPr>
          <w:rFonts w:eastAsia="宋体"/>
          <w:b/>
          <w:i/>
          <w:sz w:val="22"/>
          <w:lang w:eastAsia="zh-CN"/>
        </w:rPr>
        <w:t xml:space="preserve">synchronous </w:t>
      </w:r>
      <w:r w:rsidRPr="009A644D">
        <w:rPr>
          <w:rFonts w:eastAsia="宋体"/>
          <w:b/>
          <w:i/>
          <w:sz w:val="22"/>
          <w:lang w:eastAsia="zh-CN"/>
        </w:rPr>
        <w:t>scenario</w:t>
      </w:r>
      <w:r>
        <w:rPr>
          <w:rFonts w:eastAsia="宋体"/>
          <w:b/>
          <w:i/>
          <w:sz w:val="22"/>
          <w:lang w:eastAsia="zh-CN"/>
        </w:rPr>
        <w:t>.</w:t>
      </w:r>
      <w:bookmarkStart w:id="8" w:name="_GoBack"/>
      <w:bookmarkEnd w:id="8"/>
    </w:p>
    <w:p w:rsidR="000A6085" w:rsidRDefault="000A6085" w:rsidP="000A608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7</w:t>
      </w:r>
      <w:r w:rsidRPr="0050661F">
        <w:rPr>
          <w:rFonts w:eastAsia="宋体"/>
          <w:b/>
          <w:i/>
          <w:sz w:val="22"/>
          <w:lang w:eastAsia="zh-CN"/>
        </w:rPr>
        <w:t>:</w:t>
      </w:r>
      <w:r>
        <w:rPr>
          <w:rFonts w:eastAsia="宋体"/>
          <w:b/>
          <w:i/>
          <w:sz w:val="22"/>
          <w:lang w:eastAsia="zh-CN"/>
        </w:rPr>
        <w:t xml:space="preserve"> It is suggested that MRTD=33us and MTTD=34.6us are assumed</w:t>
      </w:r>
      <w:r w:rsidRPr="009D7B32">
        <w:rPr>
          <w:rFonts w:eastAsia="宋体"/>
          <w:b/>
          <w:i/>
          <w:sz w:val="22"/>
          <w:lang w:eastAsia="zh-CN"/>
        </w:rPr>
        <w:t xml:space="preserve"> </w:t>
      </w:r>
      <w:r>
        <w:rPr>
          <w:rFonts w:eastAsia="宋体"/>
          <w:b/>
          <w:i/>
          <w:sz w:val="22"/>
          <w:lang w:eastAsia="zh-CN"/>
        </w:rPr>
        <w:t xml:space="preserve">for </w:t>
      </w:r>
      <w:r w:rsidRPr="009D7B32">
        <w:rPr>
          <w:rFonts w:eastAsia="宋体"/>
          <w:b/>
          <w:i/>
          <w:sz w:val="22"/>
          <w:lang w:eastAsia="zh-CN"/>
        </w:rPr>
        <w:t>synchronous DAPS handover</w:t>
      </w:r>
      <w:r>
        <w:rPr>
          <w:rFonts w:eastAsia="宋体"/>
          <w:b/>
          <w:i/>
          <w:sz w:val="22"/>
          <w:lang w:eastAsia="zh-CN"/>
        </w:rPr>
        <w:t>.</w:t>
      </w:r>
    </w:p>
    <w:p w:rsidR="005361AB" w:rsidRPr="000A6085" w:rsidRDefault="005361AB" w:rsidP="000D0E05">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Default="00425865" w:rsidP="00425865">
      <w:pPr>
        <w:widowControl w:val="0"/>
        <w:numPr>
          <w:ilvl w:val="0"/>
          <w:numId w:val="5"/>
        </w:numPr>
        <w:tabs>
          <w:tab w:val="left" w:pos="426"/>
        </w:tabs>
        <w:rPr>
          <w:rFonts w:eastAsia="宋体"/>
          <w:sz w:val="22"/>
          <w:szCs w:val="22"/>
          <w:lang w:eastAsia="zh-CN"/>
        </w:rPr>
      </w:pPr>
      <w:r w:rsidRPr="00425865">
        <w:rPr>
          <w:rFonts w:eastAsia="宋体"/>
          <w:sz w:val="22"/>
          <w:szCs w:val="22"/>
          <w:lang w:eastAsia="zh-CN"/>
        </w:rPr>
        <w:t>R4-2002224</w:t>
      </w:r>
      <w:r w:rsidR="00D34474" w:rsidRPr="00D34474">
        <w:rPr>
          <w:rFonts w:eastAsia="宋体"/>
          <w:sz w:val="22"/>
          <w:szCs w:val="22"/>
          <w:lang w:eastAsia="zh-CN"/>
        </w:rPr>
        <w:t>, “</w:t>
      </w:r>
      <w:r w:rsidRPr="00425865">
        <w:rPr>
          <w:rFonts w:eastAsia="宋体"/>
          <w:sz w:val="22"/>
          <w:szCs w:val="22"/>
          <w:lang w:eastAsia="zh-CN"/>
        </w:rPr>
        <w:t>WF on NR Mobility Enhancements RRM requirements</w:t>
      </w:r>
      <w:r w:rsidR="000113BA">
        <w:rPr>
          <w:rFonts w:eastAsia="宋体"/>
          <w:sz w:val="22"/>
          <w:szCs w:val="22"/>
          <w:lang w:eastAsia="zh-CN"/>
        </w:rPr>
        <w:t xml:space="preserve">”, </w:t>
      </w:r>
      <w:r w:rsidR="00486751">
        <w:rPr>
          <w:rFonts w:eastAsia="宋体"/>
          <w:sz w:val="22"/>
          <w:szCs w:val="22"/>
          <w:lang w:eastAsia="zh-CN"/>
        </w:rPr>
        <w:t>Intel</w:t>
      </w:r>
    </w:p>
    <w:sectPr w:rsidR="00A5615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8A" w:rsidRDefault="007E3E8A">
      <w:r>
        <w:separator/>
      </w:r>
    </w:p>
  </w:endnote>
  <w:endnote w:type="continuationSeparator" w:id="0">
    <w:p w:rsidR="007E3E8A" w:rsidRDefault="007E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311E7" w:rsidRDefault="008311E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E7" w:rsidRDefault="008311E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25865">
      <w:rPr>
        <w:rStyle w:val="af1"/>
      </w:rPr>
      <w:t>4</w:t>
    </w:r>
    <w:r>
      <w:rPr>
        <w:rStyle w:val="af1"/>
      </w:rPr>
      <w:fldChar w:fldCharType="end"/>
    </w:r>
  </w:p>
  <w:p w:rsidR="008311E7" w:rsidRDefault="008311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8A" w:rsidRDefault="007E3E8A">
      <w:r>
        <w:separator/>
      </w:r>
    </w:p>
  </w:footnote>
  <w:footnote w:type="continuationSeparator" w:id="0">
    <w:p w:rsidR="007E3E8A" w:rsidRDefault="007E3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040153"/>
    <w:multiLevelType w:val="hybridMultilevel"/>
    <w:tmpl w:val="E834C53C"/>
    <w:lvl w:ilvl="0" w:tplc="83BC320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652"/>
    <w:multiLevelType w:val="hybridMultilevel"/>
    <w:tmpl w:val="D938D00C"/>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645C58"/>
    <w:multiLevelType w:val="hybridMultilevel"/>
    <w:tmpl w:val="CC3E19F2"/>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5"/>
  </w:num>
  <w:num w:numId="2">
    <w:abstractNumId w:val="37"/>
  </w:num>
  <w:num w:numId="3">
    <w:abstractNumId w:val="41"/>
  </w:num>
  <w:num w:numId="4">
    <w:abstractNumId w:val="14"/>
  </w:num>
  <w:num w:numId="5">
    <w:abstractNumId w:val="23"/>
  </w:num>
  <w:num w:numId="6">
    <w:abstractNumId w:val="0"/>
  </w:num>
  <w:num w:numId="7">
    <w:abstractNumId w:val="33"/>
  </w:num>
  <w:num w:numId="8">
    <w:abstractNumId w:val="36"/>
  </w:num>
  <w:num w:numId="9">
    <w:abstractNumId w:val="24"/>
  </w:num>
  <w:num w:numId="10">
    <w:abstractNumId w:val="22"/>
  </w:num>
  <w:num w:numId="11">
    <w:abstractNumId w:val="32"/>
  </w:num>
  <w:num w:numId="12">
    <w:abstractNumId w:val="39"/>
  </w:num>
  <w:num w:numId="13">
    <w:abstractNumId w:val="8"/>
  </w:num>
  <w:num w:numId="14">
    <w:abstractNumId w:val="1"/>
  </w:num>
  <w:num w:numId="15">
    <w:abstractNumId w:val="11"/>
  </w:num>
  <w:num w:numId="16">
    <w:abstractNumId w:val="20"/>
  </w:num>
  <w:num w:numId="17">
    <w:abstractNumId w:val="15"/>
  </w:num>
  <w:num w:numId="18">
    <w:abstractNumId w:val="18"/>
  </w:num>
  <w:num w:numId="19">
    <w:abstractNumId w:val="19"/>
  </w:num>
  <w:num w:numId="20">
    <w:abstractNumId w:val="21"/>
  </w:num>
  <w:num w:numId="21">
    <w:abstractNumId w:val="28"/>
  </w:num>
  <w:num w:numId="22">
    <w:abstractNumId w:val="35"/>
  </w:num>
  <w:num w:numId="23">
    <w:abstractNumId w:val="13"/>
  </w:num>
  <w:num w:numId="24">
    <w:abstractNumId w:val="3"/>
  </w:num>
  <w:num w:numId="25">
    <w:abstractNumId w:val="12"/>
  </w:num>
  <w:num w:numId="26">
    <w:abstractNumId w:val="42"/>
  </w:num>
  <w:num w:numId="27">
    <w:abstractNumId w:val="34"/>
  </w:num>
  <w:num w:numId="28">
    <w:abstractNumId w:val="10"/>
  </w:num>
  <w:num w:numId="29">
    <w:abstractNumId w:val="27"/>
  </w:num>
  <w:num w:numId="30">
    <w:abstractNumId w:val="17"/>
  </w:num>
  <w:num w:numId="31">
    <w:abstractNumId w:val="16"/>
  </w:num>
  <w:num w:numId="32">
    <w:abstractNumId w:val="38"/>
  </w:num>
  <w:num w:numId="33">
    <w:abstractNumId w:val="9"/>
  </w:num>
  <w:num w:numId="34">
    <w:abstractNumId w:val="40"/>
  </w:num>
  <w:num w:numId="35">
    <w:abstractNumId w:val="31"/>
  </w:num>
  <w:num w:numId="36">
    <w:abstractNumId w:val="30"/>
  </w:num>
  <w:num w:numId="37">
    <w:abstractNumId w:val="4"/>
  </w:num>
  <w:num w:numId="38">
    <w:abstractNumId w:val="2"/>
  </w:num>
  <w:num w:numId="39">
    <w:abstractNumId w:val="6"/>
  </w:num>
  <w:num w:numId="40">
    <w:abstractNumId w:val="26"/>
  </w:num>
  <w:num w:numId="41">
    <w:abstractNumId w:val="5"/>
  </w:num>
  <w:num w:numId="42">
    <w:abstractNumId w:val="29"/>
  </w:num>
  <w:num w:numId="4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215"/>
    <w:rsid w:val="00770C50"/>
    <w:rsid w:val="00770C66"/>
    <w:rsid w:val="00770DB7"/>
    <w:rsid w:val="007712A7"/>
    <w:rsid w:val="007716C7"/>
    <w:rsid w:val="0077225D"/>
    <w:rsid w:val="0077228A"/>
    <w:rsid w:val="00772F91"/>
    <w:rsid w:val="00772FDA"/>
    <w:rsid w:val="0077333A"/>
    <w:rsid w:val="00773677"/>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FFDBC06-BBCA-491F-B4A0-EAAEB2DA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4</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2020-04-10T18:34:00Z</dcterms:created>
  <dcterms:modified xsi:type="dcterms:W3CDTF">2020-04-10T18:39:00Z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(3)7/XMrTeKJhrDJStcN+jrO3SR54m7YB85T0fup+VbEBzGaYjWBK6G3jkLh5fUJdd3BGa4Y9yU
8DJ27b2v/M+o6tHCzmV5sQmNDHRu+6JHkDktKWj+cwUU+L3YgDU39DAu6dzp+qC0JHe1y2BC
3Z0u2npGWBxlyb5m1oKJTECSBDocGaHYUDGEv8qNzD36cjaUIvX920zTobjOH1AlTfCucLiX
Zc6dfils3A6VnrVXPg</vt:lpwstr>
  </property>
  <property fmtid="{D5CDD505-2E9C-101B-9397-08002B2CF9AE}" pid="17" name="_2015_ms_pID_725343_00">
    <vt:lpwstr>_2015_ms_pID_725343</vt:lpwstr>
  </property>
  <property fmtid="{D5CDD505-2E9C-101B-9397-08002B2CF9AE}" pid="18" name="_2015_ms_pID_7253431">
    <vt:lpwstr>VHSdlrkmEpu8O/wi85OkvMZWeaFRFjxY+wIx3sWseiEjGpV6SALxQc
b8ozoANNroeHNLD9Iq5h46Pe8o7bn4RlN02Z4Goyx49FV1oCuKhMxg6eZHdsitu+KPEVd9E3
UAtoYiK82RH7Mx2zzU5BdrUxAX+X+Hc1nATEfOJ0+LFdbzgJjFLY4NDch0ssmvX1ky4wbliQ
tNq4ipjGIGgOZ92IBn7XU6vdRAF0FuKw0Kb0</vt:lpwstr>
  </property>
  <property fmtid="{D5CDD505-2E9C-101B-9397-08002B2CF9AE}" pid="19" name="_2015_ms_pID_7253431_00">
    <vt:lpwstr>_2015_ms_pID_7253431</vt:lpwstr>
  </property>
  <property fmtid="{D5CDD505-2E9C-101B-9397-08002B2CF9AE}" pid="20" name="_2015_ms_pID_7253432">
    <vt:lpwstr>eh/yzcSiS8bvamFwDO10+JpbEJAKPxLGoPpK
OqOATUzvJw0LgJxVRD/h2TJg1khN2R1f+voT86s5+smzfLis02E=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1586220024</vt:lpwstr>
  </property>
</Properties>
</file>