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3AC" w:rsidRPr="00E911E9" w:rsidRDefault="008003AC" w:rsidP="008003AC">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E911E9">
        <w:rPr>
          <w:rFonts w:asciiTheme="minorHAnsi" w:eastAsiaTheme="minorEastAsia" w:hAnsiTheme="minorHAnsi" w:cs="Arial"/>
          <w:bCs/>
          <w:noProof w:val="0"/>
          <w:sz w:val="22"/>
          <w:szCs w:val="22"/>
          <w:lang w:eastAsia="zh-CN"/>
        </w:rPr>
        <w:t>3GPP TSG-RAN WG4 Meeting # 94-e-Bis</w:t>
      </w:r>
      <w:r w:rsidRPr="00E911E9" w:rsidDel="00277FAB">
        <w:rPr>
          <w:rFonts w:asciiTheme="minorHAnsi" w:eastAsiaTheme="minorEastAsia" w:hAnsiTheme="minorHAnsi" w:cs="Arial"/>
          <w:bCs/>
          <w:noProof w:val="0"/>
          <w:sz w:val="22"/>
          <w:szCs w:val="22"/>
          <w:lang w:eastAsia="zh-CN"/>
        </w:rPr>
        <w:t xml:space="preserve"> </w:t>
      </w:r>
      <w:r w:rsidRPr="00E911E9">
        <w:rPr>
          <w:rFonts w:asciiTheme="minorHAnsi" w:eastAsiaTheme="minorEastAsia" w:hAnsiTheme="minorHAnsi" w:cs="Arial"/>
          <w:bCs/>
          <w:noProof w:val="0"/>
          <w:sz w:val="22"/>
          <w:szCs w:val="22"/>
          <w:lang w:eastAsia="zh-CN"/>
        </w:rPr>
        <w:tab/>
      </w:r>
      <w:r w:rsidR="006C29AE">
        <w:rPr>
          <w:rFonts w:ascii="Segoe UI" w:hAnsi="Segoe UI" w:cs="Segoe UI"/>
          <w:szCs w:val="18"/>
        </w:rPr>
        <w:t>R4-2003622</w:t>
      </w:r>
    </w:p>
    <w:p w:rsidR="008003AC" w:rsidRPr="00E911E9" w:rsidRDefault="008003AC" w:rsidP="008003AC">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E911E9">
        <w:rPr>
          <w:rFonts w:asciiTheme="minorHAnsi" w:eastAsiaTheme="minorEastAsia" w:hAnsiTheme="minorHAnsi" w:cs="Arial"/>
          <w:bCs/>
          <w:noProof w:val="0"/>
          <w:sz w:val="22"/>
          <w:szCs w:val="22"/>
          <w:lang w:eastAsia="zh-CN"/>
        </w:rPr>
        <w:t>Electronic Meeting, 20</w:t>
      </w:r>
      <w:r w:rsidRPr="00E911E9">
        <w:rPr>
          <w:rFonts w:asciiTheme="minorHAnsi" w:eastAsiaTheme="minorEastAsia" w:hAnsiTheme="minorHAnsi" w:cs="Arial" w:hint="eastAsia"/>
          <w:bCs/>
          <w:noProof w:val="0"/>
          <w:sz w:val="22"/>
          <w:szCs w:val="22"/>
          <w:lang w:eastAsia="zh-CN"/>
        </w:rPr>
        <w:t xml:space="preserve"> </w:t>
      </w:r>
      <w:r w:rsidRPr="00E911E9">
        <w:rPr>
          <w:rFonts w:asciiTheme="minorHAnsi" w:eastAsiaTheme="minorEastAsia" w:hAnsiTheme="minorHAnsi" w:cs="Arial"/>
          <w:bCs/>
          <w:noProof w:val="0"/>
          <w:sz w:val="22"/>
          <w:szCs w:val="22"/>
          <w:lang w:eastAsia="zh-CN"/>
        </w:rPr>
        <w:t>–</w:t>
      </w:r>
      <w:r w:rsidRPr="00E911E9">
        <w:rPr>
          <w:rFonts w:asciiTheme="minorHAnsi" w:eastAsiaTheme="minorEastAsia" w:hAnsiTheme="minorHAnsi" w:cs="Arial" w:hint="eastAsia"/>
          <w:bCs/>
          <w:noProof w:val="0"/>
          <w:sz w:val="22"/>
          <w:szCs w:val="22"/>
          <w:lang w:eastAsia="zh-CN"/>
        </w:rPr>
        <w:t xml:space="preserve"> </w:t>
      </w:r>
      <w:r w:rsidRPr="00E911E9">
        <w:rPr>
          <w:rFonts w:asciiTheme="minorHAnsi" w:eastAsiaTheme="minorEastAsia" w:hAnsiTheme="minorHAnsi" w:cs="Arial"/>
          <w:bCs/>
          <w:noProof w:val="0"/>
          <w:sz w:val="22"/>
          <w:szCs w:val="22"/>
          <w:lang w:eastAsia="zh-CN"/>
        </w:rPr>
        <w:t>30 Apr., 2020</w:t>
      </w:r>
    </w:p>
    <w:p w:rsidR="009F04D6" w:rsidRDefault="009F04D6" w:rsidP="002E7133">
      <w:pPr>
        <w:ind w:left="1985" w:hanging="1985"/>
        <w:jc w:val="both"/>
        <w:rPr>
          <w:rFonts w:cs="Arial"/>
          <w:b/>
          <w:bCs/>
        </w:rPr>
      </w:pPr>
    </w:p>
    <w:p w:rsidR="00811EEE" w:rsidRPr="00F52EE4" w:rsidRDefault="00811EEE" w:rsidP="002E7133">
      <w:pPr>
        <w:ind w:left="1985" w:hanging="1985"/>
        <w:jc w:val="both"/>
        <w:rPr>
          <w:rFonts w:cs="Arial"/>
          <w:b/>
          <w:bCs/>
        </w:rPr>
      </w:pPr>
      <w:r w:rsidRPr="00FE72F2">
        <w:rPr>
          <w:rFonts w:cs="Arial"/>
          <w:b/>
          <w:bCs/>
        </w:rPr>
        <w:t>Agenda Item:</w:t>
      </w:r>
      <w:r w:rsidRPr="00FE72F2">
        <w:rPr>
          <w:rFonts w:cs="Arial"/>
          <w:b/>
          <w:bCs/>
        </w:rPr>
        <w:tab/>
      </w:r>
      <w:r w:rsidR="00B5780F">
        <w:rPr>
          <w:rFonts w:cs="Arial"/>
          <w:b/>
          <w:bCs/>
        </w:rPr>
        <w:t>6</w:t>
      </w:r>
      <w:r w:rsidR="00122B1D" w:rsidRPr="00122B1D">
        <w:rPr>
          <w:rFonts w:cs="Arial" w:hint="eastAsia"/>
          <w:b/>
          <w:bCs/>
        </w:rPr>
        <w:t>.11.2.</w:t>
      </w:r>
      <w:r w:rsidR="00146464">
        <w:rPr>
          <w:rFonts w:cs="Arial"/>
          <w:b/>
          <w:bCs/>
        </w:rPr>
        <w:t>2</w:t>
      </w:r>
    </w:p>
    <w:p w:rsidR="0034111C" w:rsidRPr="000C45FD" w:rsidRDefault="0034111C" w:rsidP="002E7133">
      <w:pPr>
        <w:ind w:left="1985" w:hanging="1985"/>
        <w:jc w:val="both"/>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2E7133">
      <w:pPr>
        <w:ind w:left="1985" w:hanging="1985"/>
        <w:jc w:val="both"/>
        <w:rPr>
          <w:rFonts w:cs="Arial"/>
          <w:b/>
          <w:bCs/>
        </w:rPr>
      </w:pPr>
      <w:r w:rsidRPr="000C45FD">
        <w:rPr>
          <w:rFonts w:cs="Arial"/>
          <w:b/>
          <w:bCs/>
        </w:rPr>
        <w:t>Title:</w:t>
      </w:r>
      <w:r w:rsidRPr="000C45FD">
        <w:rPr>
          <w:rFonts w:cs="Arial"/>
          <w:b/>
          <w:bCs/>
        </w:rPr>
        <w:tab/>
      </w:r>
      <w:r w:rsidR="00E3284C" w:rsidRPr="00E3284C">
        <w:rPr>
          <w:rFonts w:cs="Arial"/>
          <w:b/>
          <w:bCs/>
        </w:rPr>
        <w:t>Discussion on RRM requirements for BFR on SCell</w:t>
      </w:r>
    </w:p>
    <w:p w:rsidR="0034111C" w:rsidRPr="000C45FD" w:rsidRDefault="0034111C" w:rsidP="002E7133">
      <w:pPr>
        <w:ind w:left="1985" w:hanging="1985"/>
        <w:jc w:val="both"/>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2E7133">
      <w:pPr>
        <w:pStyle w:val="1"/>
        <w:numPr>
          <w:ilvl w:val="0"/>
          <w:numId w:val="1"/>
        </w:numPr>
        <w:jc w:val="both"/>
        <w:rPr>
          <w:rFonts w:ascii="Calibri" w:hAnsi="Calibri"/>
          <w:lang w:eastAsia="zh-CN"/>
        </w:rPr>
      </w:pPr>
      <w:r w:rsidRPr="000C45FD">
        <w:rPr>
          <w:rFonts w:ascii="Calibri" w:hAnsi="Calibri"/>
        </w:rPr>
        <w:tab/>
      </w:r>
      <w:bookmarkStart w:id="2" w:name="_Ref37319869"/>
      <w:r w:rsidR="00EE7FA7" w:rsidRPr="000C45FD">
        <w:rPr>
          <w:rFonts w:ascii="Calibri" w:hAnsi="Calibri"/>
        </w:rPr>
        <w:t>Introduction</w:t>
      </w:r>
      <w:bookmarkEnd w:id="2"/>
    </w:p>
    <w:p w:rsidR="00B4489C" w:rsidRDefault="00195220" w:rsidP="002E7133">
      <w:pPr>
        <w:jc w:val="both"/>
      </w:pPr>
      <w:r w:rsidRPr="00195220">
        <w:rPr>
          <w:lang w:eastAsia="ja-JP"/>
        </w:rPr>
        <w:t xml:space="preserve">In the last meeting, </w:t>
      </w:r>
      <w:r w:rsidR="00E362A7">
        <w:rPr>
          <w:lang w:eastAsia="ja-JP"/>
        </w:rPr>
        <w:t>some</w:t>
      </w:r>
      <w:r w:rsidRPr="00195220">
        <w:rPr>
          <w:lang w:eastAsia="ja-JP"/>
        </w:rPr>
        <w:t xml:space="preserve"> open issue</w:t>
      </w:r>
      <w:r w:rsidR="00E362A7">
        <w:rPr>
          <w:lang w:eastAsia="ja-JP"/>
        </w:rPr>
        <w:t>s</w:t>
      </w:r>
      <w:r w:rsidR="00C700B8">
        <w:rPr>
          <w:lang w:eastAsia="ja-JP"/>
        </w:rPr>
        <w:t xml:space="preserve"> of </w:t>
      </w:r>
      <w:r w:rsidR="0039394F">
        <w:rPr>
          <w:lang w:eastAsia="ja-JP"/>
        </w:rPr>
        <w:t>BFR</w:t>
      </w:r>
      <w:r w:rsidR="00C700B8">
        <w:rPr>
          <w:lang w:eastAsia="ja-JP"/>
        </w:rPr>
        <w:t xml:space="preserve"> </w:t>
      </w:r>
      <w:r w:rsidR="001256EA">
        <w:rPr>
          <w:lang w:eastAsia="ja-JP"/>
        </w:rPr>
        <w:t xml:space="preserve">RRM </w:t>
      </w:r>
      <w:r w:rsidR="00C700B8">
        <w:rPr>
          <w:lang w:eastAsia="ja-JP"/>
        </w:rPr>
        <w:t>requirement</w:t>
      </w:r>
      <w:r w:rsidRPr="00195220">
        <w:rPr>
          <w:lang w:eastAsia="ja-JP"/>
        </w:rPr>
        <w:t xml:space="preserve"> </w:t>
      </w:r>
      <w:r w:rsidR="00E362A7">
        <w:rPr>
          <w:lang w:eastAsia="ja-JP"/>
        </w:rPr>
        <w:t>are</w:t>
      </w:r>
      <w:r w:rsidRPr="00195220">
        <w:rPr>
          <w:lang w:eastAsia="ja-JP"/>
        </w:rPr>
        <w:t xml:space="preserve"> discusse</w:t>
      </w:r>
      <w:r w:rsidR="006D29F5">
        <w:rPr>
          <w:lang w:eastAsia="ja-JP"/>
        </w:rPr>
        <w:t>d [1]</w:t>
      </w:r>
      <w:r w:rsidR="00146464">
        <w:rPr>
          <w:lang w:eastAsia="ja-JP"/>
        </w:rPr>
        <w:t>.</w:t>
      </w:r>
      <w:r w:rsidR="00C700B8">
        <w:rPr>
          <w:lang w:eastAsia="ja-JP"/>
        </w:rPr>
        <w:t xml:space="preserve"> </w:t>
      </w:r>
      <w:r w:rsidR="001256EA">
        <w:rPr>
          <w:lang w:eastAsia="ja-JP"/>
        </w:rPr>
        <w:t xml:space="preserve">Thus, </w:t>
      </w:r>
      <w:r w:rsidR="00713050">
        <w:rPr>
          <w:lang w:eastAsia="ja-JP"/>
        </w:rPr>
        <w:t xml:space="preserve">our </w:t>
      </w:r>
      <w:r w:rsidR="000C0C65">
        <w:rPr>
          <w:lang w:eastAsia="ja-JP"/>
        </w:rPr>
        <w:t>views on</w:t>
      </w:r>
      <w:r w:rsidR="00747601">
        <w:rPr>
          <w:lang w:eastAsia="ja-JP"/>
        </w:rPr>
        <w:t xml:space="preserve"> </w:t>
      </w:r>
      <w:r w:rsidR="0039394F">
        <w:rPr>
          <w:lang w:eastAsia="ja-JP"/>
        </w:rPr>
        <w:t>sharing factor for BFD and CBD</w:t>
      </w:r>
      <w:r w:rsidR="00E362A7">
        <w:rPr>
          <w:lang w:eastAsia="ja-JP"/>
        </w:rPr>
        <w:t>,</w:t>
      </w:r>
      <w:r w:rsidR="000C0C65">
        <w:rPr>
          <w:lang w:eastAsia="ja-JP"/>
        </w:rPr>
        <w:t xml:space="preserve"> </w:t>
      </w:r>
      <w:r w:rsidR="008003AC">
        <w:rPr>
          <w:rFonts w:ascii="Calibri" w:hAnsi="Calibri" w:cs="Calibri"/>
          <w:color w:val="000000"/>
        </w:rPr>
        <w:t>UE behavior with no CBD-RS configuration</w:t>
      </w:r>
      <w:r w:rsidR="0080244A">
        <w:rPr>
          <w:rFonts w:ascii="Calibri" w:hAnsi="Calibri" w:cs="Calibri"/>
          <w:color w:val="000000"/>
        </w:rPr>
        <w:t xml:space="preserve"> and BFR</w:t>
      </w:r>
      <w:r w:rsidR="001256EA">
        <w:rPr>
          <w:rFonts w:ascii="Calibri" w:hAnsi="Calibri" w:cs="Calibri"/>
          <w:color w:val="000000"/>
        </w:rPr>
        <w:t xml:space="preserve"> core</w:t>
      </w:r>
      <w:r w:rsidR="0080244A">
        <w:rPr>
          <w:rFonts w:ascii="Calibri" w:hAnsi="Calibri" w:cs="Calibri"/>
          <w:color w:val="000000"/>
        </w:rPr>
        <w:t xml:space="preserve"> requirement for </w:t>
      </w:r>
      <w:r w:rsidR="001256EA">
        <w:rPr>
          <w:rFonts w:ascii="Calibri" w:hAnsi="Calibri" w:cs="Calibri"/>
          <w:color w:val="000000"/>
        </w:rPr>
        <w:t xml:space="preserve">BFR in SCells </w:t>
      </w:r>
      <w:r w:rsidR="000C0C65">
        <w:t>are provided</w:t>
      </w:r>
      <w:r w:rsidR="00114673">
        <w:t xml:space="preserve"> in this paper</w:t>
      </w:r>
      <w:r w:rsidR="000C0C65">
        <w:t>.</w:t>
      </w:r>
    </w:p>
    <w:p w:rsidR="00305599" w:rsidRPr="002F7D8D" w:rsidRDefault="00C51F3B" w:rsidP="00305599">
      <w:pPr>
        <w:pStyle w:val="1"/>
        <w:numPr>
          <w:ilvl w:val="0"/>
          <w:numId w:val="1"/>
        </w:numPr>
        <w:jc w:val="both"/>
        <w:rPr>
          <w:rFonts w:ascii="Calibri" w:hAnsi="Calibri"/>
        </w:rPr>
      </w:pPr>
      <w:r>
        <w:rPr>
          <w:rFonts w:ascii="Calibri" w:hAnsi="Calibri"/>
        </w:rPr>
        <w:t>Dis</w:t>
      </w:r>
      <w:r w:rsidR="0076676F">
        <w:rPr>
          <w:rFonts w:ascii="Calibri" w:hAnsi="Calibri"/>
        </w:rPr>
        <w:t>cu</w:t>
      </w:r>
      <w:r>
        <w:rPr>
          <w:rFonts w:ascii="Calibri" w:hAnsi="Calibri"/>
        </w:rPr>
        <w:t>ssion</w:t>
      </w:r>
    </w:p>
    <w:p w:rsidR="00747601" w:rsidRPr="00747601" w:rsidRDefault="0039394F" w:rsidP="00747601">
      <w:pPr>
        <w:pStyle w:val="2"/>
        <w:numPr>
          <w:ilvl w:val="1"/>
          <w:numId w:val="1"/>
        </w:numPr>
        <w:jc w:val="both"/>
        <w:rPr>
          <w:rFonts w:ascii="Calibri" w:hAnsi="Calibri"/>
        </w:rPr>
      </w:pPr>
      <w:r>
        <w:rPr>
          <w:rFonts w:ascii="Calibri" w:hAnsi="Calibri"/>
        </w:rPr>
        <w:t xml:space="preserve">Sharing factor for BFD and CBD </w:t>
      </w:r>
    </w:p>
    <w:p w:rsidR="00B31A03" w:rsidRPr="0039394F" w:rsidRDefault="0039394F" w:rsidP="00686D11">
      <w:pPr>
        <w:jc w:val="both"/>
        <w:rPr>
          <w:rFonts w:ascii="Calibri" w:eastAsia="Times New Roman" w:hAnsi="Calibri" w:cs="Calibri"/>
          <w:color w:val="000000"/>
          <w:sz w:val="24"/>
          <w:szCs w:val="24"/>
        </w:rPr>
      </w:pPr>
      <w:r w:rsidRPr="00B31A03">
        <w:rPr>
          <w:rFonts w:ascii="Calibri" w:eastAsia="SimSun" w:hAnsi="Calibri" w:cs="Arial"/>
        </w:rPr>
        <w:t xml:space="preserve">In R15, the BFD-RS and CBD-RS are </w:t>
      </w:r>
      <w:r w:rsidR="00377CB0">
        <w:rPr>
          <w:rFonts w:ascii="Calibri" w:eastAsia="SimSun" w:hAnsi="Calibri" w:cs="Arial"/>
        </w:rPr>
        <w:t>measured</w:t>
      </w:r>
      <w:r w:rsidR="00377CB0" w:rsidRPr="00B31A03">
        <w:rPr>
          <w:rFonts w:ascii="Calibri" w:eastAsia="SimSun" w:hAnsi="Calibri" w:cs="Arial"/>
        </w:rPr>
        <w:t xml:space="preserve"> </w:t>
      </w:r>
      <w:r w:rsidRPr="00B31A03">
        <w:rPr>
          <w:rFonts w:ascii="Calibri" w:eastAsia="SimSun" w:hAnsi="Calibri" w:cs="Arial"/>
        </w:rPr>
        <w:t xml:space="preserve">on </w:t>
      </w:r>
      <w:r w:rsidR="00377CB0">
        <w:rPr>
          <w:rFonts w:ascii="Calibri" w:eastAsia="SimSun" w:hAnsi="Calibri" w:cs="Arial"/>
        </w:rPr>
        <w:t xml:space="preserve">only </w:t>
      </w:r>
      <w:r w:rsidRPr="00B31A03">
        <w:rPr>
          <w:rFonts w:ascii="Calibri" w:eastAsia="SimSun" w:hAnsi="Calibri" w:cs="Arial"/>
        </w:rPr>
        <w:t>SpCell</w:t>
      </w:r>
      <w:r w:rsidR="00EE1EA6" w:rsidRPr="00B31A03">
        <w:rPr>
          <w:rFonts w:ascii="Calibri" w:eastAsia="Times New Roman" w:hAnsi="Calibri" w:cs="Calibri"/>
          <w:color w:val="000000"/>
        </w:rPr>
        <w:t>.</w:t>
      </w:r>
      <w:r w:rsidRPr="00B31A03">
        <w:rPr>
          <w:rFonts w:ascii="Calibri" w:eastAsia="Times New Roman" w:hAnsi="Calibri" w:cs="Calibri"/>
          <w:color w:val="000000"/>
        </w:rPr>
        <w:t xml:space="preserve"> However, in</w:t>
      </w:r>
      <w:r w:rsidRPr="00B31A03">
        <w:rPr>
          <w:rFonts w:ascii="Calibri" w:eastAsia="Times New Roman" w:hAnsi="Calibri" w:cs="Calibri"/>
          <w:b/>
          <w:color w:val="000000"/>
        </w:rPr>
        <w:t xml:space="preserve"> </w:t>
      </w:r>
      <w:r w:rsidRPr="00B31A03">
        <w:rPr>
          <w:rFonts w:ascii="Calibri" w:eastAsia="Times New Roman" w:hAnsi="Calibri" w:cs="Calibri"/>
          <w:color w:val="000000"/>
        </w:rPr>
        <w:t>R16, the BFD-RS</w:t>
      </w:r>
      <w:r w:rsidR="001256EA">
        <w:rPr>
          <w:rFonts w:ascii="Calibri" w:eastAsia="Times New Roman" w:hAnsi="Calibri" w:cs="Calibri"/>
          <w:color w:val="000000"/>
        </w:rPr>
        <w:t>s</w:t>
      </w:r>
      <w:r w:rsidRPr="00B31A03">
        <w:rPr>
          <w:rFonts w:ascii="Calibri" w:eastAsia="Times New Roman" w:hAnsi="Calibri" w:cs="Calibri"/>
          <w:color w:val="000000"/>
        </w:rPr>
        <w:t xml:space="preserve"> </w:t>
      </w:r>
      <w:r w:rsidR="001256EA">
        <w:rPr>
          <w:rFonts w:ascii="Calibri" w:eastAsia="Times New Roman" w:hAnsi="Calibri" w:cs="Calibri"/>
          <w:color w:val="000000"/>
        </w:rPr>
        <w:t>or</w:t>
      </w:r>
      <w:r w:rsidR="001256EA" w:rsidRPr="00B31A03">
        <w:rPr>
          <w:rFonts w:ascii="Calibri" w:eastAsia="Times New Roman" w:hAnsi="Calibri" w:cs="Calibri"/>
          <w:color w:val="000000"/>
        </w:rPr>
        <w:t xml:space="preserve"> </w:t>
      </w:r>
      <w:r w:rsidRPr="00B31A03">
        <w:rPr>
          <w:rFonts w:ascii="Calibri" w:eastAsia="Times New Roman" w:hAnsi="Calibri" w:cs="Calibri"/>
          <w:color w:val="000000"/>
        </w:rPr>
        <w:t>CBD-RS</w:t>
      </w:r>
      <w:r w:rsidR="001256EA">
        <w:rPr>
          <w:rFonts w:ascii="Calibri" w:eastAsia="Times New Roman" w:hAnsi="Calibri" w:cs="Calibri"/>
          <w:color w:val="000000"/>
        </w:rPr>
        <w:t>s</w:t>
      </w:r>
      <w:r w:rsidRPr="00B31A03">
        <w:rPr>
          <w:rFonts w:ascii="Calibri" w:eastAsia="Times New Roman" w:hAnsi="Calibri" w:cs="Calibri"/>
          <w:color w:val="000000"/>
        </w:rPr>
        <w:t xml:space="preserve"> can also </w:t>
      </w:r>
      <w:r w:rsidR="00CF50E9">
        <w:rPr>
          <w:rFonts w:ascii="Calibri" w:eastAsia="Times New Roman" w:hAnsi="Calibri" w:cs="Calibri"/>
          <w:color w:val="000000"/>
        </w:rPr>
        <w:t>be measured</w:t>
      </w:r>
      <w:r w:rsidR="00CF50E9" w:rsidRPr="00B31A03">
        <w:rPr>
          <w:rFonts w:ascii="Calibri" w:eastAsia="Times New Roman" w:hAnsi="Calibri" w:cs="Calibri"/>
          <w:color w:val="000000"/>
        </w:rPr>
        <w:t xml:space="preserve"> </w:t>
      </w:r>
      <w:r w:rsidRPr="00B31A03">
        <w:rPr>
          <w:rFonts w:ascii="Calibri" w:eastAsia="Times New Roman" w:hAnsi="Calibri" w:cs="Calibri"/>
          <w:color w:val="000000"/>
        </w:rPr>
        <w:t>on SCell</w:t>
      </w:r>
      <w:r w:rsidR="00CF50E9">
        <w:rPr>
          <w:rFonts w:ascii="Calibri" w:eastAsia="Times New Roman" w:hAnsi="Calibri" w:cs="Calibri"/>
          <w:color w:val="000000"/>
        </w:rPr>
        <w:t>s</w:t>
      </w:r>
      <w:r w:rsidR="00ED0FED">
        <w:rPr>
          <w:rFonts w:ascii="Calibri" w:eastAsia="Times New Roman" w:hAnsi="Calibri" w:cs="Calibri"/>
          <w:color w:val="000000"/>
        </w:rPr>
        <w:t xml:space="preserve"> so the complexity of measurement is increased by the number of BFD-RSs and CBD-RSs.</w:t>
      </w:r>
      <w:r w:rsidR="001256EA">
        <w:rPr>
          <w:rFonts w:ascii="Calibri" w:eastAsia="Times New Roman" w:hAnsi="Calibri" w:cs="Calibri"/>
          <w:color w:val="000000"/>
        </w:rPr>
        <w:t xml:space="preserve"> </w:t>
      </w:r>
      <w:r w:rsidR="00ED0FED">
        <w:rPr>
          <w:rFonts w:ascii="Calibri" w:eastAsia="Times New Roman" w:hAnsi="Calibri" w:cs="Calibri"/>
          <w:color w:val="000000"/>
        </w:rPr>
        <w:t xml:space="preserve">Because RAN4 requirement is minimum requirement, thus BFD-RSs and CBD-RSs shall be measured sequentially. </w:t>
      </w:r>
      <w:r w:rsidR="001256EA">
        <w:rPr>
          <w:rFonts w:ascii="Calibri" w:eastAsia="Times New Roman" w:hAnsi="Calibri" w:cs="Calibri"/>
          <w:color w:val="000000"/>
        </w:rPr>
        <w:t xml:space="preserve">In the following, </w:t>
      </w:r>
      <w:r w:rsidR="00ED0FED">
        <w:rPr>
          <w:rFonts w:ascii="Calibri" w:eastAsia="Times New Roman" w:hAnsi="Calibri" w:cs="Calibri"/>
          <w:color w:val="000000"/>
        </w:rPr>
        <w:t xml:space="preserve">our </w:t>
      </w:r>
      <w:r w:rsidR="001256EA">
        <w:rPr>
          <w:rFonts w:ascii="Calibri" w:eastAsia="Times New Roman" w:hAnsi="Calibri" w:cs="Calibri"/>
          <w:color w:val="000000"/>
        </w:rPr>
        <w:t xml:space="preserve">views for the sharing factor </w:t>
      </w:r>
      <w:r w:rsidR="003D5076">
        <w:rPr>
          <w:rFonts w:ascii="Calibri" w:eastAsia="Times New Roman" w:hAnsi="Calibri" w:cs="Calibri"/>
          <w:color w:val="000000"/>
        </w:rPr>
        <w:t>are provided in the following.</w:t>
      </w:r>
    </w:p>
    <w:p w:rsidR="003D5076" w:rsidRDefault="003D5076" w:rsidP="004C52BD">
      <w:pPr>
        <w:pStyle w:val="3"/>
        <w:numPr>
          <w:ilvl w:val="2"/>
          <w:numId w:val="50"/>
        </w:numPr>
      </w:pPr>
      <w:r>
        <w:t>Sharing factor for FR2</w:t>
      </w:r>
    </w:p>
    <w:p w:rsidR="003D5076" w:rsidRPr="00ED0FED" w:rsidRDefault="003D5076" w:rsidP="004C52BD">
      <w:pPr>
        <w:jc w:val="both"/>
        <w:rPr>
          <w:lang w:val="en-GB"/>
        </w:rPr>
      </w:pPr>
      <w:r w:rsidRPr="004C52BD">
        <w:rPr>
          <w:rFonts w:ascii="Calibri" w:eastAsia="Times New Roman" w:hAnsi="Calibri" w:cs="Calibri"/>
          <w:color w:val="000000"/>
        </w:rPr>
        <w:t>In the previous meeting, for a FR2 intra-band, it has been agreed that the sharing factor for BFD and CBD will not be introduced,</w:t>
      </w:r>
      <w:r w:rsidRPr="004C52BD">
        <w:rPr>
          <w:rFonts w:ascii="Calibri" w:eastAsia="SimSun" w:hAnsi="Calibri" w:cs="Arial"/>
          <w:bCs/>
        </w:rPr>
        <w:t xml:space="preserve"> </w:t>
      </w:r>
      <w:r w:rsidR="00713050">
        <w:rPr>
          <w:rFonts w:ascii="Calibri" w:eastAsia="SimSun" w:hAnsi="Calibri" w:cs="Arial"/>
          <w:bCs/>
        </w:rPr>
        <w:t xml:space="preserve">because </w:t>
      </w:r>
      <w:r w:rsidR="00713050" w:rsidRPr="004C52BD">
        <w:rPr>
          <w:rFonts w:ascii="Calibri" w:eastAsia="SimSun" w:hAnsi="Calibri" w:cs="Arial"/>
          <w:bCs/>
        </w:rPr>
        <w:t xml:space="preserve">only one cell per band is needed to measure </w:t>
      </w:r>
      <w:r w:rsidRPr="004C52BD">
        <w:rPr>
          <w:rFonts w:ascii="Calibri" w:eastAsia="SimSun" w:hAnsi="Calibri" w:cs="Arial"/>
          <w:bCs/>
        </w:rPr>
        <w:t xml:space="preserve">since </w:t>
      </w:r>
      <w:r w:rsidR="00713050">
        <w:rPr>
          <w:rFonts w:ascii="Calibri" w:eastAsia="SimSun" w:hAnsi="Calibri" w:cs="Arial"/>
          <w:bCs/>
        </w:rPr>
        <w:t>CA cells</w:t>
      </w:r>
      <w:r w:rsidRPr="004C52BD">
        <w:rPr>
          <w:rFonts w:ascii="Calibri" w:eastAsia="SimSun" w:hAnsi="Calibri" w:cs="Arial"/>
          <w:bCs/>
        </w:rPr>
        <w:t xml:space="preserve"> in a FR2 intra-band are co</w:t>
      </w:r>
      <w:r>
        <w:rPr>
          <w:rFonts w:ascii="Calibri" w:eastAsia="SimSun" w:hAnsi="Calibri" w:cs="Arial"/>
          <w:bCs/>
        </w:rPr>
        <w:t>-</w:t>
      </w:r>
      <w:r w:rsidRPr="00ED0FED">
        <w:rPr>
          <w:rFonts w:ascii="Calibri" w:eastAsia="SimSun" w:hAnsi="Calibri" w:cs="Arial"/>
          <w:bCs/>
        </w:rPr>
        <w:t>located</w:t>
      </w:r>
      <w:r w:rsidR="00ED0FED" w:rsidRPr="00ED0FED">
        <w:rPr>
          <w:rFonts w:ascii="Calibri" w:eastAsia="SimSun" w:hAnsi="Calibri" w:cs="Arial"/>
          <w:bCs/>
        </w:rPr>
        <w:t>.</w:t>
      </w:r>
      <w:r w:rsidRPr="004C52BD">
        <w:rPr>
          <w:rFonts w:ascii="Calibri" w:eastAsia="SimSun" w:hAnsi="Calibri" w:cs="Arial"/>
          <w:bCs/>
        </w:rPr>
        <w:t xml:space="preserve"> </w:t>
      </w:r>
    </w:p>
    <w:p w:rsidR="003D5076" w:rsidRPr="004C52BD" w:rsidRDefault="003D5076" w:rsidP="004C52BD">
      <w:pPr>
        <w:pStyle w:val="af5"/>
        <w:numPr>
          <w:ilvl w:val="0"/>
          <w:numId w:val="9"/>
        </w:numPr>
        <w:jc w:val="both"/>
        <w:rPr>
          <w:rFonts w:ascii="Calibri" w:eastAsia="Times New Roman" w:hAnsi="Calibri" w:cs="Calibri"/>
          <w:color w:val="000000"/>
        </w:rPr>
      </w:pPr>
      <w:r>
        <w:rPr>
          <w:rFonts w:ascii="Calibri" w:eastAsia="Times New Roman" w:hAnsi="Calibri" w:cs="Calibri"/>
          <w:color w:val="000000"/>
          <w:lang w:eastAsia="zh-CN"/>
        </w:rPr>
        <w:t>The WF in RAN4 94-e</w:t>
      </w:r>
    </w:p>
    <w:tbl>
      <w:tblPr>
        <w:tblStyle w:val="af7"/>
        <w:tblW w:w="0" w:type="auto"/>
        <w:tblLook w:val="04A0" w:firstRow="1" w:lastRow="0" w:firstColumn="1" w:lastColumn="0" w:noHBand="0" w:noVBand="1"/>
      </w:tblPr>
      <w:tblGrid>
        <w:gridCol w:w="9629"/>
      </w:tblGrid>
      <w:tr w:rsidR="003D5076" w:rsidTr="00D5657F">
        <w:tc>
          <w:tcPr>
            <w:tcW w:w="9629" w:type="dxa"/>
          </w:tcPr>
          <w:p w:rsidR="003D5076" w:rsidRPr="00627039" w:rsidRDefault="003D5076" w:rsidP="00D5657F">
            <w:pPr>
              <w:pStyle w:val="af5"/>
              <w:numPr>
                <w:ilvl w:val="0"/>
                <w:numId w:val="9"/>
              </w:numPr>
              <w:spacing w:after="120" w:line="240" w:lineRule="auto"/>
              <w:contextualSpacing w:val="0"/>
              <w:rPr>
                <w:b/>
                <w:u w:val="single"/>
              </w:rPr>
            </w:pPr>
            <w:r w:rsidRPr="00627039">
              <w:rPr>
                <w:b/>
                <w:u w:val="single"/>
              </w:rPr>
              <w:t xml:space="preserve">Sharing factor for BFD Time Period for </w:t>
            </w:r>
            <w:r>
              <w:rPr>
                <w:b/>
                <w:u w:val="single"/>
              </w:rPr>
              <w:t xml:space="preserve">FR1 and </w:t>
            </w:r>
            <w:r w:rsidRPr="00627039">
              <w:rPr>
                <w:b/>
                <w:u w:val="single"/>
              </w:rPr>
              <w:t>FR2</w:t>
            </w:r>
          </w:p>
          <w:p w:rsidR="003D5076" w:rsidRDefault="003D5076" w:rsidP="00D5657F">
            <w:pPr>
              <w:pStyle w:val="af5"/>
              <w:numPr>
                <w:ilvl w:val="1"/>
                <w:numId w:val="9"/>
              </w:numPr>
              <w:spacing w:after="120" w:line="240" w:lineRule="auto"/>
              <w:contextualSpacing w:val="0"/>
            </w:pPr>
            <w:r>
              <w:t xml:space="preserve">No BFD evaluation period will be specified </w:t>
            </w:r>
            <w:r w:rsidRPr="00D33230">
              <w:t xml:space="preserve">for </w:t>
            </w:r>
            <w:r>
              <w:t xml:space="preserve">performing BFD measurement on </w:t>
            </w:r>
            <w:r w:rsidRPr="00D33230">
              <w:t xml:space="preserve">more than 1 serving cell </w:t>
            </w:r>
            <w:r>
              <w:t xml:space="preserve">per band: </w:t>
            </w:r>
          </w:p>
          <w:p w:rsidR="003D5076" w:rsidRPr="0007166E" w:rsidRDefault="003D5076" w:rsidP="00D5657F">
            <w:pPr>
              <w:pStyle w:val="af5"/>
              <w:numPr>
                <w:ilvl w:val="2"/>
                <w:numId w:val="9"/>
              </w:numPr>
              <w:spacing w:after="120" w:line="240" w:lineRule="auto"/>
              <w:contextualSpacing w:val="0"/>
              <w:rPr>
                <w:highlight w:val="cyan"/>
              </w:rPr>
            </w:pPr>
            <w:r w:rsidRPr="0007166E">
              <w:rPr>
                <w:highlight w:val="cyan"/>
              </w:rPr>
              <w:t>Sharing factor for BFD evaluation period due to BFD over multiple Sells will not be introduced for FR2 intra-band CA</w:t>
            </w:r>
          </w:p>
          <w:p w:rsidR="003D5076" w:rsidRPr="0039394F" w:rsidRDefault="003D5076" w:rsidP="00D5657F">
            <w:pPr>
              <w:pStyle w:val="af5"/>
              <w:numPr>
                <w:ilvl w:val="2"/>
                <w:numId w:val="9"/>
              </w:numPr>
              <w:spacing w:after="120" w:line="240" w:lineRule="auto"/>
              <w:contextualSpacing w:val="0"/>
            </w:pPr>
            <w:r w:rsidRPr="0039394F">
              <w:t>No RAN4 performance requirement will be defined for more than 1 serving cell per band perform BFD measurement</w:t>
            </w:r>
          </w:p>
          <w:p w:rsidR="003D5076" w:rsidRPr="0039394F" w:rsidRDefault="003D5076" w:rsidP="00D5657F">
            <w:pPr>
              <w:pStyle w:val="af5"/>
              <w:numPr>
                <w:ilvl w:val="2"/>
                <w:numId w:val="9"/>
              </w:numPr>
              <w:spacing w:after="120" w:line="240" w:lineRule="auto"/>
              <w:contextualSpacing w:val="0"/>
            </w:pPr>
            <w:r w:rsidRPr="0039394F">
              <w:t>FFS Sharing factor for BFD evaluation period for FR1 CA, FR2 inter-band CA and FR1-FR2 CA</w:t>
            </w:r>
            <w:r>
              <w:t xml:space="preserve">. </w:t>
            </w:r>
          </w:p>
          <w:p w:rsidR="003D5076" w:rsidRPr="00F023F3" w:rsidRDefault="003D5076" w:rsidP="00D5657F">
            <w:pPr>
              <w:pStyle w:val="af5"/>
              <w:numPr>
                <w:ilvl w:val="0"/>
                <w:numId w:val="9"/>
              </w:numPr>
              <w:spacing w:after="120" w:line="240" w:lineRule="auto"/>
              <w:contextualSpacing w:val="0"/>
              <w:rPr>
                <w:b/>
                <w:u w:val="single"/>
              </w:rPr>
            </w:pPr>
            <w:r w:rsidRPr="00F023F3">
              <w:rPr>
                <w:b/>
                <w:u w:val="single"/>
              </w:rPr>
              <w:t>Sharing factor for CBD Time Period</w:t>
            </w:r>
          </w:p>
          <w:p w:rsidR="003D5076" w:rsidRPr="00B47B3A" w:rsidRDefault="003D5076" w:rsidP="00D5657F">
            <w:pPr>
              <w:pStyle w:val="af5"/>
              <w:numPr>
                <w:ilvl w:val="1"/>
                <w:numId w:val="9"/>
              </w:numPr>
              <w:spacing w:after="120" w:line="240" w:lineRule="auto"/>
              <w:contextualSpacing w:val="0"/>
            </w:pPr>
            <w:r w:rsidRPr="00B47B3A">
              <w:t xml:space="preserve">No </w:t>
            </w:r>
            <w:r>
              <w:t>CBD</w:t>
            </w:r>
            <w:r w:rsidRPr="00B47B3A">
              <w:t xml:space="preserve"> evaluation period will be specified </w:t>
            </w:r>
            <w:r w:rsidRPr="00D33230">
              <w:t xml:space="preserve">for </w:t>
            </w:r>
            <w:r>
              <w:t xml:space="preserve">performing CBD measurement on </w:t>
            </w:r>
            <w:r w:rsidRPr="00D33230">
              <w:t xml:space="preserve">more than 1 serving cell </w:t>
            </w:r>
            <w:r>
              <w:t>per band</w:t>
            </w:r>
            <w:r w:rsidRPr="00B47B3A">
              <w:t xml:space="preserve">: </w:t>
            </w:r>
          </w:p>
          <w:p w:rsidR="003D5076" w:rsidRPr="0007166E" w:rsidRDefault="003D5076" w:rsidP="00D5657F">
            <w:pPr>
              <w:pStyle w:val="af5"/>
              <w:numPr>
                <w:ilvl w:val="2"/>
                <w:numId w:val="9"/>
              </w:numPr>
              <w:spacing w:after="120" w:line="240" w:lineRule="auto"/>
              <w:contextualSpacing w:val="0"/>
              <w:rPr>
                <w:highlight w:val="cyan"/>
              </w:rPr>
            </w:pPr>
            <w:r w:rsidRPr="0007166E">
              <w:rPr>
                <w:highlight w:val="cyan"/>
              </w:rPr>
              <w:t>Sharing factor for CBD evaluation period (due to CBD over multiple SCells) will not be introduced for FR2 intra-band CA.</w:t>
            </w:r>
          </w:p>
          <w:p w:rsidR="003D5076" w:rsidRPr="0039394F" w:rsidRDefault="003D5076" w:rsidP="00D5657F">
            <w:pPr>
              <w:pStyle w:val="af5"/>
              <w:numPr>
                <w:ilvl w:val="2"/>
                <w:numId w:val="9"/>
              </w:numPr>
              <w:spacing w:after="120" w:line="240" w:lineRule="auto"/>
              <w:contextualSpacing w:val="0"/>
            </w:pPr>
            <w:r w:rsidRPr="0039394F">
              <w:lastRenderedPageBreak/>
              <w:t>No RAN4 performance requirement will be defined for more than 1 serving cell perform CBD measurement.</w:t>
            </w:r>
          </w:p>
          <w:p w:rsidR="003D5076" w:rsidRPr="0039394F" w:rsidRDefault="003D5076" w:rsidP="00D5657F">
            <w:pPr>
              <w:pStyle w:val="af5"/>
              <w:numPr>
                <w:ilvl w:val="2"/>
                <w:numId w:val="9"/>
              </w:numPr>
              <w:spacing w:after="120" w:line="240" w:lineRule="auto"/>
              <w:contextualSpacing w:val="0"/>
            </w:pPr>
            <w:r w:rsidRPr="0039394F">
              <w:t>FFS Sharing factor for CBD evaluation period for FR1 CA, FR2 inter-band CA and FR1-FR2 CA.</w:t>
            </w:r>
            <w:r>
              <w:t xml:space="preserve"> </w:t>
            </w:r>
          </w:p>
        </w:tc>
      </w:tr>
    </w:tbl>
    <w:p w:rsidR="003D5076" w:rsidRDefault="003D5076" w:rsidP="004C52BD">
      <w:pPr>
        <w:jc w:val="both"/>
        <w:rPr>
          <w:rFonts w:ascii="Calibri" w:eastAsia="SimSun" w:hAnsi="Calibri" w:cs="Arial"/>
          <w:bCs/>
        </w:rPr>
      </w:pPr>
    </w:p>
    <w:p w:rsidR="006C29AE" w:rsidRPr="006C29AE" w:rsidRDefault="003D5076" w:rsidP="006C29AE">
      <w:pPr>
        <w:pStyle w:val="af1"/>
        <w:jc w:val="both"/>
        <w:rPr>
          <w:b w:val="0"/>
          <w:sz w:val="22"/>
          <w:szCs w:val="22"/>
          <w:lang w:val="en-GB"/>
        </w:rPr>
      </w:pPr>
      <w:r w:rsidRPr="006C29AE">
        <w:rPr>
          <w:b w:val="0"/>
          <w:sz w:val="22"/>
          <w:szCs w:val="22"/>
          <w:lang w:val="en-GB"/>
        </w:rPr>
        <w:t>For FR2 inter-band, because co-location relation cannot apply for different band</w:t>
      </w:r>
      <w:r w:rsidR="00713050" w:rsidRPr="006C29AE">
        <w:rPr>
          <w:b w:val="0"/>
          <w:sz w:val="22"/>
          <w:szCs w:val="22"/>
          <w:lang w:val="en-GB"/>
        </w:rPr>
        <w:t>s</w:t>
      </w:r>
      <w:r w:rsidRPr="006C29AE">
        <w:rPr>
          <w:b w:val="0"/>
          <w:sz w:val="22"/>
          <w:szCs w:val="22"/>
          <w:lang w:val="en-GB"/>
        </w:rPr>
        <w:t xml:space="preserve">, thus BFD and CBD measurement </w:t>
      </w:r>
      <w:r w:rsidR="00713050" w:rsidRPr="006C29AE">
        <w:rPr>
          <w:b w:val="0"/>
          <w:sz w:val="22"/>
          <w:szCs w:val="22"/>
          <w:lang w:val="en-GB"/>
        </w:rPr>
        <w:t xml:space="preserve">would be </w:t>
      </w:r>
      <w:r w:rsidRPr="006C29AE">
        <w:rPr>
          <w:b w:val="0"/>
          <w:sz w:val="22"/>
          <w:szCs w:val="22"/>
          <w:lang w:val="en-GB"/>
        </w:rPr>
        <w:t xml:space="preserve">based on one cell per band. As a result, the sharing factor for FR2 inter-band </w:t>
      </w:r>
      <w:r w:rsidR="00713050" w:rsidRPr="006C29AE">
        <w:rPr>
          <w:b w:val="0"/>
          <w:sz w:val="22"/>
          <w:szCs w:val="22"/>
          <w:lang w:val="en-GB"/>
        </w:rPr>
        <w:t xml:space="preserve">can be </w:t>
      </w:r>
      <w:r w:rsidRPr="006C29AE">
        <w:rPr>
          <w:b w:val="0"/>
          <w:sz w:val="22"/>
          <w:szCs w:val="22"/>
          <w:lang w:val="en-GB"/>
        </w:rPr>
        <w:t>the number of band</w:t>
      </w:r>
      <w:r w:rsidR="00713050" w:rsidRPr="006C29AE">
        <w:rPr>
          <w:b w:val="0"/>
          <w:sz w:val="22"/>
          <w:szCs w:val="22"/>
          <w:lang w:val="en-GB"/>
        </w:rPr>
        <w:t>s</w:t>
      </w:r>
      <w:r w:rsidRPr="006C29AE">
        <w:rPr>
          <w:b w:val="0"/>
          <w:sz w:val="22"/>
          <w:szCs w:val="22"/>
          <w:lang w:val="en-GB"/>
        </w:rPr>
        <w:t>.</w:t>
      </w:r>
    </w:p>
    <w:p w:rsidR="003D5076" w:rsidRPr="006C29AE" w:rsidRDefault="006C29AE" w:rsidP="006C29AE">
      <w:pPr>
        <w:pStyle w:val="af1"/>
        <w:rPr>
          <w:rFonts w:ascii="Calibri" w:eastAsia="SimSun" w:hAnsi="Calibri" w:cs="Arial"/>
          <w:sz w:val="22"/>
          <w:szCs w:val="22"/>
        </w:rPr>
      </w:pPr>
      <w:bookmarkStart w:id="3" w:name="_Ref37420901"/>
      <w:r w:rsidRPr="006C29AE">
        <w:rPr>
          <w:rFonts w:ascii="Calibri" w:eastAsia="SimSun" w:hAnsi="Calibri" w:cs="Arial"/>
          <w:sz w:val="22"/>
          <w:szCs w:val="22"/>
        </w:rPr>
        <w:t xml:space="preserve">Proposal </w:t>
      </w:r>
      <w:r w:rsidRPr="006C29AE">
        <w:rPr>
          <w:rFonts w:ascii="Calibri" w:eastAsia="SimSun" w:hAnsi="Calibri" w:cs="Arial"/>
          <w:sz w:val="22"/>
          <w:szCs w:val="22"/>
        </w:rPr>
        <w:fldChar w:fldCharType="begin"/>
      </w:r>
      <w:r w:rsidRPr="006C29AE">
        <w:rPr>
          <w:rFonts w:ascii="Calibri" w:eastAsia="SimSun" w:hAnsi="Calibri" w:cs="Arial"/>
          <w:sz w:val="22"/>
          <w:szCs w:val="22"/>
        </w:rPr>
        <w:instrText xml:space="preserve"> SEQ Proposal \* ARABIC </w:instrText>
      </w:r>
      <w:r w:rsidRPr="006C29AE">
        <w:rPr>
          <w:rFonts w:ascii="Calibri" w:eastAsia="SimSun" w:hAnsi="Calibri" w:cs="Arial"/>
          <w:sz w:val="22"/>
          <w:szCs w:val="22"/>
        </w:rPr>
        <w:fldChar w:fldCharType="separate"/>
      </w:r>
      <w:r w:rsidRPr="006C29AE">
        <w:rPr>
          <w:rFonts w:ascii="Calibri" w:eastAsia="SimSun" w:hAnsi="Calibri" w:cs="Arial"/>
          <w:sz w:val="22"/>
          <w:szCs w:val="22"/>
        </w:rPr>
        <w:t>1</w:t>
      </w:r>
      <w:r w:rsidRPr="006C29AE">
        <w:rPr>
          <w:rFonts w:ascii="Calibri" w:eastAsia="SimSun" w:hAnsi="Calibri" w:cs="Arial"/>
          <w:sz w:val="22"/>
          <w:szCs w:val="22"/>
        </w:rPr>
        <w:fldChar w:fldCharType="end"/>
      </w:r>
      <w:bookmarkStart w:id="4" w:name="_Ref37233210"/>
      <w:r w:rsidRPr="006C29AE">
        <w:rPr>
          <w:rFonts w:ascii="Calibri" w:eastAsia="SimSun" w:hAnsi="Calibri" w:cs="Arial"/>
          <w:sz w:val="22"/>
          <w:szCs w:val="22"/>
        </w:rPr>
        <w:t xml:space="preserve">: </w:t>
      </w:r>
      <w:r w:rsidR="00A2364B" w:rsidRPr="006C29AE">
        <w:rPr>
          <w:rFonts w:ascii="Calibri" w:eastAsia="SimSun" w:hAnsi="Calibri" w:cs="Arial"/>
          <w:sz w:val="22"/>
          <w:szCs w:val="22"/>
        </w:rPr>
        <w:t>In FR2 inter-band, sharing factor shall be introduced for BFD/CBD measurements, and the sharing factors is the number of bands which UE is required to perform measurements on.</w:t>
      </w:r>
      <w:bookmarkEnd w:id="4"/>
      <w:bookmarkEnd w:id="3"/>
    </w:p>
    <w:p w:rsidR="003D5076" w:rsidRDefault="003D5076" w:rsidP="004C52BD">
      <w:pPr>
        <w:pStyle w:val="3"/>
        <w:numPr>
          <w:ilvl w:val="2"/>
          <w:numId w:val="50"/>
        </w:numPr>
      </w:pPr>
      <w:r>
        <w:t>Sharing factor for FR1</w:t>
      </w:r>
    </w:p>
    <w:p w:rsidR="003D5076" w:rsidRDefault="003D5076" w:rsidP="004C52BD">
      <w:pPr>
        <w:jc w:val="both"/>
      </w:pPr>
      <w:r>
        <w:rPr>
          <w:lang w:val="en-GB"/>
        </w:rPr>
        <w:t>For FR1, two options are provided for sharing factor and the reasons are given in the following.</w:t>
      </w:r>
    </w:p>
    <w:p w:rsidR="004C52BD" w:rsidRDefault="003D5076" w:rsidP="003D5076">
      <w:pPr>
        <w:jc w:val="both"/>
        <w:rPr>
          <w:lang w:val="en-GB"/>
        </w:rPr>
      </w:pPr>
      <w:r w:rsidRPr="00D5657F">
        <w:rPr>
          <w:lang w:val="en-GB"/>
        </w:rPr>
        <w:t xml:space="preserve">Option 1: </w:t>
      </w:r>
    </w:p>
    <w:p w:rsidR="004F1FBD" w:rsidRDefault="003D5076" w:rsidP="003D5076">
      <w:pPr>
        <w:jc w:val="both"/>
        <w:rPr>
          <w:rFonts w:ascii="Calibri" w:eastAsia="SimSun" w:hAnsi="Calibri" w:cs="Arial"/>
          <w:b/>
        </w:rPr>
      </w:pPr>
      <w:r w:rsidRPr="00D5657F">
        <w:rPr>
          <w:lang w:val="en-GB"/>
        </w:rPr>
        <w:t xml:space="preserve">In R15, BFD-RS and CBD-RS are only measured on the SpCell. However, in some case, both of PCell and PSCell could be configured in FR1 while only SCells are configured in FR2. Thus, the BFR for SCell has been discussed in R16 in order to maintain the </w:t>
      </w:r>
      <w:r w:rsidR="00713050">
        <w:rPr>
          <w:lang w:val="en-GB"/>
        </w:rPr>
        <w:t>link</w:t>
      </w:r>
      <w:r w:rsidR="00713050" w:rsidRPr="00D5657F">
        <w:rPr>
          <w:lang w:val="en-GB"/>
        </w:rPr>
        <w:t xml:space="preserve"> </w:t>
      </w:r>
      <w:r w:rsidRPr="00D5657F">
        <w:rPr>
          <w:lang w:val="en-GB"/>
        </w:rPr>
        <w:t xml:space="preserve">quality for FR2. Besides, from our understanding, there is no use case </w:t>
      </w:r>
      <w:r w:rsidR="00D656A9">
        <w:rPr>
          <w:lang w:val="en-GB"/>
        </w:rPr>
        <w:t>for</w:t>
      </w:r>
      <w:r w:rsidR="00D656A9" w:rsidRPr="00D5657F">
        <w:rPr>
          <w:lang w:val="en-GB"/>
        </w:rPr>
        <w:t xml:space="preserve"> </w:t>
      </w:r>
      <w:r w:rsidRPr="00D5657F">
        <w:rPr>
          <w:lang w:val="en-GB"/>
        </w:rPr>
        <w:t xml:space="preserve">both of PCell and PSCell </w:t>
      </w:r>
      <w:r w:rsidR="00D656A9">
        <w:rPr>
          <w:lang w:val="en-GB"/>
        </w:rPr>
        <w:t>are</w:t>
      </w:r>
      <w:r w:rsidRPr="00D5657F">
        <w:rPr>
          <w:lang w:val="en-GB"/>
        </w:rPr>
        <w:t xml:space="preserve"> configured in FR2 while only SCells are configured in FR1. </w:t>
      </w:r>
      <w:r w:rsidR="00D656A9">
        <w:rPr>
          <w:lang w:val="en-GB"/>
        </w:rPr>
        <w:t>Hence</w:t>
      </w:r>
      <w:r w:rsidRPr="00D5657F">
        <w:rPr>
          <w:lang w:val="en-GB"/>
        </w:rPr>
        <w:t xml:space="preserve">, the </w:t>
      </w:r>
      <w:r w:rsidR="00713050">
        <w:rPr>
          <w:lang w:val="en-GB"/>
        </w:rPr>
        <w:t>BFR requirement</w:t>
      </w:r>
      <w:r w:rsidRPr="00D5657F">
        <w:rPr>
          <w:lang w:val="en-GB"/>
        </w:rPr>
        <w:t xml:space="preserve"> FR1 is no</w:t>
      </w:r>
      <w:r w:rsidR="00713050">
        <w:rPr>
          <w:lang w:val="en-GB"/>
        </w:rPr>
        <w:t>t</w:t>
      </w:r>
      <w:r w:rsidRPr="00D5657F">
        <w:rPr>
          <w:lang w:val="en-GB"/>
        </w:rPr>
        <w:t xml:space="preserve"> needed.</w:t>
      </w:r>
    </w:p>
    <w:p w:rsidR="00A2364B" w:rsidRDefault="00A2364B" w:rsidP="003D5076">
      <w:pPr>
        <w:jc w:val="both"/>
        <w:rPr>
          <w:rFonts w:ascii="Calibri" w:eastAsia="SimSun" w:hAnsi="Calibri" w:cs="Arial"/>
          <w:b/>
        </w:rPr>
      </w:pPr>
      <w:bookmarkStart w:id="5" w:name="_Ref37233198"/>
      <w:r w:rsidRPr="006C29AE">
        <w:rPr>
          <w:rFonts w:ascii="Calibri" w:eastAsia="SimSun" w:hAnsi="Calibri" w:cs="Arial"/>
          <w:b/>
        </w:rPr>
        <w:t xml:space="preserve">Observation </w:t>
      </w:r>
      <w:r w:rsidRPr="006C29AE">
        <w:rPr>
          <w:rFonts w:ascii="Calibri" w:eastAsia="SimSun" w:hAnsi="Calibri" w:cs="Arial"/>
          <w:b/>
        </w:rPr>
        <w:fldChar w:fldCharType="begin"/>
      </w:r>
      <w:r w:rsidRPr="006C29AE">
        <w:rPr>
          <w:rFonts w:ascii="Calibri" w:eastAsia="SimSun" w:hAnsi="Calibri" w:cs="Arial"/>
          <w:b/>
        </w:rPr>
        <w:instrText xml:space="preserve"> SEQ Observation \* ARABIC </w:instrText>
      </w:r>
      <w:r w:rsidRPr="006C29AE">
        <w:rPr>
          <w:rFonts w:ascii="Calibri" w:eastAsia="SimSun" w:hAnsi="Calibri" w:cs="Arial"/>
          <w:b/>
        </w:rPr>
        <w:fldChar w:fldCharType="separate"/>
      </w:r>
      <w:r w:rsidR="006C29AE" w:rsidRPr="006C29AE">
        <w:rPr>
          <w:rFonts w:ascii="Calibri" w:eastAsia="SimSun" w:hAnsi="Calibri" w:cs="Arial"/>
          <w:b/>
        </w:rPr>
        <w:t>1</w:t>
      </w:r>
      <w:r w:rsidRPr="006C29AE">
        <w:rPr>
          <w:rFonts w:ascii="Calibri" w:eastAsia="SimSun" w:hAnsi="Calibri" w:cs="Arial"/>
          <w:b/>
        </w:rPr>
        <w:fldChar w:fldCharType="end"/>
      </w:r>
      <w:r w:rsidRPr="006C29AE">
        <w:rPr>
          <w:rFonts w:ascii="Calibri" w:eastAsia="SimSun" w:hAnsi="Calibri" w:cs="Arial"/>
          <w:b/>
        </w:rPr>
        <w:t xml:space="preserve">: </w:t>
      </w:r>
      <w:r w:rsidR="004F691D" w:rsidRPr="006C29AE">
        <w:rPr>
          <w:rFonts w:ascii="Calibri" w:eastAsia="SimSun" w:hAnsi="Calibri" w:cs="Arial"/>
          <w:b/>
        </w:rPr>
        <w:t>O</w:t>
      </w:r>
      <w:r w:rsidRPr="006C29AE">
        <w:rPr>
          <w:rFonts w:ascii="Calibri" w:eastAsia="SimSun" w:hAnsi="Calibri" w:cs="Arial"/>
          <w:b/>
        </w:rPr>
        <w:t xml:space="preserve">ption </w:t>
      </w:r>
      <w:r w:rsidR="004F691D" w:rsidRPr="006C29AE">
        <w:rPr>
          <w:rFonts w:ascii="Calibri" w:eastAsia="SimSun" w:hAnsi="Calibri" w:cs="Arial"/>
          <w:b/>
        </w:rPr>
        <w:t xml:space="preserve">1 </w:t>
      </w:r>
      <w:r w:rsidRPr="006C29AE">
        <w:rPr>
          <w:rFonts w:ascii="Calibri" w:eastAsia="SimSun" w:hAnsi="Calibri" w:cs="Arial"/>
          <w:b/>
        </w:rPr>
        <w:t xml:space="preserve">is </w:t>
      </w:r>
      <w:r>
        <w:rPr>
          <w:rFonts w:ascii="Calibri" w:eastAsia="SimSun" w:hAnsi="Calibri" w:cs="Arial"/>
          <w:b/>
        </w:rPr>
        <w:t>n</w:t>
      </w:r>
      <w:r w:rsidRPr="00D5657F">
        <w:rPr>
          <w:rFonts w:ascii="Calibri" w:eastAsia="SimSun" w:hAnsi="Calibri" w:cs="Arial"/>
          <w:b/>
        </w:rPr>
        <w:t>o</w:t>
      </w:r>
      <w:r>
        <w:rPr>
          <w:rFonts w:ascii="Calibri" w:eastAsia="SimSun" w:hAnsi="Calibri" w:cs="Arial"/>
          <w:b/>
        </w:rPr>
        <w:t xml:space="preserve"> requirement for BFR </w:t>
      </w:r>
      <w:r w:rsidR="002D36CF">
        <w:rPr>
          <w:rFonts w:ascii="Calibri" w:eastAsia="SimSun" w:hAnsi="Calibri" w:cs="Arial"/>
          <w:b/>
        </w:rPr>
        <w:t>for</w:t>
      </w:r>
      <w:r>
        <w:rPr>
          <w:rFonts w:ascii="Calibri" w:eastAsia="SimSun" w:hAnsi="Calibri" w:cs="Arial"/>
          <w:b/>
        </w:rPr>
        <w:t xml:space="preserve"> </w:t>
      </w:r>
      <w:r w:rsidRPr="00D5657F">
        <w:rPr>
          <w:rFonts w:ascii="Calibri" w:eastAsia="SimSun" w:hAnsi="Calibri" w:cs="Arial"/>
          <w:b/>
        </w:rPr>
        <w:t>FR1</w:t>
      </w:r>
      <w:bookmarkEnd w:id="5"/>
      <w:r w:rsidR="002D36CF">
        <w:rPr>
          <w:rFonts w:ascii="Calibri" w:eastAsia="SimSun" w:hAnsi="Calibri" w:cs="Arial"/>
          <w:b/>
        </w:rPr>
        <w:t xml:space="preserve"> SCell</w:t>
      </w:r>
    </w:p>
    <w:p w:rsidR="00A2364B" w:rsidRPr="00D5657F" w:rsidRDefault="00A2364B" w:rsidP="003D5076">
      <w:pPr>
        <w:jc w:val="both"/>
        <w:rPr>
          <w:rFonts w:ascii="Calibri" w:eastAsia="SimSun" w:hAnsi="Calibri" w:cs="Arial"/>
          <w:b/>
        </w:rPr>
      </w:pPr>
    </w:p>
    <w:p w:rsidR="003D5076" w:rsidRDefault="004C52BD" w:rsidP="003D5076">
      <w:pPr>
        <w:jc w:val="both"/>
        <w:rPr>
          <w:lang w:val="en-GB"/>
        </w:rPr>
      </w:pPr>
      <w:r>
        <w:rPr>
          <w:lang w:val="en-GB"/>
        </w:rPr>
        <w:t>Option 2:</w:t>
      </w:r>
    </w:p>
    <w:p w:rsidR="003D5076" w:rsidRPr="00D5657F" w:rsidRDefault="003D5076" w:rsidP="003D5076">
      <w:pPr>
        <w:jc w:val="both"/>
        <w:rPr>
          <w:lang w:val="en-GB"/>
        </w:rPr>
      </w:pPr>
      <w:r w:rsidRPr="00D5657F">
        <w:rPr>
          <w:lang w:val="en-GB"/>
        </w:rPr>
        <w:t>For a FR1 intra-band, it is similar to FR2</w:t>
      </w:r>
      <w:r w:rsidR="004F1FBD">
        <w:rPr>
          <w:lang w:val="en-GB"/>
        </w:rPr>
        <w:t xml:space="preserve"> intra-band</w:t>
      </w:r>
      <w:r w:rsidRPr="00D5657F">
        <w:rPr>
          <w:lang w:val="en-GB"/>
        </w:rPr>
        <w:t xml:space="preserve"> </w:t>
      </w:r>
      <w:r w:rsidR="004F1FBD">
        <w:rPr>
          <w:lang w:val="en-GB"/>
        </w:rPr>
        <w:t xml:space="preserve">because </w:t>
      </w:r>
      <w:r w:rsidR="00713050">
        <w:rPr>
          <w:rFonts w:ascii="Calibri" w:eastAsia="SimSun" w:hAnsi="Calibri" w:cs="Arial"/>
          <w:bCs/>
        </w:rPr>
        <w:t>CA cells</w:t>
      </w:r>
      <w:r w:rsidRPr="00D5657F">
        <w:rPr>
          <w:rFonts w:ascii="Calibri" w:eastAsia="SimSun" w:hAnsi="Calibri" w:cs="Arial"/>
          <w:bCs/>
        </w:rPr>
        <w:t xml:space="preserve"> in a same </w:t>
      </w:r>
      <w:r w:rsidR="004F1FBD">
        <w:rPr>
          <w:rFonts w:ascii="Calibri" w:eastAsia="SimSun" w:hAnsi="Calibri" w:cs="Arial"/>
          <w:bCs/>
        </w:rPr>
        <w:t xml:space="preserve">FR1 </w:t>
      </w:r>
      <w:r w:rsidRPr="00D5657F">
        <w:rPr>
          <w:rFonts w:ascii="Calibri" w:eastAsia="SimSun" w:hAnsi="Calibri" w:cs="Arial"/>
          <w:bCs/>
        </w:rPr>
        <w:t xml:space="preserve">band are </w:t>
      </w:r>
      <w:r w:rsidR="00713050">
        <w:rPr>
          <w:rFonts w:ascii="Calibri" w:eastAsia="SimSun" w:hAnsi="Calibri" w:cs="Arial"/>
          <w:bCs/>
        </w:rPr>
        <w:t xml:space="preserve">assumed </w:t>
      </w:r>
      <w:r w:rsidRPr="00D5657F">
        <w:rPr>
          <w:rFonts w:ascii="Calibri" w:eastAsia="SimSun" w:hAnsi="Calibri" w:cs="Arial"/>
          <w:bCs/>
        </w:rPr>
        <w:t xml:space="preserve">co-located. Thus, the </w:t>
      </w:r>
      <w:r w:rsidR="00713050">
        <w:rPr>
          <w:rFonts w:ascii="Calibri" w:eastAsia="SimSun" w:hAnsi="Calibri" w:cs="Arial"/>
          <w:bCs/>
        </w:rPr>
        <w:t xml:space="preserve">approach </w:t>
      </w:r>
      <w:r w:rsidRPr="00D5657F">
        <w:rPr>
          <w:rFonts w:ascii="Calibri" w:eastAsia="SimSun" w:hAnsi="Calibri" w:cs="Arial"/>
          <w:bCs/>
        </w:rPr>
        <w:t>for FR2</w:t>
      </w:r>
      <w:r w:rsidR="004F1FBD">
        <w:rPr>
          <w:rFonts w:ascii="Calibri" w:eastAsia="SimSun" w:hAnsi="Calibri" w:cs="Arial"/>
          <w:bCs/>
        </w:rPr>
        <w:t xml:space="preserve"> intra-band</w:t>
      </w:r>
      <w:r w:rsidRPr="00D5657F">
        <w:rPr>
          <w:rFonts w:ascii="Calibri" w:eastAsia="SimSun" w:hAnsi="Calibri" w:cs="Arial"/>
          <w:bCs/>
        </w:rPr>
        <w:t xml:space="preserve"> can be applied for FR1</w:t>
      </w:r>
      <w:r w:rsidR="004F1FBD">
        <w:rPr>
          <w:rFonts w:ascii="Calibri" w:eastAsia="SimSun" w:hAnsi="Calibri" w:cs="Arial"/>
          <w:bCs/>
        </w:rPr>
        <w:t xml:space="preserve"> intra-band</w:t>
      </w:r>
      <w:r w:rsidRPr="00D5657F">
        <w:rPr>
          <w:rFonts w:ascii="Calibri" w:eastAsia="SimSun" w:hAnsi="Calibri" w:cs="Arial"/>
          <w:bCs/>
        </w:rPr>
        <w:t xml:space="preserve">. As a result, only one cell per band is needed to measure for BFD or CBD in </w:t>
      </w:r>
      <w:r w:rsidR="004F1FBD" w:rsidRPr="00D5657F">
        <w:rPr>
          <w:rFonts w:ascii="Calibri" w:eastAsia="SimSun" w:hAnsi="Calibri" w:cs="Arial"/>
          <w:bCs/>
        </w:rPr>
        <w:t>FR</w:t>
      </w:r>
      <w:r w:rsidR="004F1FBD">
        <w:rPr>
          <w:rFonts w:ascii="Calibri" w:eastAsia="SimSun" w:hAnsi="Calibri" w:cs="Arial"/>
          <w:bCs/>
        </w:rPr>
        <w:t>1</w:t>
      </w:r>
      <w:r w:rsidR="004F1FBD" w:rsidRPr="00D5657F">
        <w:rPr>
          <w:rFonts w:ascii="Calibri" w:eastAsia="SimSun" w:hAnsi="Calibri" w:cs="Arial"/>
          <w:bCs/>
        </w:rPr>
        <w:t xml:space="preserve"> </w:t>
      </w:r>
      <w:r w:rsidRPr="00D5657F">
        <w:rPr>
          <w:rFonts w:ascii="Calibri" w:eastAsia="SimSun" w:hAnsi="Calibri" w:cs="Arial"/>
          <w:bCs/>
        </w:rPr>
        <w:t>intra-band</w:t>
      </w:r>
      <w:r w:rsidRPr="00D5657F">
        <w:rPr>
          <w:lang w:val="en-GB"/>
        </w:rPr>
        <w:t>.</w:t>
      </w:r>
    </w:p>
    <w:p w:rsidR="00A2364B" w:rsidRDefault="00A2364B" w:rsidP="003D5076">
      <w:pPr>
        <w:jc w:val="both"/>
        <w:rPr>
          <w:rFonts w:ascii="Calibri" w:eastAsia="SimSun" w:hAnsi="Calibri" w:cs="Arial"/>
          <w:b/>
        </w:rPr>
      </w:pPr>
      <w:bookmarkStart w:id="6" w:name="_Ref37233202"/>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6C29AE">
        <w:rPr>
          <w:rFonts w:ascii="Calibri" w:eastAsia="SimSun" w:hAnsi="Calibri" w:cs="Arial"/>
          <w:b/>
          <w:bCs/>
          <w:noProof/>
        </w:rPr>
        <w:t>2</w:t>
      </w:r>
      <w:r w:rsidRPr="003B4CA6">
        <w:rPr>
          <w:rFonts w:ascii="Calibri" w:eastAsia="SimSun" w:hAnsi="Calibri" w:cs="Arial"/>
          <w:b/>
          <w:bCs/>
        </w:rPr>
        <w:fldChar w:fldCharType="end"/>
      </w:r>
      <w:r w:rsidRPr="003B4CA6">
        <w:rPr>
          <w:rFonts w:ascii="Calibri" w:eastAsia="SimSun" w:hAnsi="Calibri" w:cs="Arial"/>
          <w:b/>
          <w:bCs/>
        </w:rPr>
        <w:t>:</w:t>
      </w:r>
      <w:r w:rsidR="00B0123F">
        <w:rPr>
          <w:rFonts w:ascii="Calibri" w:eastAsia="SimSun" w:hAnsi="Calibri" w:cs="Arial"/>
          <w:b/>
          <w:bCs/>
        </w:rPr>
        <w:t xml:space="preserve"> </w:t>
      </w:r>
      <w:r w:rsidR="00B0123F">
        <w:rPr>
          <w:rFonts w:ascii="Calibri" w:eastAsia="SimSun" w:hAnsi="Calibri" w:cs="Arial"/>
          <w:b/>
        </w:rPr>
        <w:t xml:space="preserve">In FR1 intra-band, </w:t>
      </w:r>
      <w:r w:rsidR="004F691D">
        <w:rPr>
          <w:rFonts w:ascii="Calibri" w:eastAsia="SimSun" w:hAnsi="Calibri" w:cs="Arial"/>
          <w:b/>
        </w:rPr>
        <w:t>O</w:t>
      </w:r>
      <w:r w:rsidR="00B0123F">
        <w:rPr>
          <w:rFonts w:ascii="Calibri" w:eastAsia="SimSun" w:hAnsi="Calibri" w:cs="Arial"/>
          <w:b/>
        </w:rPr>
        <w:t>ption</w:t>
      </w:r>
      <w:r w:rsidR="004F691D">
        <w:rPr>
          <w:rFonts w:ascii="Calibri" w:eastAsia="SimSun" w:hAnsi="Calibri" w:cs="Arial"/>
          <w:b/>
        </w:rPr>
        <w:t xml:space="preserve"> 2</w:t>
      </w:r>
      <w:r w:rsidR="00B0123F">
        <w:rPr>
          <w:rFonts w:ascii="Calibri" w:eastAsia="SimSun" w:hAnsi="Calibri" w:cs="Arial"/>
          <w:b/>
        </w:rPr>
        <w:t xml:space="preserve"> is s</w:t>
      </w:r>
      <w:r w:rsidR="00B0123F" w:rsidRPr="00D5657F">
        <w:rPr>
          <w:rFonts w:ascii="Calibri" w:eastAsia="SimSun" w:hAnsi="Calibri" w:cs="Arial"/>
          <w:b/>
        </w:rPr>
        <w:t>haring factor should not be intr</w:t>
      </w:r>
      <w:r w:rsidR="00B0123F">
        <w:rPr>
          <w:rFonts w:ascii="Calibri" w:eastAsia="SimSun" w:hAnsi="Calibri" w:cs="Arial"/>
          <w:b/>
        </w:rPr>
        <w:t>oduced for BFD/CBD measurements</w:t>
      </w:r>
      <w:r w:rsidR="004F691D" w:rsidRPr="00D5657F">
        <w:rPr>
          <w:rFonts w:ascii="Calibri" w:eastAsia="SimSun" w:hAnsi="Calibri" w:cs="Arial"/>
          <w:b/>
        </w:rPr>
        <w:t xml:space="preserve">, </w:t>
      </w:r>
      <w:r w:rsidR="004F691D">
        <w:rPr>
          <w:rFonts w:ascii="Calibri" w:eastAsia="SimSun" w:hAnsi="Calibri" w:cs="Arial"/>
          <w:b/>
        </w:rPr>
        <w:t>by assuming</w:t>
      </w:r>
      <w:r w:rsidR="004F691D" w:rsidRPr="00D5657F">
        <w:rPr>
          <w:rFonts w:ascii="Calibri" w:eastAsia="SimSun" w:hAnsi="Calibri" w:cs="Arial"/>
          <w:b/>
        </w:rPr>
        <w:t xml:space="preserve"> </w:t>
      </w:r>
      <w:r w:rsidR="004F691D">
        <w:rPr>
          <w:rFonts w:ascii="Calibri" w:eastAsia="SimSun" w:hAnsi="Calibri" w:cs="Arial"/>
          <w:b/>
        </w:rPr>
        <w:t xml:space="preserve">UE is required to perform </w:t>
      </w:r>
      <w:r w:rsidR="004F691D" w:rsidRPr="00D5657F">
        <w:rPr>
          <w:rFonts w:ascii="Calibri" w:eastAsia="SimSun" w:hAnsi="Calibri" w:cs="Arial"/>
          <w:b/>
        </w:rPr>
        <w:t>BFD</w:t>
      </w:r>
      <w:r w:rsidR="00A5673E">
        <w:rPr>
          <w:rFonts w:ascii="Calibri" w:eastAsia="SimSun" w:hAnsi="Calibri" w:cs="Arial"/>
          <w:b/>
        </w:rPr>
        <w:t>/</w:t>
      </w:r>
      <w:r w:rsidR="004F691D" w:rsidRPr="00D5657F">
        <w:rPr>
          <w:rFonts w:ascii="Calibri" w:eastAsia="SimSun" w:hAnsi="Calibri" w:cs="Arial"/>
          <w:b/>
        </w:rPr>
        <w:t xml:space="preserve"> CBD </w:t>
      </w:r>
      <w:r w:rsidR="004F691D">
        <w:rPr>
          <w:rFonts w:ascii="Calibri" w:eastAsia="SimSun" w:hAnsi="Calibri" w:cs="Arial"/>
          <w:b/>
        </w:rPr>
        <w:t>measurement on at least one cell per band</w:t>
      </w:r>
      <w:r w:rsidR="00B0123F" w:rsidRPr="00D5657F">
        <w:rPr>
          <w:rFonts w:ascii="Calibri" w:eastAsia="SimSun" w:hAnsi="Calibri" w:cs="Arial"/>
          <w:b/>
        </w:rPr>
        <w:t>.</w:t>
      </w:r>
      <w:bookmarkEnd w:id="6"/>
    </w:p>
    <w:p w:rsidR="00A2364B" w:rsidRPr="00D5657F" w:rsidRDefault="00A2364B" w:rsidP="003D5076">
      <w:pPr>
        <w:jc w:val="both"/>
        <w:rPr>
          <w:rFonts w:ascii="Calibri" w:eastAsia="SimSun" w:hAnsi="Calibri" w:cs="Arial"/>
          <w:b/>
        </w:rPr>
      </w:pPr>
    </w:p>
    <w:p w:rsidR="003D5076" w:rsidRDefault="003D5076" w:rsidP="003D5076">
      <w:pPr>
        <w:jc w:val="both"/>
      </w:pPr>
      <w:r w:rsidRPr="00D5657F">
        <w:t xml:space="preserve">For </w:t>
      </w:r>
      <w:r>
        <w:t>a FR1 inter-band, because co-location relation cannot apply for different band</w:t>
      </w:r>
      <w:r w:rsidR="00713050">
        <w:t>s</w:t>
      </w:r>
      <w:r>
        <w:t>, thus BFD and CBD measurement are based on one cell per band. Therefore, the sharing factor for FR</w:t>
      </w:r>
      <w:r w:rsidR="004F1FBD">
        <w:t>1</w:t>
      </w:r>
      <w:r>
        <w:t xml:space="preserve"> inter-band is the number of band.</w:t>
      </w:r>
    </w:p>
    <w:p w:rsidR="003D5076" w:rsidRDefault="00B0123F" w:rsidP="004C52BD">
      <w:pPr>
        <w:jc w:val="both"/>
        <w:rPr>
          <w:rFonts w:ascii="Calibri" w:eastAsia="SimSun" w:hAnsi="Calibri" w:cs="Arial"/>
          <w:b/>
        </w:rPr>
      </w:pPr>
      <w:bookmarkStart w:id="7" w:name="P4"/>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6C29AE">
        <w:rPr>
          <w:rFonts w:ascii="Calibri" w:eastAsia="SimSun" w:hAnsi="Calibri" w:cs="Arial"/>
          <w:b/>
          <w:bCs/>
          <w:noProof/>
        </w:rPr>
        <w:t>3</w:t>
      </w:r>
      <w:r w:rsidRPr="003B4CA6">
        <w:rPr>
          <w:rFonts w:ascii="Calibri" w:eastAsia="SimSun" w:hAnsi="Calibri" w:cs="Arial"/>
          <w:b/>
          <w:bCs/>
        </w:rPr>
        <w:fldChar w:fldCharType="end"/>
      </w:r>
      <w:r w:rsidRPr="003B4CA6">
        <w:rPr>
          <w:rFonts w:ascii="Calibri" w:eastAsia="SimSun" w:hAnsi="Calibri" w:cs="Arial"/>
          <w:b/>
          <w:bCs/>
        </w:rPr>
        <w:t>:</w:t>
      </w:r>
      <w:r>
        <w:rPr>
          <w:rFonts w:ascii="Calibri" w:eastAsia="SimSun" w:hAnsi="Calibri" w:cs="Arial"/>
          <w:b/>
          <w:bCs/>
        </w:rPr>
        <w:t xml:space="preserve"> </w:t>
      </w:r>
      <w:r w:rsidR="00525418">
        <w:rPr>
          <w:rFonts w:ascii="Calibri" w:eastAsia="SimSun" w:hAnsi="Calibri" w:cs="Arial"/>
          <w:b/>
        </w:rPr>
        <w:t>In FR1 inter-band</w:t>
      </w:r>
      <w:r>
        <w:rPr>
          <w:rFonts w:ascii="Calibri" w:eastAsia="SimSun" w:hAnsi="Calibri" w:cs="Arial"/>
          <w:b/>
        </w:rPr>
        <w:t xml:space="preserve">, </w:t>
      </w:r>
      <w:r w:rsidR="004F691D">
        <w:rPr>
          <w:rFonts w:ascii="Calibri" w:eastAsia="SimSun" w:hAnsi="Calibri" w:cs="Arial"/>
          <w:b/>
        </w:rPr>
        <w:t>O</w:t>
      </w:r>
      <w:r>
        <w:rPr>
          <w:rFonts w:ascii="Calibri" w:eastAsia="SimSun" w:hAnsi="Calibri" w:cs="Arial"/>
          <w:b/>
        </w:rPr>
        <w:t xml:space="preserve">ption </w:t>
      </w:r>
      <w:r w:rsidR="004F691D">
        <w:rPr>
          <w:rFonts w:ascii="Calibri" w:eastAsia="SimSun" w:hAnsi="Calibri" w:cs="Arial"/>
          <w:b/>
        </w:rPr>
        <w:t>2 is s</w:t>
      </w:r>
      <w:r w:rsidR="004F691D" w:rsidRPr="00D5657F">
        <w:rPr>
          <w:rFonts w:ascii="Calibri" w:eastAsia="SimSun" w:hAnsi="Calibri" w:cs="Arial"/>
          <w:b/>
        </w:rPr>
        <w:t>haring factor shall be introduced, and the sharing factors is the number of band</w:t>
      </w:r>
      <w:r w:rsidR="004F691D">
        <w:rPr>
          <w:rFonts w:ascii="Calibri" w:eastAsia="SimSun" w:hAnsi="Calibri" w:cs="Arial"/>
          <w:b/>
        </w:rPr>
        <w:t>s</w:t>
      </w:r>
      <w:r w:rsidR="004F691D" w:rsidRPr="00D5657F">
        <w:rPr>
          <w:rFonts w:ascii="Calibri" w:eastAsia="SimSun" w:hAnsi="Calibri" w:cs="Arial"/>
          <w:b/>
        </w:rPr>
        <w:t xml:space="preserve"> which UE is required to perform measurements on</w:t>
      </w:r>
      <w:r w:rsidR="003D5076" w:rsidRPr="00D5657F">
        <w:rPr>
          <w:rFonts w:ascii="Calibri" w:eastAsia="SimSun" w:hAnsi="Calibri" w:cs="Arial"/>
          <w:b/>
        </w:rPr>
        <w:t>.</w:t>
      </w:r>
      <w:bookmarkEnd w:id="7"/>
    </w:p>
    <w:p w:rsidR="00525418" w:rsidRDefault="00525418" w:rsidP="00525418">
      <w:pPr>
        <w:jc w:val="both"/>
        <w:rPr>
          <w:rFonts w:ascii="Calibri" w:eastAsia="SimSun" w:hAnsi="Calibri" w:cs="Arial"/>
        </w:rPr>
      </w:pPr>
      <w:r>
        <w:rPr>
          <w:rFonts w:ascii="Calibri" w:eastAsia="SimSun" w:hAnsi="Calibri" w:cs="Arial"/>
        </w:rPr>
        <w:t>Therefore, two options for sharing factor in FR1</w:t>
      </w:r>
      <w:r w:rsidRPr="00747AB7">
        <w:rPr>
          <w:rFonts w:ascii="Calibri" w:eastAsia="SimSun" w:hAnsi="Calibri" w:cs="Arial"/>
        </w:rPr>
        <w:t xml:space="preserve"> </w:t>
      </w:r>
      <w:r>
        <w:rPr>
          <w:rFonts w:ascii="Calibri" w:eastAsia="SimSun" w:hAnsi="Calibri" w:cs="Arial"/>
        </w:rPr>
        <w:t>are proposed</w:t>
      </w:r>
      <w:r w:rsidR="00713050">
        <w:rPr>
          <w:rFonts w:ascii="Calibri" w:eastAsia="SimSun" w:hAnsi="Calibri" w:cs="Arial"/>
        </w:rPr>
        <w:t xml:space="preserve"> for discussion.</w:t>
      </w:r>
      <w:r>
        <w:rPr>
          <w:rFonts w:ascii="Calibri" w:eastAsia="SimSun" w:hAnsi="Calibri" w:cs="Arial"/>
        </w:rPr>
        <w:t xml:space="preserve"> </w:t>
      </w:r>
      <w:r w:rsidR="00713050">
        <w:rPr>
          <w:rFonts w:ascii="Calibri" w:eastAsia="SimSun" w:hAnsi="Calibri" w:cs="Arial"/>
        </w:rPr>
        <w:t>O</w:t>
      </w:r>
      <w:r>
        <w:rPr>
          <w:rFonts w:ascii="Calibri" w:eastAsia="SimSun" w:hAnsi="Calibri" w:cs="Arial"/>
        </w:rPr>
        <w:t>ption 1 propose</w:t>
      </w:r>
      <w:r w:rsidR="00713050">
        <w:rPr>
          <w:rFonts w:ascii="Calibri" w:eastAsia="SimSun" w:hAnsi="Calibri" w:cs="Arial"/>
        </w:rPr>
        <w:t>s</w:t>
      </w:r>
      <w:r>
        <w:rPr>
          <w:rFonts w:ascii="Calibri" w:eastAsia="SimSun" w:hAnsi="Calibri" w:cs="Arial"/>
        </w:rPr>
        <w:t xml:space="preserve"> that no</w:t>
      </w:r>
      <w:r w:rsidR="00713050">
        <w:rPr>
          <w:rFonts w:ascii="Calibri" w:eastAsia="SimSun" w:hAnsi="Calibri" w:cs="Arial"/>
        </w:rPr>
        <w:t xml:space="preserve"> BFR requirement </w:t>
      </w:r>
      <w:r>
        <w:rPr>
          <w:rFonts w:ascii="Calibri" w:eastAsia="SimSun" w:hAnsi="Calibri" w:cs="Arial"/>
        </w:rPr>
        <w:t>for FR1, and option 2 propose</w:t>
      </w:r>
      <w:r w:rsidR="00713050">
        <w:rPr>
          <w:rFonts w:ascii="Calibri" w:eastAsia="SimSun" w:hAnsi="Calibri" w:cs="Arial"/>
        </w:rPr>
        <w:t>s</w:t>
      </w:r>
      <w:r>
        <w:rPr>
          <w:rFonts w:ascii="Calibri" w:eastAsia="SimSun" w:hAnsi="Calibri" w:cs="Arial"/>
        </w:rPr>
        <w:t xml:space="preserve"> that sharing factor is not introduced for FR1 intra-band and sharing factor is the number of band</w:t>
      </w:r>
      <w:r w:rsidR="00CF78C7">
        <w:rPr>
          <w:rFonts w:ascii="Calibri" w:eastAsia="SimSun" w:hAnsi="Calibri" w:cs="Arial"/>
        </w:rPr>
        <w:t>s</w:t>
      </w:r>
      <w:r>
        <w:rPr>
          <w:rFonts w:ascii="Calibri" w:eastAsia="SimSun" w:hAnsi="Calibri" w:cs="Arial"/>
        </w:rPr>
        <w:t xml:space="preserve"> for FR1 inter-band.</w:t>
      </w:r>
    </w:p>
    <w:p w:rsidR="00ED0FED" w:rsidRDefault="00ED0FED" w:rsidP="00ED0FED">
      <w:pPr>
        <w:jc w:val="both"/>
        <w:rPr>
          <w:rFonts w:ascii="Calibri" w:eastAsia="SimSun" w:hAnsi="Calibri" w:cs="Arial"/>
          <w:b/>
        </w:rPr>
      </w:pPr>
      <w:bookmarkStart w:id="8" w:name="_Ref37320478"/>
      <w:bookmarkStart w:id="9" w:name="_Ref37420920"/>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6C29AE" w:rsidRPr="006C29AE">
        <w:rPr>
          <w:rFonts w:ascii="Calibri" w:eastAsia="SimSun" w:hAnsi="Calibri" w:cs="Arial"/>
          <w:b/>
        </w:rPr>
        <w:t>2</w:t>
      </w:r>
      <w:r w:rsidRPr="006C29AE">
        <w:rPr>
          <w:rFonts w:ascii="Calibri" w:eastAsia="SimSun" w:hAnsi="Calibri" w:cs="Arial"/>
          <w:b/>
        </w:rPr>
        <w:fldChar w:fldCharType="end"/>
      </w:r>
      <w:r w:rsidRPr="006C29AE">
        <w:rPr>
          <w:rFonts w:ascii="Calibri" w:eastAsia="SimSun" w:hAnsi="Calibri" w:cs="Arial"/>
          <w:b/>
        </w:rPr>
        <w:t>:</w:t>
      </w:r>
      <w:r w:rsidRPr="00ED0FED">
        <w:rPr>
          <w:rFonts w:ascii="Calibri" w:eastAsia="SimSun" w:hAnsi="Calibri" w:cs="Arial"/>
          <w:b/>
        </w:rPr>
        <w:t xml:space="preserve"> </w:t>
      </w:r>
      <w:r>
        <w:rPr>
          <w:rFonts w:ascii="Calibri" w:eastAsia="SimSun" w:hAnsi="Calibri" w:cs="Arial"/>
          <w:b/>
        </w:rPr>
        <w:t>down-select the following options</w:t>
      </w:r>
      <w:bookmarkEnd w:id="8"/>
      <w:r w:rsidR="002D36CF">
        <w:rPr>
          <w:rFonts w:ascii="Calibri" w:eastAsia="SimSun" w:hAnsi="Calibri" w:cs="Arial"/>
          <w:b/>
        </w:rPr>
        <w:t xml:space="preserve"> for BFD and CBD measurement</w:t>
      </w:r>
      <w:bookmarkEnd w:id="9"/>
    </w:p>
    <w:p w:rsidR="00ED0FED" w:rsidRDefault="00ED0FED" w:rsidP="00ED0FED">
      <w:pPr>
        <w:pStyle w:val="af5"/>
        <w:numPr>
          <w:ilvl w:val="0"/>
          <w:numId w:val="9"/>
        </w:numPr>
        <w:jc w:val="both"/>
        <w:rPr>
          <w:rFonts w:ascii="Calibri" w:eastAsia="SimSun" w:hAnsi="Calibri" w:cs="Arial"/>
          <w:b/>
          <w:lang w:eastAsia="zh-CN"/>
        </w:rPr>
      </w:pPr>
      <w:r>
        <w:rPr>
          <w:rFonts w:ascii="Calibri" w:eastAsia="SimSun" w:hAnsi="Calibri" w:cs="Arial"/>
          <w:b/>
          <w:lang w:eastAsia="zh-CN"/>
        </w:rPr>
        <w:t>Option 1:</w:t>
      </w:r>
      <w:r w:rsidRPr="00D5657F">
        <w:rPr>
          <w:rFonts w:ascii="Calibri" w:eastAsia="SimSun" w:hAnsi="Calibri" w:cs="Arial"/>
          <w:b/>
          <w:lang w:eastAsia="zh-CN"/>
        </w:rPr>
        <w:t xml:space="preserve"> </w:t>
      </w:r>
      <w:r>
        <w:rPr>
          <w:rFonts w:ascii="Calibri" w:eastAsia="SimSun" w:hAnsi="Calibri" w:cs="Arial"/>
          <w:b/>
          <w:lang w:eastAsia="zh-CN"/>
        </w:rPr>
        <w:t xml:space="preserve">No BFR requirement </w:t>
      </w:r>
      <w:r w:rsidR="002D36CF">
        <w:rPr>
          <w:rFonts w:ascii="Calibri" w:eastAsia="SimSun" w:hAnsi="Calibri" w:cs="Arial"/>
          <w:b/>
          <w:lang w:eastAsia="zh-CN"/>
        </w:rPr>
        <w:t>for</w:t>
      </w:r>
      <w:r w:rsidR="00242C5E">
        <w:rPr>
          <w:rFonts w:ascii="Calibri" w:eastAsia="SimSun" w:hAnsi="Calibri" w:cs="Arial"/>
          <w:b/>
          <w:lang w:eastAsia="zh-CN"/>
        </w:rPr>
        <w:t xml:space="preserve"> </w:t>
      </w:r>
      <w:r w:rsidRPr="00D5657F">
        <w:rPr>
          <w:rFonts w:ascii="Calibri" w:eastAsia="SimSun" w:hAnsi="Calibri" w:cs="Arial"/>
          <w:b/>
          <w:lang w:eastAsia="zh-CN"/>
        </w:rPr>
        <w:t>FR1</w:t>
      </w:r>
      <w:r w:rsidR="002D36CF">
        <w:rPr>
          <w:rFonts w:ascii="Calibri" w:eastAsia="SimSun" w:hAnsi="Calibri" w:cs="Arial"/>
          <w:b/>
          <w:lang w:eastAsia="zh-CN"/>
        </w:rPr>
        <w:t xml:space="preserve"> SCell</w:t>
      </w:r>
      <w:r>
        <w:rPr>
          <w:rFonts w:ascii="Calibri" w:eastAsia="SimSun" w:hAnsi="Calibri" w:cs="Arial"/>
          <w:b/>
          <w:lang w:eastAsia="zh-CN"/>
        </w:rPr>
        <w:t>.</w:t>
      </w:r>
    </w:p>
    <w:p w:rsidR="00ED0FED" w:rsidRPr="006C29AE" w:rsidRDefault="00ED0FED" w:rsidP="00ED0FED">
      <w:pPr>
        <w:pStyle w:val="af5"/>
        <w:numPr>
          <w:ilvl w:val="0"/>
          <w:numId w:val="9"/>
        </w:numPr>
        <w:rPr>
          <w:rFonts w:ascii="Calibri" w:eastAsia="SimSun" w:hAnsi="Calibri" w:cs="Arial"/>
          <w:b/>
          <w:lang w:eastAsia="zh-CN"/>
        </w:rPr>
      </w:pPr>
      <w:r w:rsidRPr="00061E09">
        <w:rPr>
          <w:rFonts w:ascii="Calibri" w:eastAsia="SimSun" w:hAnsi="Calibri" w:cs="Arial"/>
          <w:b/>
          <w:lang w:eastAsia="zh-CN"/>
        </w:rPr>
        <w:t>Option 2:</w:t>
      </w:r>
      <w:r w:rsidRPr="00D5657F">
        <w:rPr>
          <w:rFonts w:ascii="Calibri" w:eastAsia="SimSun" w:hAnsi="Calibri" w:cs="Arial"/>
          <w:b/>
          <w:lang w:eastAsia="zh-CN"/>
        </w:rPr>
        <w:t xml:space="preserve"> </w:t>
      </w:r>
    </w:p>
    <w:p w:rsidR="00ED0FED" w:rsidRPr="006C29AE" w:rsidRDefault="00ED0FED" w:rsidP="00ED0FED">
      <w:pPr>
        <w:pStyle w:val="af5"/>
        <w:numPr>
          <w:ilvl w:val="1"/>
          <w:numId w:val="9"/>
        </w:numPr>
        <w:rPr>
          <w:rFonts w:ascii="Calibri" w:eastAsia="SimSun" w:hAnsi="Calibri" w:cs="Arial"/>
          <w:b/>
          <w:lang w:eastAsia="zh-CN"/>
        </w:rPr>
      </w:pPr>
      <w:r>
        <w:rPr>
          <w:rFonts w:ascii="Calibri" w:eastAsia="SimSun" w:hAnsi="Calibri" w:cs="Arial"/>
          <w:b/>
          <w:lang w:eastAsia="zh-CN"/>
        </w:rPr>
        <w:t>For FR1 intra-band, s</w:t>
      </w:r>
      <w:r w:rsidRPr="00D5657F">
        <w:rPr>
          <w:rFonts w:ascii="Calibri" w:eastAsia="SimSun" w:hAnsi="Calibri" w:cs="Arial"/>
          <w:b/>
          <w:lang w:eastAsia="zh-CN"/>
        </w:rPr>
        <w:t xml:space="preserve">haring factor should not be introduced, </w:t>
      </w:r>
      <w:r w:rsidR="002D36CF">
        <w:rPr>
          <w:rFonts w:ascii="Calibri" w:eastAsia="SimSun" w:hAnsi="Calibri" w:cs="Arial"/>
          <w:b/>
          <w:lang w:eastAsia="zh-CN"/>
        </w:rPr>
        <w:t>by assuming</w:t>
      </w:r>
      <w:r w:rsidRPr="00D5657F">
        <w:rPr>
          <w:rFonts w:ascii="Calibri" w:eastAsia="SimSun" w:hAnsi="Calibri" w:cs="Arial"/>
          <w:b/>
          <w:lang w:eastAsia="zh-CN"/>
        </w:rPr>
        <w:t xml:space="preserve"> </w:t>
      </w:r>
      <w:r w:rsidR="00242C5E">
        <w:rPr>
          <w:rFonts w:ascii="Calibri" w:eastAsia="SimSun" w:hAnsi="Calibri" w:cs="Arial"/>
          <w:b/>
          <w:lang w:eastAsia="zh-CN"/>
        </w:rPr>
        <w:t xml:space="preserve">UE is required to perform </w:t>
      </w:r>
      <w:r w:rsidRPr="00D5657F">
        <w:rPr>
          <w:rFonts w:ascii="Calibri" w:eastAsia="SimSun" w:hAnsi="Calibri" w:cs="Arial"/>
          <w:b/>
          <w:lang w:eastAsia="zh-CN"/>
        </w:rPr>
        <w:t>BFD</w:t>
      </w:r>
      <w:r w:rsidR="00A5673E">
        <w:rPr>
          <w:rFonts w:ascii="Calibri" w:eastAsia="SimSun" w:hAnsi="Calibri" w:cs="Arial"/>
          <w:b/>
          <w:lang w:eastAsia="zh-CN"/>
        </w:rPr>
        <w:t>/</w:t>
      </w:r>
      <w:r w:rsidRPr="00D5657F">
        <w:rPr>
          <w:rFonts w:ascii="Calibri" w:eastAsia="SimSun" w:hAnsi="Calibri" w:cs="Arial"/>
          <w:b/>
          <w:lang w:eastAsia="zh-CN"/>
        </w:rPr>
        <w:t xml:space="preserve"> CBD </w:t>
      </w:r>
      <w:r w:rsidR="00242C5E">
        <w:rPr>
          <w:rFonts w:ascii="Calibri" w:eastAsia="SimSun" w:hAnsi="Calibri" w:cs="Arial"/>
          <w:b/>
          <w:lang w:eastAsia="zh-CN"/>
        </w:rPr>
        <w:t>measurement on at least one cell per band</w:t>
      </w:r>
      <w:r w:rsidRPr="00D5657F">
        <w:rPr>
          <w:rFonts w:ascii="Calibri" w:eastAsia="SimSun" w:hAnsi="Calibri" w:cs="Arial"/>
          <w:b/>
          <w:lang w:eastAsia="zh-CN"/>
        </w:rPr>
        <w:t>.</w:t>
      </w:r>
    </w:p>
    <w:p w:rsidR="00ED0FED" w:rsidRPr="006C29AE" w:rsidRDefault="00ED0FED" w:rsidP="00ED0FED">
      <w:pPr>
        <w:pStyle w:val="af5"/>
        <w:numPr>
          <w:ilvl w:val="1"/>
          <w:numId w:val="9"/>
        </w:numPr>
        <w:rPr>
          <w:rFonts w:ascii="Calibri" w:eastAsia="SimSun" w:hAnsi="Calibri" w:cs="Arial"/>
          <w:b/>
          <w:lang w:eastAsia="zh-CN"/>
        </w:rPr>
      </w:pPr>
      <w:r>
        <w:rPr>
          <w:rFonts w:ascii="Calibri" w:eastAsia="SimSun" w:hAnsi="Calibri" w:cs="Arial"/>
          <w:b/>
          <w:lang w:eastAsia="zh-CN"/>
        </w:rPr>
        <w:t>For FR1 inter-band, s</w:t>
      </w:r>
      <w:r w:rsidRPr="00D5657F">
        <w:rPr>
          <w:rFonts w:ascii="Calibri" w:eastAsia="SimSun" w:hAnsi="Calibri" w:cs="Arial"/>
          <w:b/>
          <w:lang w:eastAsia="zh-CN"/>
        </w:rPr>
        <w:t>haring factor shall be introduced, and the sharing factors is the number of band</w:t>
      </w:r>
      <w:r>
        <w:rPr>
          <w:rFonts w:ascii="Calibri" w:eastAsia="SimSun" w:hAnsi="Calibri" w:cs="Arial"/>
          <w:b/>
          <w:lang w:eastAsia="zh-CN"/>
        </w:rPr>
        <w:t>s</w:t>
      </w:r>
      <w:r w:rsidRPr="00D5657F">
        <w:rPr>
          <w:rFonts w:ascii="Calibri" w:eastAsia="SimSun" w:hAnsi="Calibri" w:cs="Arial"/>
          <w:b/>
          <w:lang w:eastAsia="zh-CN"/>
        </w:rPr>
        <w:t xml:space="preserve"> which UE is required to perform measurements on.</w:t>
      </w:r>
      <w:r>
        <w:rPr>
          <w:rFonts w:ascii="Calibri" w:eastAsia="SimSun" w:hAnsi="Calibri" w:cs="Arial"/>
          <w:b/>
          <w:lang w:eastAsia="zh-CN"/>
        </w:rPr>
        <w:t xml:space="preserve"> </w:t>
      </w:r>
    </w:p>
    <w:p w:rsidR="00525418" w:rsidRPr="004C52BD" w:rsidRDefault="00525418" w:rsidP="004C52BD">
      <w:pPr>
        <w:jc w:val="both"/>
      </w:pPr>
    </w:p>
    <w:p w:rsidR="003D5076" w:rsidRPr="003D5076" w:rsidRDefault="003D5076" w:rsidP="003D5076">
      <w:pPr>
        <w:pStyle w:val="af5"/>
        <w:keepNext/>
        <w:keepLines/>
        <w:numPr>
          <w:ilvl w:val="0"/>
          <w:numId w:val="50"/>
        </w:numPr>
        <w:overflowPunct w:val="0"/>
        <w:autoSpaceDE w:val="0"/>
        <w:autoSpaceDN w:val="0"/>
        <w:adjustRightInd w:val="0"/>
        <w:spacing w:before="120" w:after="180" w:line="240" w:lineRule="auto"/>
        <w:contextualSpacing w:val="0"/>
        <w:textAlignment w:val="baseline"/>
        <w:outlineLvl w:val="3"/>
        <w:rPr>
          <w:rFonts w:ascii="Arial" w:eastAsia="SimSun" w:hAnsi="Arial" w:cs="Times New Roman"/>
          <w:vanish/>
          <w:sz w:val="24"/>
          <w:szCs w:val="20"/>
          <w:lang w:val="en-GB"/>
        </w:rPr>
      </w:pPr>
    </w:p>
    <w:p w:rsidR="003D5076" w:rsidRPr="003D5076" w:rsidRDefault="003D5076" w:rsidP="003D5076">
      <w:pPr>
        <w:pStyle w:val="af5"/>
        <w:keepNext/>
        <w:keepLines/>
        <w:numPr>
          <w:ilvl w:val="1"/>
          <w:numId w:val="50"/>
        </w:numPr>
        <w:overflowPunct w:val="0"/>
        <w:autoSpaceDE w:val="0"/>
        <w:autoSpaceDN w:val="0"/>
        <w:adjustRightInd w:val="0"/>
        <w:spacing w:before="120" w:after="180" w:line="240" w:lineRule="auto"/>
        <w:contextualSpacing w:val="0"/>
        <w:textAlignment w:val="baseline"/>
        <w:outlineLvl w:val="3"/>
        <w:rPr>
          <w:rFonts w:ascii="Arial" w:eastAsia="SimSun" w:hAnsi="Arial" w:cs="Times New Roman"/>
          <w:vanish/>
          <w:sz w:val="24"/>
          <w:szCs w:val="20"/>
          <w:lang w:val="en-GB"/>
        </w:rPr>
      </w:pPr>
    </w:p>
    <w:p w:rsidR="003D5076" w:rsidRPr="003D5076" w:rsidRDefault="003D5076" w:rsidP="003D5076">
      <w:pPr>
        <w:pStyle w:val="af5"/>
        <w:keepNext/>
        <w:keepLines/>
        <w:numPr>
          <w:ilvl w:val="2"/>
          <w:numId w:val="50"/>
        </w:numPr>
        <w:overflowPunct w:val="0"/>
        <w:autoSpaceDE w:val="0"/>
        <w:autoSpaceDN w:val="0"/>
        <w:adjustRightInd w:val="0"/>
        <w:spacing w:before="120" w:after="180" w:line="240" w:lineRule="auto"/>
        <w:contextualSpacing w:val="0"/>
        <w:textAlignment w:val="baseline"/>
        <w:outlineLvl w:val="3"/>
        <w:rPr>
          <w:rFonts w:ascii="Arial" w:eastAsia="SimSun" w:hAnsi="Arial" w:cs="Times New Roman"/>
          <w:vanish/>
          <w:sz w:val="24"/>
          <w:szCs w:val="20"/>
          <w:lang w:val="en-GB"/>
        </w:rPr>
      </w:pPr>
    </w:p>
    <w:p w:rsidR="003D5076" w:rsidRPr="003D5076" w:rsidRDefault="003D5076" w:rsidP="003D5076">
      <w:pPr>
        <w:pStyle w:val="af5"/>
        <w:keepNext/>
        <w:keepLines/>
        <w:numPr>
          <w:ilvl w:val="2"/>
          <w:numId w:val="50"/>
        </w:numPr>
        <w:overflowPunct w:val="0"/>
        <w:autoSpaceDE w:val="0"/>
        <w:autoSpaceDN w:val="0"/>
        <w:adjustRightInd w:val="0"/>
        <w:spacing w:before="120" w:after="180" w:line="240" w:lineRule="auto"/>
        <w:contextualSpacing w:val="0"/>
        <w:textAlignment w:val="baseline"/>
        <w:outlineLvl w:val="3"/>
        <w:rPr>
          <w:rFonts w:ascii="Arial" w:eastAsia="SimSun" w:hAnsi="Arial" w:cs="Times New Roman"/>
          <w:vanish/>
          <w:sz w:val="24"/>
          <w:szCs w:val="20"/>
          <w:lang w:val="en-GB"/>
        </w:rPr>
      </w:pPr>
    </w:p>
    <w:p w:rsidR="002846D5" w:rsidRPr="002846D5" w:rsidRDefault="008003AC" w:rsidP="002846D5">
      <w:pPr>
        <w:pStyle w:val="2"/>
        <w:numPr>
          <w:ilvl w:val="1"/>
          <w:numId w:val="1"/>
        </w:numPr>
        <w:jc w:val="both"/>
        <w:rPr>
          <w:rFonts w:ascii="Calibri" w:hAnsi="Calibri"/>
        </w:rPr>
      </w:pPr>
      <w:r>
        <w:rPr>
          <w:rFonts w:ascii="Calibri" w:hAnsi="Calibri" w:cs="Calibri"/>
          <w:color w:val="000000"/>
        </w:rPr>
        <w:t>UE behavior with no CBD-RS configuration</w:t>
      </w:r>
    </w:p>
    <w:p w:rsidR="00B31A03" w:rsidRDefault="00111233" w:rsidP="00B31A03">
      <w:pPr>
        <w:spacing w:after="120"/>
        <w:jc w:val="both"/>
        <w:rPr>
          <w:rFonts w:eastAsia="新細明體"/>
        </w:rPr>
      </w:pPr>
      <w:r w:rsidRPr="00111233">
        <w:rPr>
          <w:lang w:eastAsia="en-US"/>
        </w:rPr>
        <w:t xml:space="preserve">In the last meeting, </w:t>
      </w:r>
      <w:r w:rsidR="00B31A03">
        <w:rPr>
          <w:lang w:eastAsia="en-US"/>
        </w:rPr>
        <w:t>one open issue</w:t>
      </w:r>
      <w:r w:rsidRPr="00111233">
        <w:rPr>
          <w:lang w:eastAsia="en-US"/>
        </w:rPr>
        <w:t xml:space="preserve"> for </w:t>
      </w:r>
      <w:r w:rsidR="00B31A03">
        <w:rPr>
          <w:rFonts w:ascii="Calibri" w:hAnsi="Calibri" w:cs="Calibri"/>
          <w:color w:val="000000"/>
        </w:rPr>
        <w:t xml:space="preserve">UE behavior </w:t>
      </w:r>
      <w:r w:rsidR="00107DAB">
        <w:rPr>
          <w:rFonts w:ascii="Calibri" w:hAnsi="Calibri" w:cs="Calibri"/>
          <w:color w:val="000000"/>
        </w:rPr>
        <w:t>with</w:t>
      </w:r>
      <w:r w:rsidR="00B31A03">
        <w:rPr>
          <w:rFonts w:ascii="Calibri" w:hAnsi="Calibri" w:cs="Calibri"/>
          <w:color w:val="000000"/>
        </w:rPr>
        <w:t xml:space="preserve"> no CBD-RS configuration</w:t>
      </w:r>
      <w:r w:rsidRPr="00111233">
        <w:rPr>
          <w:lang w:eastAsia="en-US"/>
        </w:rPr>
        <w:t xml:space="preserve"> </w:t>
      </w:r>
      <w:r w:rsidR="00CE56A5" w:rsidRPr="00111233">
        <w:rPr>
          <w:lang w:eastAsia="en-US"/>
        </w:rPr>
        <w:t>ha</w:t>
      </w:r>
      <w:r w:rsidR="00CE56A5">
        <w:rPr>
          <w:lang w:eastAsia="en-US"/>
        </w:rPr>
        <w:t>s</w:t>
      </w:r>
      <w:r w:rsidR="00CE56A5" w:rsidRPr="00111233">
        <w:rPr>
          <w:lang w:eastAsia="en-US"/>
        </w:rPr>
        <w:t xml:space="preserve"> </w:t>
      </w:r>
      <w:r w:rsidRPr="00111233">
        <w:rPr>
          <w:lang w:eastAsia="en-US"/>
        </w:rPr>
        <w:t>been discussed.</w:t>
      </w:r>
      <w:r w:rsidR="00107DAB">
        <w:rPr>
          <w:lang w:eastAsia="en-US"/>
        </w:rPr>
        <w:t xml:space="preserve"> However,</w:t>
      </w:r>
      <w:r w:rsidR="00B31A03">
        <w:rPr>
          <w:lang w:eastAsia="en-US"/>
        </w:rPr>
        <w:t xml:space="preserve"> CBD-RS should be mandato</w:t>
      </w:r>
      <w:r w:rsidR="00B31A03">
        <w:rPr>
          <w:rFonts w:eastAsia="新細明體"/>
        </w:rPr>
        <w:t xml:space="preserve">rily configured if SCell BFR is configured since </w:t>
      </w:r>
      <w:r w:rsidR="00107DAB">
        <w:rPr>
          <w:rFonts w:eastAsia="新細明體"/>
        </w:rPr>
        <w:t>it</w:t>
      </w:r>
      <w:r w:rsidR="00B31A03">
        <w:rPr>
          <w:rFonts w:eastAsia="新細明體"/>
        </w:rPr>
        <w:t xml:space="preserve"> has been agreed in </w:t>
      </w:r>
      <w:r w:rsidR="00B31A03">
        <w:rPr>
          <w:lang w:eastAsia="en-US"/>
        </w:rPr>
        <w:t>RAN1 shown as follows</w:t>
      </w:r>
      <w:r w:rsidR="00B31A03">
        <w:rPr>
          <w:rFonts w:eastAsia="新細明體"/>
        </w:rPr>
        <w:t>. Thus,</w:t>
      </w:r>
      <w:r w:rsidR="00B31A03">
        <w:t xml:space="preserve"> no need to clarify</w:t>
      </w:r>
      <w:r w:rsidR="00CE56A5">
        <w:t xml:space="preserve"> it</w:t>
      </w:r>
      <w:r w:rsidR="00B31A03">
        <w:t xml:space="preserve"> in RAN4 again.</w:t>
      </w:r>
    </w:p>
    <w:p w:rsidR="00B31A03" w:rsidRPr="00B31A03" w:rsidRDefault="00B31A03" w:rsidP="00B31A03">
      <w:pPr>
        <w:pStyle w:val="af5"/>
        <w:numPr>
          <w:ilvl w:val="0"/>
          <w:numId w:val="46"/>
        </w:numPr>
        <w:spacing w:after="120"/>
        <w:rPr>
          <w:rFonts w:eastAsia="新細明體"/>
          <w:lang w:eastAsia="zh-TW"/>
        </w:rPr>
      </w:pPr>
      <w:r>
        <w:rPr>
          <w:rFonts w:eastAsia="新細明體"/>
          <w:lang w:eastAsia="zh-TW"/>
        </w:rPr>
        <w:t>RAN1 98bis agreement</w:t>
      </w:r>
    </w:p>
    <w:tbl>
      <w:tblPr>
        <w:tblStyle w:val="af7"/>
        <w:tblW w:w="0" w:type="auto"/>
        <w:tblInd w:w="568" w:type="dxa"/>
        <w:tblLook w:val="04A0" w:firstRow="1" w:lastRow="0" w:firstColumn="1" w:lastColumn="0" w:noHBand="0" w:noVBand="1"/>
      </w:tblPr>
      <w:tblGrid>
        <w:gridCol w:w="8170"/>
      </w:tblGrid>
      <w:tr w:rsidR="00B31A03" w:rsidTr="00D5657F">
        <w:tc>
          <w:tcPr>
            <w:tcW w:w="8170" w:type="dxa"/>
          </w:tcPr>
          <w:p w:rsidR="00B31A03" w:rsidRPr="00617C55" w:rsidRDefault="00B31A03" w:rsidP="00D5657F">
            <w:pPr>
              <w:rPr>
                <w:bCs/>
              </w:rPr>
            </w:pPr>
            <w:r w:rsidRPr="00617C55">
              <w:rPr>
                <w:bCs/>
                <w:highlight w:val="green"/>
              </w:rPr>
              <w:t>Agreement</w:t>
            </w:r>
          </w:p>
          <w:p w:rsidR="00B31A03" w:rsidRPr="005605CB" w:rsidRDefault="00B31A03" w:rsidP="00B31A03">
            <w:pPr>
              <w:overflowPunct w:val="0"/>
              <w:autoSpaceDE w:val="0"/>
              <w:autoSpaceDN w:val="0"/>
              <w:adjustRightInd w:val="0"/>
              <w:spacing w:after="180" w:line="240" w:lineRule="auto"/>
              <w:ind w:left="360"/>
              <w:textAlignment w:val="baseline"/>
            </w:pPr>
            <w:r w:rsidRPr="00617C55">
              <w:t>The new beam RS is mandatorily configured if SCell BFR is configured</w:t>
            </w:r>
          </w:p>
        </w:tc>
      </w:tr>
    </w:tbl>
    <w:p w:rsidR="00ED0FED" w:rsidRDefault="00ED0FED" w:rsidP="00ED0FED">
      <w:pPr>
        <w:jc w:val="both"/>
        <w:rPr>
          <w:rFonts w:ascii="Calibri" w:eastAsia="SimSun" w:hAnsi="Calibri" w:cs="Arial"/>
          <w:b/>
          <w:bCs/>
        </w:rPr>
      </w:pPr>
    </w:p>
    <w:p w:rsidR="00ED0FED" w:rsidRPr="00B31A03" w:rsidRDefault="00242C5E" w:rsidP="00ED0FED">
      <w:pPr>
        <w:jc w:val="both"/>
        <w:rPr>
          <w:rFonts w:ascii="Calibri" w:eastAsia="SimSun" w:hAnsi="Calibri" w:cs="Arial"/>
          <w:b/>
        </w:rPr>
      </w:pPr>
      <w:bookmarkStart w:id="10" w:name="_Ref37320492"/>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6C29AE">
        <w:rPr>
          <w:rFonts w:ascii="Calibri" w:eastAsia="SimSun" w:hAnsi="Calibri" w:cs="Arial"/>
          <w:b/>
          <w:bCs/>
          <w:noProof/>
        </w:rPr>
        <w:t>4</w:t>
      </w:r>
      <w:r w:rsidRPr="003B4CA6">
        <w:rPr>
          <w:rFonts w:ascii="Calibri" w:eastAsia="SimSun" w:hAnsi="Calibri" w:cs="Arial"/>
          <w:b/>
          <w:bCs/>
        </w:rPr>
        <w:fldChar w:fldCharType="end"/>
      </w:r>
      <w:r w:rsidRPr="003B4CA6">
        <w:rPr>
          <w:rFonts w:ascii="Calibri" w:eastAsia="SimSun" w:hAnsi="Calibri" w:cs="Arial"/>
          <w:b/>
          <w:bCs/>
        </w:rPr>
        <w:t>:</w:t>
      </w:r>
      <w:r>
        <w:rPr>
          <w:rFonts w:ascii="Calibri" w:eastAsia="SimSun" w:hAnsi="Calibri" w:cs="Arial"/>
          <w:b/>
          <w:bCs/>
        </w:rPr>
        <w:t xml:space="preserve"> </w:t>
      </w:r>
      <w:r w:rsidR="00ED0FED" w:rsidRPr="00107DAB">
        <w:rPr>
          <w:rFonts w:ascii="Calibri" w:eastAsia="SimSun" w:hAnsi="Calibri" w:cs="Arial"/>
          <w:b/>
        </w:rPr>
        <w:t>CBD-RS should be mandatorily configured if SCell BFR is configured</w:t>
      </w:r>
      <w:r w:rsidR="00ED0FED">
        <w:rPr>
          <w:rFonts w:ascii="Calibri" w:eastAsia="SimSun" w:hAnsi="Calibri" w:cs="Arial"/>
          <w:b/>
        </w:rPr>
        <w:t>,</w:t>
      </w:r>
      <w:r w:rsidR="00ED0FED" w:rsidRPr="00107DAB">
        <w:rPr>
          <w:rFonts w:ascii="Calibri" w:eastAsia="SimSun" w:hAnsi="Calibri" w:cs="Arial"/>
          <w:b/>
        </w:rPr>
        <w:t xml:space="preserve"> and it </w:t>
      </w:r>
      <w:r w:rsidR="00ED0FED">
        <w:rPr>
          <w:rFonts w:ascii="Calibri" w:eastAsia="SimSun" w:hAnsi="Calibri" w:cs="Arial"/>
          <w:b/>
        </w:rPr>
        <w:t>has</w:t>
      </w:r>
      <w:r w:rsidR="00ED0FED" w:rsidRPr="00107DAB">
        <w:rPr>
          <w:rFonts w:ascii="Calibri" w:eastAsia="SimSun" w:hAnsi="Calibri" w:cs="Arial"/>
          <w:b/>
        </w:rPr>
        <w:t xml:space="preserve"> agreed in RAN1 already</w:t>
      </w:r>
      <w:r w:rsidR="00ED0FED">
        <w:rPr>
          <w:rFonts w:ascii="Calibri" w:eastAsia="SimSun" w:hAnsi="Calibri" w:cs="Arial"/>
          <w:b/>
        </w:rPr>
        <w:t>.</w:t>
      </w:r>
      <w:r w:rsidR="00ED0FED" w:rsidRPr="00107DAB">
        <w:rPr>
          <w:rFonts w:ascii="Calibri" w:eastAsia="SimSun" w:hAnsi="Calibri" w:cs="Arial"/>
          <w:b/>
        </w:rPr>
        <w:t xml:space="preserve"> </w:t>
      </w:r>
      <w:r w:rsidR="00ED0FED">
        <w:rPr>
          <w:rFonts w:ascii="Calibri" w:eastAsia="SimSun" w:hAnsi="Calibri" w:cs="Arial"/>
          <w:b/>
        </w:rPr>
        <w:t>T</w:t>
      </w:r>
      <w:r w:rsidR="00ED0FED" w:rsidRPr="00107DAB">
        <w:rPr>
          <w:rFonts w:ascii="Calibri" w:eastAsia="SimSun" w:hAnsi="Calibri" w:cs="Arial"/>
          <w:b/>
        </w:rPr>
        <w:t>hus</w:t>
      </w:r>
      <w:r w:rsidR="00ED0FED">
        <w:rPr>
          <w:rFonts w:ascii="Calibri" w:eastAsia="SimSun" w:hAnsi="Calibri" w:cs="Arial"/>
          <w:b/>
        </w:rPr>
        <w:t>,</w:t>
      </w:r>
      <w:r w:rsidR="00ED0FED" w:rsidRPr="00107DAB">
        <w:rPr>
          <w:rFonts w:ascii="Calibri" w:eastAsia="SimSun" w:hAnsi="Calibri" w:cs="Arial"/>
          <w:b/>
        </w:rPr>
        <w:t xml:space="preserve"> no need to clarify</w:t>
      </w:r>
      <w:r w:rsidR="00ED0FED">
        <w:rPr>
          <w:rFonts w:ascii="Calibri" w:eastAsia="SimSun" w:hAnsi="Calibri" w:cs="Arial"/>
          <w:b/>
        </w:rPr>
        <w:t xml:space="preserve"> it</w:t>
      </w:r>
      <w:r w:rsidR="00ED0FED" w:rsidRPr="00107DAB">
        <w:rPr>
          <w:rFonts w:ascii="Calibri" w:eastAsia="SimSun" w:hAnsi="Calibri" w:cs="Arial"/>
          <w:b/>
        </w:rPr>
        <w:t xml:space="preserve"> in RAN4 again</w:t>
      </w:r>
      <w:r w:rsidR="00ED0FED" w:rsidRPr="00872BF2">
        <w:rPr>
          <w:rFonts w:ascii="Calibri" w:eastAsia="SimSun" w:hAnsi="Calibri" w:cs="Arial"/>
          <w:b/>
        </w:rPr>
        <w:t>.</w:t>
      </w:r>
      <w:bookmarkEnd w:id="10"/>
    </w:p>
    <w:p w:rsidR="00B31A03" w:rsidRDefault="0080244A" w:rsidP="00107DAB">
      <w:pPr>
        <w:jc w:val="both"/>
        <w:rPr>
          <w:rFonts w:eastAsia="新細明體"/>
        </w:rPr>
      </w:pPr>
      <w:r>
        <w:rPr>
          <w:rFonts w:eastAsia="新細明體"/>
        </w:rPr>
        <w:t>To our understanding</w:t>
      </w:r>
      <w:r w:rsidR="00B31A03" w:rsidRPr="00107DAB">
        <w:rPr>
          <w:rFonts w:eastAsia="新細明體"/>
        </w:rPr>
        <w:t>,</w:t>
      </w:r>
      <w:r w:rsidR="00107DAB" w:rsidRPr="00107DAB">
        <w:rPr>
          <w:rFonts w:eastAsia="新細明體" w:hint="eastAsia"/>
        </w:rPr>
        <w:t xml:space="preserve"> </w:t>
      </w:r>
      <w:r w:rsidR="00107DAB">
        <w:rPr>
          <w:rFonts w:eastAsia="新細明體"/>
        </w:rPr>
        <w:t>CBD-RS can</w:t>
      </w:r>
      <w:r w:rsidR="00210F98">
        <w:rPr>
          <w:rFonts w:eastAsia="新細明體"/>
        </w:rPr>
        <w:t xml:space="preserve"> </w:t>
      </w:r>
      <w:r w:rsidR="00107DAB">
        <w:rPr>
          <w:rFonts w:eastAsia="新細明體"/>
        </w:rPr>
        <w:t>only</w:t>
      </w:r>
      <w:r w:rsidR="00210F98">
        <w:rPr>
          <w:rFonts w:eastAsia="新細明體"/>
        </w:rPr>
        <w:t xml:space="preserve"> be</w:t>
      </w:r>
      <w:r w:rsidR="00107DAB">
        <w:rPr>
          <w:rFonts w:eastAsia="新細明體"/>
        </w:rPr>
        <w:t xml:space="preserve"> </w:t>
      </w:r>
      <w:r w:rsidR="000E40A3">
        <w:rPr>
          <w:rFonts w:eastAsia="新細明體"/>
        </w:rPr>
        <w:t xml:space="preserve">explicitly </w:t>
      </w:r>
      <w:r w:rsidR="00107DAB">
        <w:rPr>
          <w:rFonts w:eastAsia="新細明體"/>
        </w:rPr>
        <w:t>configured, i.e.</w:t>
      </w:r>
      <w:r w:rsidR="00B31A03" w:rsidRPr="00107DAB">
        <w:rPr>
          <w:rFonts w:eastAsia="新細明體"/>
        </w:rPr>
        <w:t xml:space="preserve"> </w:t>
      </w:r>
      <w:r w:rsidR="00B31A03" w:rsidRPr="00B31A03">
        <w:rPr>
          <w:rFonts w:eastAsia="新細明體"/>
        </w:rPr>
        <w:t>CBD-RS should be provided</w:t>
      </w:r>
      <w:r w:rsidR="000E40A3">
        <w:rPr>
          <w:rFonts w:eastAsia="新細明體"/>
        </w:rPr>
        <w:t xml:space="preserve"> by higher layer signaling</w:t>
      </w:r>
      <w:r w:rsidR="00B31A03" w:rsidRPr="00B31A03">
        <w:rPr>
          <w:rFonts w:eastAsia="新細明體"/>
        </w:rPr>
        <w:t xml:space="preserve"> (candidateBeamRSlist/ candidateBeamResourcelist)</w:t>
      </w:r>
      <w:r w:rsidR="00107DAB">
        <w:rPr>
          <w:rFonts w:eastAsia="新細明體"/>
        </w:rPr>
        <w:t>,</w:t>
      </w:r>
      <w:r w:rsidR="00B31A03" w:rsidRPr="00B31A03">
        <w:rPr>
          <w:rFonts w:eastAsia="新細明體"/>
        </w:rPr>
        <w:t xml:space="preserve"> </w:t>
      </w:r>
      <w:r w:rsidR="00107DAB">
        <w:rPr>
          <w:rFonts w:eastAsia="新細明體"/>
        </w:rPr>
        <w:t>thus</w:t>
      </w:r>
      <w:r w:rsidR="00B31A03" w:rsidRPr="00B31A03">
        <w:rPr>
          <w:rFonts w:eastAsia="新細明體"/>
        </w:rPr>
        <w:t xml:space="preserve"> no mechanism to support implicitly configuration for CBD.</w:t>
      </w:r>
    </w:p>
    <w:p w:rsidR="00ED0FED" w:rsidRDefault="00ED0FED" w:rsidP="00ED0FED">
      <w:pPr>
        <w:jc w:val="both"/>
        <w:rPr>
          <w:rFonts w:ascii="Calibri" w:eastAsia="SimSun" w:hAnsi="Calibri" w:cs="Arial"/>
          <w:b/>
        </w:rPr>
      </w:pPr>
      <w:bookmarkStart w:id="11" w:name="_Ref37320494"/>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6C29AE" w:rsidRPr="006C29AE">
        <w:rPr>
          <w:rFonts w:ascii="Calibri" w:eastAsia="SimSun" w:hAnsi="Calibri" w:cs="Arial"/>
          <w:b/>
        </w:rPr>
        <w:t>3</w:t>
      </w:r>
      <w:r w:rsidRPr="006C29AE">
        <w:rPr>
          <w:rFonts w:ascii="Calibri" w:eastAsia="SimSun" w:hAnsi="Calibri" w:cs="Arial"/>
          <w:b/>
        </w:rPr>
        <w:fldChar w:fldCharType="end"/>
      </w:r>
      <w:r w:rsidRPr="006C29AE">
        <w:rPr>
          <w:rFonts w:ascii="Calibri" w:eastAsia="SimSun" w:hAnsi="Calibri" w:cs="Arial"/>
          <w:b/>
        </w:rPr>
        <w:t xml:space="preserve">: </w:t>
      </w:r>
      <w:r>
        <w:rPr>
          <w:rFonts w:ascii="Calibri" w:eastAsia="SimSun" w:hAnsi="Calibri" w:cs="Arial"/>
          <w:b/>
        </w:rPr>
        <w:t>Not to discuss CBD requirement if CBD-RS is not explicitly configured</w:t>
      </w:r>
      <w:r w:rsidRPr="00872BF2">
        <w:rPr>
          <w:rFonts w:ascii="Calibri" w:eastAsia="SimSun" w:hAnsi="Calibri" w:cs="Arial"/>
          <w:b/>
        </w:rPr>
        <w:t>.</w:t>
      </w:r>
      <w:bookmarkEnd w:id="11"/>
    </w:p>
    <w:p w:rsidR="00242C5E" w:rsidRDefault="00242C5E" w:rsidP="00ED0FED">
      <w:pPr>
        <w:jc w:val="both"/>
        <w:rPr>
          <w:rFonts w:ascii="Calibri" w:eastAsia="SimSun" w:hAnsi="Calibri" w:cs="Arial"/>
          <w:b/>
        </w:rPr>
      </w:pPr>
    </w:p>
    <w:p w:rsidR="007C0480" w:rsidRPr="00747601" w:rsidRDefault="008003AC" w:rsidP="008003AC">
      <w:pPr>
        <w:pStyle w:val="2"/>
        <w:numPr>
          <w:ilvl w:val="1"/>
          <w:numId w:val="1"/>
        </w:numPr>
        <w:jc w:val="both"/>
        <w:rPr>
          <w:rFonts w:ascii="Calibri" w:hAnsi="Calibri"/>
        </w:rPr>
      </w:pPr>
      <w:r w:rsidRPr="008003AC">
        <w:rPr>
          <w:lang w:eastAsia="ja-JP"/>
        </w:rPr>
        <w:t>RRM Core Requirements for BFR in SCells</w:t>
      </w:r>
    </w:p>
    <w:p w:rsidR="00EB7123" w:rsidRPr="00EB7123" w:rsidRDefault="00DF6F91" w:rsidP="00DF6F91">
      <w:pPr>
        <w:jc w:val="both"/>
        <w:rPr>
          <w:rFonts w:ascii="Calibri" w:eastAsia="SimSun" w:hAnsi="Calibri" w:cs="Arial"/>
        </w:rPr>
      </w:pPr>
      <w:r>
        <w:t xml:space="preserve">The core requirement impact of R16 BFR has </w:t>
      </w:r>
      <w:r w:rsidRPr="00ED0FED">
        <w:t xml:space="preserve">been discussed in the previous meeting. In R15, BFR is </w:t>
      </w:r>
      <w:r w:rsidR="00277232" w:rsidRPr="00ED0FED">
        <w:t>starting with</w:t>
      </w:r>
      <w:r w:rsidRPr="00ED0FED">
        <w:t xml:space="preserve"> transmitting </w:t>
      </w:r>
      <w:r w:rsidR="00277232" w:rsidRPr="00ED0FED">
        <w:t xml:space="preserve">preamble on </w:t>
      </w:r>
      <w:r w:rsidR="000A3BDF" w:rsidRPr="00ED0FED">
        <w:t xml:space="preserve">the </w:t>
      </w:r>
      <w:r w:rsidRPr="00ED0FED">
        <w:t xml:space="preserve">PRACH resource. On the other hand, in R16, the BFR </w:t>
      </w:r>
      <w:r w:rsidR="000A3BDF" w:rsidRPr="00ED0FED">
        <w:t xml:space="preserve">is </w:t>
      </w:r>
      <w:r w:rsidR="00277232" w:rsidRPr="00ED0FED">
        <w:t xml:space="preserve">starting with </w:t>
      </w:r>
      <w:r w:rsidR="000A3BDF" w:rsidRPr="00ED0FED">
        <w:t>transmitting</w:t>
      </w:r>
      <w:r w:rsidRPr="00ED0FED">
        <w:t xml:space="preserve"> </w:t>
      </w:r>
      <w:r w:rsidR="00277232" w:rsidRPr="00ED0FED">
        <w:t xml:space="preserve">BFR indication on </w:t>
      </w:r>
      <w:r w:rsidR="000A3BDF" w:rsidRPr="00ED0FED">
        <w:t xml:space="preserve">the </w:t>
      </w:r>
      <w:r w:rsidRPr="00ED0FED">
        <w:t xml:space="preserve">SR like PUCCH resource. </w:t>
      </w:r>
      <w:r w:rsidR="000A3BDF" w:rsidRPr="00ED0FED">
        <w:t>Both</w:t>
      </w:r>
      <w:r w:rsidR="000A3BDF">
        <w:t xml:space="preserve"> of two are the first step for</w:t>
      </w:r>
      <w:r w:rsidR="004C52BD">
        <w:t xml:space="preserve"> BFR in R15 and R16</w:t>
      </w:r>
      <w:r w:rsidR="000A3BDF">
        <w:t xml:space="preserve">. However, </w:t>
      </w:r>
      <w:r w:rsidR="00EB7123">
        <w:t xml:space="preserve">in R15, </w:t>
      </w:r>
      <w:r w:rsidR="000A3BDF">
        <w:t xml:space="preserve">the requirement for </w:t>
      </w:r>
      <w:r w:rsidR="00E0350D">
        <w:t>random ac</w:t>
      </w:r>
      <w:r w:rsidR="004C52BD">
        <w:t>c</w:t>
      </w:r>
      <w:r w:rsidR="00E0350D">
        <w:t>ess</w:t>
      </w:r>
      <w:r w:rsidR="000A3BDF">
        <w:t xml:space="preserve"> </w:t>
      </w:r>
      <w:r>
        <w:t>has been defined in the TS38.</w:t>
      </w:r>
      <w:r w:rsidR="00E0350D">
        <w:t xml:space="preserve">133 </w:t>
      </w:r>
      <w:r>
        <w:t>specification</w:t>
      </w:r>
      <w:r w:rsidR="00EB7123">
        <w:t>.</w:t>
      </w:r>
      <w:r>
        <w:t xml:space="preserve"> </w:t>
      </w:r>
      <w:r w:rsidR="000A3BDF">
        <w:t>Thus, following the same logic</w:t>
      </w:r>
      <w:r w:rsidR="000A3BDF">
        <w:rPr>
          <w:rFonts w:ascii="Calibri" w:eastAsia="SimSun" w:hAnsi="Calibri" w:cs="Arial"/>
        </w:rPr>
        <w:t>, the</w:t>
      </w:r>
      <w:r w:rsidR="002D62AF">
        <w:rPr>
          <w:rFonts w:ascii="Calibri" w:eastAsia="SimSun" w:hAnsi="Calibri" w:cs="Arial"/>
        </w:rPr>
        <w:t xml:space="preserve"> core</w:t>
      </w:r>
      <w:r w:rsidR="000A3BDF">
        <w:rPr>
          <w:rFonts w:ascii="Calibri" w:eastAsia="SimSun" w:hAnsi="Calibri" w:cs="Arial"/>
        </w:rPr>
        <w:t xml:space="preserve"> requirement for step 1 </w:t>
      </w:r>
      <w:r w:rsidR="002D62AF">
        <w:rPr>
          <w:rFonts w:ascii="Calibri" w:eastAsia="SimSun" w:hAnsi="Calibri" w:cs="Arial"/>
        </w:rPr>
        <w:t xml:space="preserve">of SCell BFR </w:t>
      </w:r>
      <w:r w:rsidR="000A3BDF">
        <w:rPr>
          <w:rFonts w:ascii="Calibri" w:eastAsia="SimSun" w:hAnsi="Calibri" w:cs="Arial"/>
        </w:rPr>
        <w:t>in R</w:t>
      </w:r>
      <w:r w:rsidRPr="008003AC">
        <w:rPr>
          <w:rFonts w:ascii="Calibri" w:eastAsia="SimSun" w:hAnsi="Calibri" w:cs="Arial"/>
        </w:rPr>
        <w:t>-16</w:t>
      </w:r>
      <w:r w:rsidR="000A3BDF">
        <w:rPr>
          <w:rFonts w:ascii="Calibri" w:eastAsia="SimSun" w:hAnsi="Calibri" w:cs="Arial"/>
        </w:rPr>
        <w:t xml:space="preserve"> </w:t>
      </w:r>
      <w:r w:rsidRPr="008003AC">
        <w:rPr>
          <w:rFonts w:ascii="Calibri" w:eastAsia="SimSun" w:hAnsi="Calibri" w:cs="Arial"/>
        </w:rPr>
        <w:t>can</w:t>
      </w:r>
      <w:r>
        <w:rPr>
          <w:rFonts w:ascii="Calibri" w:eastAsia="SimSun" w:hAnsi="Calibri" w:cs="Arial"/>
        </w:rPr>
        <w:t xml:space="preserve"> also</w:t>
      </w:r>
      <w:r w:rsidR="000A3BDF">
        <w:rPr>
          <w:rFonts w:ascii="Calibri" w:eastAsia="SimSun" w:hAnsi="Calibri" w:cs="Arial"/>
        </w:rPr>
        <w:t xml:space="preserve"> be</w:t>
      </w:r>
      <w:r w:rsidRPr="008003AC">
        <w:rPr>
          <w:rFonts w:ascii="Calibri" w:eastAsia="SimSun" w:hAnsi="Calibri" w:cs="Arial"/>
        </w:rPr>
        <w:t xml:space="preserve"> define</w:t>
      </w:r>
      <w:r w:rsidR="000A3BDF">
        <w:rPr>
          <w:rFonts w:ascii="Calibri" w:eastAsia="SimSun" w:hAnsi="Calibri" w:cs="Arial"/>
        </w:rPr>
        <w:t>d.</w:t>
      </w:r>
    </w:p>
    <w:p w:rsidR="00ED0FED" w:rsidRPr="002F53E0" w:rsidRDefault="00ED0FED" w:rsidP="00ED0FED">
      <w:pPr>
        <w:jc w:val="both"/>
        <w:rPr>
          <w:rFonts w:ascii="Calibri" w:eastAsia="SimSun" w:hAnsi="Calibri" w:cs="Arial"/>
          <w:b/>
        </w:rPr>
      </w:pPr>
      <w:bookmarkStart w:id="12" w:name="_Ref37320496"/>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6C29AE" w:rsidRPr="006C29AE">
        <w:rPr>
          <w:rFonts w:ascii="Calibri" w:eastAsia="SimSun" w:hAnsi="Calibri" w:cs="Arial"/>
          <w:b/>
        </w:rPr>
        <w:t>4</w:t>
      </w:r>
      <w:r w:rsidRPr="006C29AE">
        <w:rPr>
          <w:rFonts w:ascii="Calibri" w:eastAsia="SimSun" w:hAnsi="Calibri" w:cs="Arial"/>
          <w:b/>
        </w:rPr>
        <w:fldChar w:fldCharType="end"/>
      </w:r>
      <w:r w:rsidRPr="006C29AE">
        <w:rPr>
          <w:rFonts w:ascii="Calibri" w:eastAsia="SimSun" w:hAnsi="Calibri" w:cs="Arial"/>
          <w:b/>
        </w:rPr>
        <w:t xml:space="preserve">: </w:t>
      </w:r>
      <w:r>
        <w:rPr>
          <w:rFonts w:ascii="Calibri" w:eastAsia="SimSun" w:hAnsi="Calibri" w:cs="Arial"/>
          <w:b/>
        </w:rPr>
        <w:t>T</w:t>
      </w:r>
      <w:r w:rsidRPr="002D62AF">
        <w:rPr>
          <w:rFonts w:ascii="Calibri" w:eastAsia="SimSun" w:hAnsi="Calibri" w:cs="Arial"/>
          <w:b/>
        </w:rPr>
        <w:t>he core requirement for step 1 of SCell BFR in R-16 can be defined.</w:t>
      </w:r>
      <w:bookmarkEnd w:id="12"/>
    </w:p>
    <w:p w:rsidR="004F427D" w:rsidRPr="00A215BE" w:rsidRDefault="004F427D" w:rsidP="002E7133">
      <w:pPr>
        <w:jc w:val="both"/>
        <w:rPr>
          <w:rFonts w:ascii="Calibri" w:eastAsia="SimSun" w:hAnsi="Calibri" w:cs="Arial"/>
        </w:rPr>
      </w:pPr>
    </w:p>
    <w:p w:rsidR="00CE0D5E" w:rsidRPr="000C45FD" w:rsidRDefault="00141644" w:rsidP="002E7133">
      <w:pPr>
        <w:pStyle w:val="1"/>
        <w:numPr>
          <w:ilvl w:val="0"/>
          <w:numId w:val="1"/>
        </w:numPr>
        <w:jc w:val="both"/>
        <w:rPr>
          <w:rFonts w:ascii="Calibri" w:hAnsi="Calibri"/>
          <w:lang w:eastAsia="zh-CN"/>
        </w:rPr>
      </w:pPr>
      <w:r>
        <w:rPr>
          <w:rFonts w:ascii="Calibri" w:hAnsi="Calibri"/>
        </w:rPr>
        <w:t>Summary</w:t>
      </w:r>
    </w:p>
    <w:p w:rsidR="00E710BA" w:rsidRDefault="006F7557" w:rsidP="002E7133">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CE0CB5">
        <w:t xml:space="preserve">the update of </w:t>
      </w:r>
      <w:r w:rsidR="003A5D71">
        <w:t xml:space="preserve">L1-SINR </w:t>
      </w:r>
      <w:r w:rsidR="00305599">
        <w:rPr>
          <w:lang w:eastAsia="ja-JP"/>
        </w:rPr>
        <w:t xml:space="preserve">delay requirement </w:t>
      </w:r>
      <w:r w:rsidR="006D29F5">
        <w:rPr>
          <w:lang w:eastAsia="ja-JP"/>
        </w:rPr>
        <w:t>are provided</w:t>
      </w:r>
      <w:r w:rsidR="00CE0CB5">
        <w:t>.</w:t>
      </w:r>
      <w:r w:rsidR="00E710BA">
        <w:t xml:space="preserve"> </w:t>
      </w:r>
      <w:r w:rsidR="00E710BA" w:rsidRPr="00E0086B">
        <w:t>We have the following proposals</w:t>
      </w:r>
      <w:r w:rsidR="00E710BA">
        <w:t>:</w:t>
      </w:r>
    </w:p>
    <w:p w:rsidR="006C29AE" w:rsidRPr="006C29AE" w:rsidRDefault="006C29AE" w:rsidP="002E7133">
      <w:pPr>
        <w:adjustRightInd w:val="0"/>
        <w:snapToGrid w:val="0"/>
        <w:spacing w:before="180" w:after="120"/>
        <w:jc w:val="both"/>
        <w:rPr>
          <w:b/>
        </w:rPr>
      </w:pPr>
      <w:r w:rsidRPr="006C29AE">
        <w:rPr>
          <w:b/>
        </w:rPr>
        <w:fldChar w:fldCharType="begin"/>
      </w:r>
      <w:r w:rsidRPr="006C29AE">
        <w:rPr>
          <w:b/>
        </w:rPr>
        <w:instrText xml:space="preserve"> REF _Ref37420901 \h </w:instrText>
      </w:r>
      <w:r w:rsidRPr="006C29AE">
        <w:rPr>
          <w:b/>
        </w:rPr>
      </w:r>
      <w:r>
        <w:rPr>
          <w:b/>
        </w:rPr>
        <w:instrText xml:space="preserve"> \* MERGEFORMAT </w:instrText>
      </w:r>
      <w:r w:rsidRPr="006C29AE">
        <w:rPr>
          <w:b/>
        </w:rPr>
        <w:fldChar w:fldCharType="separate"/>
      </w:r>
      <w:r w:rsidRPr="006C29AE">
        <w:rPr>
          <w:rFonts w:ascii="Calibri" w:eastAsia="SimSun" w:hAnsi="Calibri" w:cs="Arial"/>
          <w:b/>
        </w:rPr>
        <w:t>Proposal 1: In FR2 inter-band, sharing factor shall be introduced for BFD/CBD measurements, and the sharing factors is the number of bands which UE is required to perform measurements on.</w:t>
      </w:r>
      <w:r w:rsidRPr="006C29AE">
        <w:rPr>
          <w:b/>
        </w:rPr>
        <w:fldChar w:fldCharType="end"/>
      </w:r>
    </w:p>
    <w:p w:rsidR="00ED0FED" w:rsidRDefault="00ED0FED" w:rsidP="002E7133">
      <w:pPr>
        <w:adjustRightInd w:val="0"/>
        <w:snapToGrid w:val="0"/>
        <w:spacing w:before="180" w:after="120"/>
        <w:jc w:val="both"/>
      </w:pPr>
      <w:r>
        <w:fldChar w:fldCharType="begin"/>
      </w:r>
      <w:r>
        <w:instrText xml:space="preserve"> REF _Ref37233198 \h </w:instrText>
      </w:r>
      <w:r>
        <w:fldChar w:fldCharType="separate"/>
      </w:r>
      <w:r w:rsidR="006C29AE" w:rsidRPr="003B4CA6">
        <w:rPr>
          <w:rFonts w:ascii="Calibri" w:eastAsia="SimSun" w:hAnsi="Calibri" w:cs="Arial"/>
          <w:b/>
          <w:bCs/>
        </w:rPr>
        <w:t xml:space="preserve">Observation </w:t>
      </w:r>
      <w:r w:rsidR="006C29AE">
        <w:rPr>
          <w:rFonts w:ascii="Calibri" w:eastAsia="SimSun" w:hAnsi="Calibri" w:cs="Arial"/>
          <w:b/>
          <w:bCs/>
          <w:noProof/>
        </w:rPr>
        <w:t>1</w:t>
      </w:r>
      <w:r w:rsidR="006C29AE" w:rsidRPr="003B4CA6">
        <w:rPr>
          <w:rFonts w:ascii="Calibri" w:eastAsia="SimSun" w:hAnsi="Calibri" w:cs="Arial"/>
          <w:b/>
          <w:bCs/>
        </w:rPr>
        <w:t>:</w:t>
      </w:r>
      <w:r w:rsidR="006C29AE">
        <w:rPr>
          <w:rFonts w:ascii="Calibri" w:eastAsia="SimSun" w:hAnsi="Calibri" w:cs="Arial"/>
          <w:b/>
          <w:bCs/>
        </w:rPr>
        <w:t xml:space="preserve"> Option 1 is </w:t>
      </w:r>
      <w:r w:rsidR="006C29AE">
        <w:rPr>
          <w:rFonts w:ascii="Calibri" w:eastAsia="SimSun" w:hAnsi="Calibri" w:cs="Arial"/>
          <w:b/>
        </w:rPr>
        <w:t>n</w:t>
      </w:r>
      <w:r w:rsidR="006C29AE" w:rsidRPr="00D5657F">
        <w:rPr>
          <w:rFonts w:ascii="Calibri" w:eastAsia="SimSun" w:hAnsi="Calibri" w:cs="Arial"/>
          <w:b/>
        </w:rPr>
        <w:t>o</w:t>
      </w:r>
      <w:r w:rsidR="006C29AE">
        <w:rPr>
          <w:rFonts w:ascii="Calibri" w:eastAsia="SimSun" w:hAnsi="Calibri" w:cs="Arial"/>
          <w:b/>
        </w:rPr>
        <w:t xml:space="preserve"> requirement for BFR for </w:t>
      </w:r>
      <w:r w:rsidR="006C29AE" w:rsidRPr="00D5657F">
        <w:rPr>
          <w:rFonts w:ascii="Calibri" w:eastAsia="SimSun" w:hAnsi="Calibri" w:cs="Arial"/>
          <w:b/>
        </w:rPr>
        <w:t>FR1</w:t>
      </w:r>
      <w:r>
        <w:fldChar w:fldCharType="end"/>
      </w:r>
    </w:p>
    <w:p w:rsidR="00ED0FED" w:rsidRDefault="00ED0FED" w:rsidP="002E7133">
      <w:pPr>
        <w:adjustRightInd w:val="0"/>
        <w:snapToGrid w:val="0"/>
        <w:spacing w:before="180" w:after="120"/>
        <w:jc w:val="both"/>
      </w:pPr>
      <w:r>
        <w:fldChar w:fldCharType="begin"/>
      </w:r>
      <w:r>
        <w:instrText xml:space="preserve"> REF _Ref37233202 \h </w:instrText>
      </w:r>
      <w:r>
        <w:fldChar w:fldCharType="separate"/>
      </w:r>
      <w:r w:rsidR="006C29AE" w:rsidRPr="003B4CA6">
        <w:rPr>
          <w:rFonts w:ascii="Calibri" w:eastAsia="SimSun" w:hAnsi="Calibri" w:cs="Arial"/>
          <w:b/>
          <w:bCs/>
        </w:rPr>
        <w:t xml:space="preserve">Observation </w:t>
      </w:r>
      <w:r w:rsidR="006C29AE">
        <w:rPr>
          <w:rFonts w:ascii="Calibri" w:eastAsia="SimSun" w:hAnsi="Calibri" w:cs="Arial"/>
          <w:b/>
          <w:bCs/>
          <w:noProof/>
        </w:rPr>
        <w:t>2</w:t>
      </w:r>
      <w:r w:rsidR="006C29AE" w:rsidRPr="003B4CA6">
        <w:rPr>
          <w:rFonts w:ascii="Calibri" w:eastAsia="SimSun" w:hAnsi="Calibri" w:cs="Arial"/>
          <w:b/>
          <w:bCs/>
        </w:rPr>
        <w:t>:</w:t>
      </w:r>
      <w:r w:rsidR="006C29AE">
        <w:rPr>
          <w:rFonts w:ascii="Calibri" w:eastAsia="SimSun" w:hAnsi="Calibri" w:cs="Arial"/>
          <w:b/>
          <w:bCs/>
        </w:rPr>
        <w:t xml:space="preserve"> </w:t>
      </w:r>
      <w:r w:rsidR="006C29AE">
        <w:rPr>
          <w:rFonts w:ascii="Calibri" w:eastAsia="SimSun" w:hAnsi="Calibri" w:cs="Arial"/>
          <w:b/>
        </w:rPr>
        <w:t>In FR1 intra-band, Option 2 is s</w:t>
      </w:r>
      <w:r w:rsidR="006C29AE" w:rsidRPr="00D5657F">
        <w:rPr>
          <w:rFonts w:ascii="Calibri" w:eastAsia="SimSun" w:hAnsi="Calibri" w:cs="Arial"/>
          <w:b/>
        </w:rPr>
        <w:t>haring factor should not be intr</w:t>
      </w:r>
      <w:r w:rsidR="006C29AE">
        <w:rPr>
          <w:rFonts w:ascii="Calibri" w:eastAsia="SimSun" w:hAnsi="Calibri" w:cs="Arial"/>
          <w:b/>
        </w:rPr>
        <w:t>oduced for BFD/CBD measurements</w:t>
      </w:r>
      <w:r w:rsidR="006C29AE" w:rsidRPr="00D5657F">
        <w:rPr>
          <w:rFonts w:ascii="Calibri" w:eastAsia="SimSun" w:hAnsi="Calibri" w:cs="Arial"/>
          <w:b/>
        </w:rPr>
        <w:t xml:space="preserve">, </w:t>
      </w:r>
      <w:r w:rsidR="006C29AE">
        <w:rPr>
          <w:rFonts w:ascii="Calibri" w:eastAsia="SimSun" w:hAnsi="Calibri" w:cs="Arial"/>
          <w:b/>
        </w:rPr>
        <w:t>by assuming</w:t>
      </w:r>
      <w:r w:rsidR="006C29AE" w:rsidRPr="00D5657F">
        <w:rPr>
          <w:rFonts w:ascii="Calibri" w:eastAsia="SimSun" w:hAnsi="Calibri" w:cs="Arial"/>
          <w:b/>
        </w:rPr>
        <w:t xml:space="preserve"> </w:t>
      </w:r>
      <w:r w:rsidR="006C29AE">
        <w:rPr>
          <w:rFonts w:ascii="Calibri" w:eastAsia="SimSun" w:hAnsi="Calibri" w:cs="Arial"/>
          <w:b/>
        </w:rPr>
        <w:t xml:space="preserve">UE is required to perform </w:t>
      </w:r>
      <w:r w:rsidR="006C29AE" w:rsidRPr="00D5657F">
        <w:rPr>
          <w:rFonts w:ascii="Calibri" w:eastAsia="SimSun" w:hAnsi="Calibri" w:cs="Arial"/>
          <w:b/>
        </w:rPr>
        <w:t>BFD</w:t>
      </w:r>
      <w:r w:rsidR="006C29AE">
        <w:rPr>
          <w:rFonts w:ascii="Calibri" w:eastAsia="SimSun" w:hAnsi="Calibri" w:cs="Arial"/>
          <w:b/>
        </w:rPr>
        <w:t>/</w:t>
      </w:r>
      <w:r w:rsidR="006C29AE" w:rsidRPr="00D5657F">
        <w:rPr>
          <w:rFonts w:ascii="Calibri" w:eastAsia="SimSun" w:hAnsi="Calibri" w:cs="Arial"/>
          <w:b/>
        </w:rPr>
        <w:t xml:space="preserve"> CBD </w:t>
      </w:r>
      <w:r w:rsidR="006C29AE">
        <w:rPr>
          <w:rFonts w:ascii="Calibri" w:eastAsia="SimSun" w:hAnsi="Calibri" w:cs="Arial"/>
          <w:b/>
        </w:rPr>
        <w:t>measurement on at least one cell per band</w:t>
      </w:r>
      <w:r w:rsidR="006C29AE" w:rsidRPr="00D5657F">
        <w:rPr>
          <w:rFonts w:ascii="Calibri" w:eastAsia="SimSun" w:hAnsi="Calibri" w:cs="Arial"/>
          <w:b/>
        </w:rPr>
        <w:t>.</w:t>
      </w:r>
      <w:r>
        <w:fldChar w:fldCharType="end"/>
      </w:r>
    </w:p>
    <w:p w:rsidR="00ED0FED" w:rsidRDefault="00ED0FED" w:rsidP="002E7133">
      <w:pPr>
        <w:adjustRightInd w:val="0"/>
        <w:snapToGrid w:val="0"/>
        <w:spacing w:before="180" w:after="120"/>
        <w:jc w:val="both"/>
      </w:pPr>
      <w:r>
        <w:fldChar w:fldCharType="begin"/>
      </w:r>
      <w:r>
        <w:instrText xml:space="preserve"> REF P4 \h </w:instrText>
      </w:r>
      <w:r>
        <w:fldChar w:fldCharType="separate"/>
      </w:r>
      <w:r w:rsidR="006C29AE" w:rsidRPr="003B4CA6">
        <w:rPr>
          <w:rFonts w:ascii="Calibri" w:eastAsia="SimSun" w:hAnsi="Calibri" w:cs="Arial"/>
          <w:b/>
          <w:bCs/>
        </w:rPr>
        <w:t xml:space="preserve">Observation </w:t>
      </w:r>
      <w:r w:rsidR="006C29AE">
        <w:rPr>
          <w:rFonts w:ascii="Calibri" w:eastAsia="SimSun" w:hAnsi="Calibri" w:cs="Arial"/>
          <w:b/>
          <w:bCs/>
          <w:noProof/>
        </w:rPr>
        <w:t>3</w:t>
      </w:r>
      <w:r w:rsidR="006C29AE" w:rsidRPr="003B4CA6">
        <w:rPr>
          <w:rFonts w:ascii="Calibri" w:eastAsia="SimSun" w:hAnsi="Calibri" w:cs="Arial"/>
          <w:b/>
          <w:bCs/>
        </w:rPr>
        <w:t>:</w:t>
      </w:r>
      <w:r w:rsidR="006C29AE">
        <w:rPr>
          <w:rFonts w:ascii="Calibri" w:eastAsia="SimSun" w:hAnsi="Calibri" w:cs="Arial"/>
          <w:b/>
          <w:bCs/>
        </w:rPr>
        <w:t xml:space="preserve"> </w:t>
      </w:r>
      <w:r w:rsidR="006C29AE">
        <w:rPr>
          <w:rFonts w:ascii="Calibri" w:eastAsia="SimSun" w:hAnsi="Calibri" w:cs="Arial"/>
          <w:b/>
        </w:rPr>
        <w:t>In FR1 inter-band, Option 2 is s</w:t>
      </w:r>
      <w:r w:rsidR="006C29AE" w:rsidRPr="00D5657F">
        <w:rPr>
          <w:rFonts w:ascii="Calibri" w:eastAsia="SimSun" w:hAnsi="Calibri" w:cs="Arial"/>
          <w:b/>
        </w:rPr>
        <w:t>haring factor shall be introduced, and the sharing factors is the number of band</w:t>
      </w:r>
      <w:r w:rsidR="006C29AE">
        <w:rPr>
          <w:rFonts w:ascii="Calibri" w:eastAsia="SimSun" w:hAnsi="Calibri" w:cs="Arial"/>
          <w:b/>
        </w:rPr>
        <w:t>s</w:t>
      </w:r>
      <w:r w:rsidR="006C29AE" w:rsidRPr="00D5657F">
        <w:rPr>
          <w:rFonts w:ascii="Calibri" w:eastAsia="SimSun" w:hAnsi="Calibri" w:cs="Arial"/>
          <w:b/>
        </w:rPr>
        <w:t xml:space="preserve"> which UE is required to perform measurements on.</w:t>
      </w:r>
      <w:r>
        <w:fldChar w:fldCharType="end"/>
      </w:r>
      <w:r>
        <w:t xml:space="preserve"> </w:t>
      </w:r>
    </w:p>
    <w:p w:rsidR="006C29AE" w:rsidRDefault="006C29AE" w:rsidP="002E7133">
      <w:pPr>
        <w:adjustRightInd w:val="0"/>
        <w:snapToGrid w:val="0"/>
        <w:spacing w:before="180" w:after="120"/>
        <w:jc w:val="both"/>
      </w:pPr>
      <w:r>
        <w:fldChar w:fldCharType="begin"/>
      </w:r>
      <w:r>
        <w:instrText xml:space="preserve"> REF _Ref37420920 \h </w:instrText>
      </w:r>
      <w:r>
        <w:fldChar w:fldCharType="separate"/>
      </w:r>
      <w:r w:rsidRPr="006C29AE">
        <w:rPr>
          <w:rFonts w:ascii="Calibri" w:eastAsia="SimSun" w:hAnsi="Calibri" w:cs="Arial"/>
          <w:b/>
        </w:rPr>
        <w:t>Proposal 2:</w:t>
      </w:r>
      <w:r w:rsidRPr="00ED0FED">
        <w:rPr>
          <w:rFonts w:ascii="Calibri" w:eastAsia="SimSun" w:hAnsi="Calibri" w:cs="Arial"/>
          <w:b/>
        </w:rPr>
        <w:t xml:space="preserve"> </w:t>
      </w:r>
      <w:r>
        <w:rPr>
          <w:rFonts w:ascii="Calibri" w:eastAsia="SimSun" w:hAnsi="Calibri" w:cs="Arial"/>
          <w:b/>
        </w:rPr>
        <w:t>down-select the following options for BFD and CBD measurement</w:t>
      </w:r>
      <w:r>
        <w:fldChar w:fldCharType="end"/>
      </w:r>
    </w:p>
    <w:p w:rsidR="004F691D" w:rsidRDefault="004F691D" w:rsidP="004F691D">
      <w:pPr>
        <w:pStyle w:val="af5"/>
        <w:numPr>
          <w:ilvl w:val="0"/>
          <w:numId w:val="9"/>
        </w:numPr>
        <w:jc w:val="both"/>
        <w:rPr>
          <w:rFonts w:ascii="Calibri" w:eastAsia="SimSun" w:hAnsi="Calibri" w:cs="Arial"/>
          <w:b/>
        </w:rPr>
      </w:pPr>
      <w:r>
        <w:rPr>
          <w:rFonts w:ascii="Calibri" w:eastAsia="SimSun" w:hAnsi="Calibri" w:cs="Arial"/>
          <w:b/>
        </w:rPr>
        <w:t>Option 1:</w:t>
      </w:r>
      <w:r w:rsidRPr="00D5657F">
        <w:rPr>
          <w:rFonts w:ascii="Calibri" w:eastAsia="SimSun" w:hAnsi="Calibri" w:cs="Arial"/>
          <w:b/>
        </w:rPr>
        <w:t xml:space="preserve"> </w:t>
      </w:r>
      <w:r>
        <w:rPr>
          <w:rFonts w:ascii="Calibri" w:eastAsia="SimSun" w:hAnsi="Calibri" w:cs="Arial"/>
          <w:b/>
        </w:rPr>
        <w:t xml:space="preserve">No BFR requirement for </w:t>
      </w:r>
      <w:r w:rsidRPr="00D5657F">
        <w:rPr>
          <w:rFonts w:ascii="Calibri" w:eastAsia="SimSun" w:hAnsi="Calibri" w:cs="Arial"/>
          <w:b/>
        </w:rPr>
        <w:t>FR1</w:t>
      </w:r>
      <w:r>
        <w:rPr>
          <w:rFonts w:ascii="Calibri" w:eastAsia="SimSun" w:hAnsi="Calibri" w:cs="Arial"/>
          <w:b/>
        </w:rPr>
        <w:t xml:space="preserve"> SCell.</w:t>
      </w:r>
    </w:p>
    <w:p w:rsidR="004F691D" w:rsidRPr="0007166E" w:rsidRDefault="004F691D" w:rsidP="004F691D">
      <w:pPr>
        <w:pStyle w:val="af5"/>
        <w:numPr>
          <w:ilvl w:val="0"/>
          <w:numId w:val="9"/>
        </w:numPr>
        <w:rPr>
          <w:rFonts w:ascii="Calibri" w:hAnsi="Calibri" w:cs="Arial"/>
        </w:rPr>
      </w:pPr>
      <w:r w:rsidRPr="00061E09">
        <w:rPr>
          <w:rFonts w:ascii="Calibri" w:eastAsia="SimSun" w:hAnsi="Calibri" w:cs="Arial"/>
          <w:b/>
        </w:rPr>
        <w:t>Option 2:</w:t>
      </w:r>
      <w:r w:rsidRPr="00D5657F">
        <w:rPr>
          <w:rFonts w:ascii="Calibri" w:eastAsia="SimSun" w:hAnsi="Calibri" w:cs="Arial"/>
          <w:b/>
        </w:rPr>
        <w:t xml:space="preserve"> </w:t>
      </w:r>
    </w:p>
    <w:p w:rsidR="004F691D" w:rsidRPr="0007166E" w:rsidRDefault="004F691D" w:rsidP="004F691D">
      <w:pPr>
        <w:pStyle w:val="af5"/>
        <w:numPr>
          <w:ilvl w:val="1"/>
          <w:numId w:val="9"/>
        </w:numPr>
        <w:rPr>
          <w:rFonts w:ascii="Calibri" w:hAnsi="Calibri" w:cs="Arial"/>
        </w:rPr>
      </w:pPr>
      <w:r>
        <w:rPr>
          <w:rFonts w:ascii="Calibri" w:eastAsia="SimSun" w:hAnsi="Calibri" w:cs="Arial"/>
          <w:b/>
        </w:rPr>
        <w:t>For FR1 intra-band, s</w:t>
      </w:r>
      <w:r w:rsidRPr="00D5657F">
        <w:rPr>
          <w:rFonts w:ascii="Calibri" w:eastAsia="SimSun" w:hAnsi="Calibri" w:cs="Arial"/>
          <w:b/>
        </w:rPr>
        <w:t xml:space="preserve">haring factor should not be introduced, </w:t>
      </w:r>
      <w:r>
        <w:rPr>
          <w:rFonts w:ascii="Calibri" w:eastAsia="SimSun" w:hAnsi="Calibri" w:cs="Arial"/>
          <w:b/>
        </w:rPr>
        <w:t>by assuming</w:t>
      </w:r>
      <w:r w:rsidRPr="00D5657F">
        <w:rPr>
          <w:rFonts w:ascii="Calibri" w:eastAsia="SimSun" w:hAnsi="Calibri" w:cs="Arial"/>
          <w:b/>
        </w:rPr>
        <w:t xml:space="preserve"> </w:t>
      </w:r>
      <w:r>
        <w:rPr>
          <w:rFonts w:ascii="Calibri" w:eastAsia="SimSun" w:hAnsi="Calibri" w:cs="Arial"/>
          <w:b/>
        </w:rPr>
        <w:t xml:space="preserve">UE is required to perform </w:t>
      </w:r>
      <w:r w:rsidRPr="00D5657F">
        <w:rPr>
          <w:rFonts w:ascii="Calibri" w:eastAsia="SimSun" w:hAnsi="Calibri" w:cs="Arial"/>
          <w:b/>
        </w:rPr>
        <w:t>BFD</w:t>
      </w:r>
      <w:r w:rsidR="00A5673E">
        <w:rPr>
          <w:rFonts w:ascii="Calibri" w:eastAsia="SimSun" w:hAnsi="Calibri" w:cs="Arial"/>
          <w:b/>
        </w:rPr>
        <w:t>/</w:t>
      </w:r>
      <w:r w:rsidRPr="00D5657F">
        <w:rPr>
          <w:rFonts w:ascii="Calibri" w:eastAsia="SimSun" w:hAnsi="Calibri" w:cs="Arial"/>
          <w:b/>
        </w:rPr>
        <w:t xml:space="preserve"> CBD </w:t>
      </w:r>
      <w:r>
        <w:rPr>
          <w:rFonts w:ascii="Calibri" w:eastAsia="SimSun" w:hAnsi="Calibri" w:cs="Arial"/>
          <w:b/>
        </w:rPr>
        <w:t>measurement on at least one cell per band</w:t>
      </w:r>
      <w:r w:rsidRPr="00D5657F">
        <w:rPr>
          <w:rFonts w:ascii="Calibri" w:eastAsia="SimSun" w:hAnsi="Calibri" w:cs="Arial"/>
          <w:b/>
        </w:rPr>
        <w:t>.</w:t>
      </w:r>
    </w:p>
    <w:p w:rsidR="004F691D" w:rsidRPr="00061E09" w:rsidRDefault="004F691D" w:rsidP="004F691D">
      <w:pPr>
        <w:pStyle w:val="af5"/>
        <w:numPr>
          <w:ilvl w:val="1"/>
          <w:numId w:val="9"/>
        </w:numPr>
        <w:rPr>
          <w:rFonts w:ascii="Calibri" w:hAnsi="Calibri" w:cs="Arial"/>
        </w:rPr>
      </w:pPr>
      <w:r>
        <w:rPr>
          <w:rFonts w:ascii="Calibri" w:eastAsia="SimSun" w:hAnsi="Calibri" w:cs="Arial"/>
          <w:b/>
        </w:rPr>
        <w:t>For FR1 inter-band, s</w:t>
      </w:r>
      <w:r w:rsidRPr="00D5657F">
        <w:rPr>
          <w:rFonts w:ascii="Calibri" w:eastAsia="SimSun" w:hAnsi="Calibri" w:cs="Arial"/>
          <w:b/>
        </w:rPr>
        <w:t>haring factor shall be introduced, and the sharing factors is the number of band</w:t>
      </w:r>
      <w:r>
        <w:rPr>
          <w:rFonts w:ascii="Calibri" w:eastAsia="SimSun" w:hAnsi="Calibri" w:cs="Arial"/>
          <w:b/>
        </w:rPr>
        <w:t>s</w:t>
      </w:r>
      <w:r w:rsidRPr="00D5657F">
        <w:rPr>
          <w:rFonts w:ascii="Calibri" w:eastAsia="SimSun" w:hAnsi="Calibri" w:cs="Arial"/>
          <w:b/>
        </w:rPr>
        <w:t xml:space="preserve"> which UE is required to perform measurements on.</w:t>
      </w:r>
      <w:r>
        <w:rPr>
          <w:rFonts w:ascii="Calibri" w:eastAsia="SimSun" w:hAnsi="Calibri" w:cs="Arial"/>
          <w:b/>
        </w:rPr>
        <w:t xml:space="preserve"> </w:t>
      </w:r>
    </w:p>
    <w:p w:rsidR="00ED0FED" w:rsidRDefault="00ED0FED" w:rsidP="002E7133">
      <w:pPr>
        <w:adjustRightInd w:val="0"/>
        <w:snapToGrid w:val="0"/>
        <w:spacing w:before="180" w:after="120"/>
        <w:jc w:val="both"/>
      </w:pPr>
      <w:r>
        <w:fldChar w:fldCharType="begin"/>
      </w:r>
      <w:r>
        <w:instrText xml:space="preserve"> REF _Ref37320492 \h </w:instrText>
      </w:r>
      <w:r>
        <w:fldChar w:fldCharType="separate"/>
      </w:r>
      <w:r w:rsidR="006C29AE" w:rsidRPr="003B4CA6">
        <w:rPr>
          <w:rFonts w:ascii="Calibri" w:eastAsia="SimSun" w:hAnsi="Calibri" w:cs="Arial"/>
          <w:b/>
          <w:bCs/>
        </w:rPr>
        <w:t xml:space="preserve">Observation </w:t>
      </w:r>
      <w:r w:rsidR="006C29AE">
        <w:rPr>
          <w:rFonts w:ascii="Calibri" w:eastAsia="SimSun" w:hAnsi="Calibri" w:cs="Arial"/>
          <w:b/>
          <w:bCs/>
          <w:noProof/>
        </w:rPr>
        <w:t>4</w:t>
      </w:r>
      <w:r w:rsidR="006C29AE" w:rsidRPr="003B4CA6">
        <w:rPr>
          <w:rFonts w:ascii="Calibri" w:eastAsia="SimSun" w:hAnsi="Calibri" w:cs="Arial"/>
          <w:b/>
          <w:bCs/>
        </w:rPr>
        <w:t>:</w:t>
      </w:r>
      <w:r w:rsidR="006C29AE">
        <w:rPr>
          <w:rFonts w:ascii="Calibri" w:eastAsia="SimSun" w:hAnsi="Calibri" w:cs="Arial"/>
          <w:b/>
          <w:bCs/>
        </w:rPr>
        <w:t xml:space="preserve"> </w:t>
      </w:r>
      <w:r w:rsidR="006C29AE" w:rsidRPr="00107DAB">
        <w:rPr>
          <w:rFonts w:ascii="Calibri" w:eastAsia="SimSun" w:hAnsi="Calibri" w:cs="Arial"/>
          <w:b/>
        </w:rPr>
        <w:t>CBD-RS should be mandatorily configured if SCell BFR is configured</w:t>
      </w:r>
      <w:r w:rsidR="006C29AE">
        <w:rPr>
          <w:rFonts w:ascii="Calibri" w:eastAsia="SimSun" w:hAnsi="Calibri" w:cs="Arial"/>
          <w:b/>
        </w:rPr>
        <w:t>,</w:t>
      </w:r>
      <w:r w:rsidR="006C29AE" w:rsidRPr="00107DAB">
        <w:rPr>
          <w:rFonts w:ascii="Calibri" w:eastAsia="SimSun" w:hAnsi="Calibri" w:cs="Arial"/>
          <w:b/>
        </w:rPr>
        <w:t xml:space="preserve"> and it </w:t>
      </w:r>
      <w:r w:rsidR="006C29AE">
        <w:rPr>
          <w:rFonts w:ascii="Calibri" w:eastAsia="SimSun" w:hAnsi="Calibri" w:cs="Arial"/>
          <w:b/>
        </w:rPr>
        <w:t>has</w:t>
      </w:r>
      <w:r w:rsidR="006C29AE" w:rsidRPr="00107DAB">
        <w:rPr>
          <w:rFonts w:ascii="Calibri" w:eastAsia="SimSun" w:hAnsi="Calibri" w:cs="Arial"/>
          <w:b/>
        </w:rPr>
        <w:t xml:space="preserve"> agreed in RAN1 already</w:t>
      </w:r>
      <w:r w:rsidR="006C29AE">
        <w:rPr>
          <w:rFonts w:ascii="Calibri" w:eastAsia="SimSun" w:hAnsi="Calibri" w:cs="Arial"/>
          <w:b/>
        </w:rPr>
        <w:t>.</w:t>
      </w:r>
      <w:r w:rsidR="006C29AE" w:rsidRPr="00107DAB">
        <w:rPr>
          <w:rFonts w:ascii="Calibri" w:eastAsia="SimSun" w:hAnsi="Calibri" w:cs="Arial"/>
          <w:b/>
        </w:rPr>
        <w:t xml:space="preserve"> </w:t>
      </w:r>
      <w:r w:rsidR="006C29AE">
        <w:rPr>
          <w:rFonts w:ascii="Calibri" w:eastAsia="SimSun" w:hAnsi="Calibri" w:cs="Arial"/>
          <w:b/>
        </w:rPr>
        <w:t>T</w:t>
      </w:r>
      <w:r w:rsidR="006C29AE" w:rsidRPr="00107DAB">
        <w:rPr>
          <w:rFonts w:ascii="Calibri" w:eastAsia="SimSun" w:hAnsi="Calibri" w:cs="Arial"/>
          <w:b/>
        </w:rPr>
        <w:t>hus</w:t>
      </w:r>
      <w:r w:rsidR="006C29AE">
        <w:rPr>
          <w:rFonts w:ascii="Calibri" w:eastAsia="SimSun" w:hAnsi="Calibri" w:cs="Arial"/>
          <w:b/>
        </w:rPr>
        <w:t>,</w:t>
      </w:r>
      <w:r w:rsidR="006C29AE" w:rsidRPr="00107DAB">
        <w:rPr>
          <w:rFonts w:ascii="Calibri" w:eastAsia="SimSun" w:hAnsi="Calibri" w:cs="Arial"/>
          <w:b/>
        </w:rPr>
        <w:t xml:space="preserve"> no need to clarify</w:t>
      </w:r>
      <w:r w:rsidR="006C29AE">
        <w:rPr>
          <w:rFonts w:ascii="Calibri" w:eastAsia="SimSun" w:hAnsi="Calibri" w:cs="Arial"/>
          <w:b/>
        </w:rPr>
        <w:t xml:space="preserve"> it</w:t>
      </w:r>
      <w:r w:rsidR="006C29AE" w:rsidRPr="00107DAB">
        <w:rPr>
          <w:rFonts w:ascii="Calibri" w:eastAsia="SimSun" w:hAnsi="Calibri" w:cs="Arial"/>
          <w:b/>
        </w:rPr>
        <w:t xml:space="preserve"> in RAN4 again</w:t>
      </w:r>
      <w:r w:rsidR="006C29AE" w:rsidRPr="00872BF2">
        <w:rPr>
          <w:rFonts w:ascii="Calibri" w:eastAsia="SimSun" w:hAnsi="Calibri" w:cs="Arial"/>
          <w:b/>
        </w:rPr>
        <w:t>.</w:t>
      </w:r>
      <w:r>
        <w:fldChar w:fldCharType="end"/>
      </w:r>
      <w:bookmarkStart w:id="13" w:name="_GoBack"/>
      <w:bookmarkEnd w:id="13"/>
    </w:p>
    <w:p w:rsidR="00ED0FED" w:rsidRDefault="00ED0FED" w:rsidP="002E7133">
      <w:pPr>
        <w:adjustRightInd w:val="0"/>
        <w:snapToGrid w:val="0"/>
        <w:spacing w:before="180" w:after="120"/>
        <w:jc w:val="both"/>
      </w:pPr>
      <w:r>
        <w:fldChar w:fldCharType="begin"/>
      </w:r>
      <w:r>
        <w:instrText xml:space="preserve"> REF _Ref37320494 \h </w:instrText>
      </w:r>
      <w:r>
        <w:fldChar w:fldCharType="separate"/>
      </w:r>
      <w:r w:rsidR="006C29AE" w:rsidRPr="006C29AE">
        <w:rPr>
          <w:rFonts w:ascii="Calibri" w:eastAsia="SimSun" w:hAnsi="Calibri" w:cs="Arial"/>
          <w:b/>
        </w:rPr>
        <w:t xml:space="preserve">Proposal 3: </w:t>
      </w:r>
      <w:r w:rsidR="006C29AE">
        <w:rPr>
          <w:rFonts w:ascii="Calibri" w:eastAsia="SimSun" w:hAnsi="Calibri" w:cs="Arial"/>
          <w:b/>
        </w:rPr>
        <w:t>Not to discuss CBD requirement if CBD-RS is not explicitly configured</w:t>
      </w:r>
      <w:r w:rsidR="006C29AE" w:rsidRPr="00872BF2">
        <w:rPr>
          <w:rFonts w:ascii="Calibri" w:eastAsia="SimSun" w:hAnsi="Calibri" w:cs="Arial"/>
          <w:b/>
        </w:rPr>
        <w:t>.</w:t>
      </w:r>
      <w:r>
        <w:fldChar w:fldCharType="end"/>
      </w:r>
    </w:p>
    <w:p w:rsidR="00ED0FED" w:rsidRDefault="00ED0FED" w:rsidP="002E7133">
      <w:pPr>
        <w:adjustRightInd w:val="0"/>
        <w:snapToGrid w:val="0"/>
        <w:spacing w:before="180" w:after="120"/>
        <w:jc w:val="both"/>
      </w:pPr>
      <w:r>
        <w:fldChar w:fldCharType="begin"/>
      </w:r>
      <w:r>
        <w:instrText xml:space="preserve"> REF _Ref37320496 \h </w:instrText>
      </w:r>
      <w:r>
        <w:fldChar w:fldCharType="separate"/>
      </w:r>
      <w:r w:rsidR="006C29AE" w:rsidRPr="006C29AE">
        <w:rPr>
          <w:rFonts w:ascii="Calibri" w:eastAsia="SimSun" w:hAnsi="Calibri" w:cs="Arial"/>
          <w:b/>
        </w:rPr>
        <w:t xml:space="preserve">Proposal 4: </w:t>
      </w:r>
      <w:r w:rsidR="006C29AE">
        <w:rPr>
          <w:rFonts w:ascii="Calibri" w:eastAsia="SimSun" w:hAnsi="Calibri" w:cs="Arial"/>
          <w:b/>
        </w:rPr>
        <w:t>T</w:t>
      </w:r>
      <w:r w:rsidR="006C29AE" w:rsidRPr="002D62AF">
        <w:rPr>
          <w:rFonts w:ascii="Calibri" w:eastAsia="SimSun" w:hAnsi="Calibri" w:cs="Arial"/>
          <w:b/>
        </w:rPr>
        <w:t>he core requirement for step 1 of SCell BFR in R-16 can be defined.</w:t>
      </w:r>
      <w:r>
        <w:fldChar w:fldCharType="end"/>
      </w:r>
    </w:p>
    <w:p w:rsidR="00D63646" w:rsidRPr="00192E1A" w:rsidRDefault="000F20AC" w:rsidP="002E7133">
      <w:pPr>
        <w:pStyle w:val="1"/>
        <w:ind w:left="0" w:firstLine="0"/>
        <w:jc w:val="both"/>
        <w:rPr>
          <w:rFonts w:ascii="Calibri" w:hAnsi="Calibri"/>
        </w:rPr>
      </w:pPr>
      <w:r w:rsidRPr="00192E1A">
        <w:rPr>
          <w:rFonts w:ascii="Calibri" w:hAnsi="Calibri"/>
        </w:rPr>
        <w:t>References</w:t>
      </w:r>
    </w:p>
    <w:p w:rsidR="0034578A" w:rsidRPr="001C638B" w:rsidRDefault="00ED7C55" w:rsidP="002E7133">
      <w:pPr>
        <w:jc w:val="both"/>
      </w:pPr>
      <w:r w:rsidRPr="0025037F">
        <w:t xml:space="preserve">[1] </w:t>
      </w:r>
      <w:r w:rsidR="00871048">
        <w:t>R4-2002242 “</w:t>
      </w:r>
      <w:r w:rsidR="00871048" w:rsidRPr="00871048">
        <w:t>WF eMIMO RRM</w:t>
      </w:r>
      <w:r w:rsidR="00871048">
        <w:t>.” Samsung</w:t>
      </w:r>
      <w:r w:rsidR="00871048" w:rsidRPr="00871048" w:rsidDel="00871048">
        <w:t xml:space="preserve"> </w:t>
      </w:r>
    </w:p>
    <w:p w:rsidR="00C80529" w:rsidRPr="00241AAA" w:rsidRDefault="00C80529" w:rsidP="002E7133">
      <w:pPr>
        <w:jc w:val="both"/>
        <w:rPr>
          <w:lang w:eastAsia="en-US"/>
        </w:rPr>
      </w:pPr>
    </w:p>
    <w:sectPr w:rsidR="00C80529"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F65" w:rsidRDefault="00351F65">
      <w:r>
        <w:separator/>
      </w:r>
    </w:p>
  </w:endnote>
  <w:endnote w:type="continuationSeparator" w:id="0">
    <w:p w:rsidR="00351F65" w:rsidRDefault="0035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F65" w:rsidRDefault="00351F65">
      <w:r>
        <w:separator/>
      </w:r>
    </w:p>
  </w:footnote>
  <w:footnote w:type="continuationSeparator" w:id="0">
    <w:p w:rsidR="00351F65" w:rsidRDefault="00351F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9220C"/>
    <w:multiLevelType w:val="hybridMultilevel"/>
    <w:tmpl w:val="CC6E1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B49B3"/>
    <w:multiLevelType w:val="hybridMultilevel"/>
    <w:tmpl w:val="54442388"/>
    <w:lvl w:ilvl="0" w:tplc="A4B40474">
      <w:start w:val="1"/>
      <w:numFmt w:val="bullet"/>
      <w:lvlText w:val="•"/>
      <w:lvlJc w:val="left"/>
      <w:pPr>
        <w:tabs>
          <w:tab w:val="num" w:pos="720"/>
        </w:tabs>
        <w:ind w:left="720" w:hanging="360"/>
      </w:pPr>
      <w:rPr>
        <w:rFonts w:ascii="Arial" w:hAnsi="Arial" w:hint="default"/>
      </w:rPr>
    </w:lvl>
    <w:lvl w:ilvl="1" w:tplc="5896D81A">
      <w:numFmt w:val="bullet"/>
      <w:lvlText w:val="–"/>
      <w:lvlJc w:val="left"/>
      <w:pPr>
        <w:tabs>
          <w:tab w:val="num" w:pos="1440"/>
        </w:tabs>
        <w:ind w:left="1440" w:hanging="360"/>
      </w:pPr>
      <w:rPr>
        <w:rFonts w:ascii="Calibri Light" w:hAnsi="Calibri Light" w:hint="default"/>
      </w:rPr>
    </w:lvl>
    <w:lvl w:ilvl="2" w:tplc="0FAA36A8">
      <w:start w:val="1"/>
      <w:numFmt w:val="bullet"/>
      <w:lvlText w:val="•"/>
      <w:lvlJc w:val="left"/>
      <w:pPr>
        <w:tabs>
          <w:tab w:val="num" w:pos="2160"/>
        </w:tabs>
        <w:ind w:left="2160" w:hanging="360"/>
      </w:pPr>
      <w:rPr>
        <w:rFonts w:ascii="Arial" w:hAnsi="Arial" w:hint="default"/>
      </w:rPr>
    </w:lvl>
    <w:lvl w:ilvl="3" w:tplc="59BAB360" w:tentative="1">
      <w:start w:val="1"/>
      <w:numFmt w:val="bullet"/>
      <w:lvlText w:val="•"/>
      <w:lvlJc w:val="left"/>
      <w:pPr>
        <w:tabs>
          <w:tab w:val="num" w:pos="2880"/>
        </w:tabs>
        <w:ind w:left="2880" w:hanging="360"/>
      </w:pPr>
      <w:rPr>
        <w:rFonts w:ascii="Arial" w:hAnsi="Arial" w:hint="default"/>
      </w:rPr>
    </w:lvl>
    <w:lvl w:ilvl="4" w:tplc="DE867E30" w:tentative="1">
      <w:start w:val="1"/>
      <w:numFmt w:val="bullet"/>
      <w:lvlText w:val="•"/>
      <w:lvlJc w:val="left"/>
      <w:pPr>
        <w:tabs>
          <w:tab w:val="num" w:pos="3600"/>
        </w:tabs>
        <w:ind w:left="3600" w:hanging="360"/>
      </w:pPr>
      <w:rPr>
        <w:rFonts w:ascii="Arial" w:hAnsi="Arial" w:hint="default"/>
      </w:rPr>
    </w:lvl>
    <w:lvl w:ilvl="5" w:tplc="9FB68E32" w:tentative="1">
      <w:start w:val="1"/>
      <w:numFmt w:val="bullet"/>
      <w:lvlText w:val="•"/>
      <w:lvlJc w:val="left"/>
      <w:pPr>
        <w:tabs>
          <w:tab w:val="num" w:pos="4320"/>
        </w:tabs>
        <w:ind w:left="4320" w:hanging="360"/>
      </w:pPr>
      <w:rPr>
        <w:rFonts w:ascii="Arial" w:hAnsi="Arial" w:hint="default"/>
      </w:rPr>
    </w:lvl>
    <w:lvl w:ilvl="6" w:tplc="A1C46D0A" w:tentative="1">
      <w:start w:val="1"/>
      <w:numFmt w:val="bullet"/>
      <w:lvlText w:val="•"/>
      <w:lvlJc w:val="left"/>
      <w:pPr>
        <w:tabs>
          <w:tab w:val="num" w:pos="5040"/>
        </w:tabs>
        <w:ind w:left="5040" w:hanging="360"/>
      </w:pPr>
      <w:rPr>
        <w:rFonts w:ascii="Arial" w:hAnsi="Arial" w:hint="default"/>
      </w:rPr>
    </w:lvl>
    <w:lvl w:ilvl="7" w:tplc="A8CE7CFC" w:tentative="1">
      <w:start w:val="1"/>
      <w:numFmt w:val="bullet"/>
      <w:lvlText w:val="•"/>
      <w:lvlJc w:val="left"/>
      <w:pPr>
        <w:tabs>
          <w:tab w:val="num" w:pos="5760"/>
        </w:tabs>
        <w:ind w:left="5760" w:hanging="360"/>
      </w:pPr>
      <w:rPr>
        <w:rFonts w:ascii="Arial" w:hAnsi="Arial" w:hint="default"/>
      </w:rPr>
    </w:lvl>
    <w:lvl w:ilvl="8" w:tplc="4EB26F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E6B30"/>
    <w:multiLevelType w:val="hybridMultilevel"/>
    <w:tmpl w:val="DCCC3186"/>
    <w:lvl w:ilvl="0" w:tplc="4C5A7284">
      <w:start w:val="1"/>
      <w:numFmt w:val="bullet"/>
      <w:lvlText w:val="•"/>
      <w:lvlJc w:val="left"/>
      <w:pPr>
        <w:tabs>
          <w:tab w:val="num" w:pos="360"/>
        </w:tabs>
        <w:ind w:left="360" w:hanging="360"/>
      </w:pPr>
      <w:rPr>
        <w:rFonts w:ascii="Arial" w:hAnsi="Arial" w:hint="default"/>
      </w:rPr>
    </w:lvl>
    <w:lvl w:ilvl="1" w:tplc="BB6CCFFC" w:tentative="1">
      <w:start w:val="1"/>
      <w:numFmt w:val="bullet"/>
      <w:lvlText w:val="•"/>
      <w:lvlJc w:val="left"/>
      <w:pPr>
        <w:tabs>
          <w:tab w:val="num" w:pos="1080"/>
        </w:tabs>
        <w:ind w:left="1080" w:hanging="360"/>
      </w:pPr>
      <w:rPr>
        <w:rFonts w:ascii="Arial" w:hAnsi="Arial" w:hint="default"/>
      </w:rPr>
    </w:lvl>
    <w:lvl w:ilvl="2" w:tplc="783AEF26" w:tentative="1">
      <w:start w:val="1"/>
      <w:numFmt w:val="bullet"/>
      <w:lvlText w:val="•"/>
      <w:lvlJc w:val="left"/>
      <w:pPr>
        <w:tabs>
          <w:tab w:val="num" w:pos="1800"/>
        </w:tabs>
        <w:ind w:left="1800" w:hanging="360"/>
      </w:pPr>
      <w:rPr>
        <w:rFonts w:ascii="Arial" w:hAnsi="Arial" w:hint="default"/>
      </w:rPr>
    </w:lvl>
    <w:lvl w:ilvl="3" w:tplc="4628C26C" w:tentative="1">
      <w:start w:val="1"/>
      <w:numFmt w:val="bullet"/>
      <w:lvlText w:val="•"/>
      <w:lvlJc w:val="left"/>
      <w:pPr>
        <w:tabs>
          <w:tab w:val="num" w:pos="2520"/>
        </w:tabs>
        <w:ind w:left="2520" w:hanging="360"/>
      </w:pPr>
      <w:rPr>
        <w:rFonts w:ascii="Arial" w:hAnsi="Arial" w:hint="default"/>
      </w:rPr>
    </w:lvl>
    <w:lvl w:ilvl="4" w:tplc="52FAD1F0" w:tentative="1">
      <w:start w:val="1"/>
      <w:numFmt w:val="bullet"/>
      <w:lvlText w:val="•"/>
      <w:lvlJc w:val="left"/>
      <w:pPr>
        <w:tabs>
          <w:tab w:val="num" w:pos="3240"/>
        </w:tabs>
        <w:ind w:left="3240" w:hanging="360"/>
      </w:pPr>
      <w:rPr>
        <w:rFonts w:ascii="Arial" w:hAnsi="Arial" w:hint="default"/>
      </w:rPr>
    </w:lvl>
    <w:lvl w:ilvl="5" w:tplc="7AC661D2" w:tentative="1">
      <w:start w:val="1"/>
      <w:numFmt w:val="bullet"/>
      <w:lvlText w:val="•"/>
      <w:lvlJc w:val="left"/>
      <w:pPr>
        <w:tabs>
          <w:tab w:val="num" w:pos="3960"/>
        </w:tabs>
        <w:ind w:left="3960" w:hanging="360"/>
      </w:pPr>
      <w:rPr>
        <w:rFonts w:ascii="Arial" w:hAnsi="Arial" w:hint="default"/>
      </w:rPr>
    </w:lvl>
    <w:lvl w:ilvl="6" w:tplc="44D02C1E" w:tentative="1">
      <w:start w:val="1"/>
      <w:numFmt w:val="bullet"/>
      <w:lvlText w:val="•"/>
      <w:lvlJc w:val="left"/>
      <w:pPr>
        <w:tabs>
          <w:tab w:val="num" w:pos="4680"/>
        </w:tabs>
        <w:ind w:left="4680" w:hanging="360"/>
      </w:pPr>
      <w:rPr>
        <w:rFonts w:ascii="Arial" w:hAnsi="Arial" w:hint="default"/>
      </w:rPr>
    </w:lvl>
    <w:lvl w:ilvl="7" w:tplc="E9CA861C" w:tentative="1">
      <w:start w:val="1"/>
      <w:numFmt w:val="bullet"/>
      <w:lvlText w:val="•"/>
      <w:lvlJc w:val="left"/>
      <w:pPr>
        <w:tabs>
          <w:tab w:val="num" w:pos="5400"/>
        </w:tabs>
        <w:ind w:left="5400" w:hanging="360"/>
      </w:pPr>
      <w:rPr>
        <w:rFonts w:ascii="Arial" w:hAnsi="Arial" w:hint="default"/>
      </w:rPr>
    </w:lvl>
    <w:lvl w:ilvl="8" w:tplc="71B2410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045A24"/>
    <w:multiLevelType w:val="hybridMultilevel"/>
    <w:tmpl w:val="E27418CE"/>
    <w:lvl w:ilvl="0" w:tplc="B5F632CC">
      <w:start w:val="1"/>
      <w:numFmt w:val="decimal"/>
      <w:lvlText w:val="2.1.%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D0DBF"/>
    <w:multiLevelType w:val="hybridMultilevel"/>
    <w:tmpl w:val="1FF44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A01C0"/>
    <w:multiLevelType w:val="hybridMultilevel"/>
    <w:tmpl w:val="BEFE882C"/>
    <w:lvl w:ilvl="0" w:tplc="7F82FD34">
      <w:start w:val="1"/>
      <w:numFmt w:val="bullet"/>
      <w:lvlText w:val="•"/>
      <w:lvlJc w:val="left"/>
      <w:pPr>
        <w:tabs>
          <w:tab w:val="num" w:pos="720"/>
        </w:tabs>
        <w:ind w:left="720" w:hanging="360"/>
      </w:pPr>
      <w:rPr>
        <w:rFonts w:ascii="Arial" w:hAnsi="Arial" w:hint="default"/>
      </w:rPr>
    </w:lvl>
    <w:lvl w:ilvl="1" w:tplc="4CE69E74" w:tentative="1">
      <w:start w:val="1"/>
      <w:numFmt w:val="bullet"/>
      <w:lvlText w:val="•"/>
      <w:lvlJc w:val="left"/>
      <w:pPr>
        <w:tabs>
          <w:tab w:val="num" w:pos="1440"/>
        </w:tabs>
        <w:ind w:left="1440" w:hanging="360"/>
      </w:pPr>
      <w:rPr>
        <w:rFonts w:ascii="Arial" w:hAnsi="Arial" w:hint="default"/>
      </w:rPr>
    </w:lvl>
    <w:lvl w:ilvl="2" w:tplc="3FD2D912" w:tentative="1">
      <w:start w:val="1"/>
      <w:numFmt w:val="bullet"/>
      <w:lvlText w:val="•"/>
      <w:lvlJc w:val="left"/>
      <w:pPr>
        <w:tabs>
          <w:tab w:val="num" w:pos="2160"/>
        </w:tabs>
        <w:ind w:left="2160" w:hanging="360"/>
      </w:pPr>
      <w:rPr>
        <w:rFonts w:ascii="Arial" w:hAnsi="Arial" w:hint="default"/>
      </w:rPr>
    </w:lvl>
    <w:lvl w:ilvl="3" w:tplc="26CA8248" w:tentative="1">
      <w:start w:val="1"/>
      <w:numFmt w:val="bullet"/>
      <w:lvlText w:val="•"/>
      <w:lvlJc w:val="left"/>
      <w:pPr>
        <w:tabs>
          <w:tab w:val="num" w:pos="2880"/>
        </w:tabs>
        <w:ind w:left="2880" w:hanging="360"/>
      </w:pPr>
      <w:rPr>
        <w:rFonts w:ascii="Arial" w:hAnsi="Arial" w:hint="default"/>
      </w:rPr>
    </w:lvl>
    <w:lvl w:ilvl="4" w:tplc="9D3228C2" w:tentative="1">
      <w:start w:val="1"/>
      <w:numFmt w:val="bullet"/>
      <w:lvlText w:val="•"/>
      <w:lvlJc w:val="left"/>
      <w:pPr>
        <w:tabs>
          <w:tab w:val="num" w:pos="3600"/>
        </w:tabs>
        <w:ind w:left="3600" w:hanging="360"/>
      </w:pPr>
      <w:rPr>
        <w:rFonts w:ascii="Arial" w:hAnsi="Arial" w:hint="default"/>
      </w:rPr>
    </w:lvl>
    <w:lvl w:ilvl="5" w:tplc="0F1ADA3E" w:tentative="1">
      <w:start w:val="1"/>
      <w:numFmt w:val="bullet"/>
      <w:lvlText w:val="•"/>
      <w:lvlJc w:val="left"/>
      <w:pPr>
        <w:tabs>
          <w:tab w:val="num" w:pos="4320"/>
        </w:tabs>
        <w:ind w:left="4320" w:hanging="360"/>
      </w:pPr>
      <w:rPr>
        <w:rFonts w:ascii="Arial" w:hAnsi="Arial" w:hint="default"/>
      </w:rPr>
    </w:lvl>
    <w:lvl w:ilvl="6" w:tplc="0A6C51B0" w:tentative="1">
      <w:start w:val="1"/>
      <w:numFmt w:val="bullet"/>
      <w:lvlText w:val="•"/>
      <w:lvlJc w:val="left"/>
      <w:pPr>
        <w:tabs>
          <w:tab w:val="num" w:pos="5040"/>
        </w:tabs>
        <w:ind w:left="5040" w:hanging="360"/>
      </w:pPr>
      <w:rPr>
        <w:rFonts w:ascii="Arial" w:hAnsi="Arial" w:hint="default"/>
      </w:rPr>
    </w:lvl>
    <w:lvl w:ilvl="7" w:tplc="1C649796" w:tentative="1">
      <w:start w:val="1"/>
      <w:numFmt w:val="bullet"/>
      <w:lvlText w:val="•"/>
      <w:lvlJc w:val="left"/>
      <w:pPr>
        <w:tabs>
          <w:tab w:val="num" w:pos="5760"/>
        </w:tabs>
        <w:ind w:left="5760" w:hanging="360"/>
      </w:pPr>
      <w:rPr>
        <w:rFonts w:ascii="Arial" w:hAnsi="Arial" w:hint="default"/>
      </w:rPr>
    </w:lvl>
    <w:lvl w:ilvl="8" w:tplc="DFC4EBB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E73EC0"/>
    <w:multiLevelType w:val="hybridMultilevel"/>
    <w:tmpl w:val="34A89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F7BE4"/>
    <w:multiLevelType w:val="hybridMultilevel"/>
    <w:tmpl w:val="61CE8B5E"/>
    <w:lvl w:ilvl="0" w:tplc="258E2B46">
      <w:start w:val="1"/>
      <w:numFmt w:val="bullet"/>
      <w:lvlText w:val="-"/>
      <w:lvlJc w:val="left"/>
      <w:pPr>
        <w:tabs>
          <w:tab w:val="num" w:pos="720"/>
        </w:tabs>
        <w:ind w:left="720" w:hanging="360"/>
      </w:pPr>
      <w:rPr>
        <w:rFonts w:ascii="Arial" w:hAnsi="Arial" w:hint="default"/>
      </w:rPr>
    </w:lvl>
    <w:lvl w:ilvl="1" w:tplc="A6884F56" w:tentative="1">
      <w:start w:val="1"/>
      <w:numFmt w:val="bullet"/>
      <w:lvlText w:val="-"/>
      <w:lvlJc w:val="left"/>
      <w:pPr>
        <w:tabs>
          <w:tab w:val="num" w:pos="1440"/>
        </w:tabs>
        <w:ind w:left="1440" w:hanging="360"/>
      </w:pPr>
      <w:rPr>
        <w:rFonts w:ascii="Arial" w:hAnsi="Arial" w:hint="default"/>
      </w:rPr>
    </w:lvl>
    <w:lvl w:ilvl="2" w:tplc="027816DC">
      <w:start w:val="1"/>
      <w:numFmt w:val="bullet"/>
      <w:lvlText w:val="-"/>
      <w:lvlJc w:val="left"/>
      <w:pPr>
        <w:tabs>
          <w:tab w:val="num" w:pos="2160"/>
        </w:tabs>
        <w:ind w:left="2160" w:hanging="360"/>
      </w:pPr>
      <w:rPr>
        <w:rFonts w:ascii="Arial" w:hAnsi="Arial" w:hint="default"/>
      </w:rPr>
    </w:lvl>
    <w:lvl w:ilvl="3" w:tplc="7E340B46" w:tentative="1">
      <w:start w:val="1"/>
      <w:numFmt w:val="bullet"/>
      <w:lvlText w:val="-"/>
      <w:lvlJc w:val="left"/>
      <w:pPr>
        <w:tabs>
          <w:tab w:val="num" w:pos="2880"/>
        </w:tabs>
        <w:ind w:left="2880" w:hanging="360"/>
      </w:pPr>
      <w:rPr>
        <w:rFonts w:ascii="Arial" w:hAnsi="Arial" w:hint="default"/>
      </w:rPr>
    </w:lvl>
    <w:lvl w:ilvl="4" w:tplc="C5DC221C" w:tentative="1">
      <w:start w:val="1"/>
      <w:numFmt w:val="bullet"/>
      <w:lvlText w:val="-"/>
      <w:lvlJc w:val="left"/>
      <w:pPr>
        <w:tabs>
          <w:tab w:val="num" w:pos="3600"/>
        </w:tabs>
        <w:ind w:left="3600" w:hanging="360"/>
      </w:pPr>
      <w:rPr>
        <w:rFonts w:ascii="Arial" w:hAnsi="Arial" w:hint="default"/>
      </w:rPr>
    </w:lvl>
    <w:lvl w:ilvl="5" w:tplc="E0AE1332" w:tentative="1">
      <w:start w:val="1"/>
      <w:numFmt w:val="bullet"/>
      <w:lvlText w:val="-"/>
      <w:lvlJc w:val="left"/>
      <w:pPr>
        <w:tabs>
          <w:tab w:val="num" w:pos="4320"/>
        </w:tabs>
        <w:ind w:left="4320" w:hanging="360"/>
      </w:pPr>
      <w:rPr>
        <w:rFonts w:ascii="Arial" w:hAnsi="Arial" w:hint="default"/>
      </w:rPr>
    </w:lvl>
    <w:lvl w:ilvl="6" w:tplc="C4161850" w:tentative="1">
      <w:start w:val="1"/>
      <w:numFmt w:val="bullet"/>
      <w:lvlText w:val="-"/>
      <w:lvlJc w:val="left"/>
      <w:pPr>
        <w:tabs>
          <w:tab w:val="num" w:pos="5040"/>
        </w:tabs>
        <w:ind w:left="5040" w:hanging="360"/>
      </w:pPr>
      <w:rPr>
        <w:rFonts w:ascii="Arial" w:hAnsi="Arial" w:hint="default"/>
      </w:rPr>
    </w:lvl>
    <w:lvl w:ilvl="7" w:tplc="177E9B58" w:tentative="1">
      <w:start w:val="1"/>
      <w:numFmt w:val="bullet"/>
      <w:lvlText w:val="-"/>
      <w:lvlJc w:val="left"/>
      <w:pPr>
        <w:tabs>
          <w:tab w:val="num" w:pos="5760"/>
        </w:tabs>
        <w:ind w:left="5760" w:hanging="360"/>
      </w:pPr>
      <w:rPr>
        <w:rFonts w:ascii="Arial" w:hAnsi="Arial" w:hint="default"/>
      </w:rPr>
    </w:lvl>
    <w:lvl w:ilvl="8" w:tplc="E750A0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3436CE"/>
    <w:multiLevelType w:val="hybridMultilevel"/>
    <w:tmpl w:val="C728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F5B47"/>
    <w:multiLevelType w:val="hybridMultilevel"/>
    <w:tmpl w:val="E13A00A6"/>
    <w:lvl w:ilvl="0" w:tplc="1C0678A0">
      <w:start w:val="1"/>
      <w:numFmt w:val="bullet"/>
      <w:lvlText w:val="•"/>
      <w:lvlJc w:val="left"/>
      <w:pPr>
        <w:tabs>
          <w:tab w:val="num" w:pos="720"/>
        </w:tabs>
        <w:ind w:left="720" w:hanging="360"/>
      </w:pPr>
      <w:rPr>
        <w:rFonts w:ascii="Arial" w:hAnsi="Arial" w:hint="default"/>
      </w:rPr>
    </w:lvl>
    <w:lvl w:ilvl="1" w:tplc="046C1166">
      <w:numFmt w:val="bullet"/>
      <w:lvlText w:val="–"/>
      <w:lvlJc w:val="left"/>
      <w:pPr>
        <w:tabs>
          <w:tab w:val="num" w:pos="1440"/>
        </w:tabs>
        <w:ind w:left="1440" w:hanging="360"/>
      </w:pPr>
      <w:rPr>
        <w:rFonts w:ascii="Calibri Light" w:hAnsi="Calibri Light" w:hint="default"/>
      </w:rPr>
    </w:lvl>
    <w:lvl w:ilvl="2" w:tplc="EC844D8C" w:tentative="1">
      <w:start w:val="1"/>
      <w:numFmt w:val="bullet"/>
      <w:lvlText w:val="•"/>
      <w:lvlJc w:val="left"/>
      <w:pPr>
        <w:tabs>
          <w:tab w:val="num" w:pos="2160"/>
        </w:tabs>
        <w:ind w:left="2160" w:hanging="360"/>
      </w:pPr>
      <w:rPr>
        <w:rFonts w:ascii="Arial" w:hAnsi="Arial" w:hint="default"/>
      </w:rPr>
    </w:lvl>
    <w:lvl w:ilvl="3" w:tplc="644ADA9C" w:tentative="1">
      <w:start w:val="1"/>
      <w:numFmt w:val="bullet"/>
      <w:lvlText w:val="•"/>
      <w:lvlJc w:val="left"/>
      <w:pPr>
        <w:tabs>
          <w:tab w:val="num" w:pos="2880"/>
        </w:tabs>
        <w:ind w:left="2880" w:hanging="360"/>
      </w:pPr>
      <w:rPr>
        <w:rFonts w:ascii="Arial" w:hAnsi="Arial" w:hint="default"/>
      </w:rPr>
    </w:lvl>
    <w:lvl w:ilvl="4" w:tplc="2B64EA94" w:tentative="1">
      <w:start w:val="1"/>
      <w:numFmt w:val="bullet"/>
      <w:lvlText w:val="•"/>
      <w:lvlJc w:val="left"/>
      <w:pPr>
        <w:tabs>
          <w:tab w:val="num" w:pos="3600"/>
        </w:tabs>
        <w:ind w:left="3600" w:hanging="360"/>
      </w:pPr>
      <w:rPr>
        <w:rFonts w:ascii="Arial" w:hAnsi="Arial" w:hint="default"/>
      </w:rPr>
    </w:lvl>
    <w:lvl w:ilvl="5" w:tplc="F09AC7C0" w:tentative="1">
      <w:start w:val="1"/>
      <w:numFmt w:val="bullet"/>
      <w:lvlText w:val="•"/>
      <w:lvlJc w:val="left"/>
      <w:pPr>
        <w:tabs>
          <w:tab w:val="num" w:pos="4320"/>
        </w:tabs>
        <w:ind w:left="4320" w:hanging="360"/>
      </w:pPr>
      <w:rPr>
        <w:rFonts w:ascii="Arial" w:hAnsi="Arial" w:hint="default"/>
      </w:rPr>
    </w:lvl>
    <w:lvl w:ilvl="6" w:tplc="CE4CAE5E" w:tentative="1">
      <w:start w:val="1"/>
      <w:numFmt w:val="bullet"/>
      <w:lvlText w:val="•"/>
      <w:lvlJc w:val="left"/>
      <w:pPr>
        <w:tabs>
          <w:tab w:val="num" w:pos="5040"/>
        </w:tabs>
        <w:ind w:left="5040" w:hanging="360"/>
      </w:pPr>
      <w:rPr>
        <w:rFonts w:ascii="Arial" w:hAnsi="Arial" w:hint="default"/>
      </w:rPr>
    </w:lvl>
    <w:lvl w:ilvl="7" w:tplc="D85CDCA6" w:tentative="1">
      <w:start w:val="1"/>
      <w:numFmt w:val="bullet"/>
      <w:lvlText w:val="•"/>
      <w:lvlJc w:val="left"/>
      <w:pPr>
        <w:tabs>
          <w:tab w:val="num" w:pos="5760"/>
        </w:tabs>
        <w:ind w:left="5760" w:hanging="360"/>
      </w:pPr>
      <w:rPr>
        <w:rFonts w:ascii="Arial" w:hAnsi="Arial" w:hint="default"/>
      </w:rPr>
    </w:lvl>
    <w:lvl w:ilvl="8" w:tplc="82546C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09604D"/>
    <w:multiLevelType w:val="hybridMultilevel"/>
    <w:tmpl w:val="8C169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4C27F3"/>
    <w:multiLevelType w:val="hybridMultilevel"/>
    <w:tmpl w:val="B19E951A"/>
    <w:lvl w:ilvl="0" w:tplc="AE7C59FC">
      <w:start w:val="1"/>
      <w:numFmt w:val="bullet"/>
      <w:lvlText w:val="–"/>
      <w:lvlJc w:val="left"/>
      <w:pPr>
        <w:tabs>
          <w:tab w:val="num" w:pos="720"/>
        </w:tabs>
        <w:ind w:left="720" w:hanging="360"/>
      </w:pPr>
      <w:rPr>
        <w:rFonts w:ascii="Calibri Light" w:hAnsi="Calibri Light" w:hint="default"/>
      </w:rPr>
    </w:lvl>
    <w:lvl w:ilvl="1" w:tplc="A10496C0">
      <w:start w:val="1"/>
      <w:numFmt w:val="bullet"/>
      <w:lvlText w:val="–"/>
      <w:lvlJc w:val="left"/>
      <w:pPr>
        <w:tabs>
          <w:tab w:val="num" w:pos="1440"/>
        </w:tabs>
        <w:ind w:left="1440" w:hanging="360"/>
      </w:pPr>
      <w:rPr>
        <w:rFonts w:ascii="Calibri Light" w:hAnsi="Calibri Light" w:hint="default"/>
      </w:rPr>
    </w:lvl>
    <w:lvl w:ilvl="2" w:tplc="BEE62930">
      <w:numFmt w:val="bullet"/>
      <w:lvlText w:val="-"/>
      <w:lvlJc w:val="left"/>
      <w:pPr>
        <w:tabs>
          <w:tab w:val="num" w:pos="2160"/>
        </w:tabs>
        <w:ind w:left="2160" w:hanging="360"/>
      </w:pPr>
      <w:rPr>
        <w:rFonts w:ascii="Arial" w:hAnsi="Arial" w:hint="default"/>
      </w:rPr>
    </w:lvl>
    <w:lvl w:ilvl="3" w:tplc="72B043A2" w:tentative="1">
      <w:start w:val="1"/>
      <w:numFmt w:val="bullet"/>
      <w:lvlText w:val="–"/>
      <w:lvlJc w:val="left"/>
      <w:pPr>
        <w:tabs>
          <w:tab w:val="num" w:pos="2880"/>
        </w:tabs>
        <w:ind w:left="2880" w:hanging="360"/>
      </w:pPr>
      <w:rPr>
        <w:rFonts w:ascii="Calibri Light" w:hAnsi="Calibri Light" w:hint="default"/>
      </w:rPr>
    </w:lvl>
    <w:lvl w:ilvl="4" w:tplc="08482B52" w:tentative="1">
      <w:start w:val="1"/>
      <w:numFmt w:val="bullet"/>
      <w:lvlText w:val="–"/>
      <w:lvlJc w:val="left"/>
      <w:pPr>
        <w:tabs>
          <w:tab w:val="num" w:pos="3600"/>
        </w:tabs>
        <w:ind w:left="3600" w:hanging="360"/>
      </w:pPr>
      <w:rPr>
        <w:rFonts w:ascii="Calibri Light" w:hAnsi="Calibri Light" w:hint="default"/>
      </w:rPr>
    </w:lvl>
    <w:lvl w:ilvl="5" w:tplc="5964C8DE" w:tentative="1">
      <w:start w:val="1"/>
      <w:numFmt w:val="bullet"/>
      <w:lvlText w:val="–"/>
      <w:lvlJc w:val="left"/>
      <w:pPr>
        <w:tabs>
          <w:tab w:val="num" w:pos="4320"/>
        </w:tabs>
        <w:ind w:left="4320" w:hanging="360"/>
      </w:pPr>
      <w:rPr>
        <w:rFonts w:ascii="Calibri Light" w:hAnsi="Calibri Light" w:hint="default"/>
      </w:rPr>
    </w:lvl>
    <w:lvl w:ilvl="6" w:tplc="707255E8" w:tentative="1">
      <w:start w:val="1"/>
      <w:numFmt w:val="bullet"/>
      <w:lvlText w:val="–"/>
      <w:lvlJc w:val="left"/>
      <w:pPr>
        <w:tabs>
          <w:tab w:val="num" w:pos="5040"/>
        </w:tabs>
        <w:ind w:left="5040" w:hanging="360"/>
      </w:pPr>
      <w:rPr>
        <w:rFonts w:ascii="Calibri Light" w:hAnsi="Calibri Light" w:hint="default"/>
      </w:rPr>
    </w:lvl>
    <w:lvl w:ilvl="7" w:tplc="FC722C26" w:tentative="1">
      <w:start w:val="1"/>
      <w:numFmt w:val="bullet"/>
      <w:lvlText w:val="–"/>
      <w:lvlJc w:val="left"/>
      <w:pPr>
        <w:tabs>
          <w:tab w:val="num" w:pos="5760"/>
        </w:tabs>
        <w:ind w:left="5760" w:hanging="360"/>
      </w:pPr>
      <w:rPr>
        <w:rFonts w:ascii="Calibri Light" w:hAnsi="Calibri Light" w:hint="default"/>
      </w:rPr>
    </w:lvl>
    <w:lvl w:ilvl="8" w:tplc="2A9E7736"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3B3AE2"/>
    <w:multiLevelType w:val="hybridMultilevel"/>
    <w:tmpl w:val="7DBC1D16"/>
    <w:lvl w:ilvl="0" w:tplc="8EC0EFF2">
      <w:start w:val="1"/>
      <w:numFmt w:val="bullet"/>
      <w:lvlText w:val="•"/>
      <w:lvlJc w:val="left"/>
      <w:pPr>
        <w:tabs>
          <w:tab w:val="num" w:pos="360"/>
        </w:tabs>
        <w:ind w:left="360" w:hanging="360"/>
      </w:pPr>
      <w:rPr>
        <w:rFonts w:ascii="Arial" w:hAnsi="Arial"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0B3AE3"/>
    <w:multiLevelType w:val="hybridMultilevel"/>
    <w:tmpl w:val="926A6298"/>
    <w:lvl w:ilvl="0" w:tplc="E4F07B46">
      <w:start w:val="1"/>
      <w:numFmt w:val="bullet"/>
      <w:lvlText w:val="o"/>
      <w:lvlJc w:val="left"/>
      <w:pPr>
        <w:tabs>
          <w:tab w:val="num" w:pos="720"/>
        </w:tabs>
        <w:ind w:left="720" w:hanging="360"/>
      </w:pPr>
      <w:rPr>
        <w:rFonts w:ascii="Courier New" w:hAnsi="Courier New" w:hint="default"/>
      </w:rPr>
    </w:lvl>
    <w:lvl w:ilvl="1" w:tplc="A4246E2A">
      <w:start w:val="1"/>
      <w:numFmt w:val="bullet"/>
      <w:lvlText w:val="o"/>
      <w:lvlJc w:val="left"/>
      <w:pPr>
        <w:tabs>
          <w:tab w:val="num" w:pos="1440"/>
        </w:tabs>
        <w:ind w:left="1440" w:hanging="360"/>
      </w:pPr>
      <w:rPr>
        <w:rFonts w:ascii="Courier New" w:hAnsi="Courier New" w:hint="default"/>
      </w:rPr>
    </w:lvl>
    <w:lvl w:ilvl="2" w:tplc="B3C06EA4" w:tentative="1">
      <w:start w:val="1"/>
      <w:numFmt w:val="bullet"/>
      <w:lvlText w:val="o"/>
      <w:lvlJc w:val="left"/>
      <w:pPr>
        <w:tabs>
          <w:tab w:val="num" w:pos="2160"/>
        </w:tabs>
        <w:ind w:left="2160" w:hanging="360"/>
      </w:pPr>
      <w:rPr>
        <w:rFonts w:ascii="Courier New" w:hAnsi="Courier New" w:hint="default"/>
      </w:rPr>
    </w:lvl>
    <w:lvl w:ilvl="3" w:tplc="E59880FA" w:tentative="1">
      <w:start w:val="1"/>
      <w:numFmt w:val="bullet"/>
      <w:lvlText w:val="o"/>
      <w:lvlJc w:val="left"/>
      <w:pPr>
        <w:tabs>
          <w:tab w:val="num" w:pos="2880"/>
        </w:tabs>
        <w:ind w:left="2880" w:hanging="360"/>
      </w:pPr>
      <w:rPr>
        <w:rFonts w:ascii="Courier New" w:hAnsi="Courier New" w:hint="default"/>
      </w:rPr>
    </w:lvl>
    <w:lvl w:ilvl="4" w:tplc="9FD8D40E" w:tentative="1">
      <w:start w:val="1"/>
      <w:numFmt w:val="bullet"/>
      <w:lvlText w:val="o"/>
      <w:lvlJc w:val="left"/>
      <w:pPr>
        <w:tabs>
          <w:tab w:val="num" w:pos="3600"/>
        </w:tabs>
        <w:ind w:left="3600" w:hanging="360"/>
      </w:pPr>
      <w:rPr>
        <w:rFonts w:ascii="Courier New" w:hAnsi="Courier New" w:hint="default"/>
      </w:rPr>
    </w:lvl>
    <w:lvl w:ilvl="5" w:tplc="99DE6716" w:tentative="1">
      <w:start w:val="1"/>
      <w:numFmt w:val="bullet"/>
      <w:lvlText w:val="o"/>
      <w:lvlJc w:val="left"/>
      <w:pPr>
        <w:tabs>
          <w:tab w:val="num" w:pos="4320"/>
        </w:tabs>
        <w:ind w:left="4320" w:hanging="360"/>
      </w:pPr>
      <w:rPr>
        <w:rFonts w:ascii="Courier New" w:hAnsi="Courier New" w:hint="default"/>
      </w:rPr>
    </w:lvl>
    <w:lvl w:ilvl="6" w:tplc="2BE40D3E" w:tentative="1">
      <w:start w:val="1"/>
      <w:numFmt w:val="bullet"/>
      <w:lvlText w:val="o"/>
      <w:lvlJc w:val="left"/>
      <w:pPr>
        <w:tabs>
          <w:tab w:val="num" w:pos="5040"/>
        </w:tabs>
        <w:ind w:left="5040" w:hanging="360"/>
      </w:pPr>
      <w:rPr>
        <w:rFonts w:ascii="Courier New" w:hAnsi="Courier New" w:hint="default"/>
      </w:rPr>
    </w:lvl>
    <w:lvl w:ilvl="7" w:tplc="742897EE" w:tentative="1">
      <w:start w:val="1"/>
      <w:numFmt w:val="bullet"/>
      <w:lvlText w:val="o"/>
      <w:lvlJc w:val="left"/>
      <w:pPr>
        <w:tabs>
          <w:tab w:val="num" w:pos="5760"/>
        </w:tabs>
        <w:ind w:left="5760" w:hanging="360"/>
      </w:pPr>
      <w:rPr>
        <w:rFonts w:ascii="Courier New" w:hAnsi="Courier New" w:hint="default"/>
      </w:rPr>
    </w:lvl>
    <w:lvl w:ilvl="8" w:tplc="F78C6892"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34F398D"/>
    <w:multiLevelType w:val="hybridMultilevel"/>
    <w:tmpl w:val="7498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2C3C71"/>
    <w:multiLevelType w:val="multilevel"/>
    <w:tmpl w:val="C3B69E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lvlText w:val="2.1.%3"/>
      <w:lvlJc w:val="left"/>
      <w:pPr>
        <w:ind w:left="1080" w:hanging="1080"/>
      </w:pPr>
      <w:rPr>
        <w:rFonts w:hint="eastAsia"/>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6FE08B2"/>
    <w:multiLevelType w:val="multilevel"/>
    <w:tmpl w:val="8E469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D152FF6"/>
    <w:multiLevelType w:val="hybridMultilevel"/>
    <w:tmpl w:val="4B0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753CB"/>
    <w:multiLevelType w:val="hybridMultilevel"/>
    <w:tmpl w:val="AB64BE82"/>
    <w:lvl w:ilvl="0" w:tplc="27F07D58">
      <w:start w:val="1"/>
      <w:numFmt w:val="bullet"/>
      <w:lvlText w:val="•"/>
      <w:lvlJc w:val="left"/>
      <w:pPr>
        <w:tabs>
          <w:tab w:val="num" w:pos="360"/>
        </w:tabs>
        <w:ind w:left="360" w:hanging="360"/>
      </w:pPr>
      <w:rPr>
        <w:rFonts w:ascii="Arial" w:hAnsi="Arial" w:hint="default"/>
      </w:rPr>
    </w:lvl>
    <w:lvl w:ilvl="1" w:tplc="01882126">
      <w:numFmt w:val="bullet"/>
      <w:lvlText w:val="–"/>
      <w:lvlJc w:val="left"/>
      <w:pPr>
        <w:tabs>
          <w:tab w:val="num" w:pos="1080"/>
        </w:tabs>
        <w:ind w:left="1080" w:hanging="360"/>
      </w:pPr>
      <w:rPr>
        <w:rFonts w:ascii="Calibri Light" w:hAnsi="Calibri Light" w:hint="default"/>
      </w:rPr>
    </w:lvl>
    <w:lvl w:ilvl="2" w:tplc="0D8E6592">
      <w:numFmt w:val="bullet"/>
      <w:lvlText w:val="-"/>
      <w:lvlJc w:val="left"/>
      <w:pPr>
        <w:tabs>
          <w:tab w:val="num" w:pos="1800"/>
        </w:tabs>
        <w:ind w:left="1800" w:hanging="360"/>
      </w:pPr>
      <w:rPr>
        <w:rFonts w:ascii="Arial" w:hAnsi="Arial" w:hint="default"/>
      </w:rPr>
    </w:lvl>
    <w:lvl w:ilvl="3" w:tplc="1E68C7E2">
      <w:numFmt w:val="bullet"/>
      <w:lvlText w:val="•"/>
      <w:lvlJc w:val="left"/>
      <w:pPr>
        <w:tabs>
          <w:tab w:val="num" w:pos="2520"/>
        </w:tabs>
        <w:ind w:left="2520" w:hanging="360"/>
      </w:pPr>
      <w:rPr>
        <w:rFonts w:ascii="Arial" w:hAnsi="Arial" w:hint="default"/>
      </w:rPr>
    </w:lvl>
    <w:lvl w:ilvl="4" w:tplc="C7EC4B86" w:tentative="1">
      <w:start w:val="1"/>
      <w:numFmt w:val="bullet"/>
      <w:lvlText w:val="•"/>
      <w:lvlJc w:val="left"/>
      <w:pPr>
        <w:tabs>
          <w:tab w:val="num" w:pos="3240"/>
        </w:tabs>
        <w:ind w:left="3240" w:hanging="360"/>
      </w:pPr>
      <w:rPr>
        <w:rFonts w:ascii="Arial" w:hAnsi="Arial" w:hint="default"/>
      </w:rPr>
    </w:lvl>
    <w:lvl w:ilvl="5" w:tplc="CC0EDA6E" w:tentative="1">
      <w:start w:val="1"/>
      <w:numFmt w:val="bullet"/>
      <w:lvlText w:val="•"/>
      <w:lvlJc w:val="left"/>
      <w:pPr>
        <w:tabs>
          <w:tab w:val="num" w:pos="3960"/>
        </w:tabs>
        <w:ind w:left="3960" w:hanging="360"/>
      </w:pPr>
      <w:rPr>
        <w:rFonts w:ascii="Arial" w:hAnsi="Arial" w:hint="default"/>
      </w:rPr>
    </w:lvl>
    <w:lvl w:ilvl="6" w:tplc="302C6A74" w:tentative="1">
      <w:start w:val="1"/>
      <w:numFmt w:val="bullet"/>
      <w:lvlText w:val="•"/>
      <w:lvlJc w:val="left"/>
      <w:pPr>
        <w:tabs>
          <w:tab w:val="num" w:pos="4680"/>
        </w:tabs>
        <w:ind w:left="4680" w:hanging="360"/>
      </w:pPr>
      <w:rPr>
        <w:rFonts w:ascii="Arial" w:hAnsi="Arial" w:hint="default"/>
      </w:rPr>
    </w:lvl>
    <w:lvl w:ilvl="7" w:tplc="77BAB6E2" w:tentative="1">
      <w:start w:val="1"/>
      <w:numFmt w:val="bullet"/>
      <w:lvlText w:val="•"/>
      <w:lvlJc w:val="left"/>
      <w:pPr>
        <w:tabs>
          <w:tab w:val="num" w:pos="5400"/>
        </w:tabs>
        <w:ind w:left="5400" w:hanging="360"/>
      </w:pPr>
      <w:rPr>
        <w:rFonts w:ascii="Arial" w:hAnsi="Arial" w:hint="default"/>
      </w:rPr>
    </w:lvl>
    <w:lvl w:ilvl="8" w:tplc="9FCAADC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3FB5B45"/>
    <w:multiLevelType w:val="hybridMultilevel"/>
    <w:tmpl w:val="49547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7AED"/>
    <w:multiLevelType w:val="hybridMultilevel"/>
    <w:tmpl w:val="65E0A2A8"/>
    <w:lvl w:ilvl="0" w:tplc="8FB69DBE">
      <w:start w:val="1"/>
      <w:numFmt w:val="bullet"/>
      <w:lvlText w:val="o"/>
      <w:lvlJc w:val="left"/>
      <w:pPr>
        <w:tabs>
          <w:tab w:val="num" w:pos="720"/>
        </w:tabs>
        <w:ind w:left="720" w:hanging="360"/>
      </w:pPr>
      <w:rPr>
        <w:rFonts w:ascii="Courier New" w:hAnsi="Courier New" w:hint="default"/>
      </w:rPr>
    </w:lvl>
    <w:lvl w:ilvl="1" w:tplc="FEC0D920">
      <w:start w:val="1"/>
      <w:numFmt w:val="bullet"/>
      <w:lvlText w:val="o"/>
      <w:lvlJc w:val="left"/>
      <w:pPr>
        <w:tabs>
          <w:tab w:val="num" w:pos="1440"/>
        </w:tabs>
        <w:ind w:left="1440" w:hanging="360"/>
      </w:pPr>
      <w:rPr>
        <w:rFonts w:ascii="Courier New" w:hAnsi="Courier New" w:hint="default"/>
      </w:rPr>
    </w:lvl>
    <w:lvl w:ilvl="2" w:tplc="2A22A6AA" w:tentative="1">
      <w:start w:val="1"/>
      <w:numFmt w:val="bullet"/>
      <w:lvlText w:val="o"/>
      <w:lvlJc w:val="left"/>
      <w:pPr>
        <w:tabs>
          <w:tab w:val="num" w:pos="2160"/>
        </w:tabs>
        <w:ind w:left="2160" w:hanging="360"/>
      </w:pPr>
      <w:rPr>
        <w:rFonts w:ascii="Courier New" w:hAnsi="Courier New" w:hint="default"/>
      </w:rPr>
    </w:lvl>
    <w:lvl w:ilvl="3" w:tplc="41F01CE2" w:tentative="1">
      <w:start w:val="1"/>
      <w:numFmt w:val="bullet"/>
      <w:lvlText w:val="o"/>
      <w:lvlJc w:val="left"/>
      <w:pPr>
        <w:tabs>
          <w:tab w:val="num" w:pos="2880"/>
        </w:tabs>
        <w:ind w:left="2880" w:hanging="360"/>
      </w:pPr>
      <w:rPr>
        <w:rFonts w:ascii="Courier New" w:hAnsi="Courier New" w:hint="default"/>
      </w:rPr>
    </w:lvl>
    <w:lvl w:ilvl="4" w:tplc="91422C1C" w:tentative="1">
      <w:start w:val="1"/>
      <w:numFmt w:val="bullet"/>
      <w:lvlText w:val="o"/>
      <w:lvlJc w:val="left"/>
      <w:pPr>
        <w:tabs>
          <w:tab w:val="num" w:pos="3600"/>
        </w:tabs>
        <w:ind w:left="3600" w:hanging="360"/>
      </w:pPr>
      <w:rPr>
        <w:rFonts w:ascii="Courier New" w:hAnsi="Courier New" w:hint="default"/>
      </w:rPr>
    </w:lvl>
    <w:lvl w:ilvl="5" w:tplc="8BAEFA8C" w:tentative="1">
      <w:start w:val="1"/>
      <w:numFmt w:val="bullet"/>
      <w:lvlText w:val="o"/>
      <w:lvlJc w:val="left"/>
      <w:pPr>
        <w:tabs>
          <w:tab w:val="num" w:pos="4320"/>
        </w:tabs>
        <w:ind w:left="4320" w:hanging="360"/>
      </w:pPr>
      <w:rPr>
        <w:rFonts w:ascii="Courier New" w:hAnsi="Courier New" w:hint="default"/>
      </w:rPr>
    </w:lvl>
    <w:lvl w:ilvl="6" w:tplc="8468FD54" w:tentative="1">
      <w:start w:val="1"/>
      <w:numFmt w:val="bullet"/>
      <w:lvlText w:val="o"/>
      <w:lvlJc w:val="left"/>
      <w:pPr>
        <w:tabs>
          <w:tab w:val="num" w:pos="5040"/>
        </w:tabs>
        <w:ind w:left="5040" w:hanging="360"/>
      </w:pPr>
      <w:rPr>
        <w:rFonts w:ascii="Courier New" w:hAnsi="Courier New" w:hint="default"/>
      </w:rPr>
    </w:lvl>
    <w:lvl w:ilvl="7" w:tplc="092C4EEE" w:tentative="1">
      <w:start w:val="1"/>
      <w:numFmt w:val="bullet"/>
      <w:lvlText w:val="o"/>
      <w:lvlJc w:val="left"/>
      <w:pPr>
        <w:tabs>
          <w:tab w:val="num" w:pos="5760"/>
        </w:tabs>
        <w:ind w:left="5760" w:hanging="360"/>
      </w:pPr>
      <w:rPr>
        <w:rFonts w:ascii="Courier New" w:hAnsi="Courier New" w:hint="default"/>
      </w:rPr>
    </w:lvl>
    <w:lvl w:ilvl="8" w:tplc="53204348"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3A127139"/>
    <w:multiLevelType w:val="hybridMultilevel"/>
    <w:tmpl w:val="E98645CC"/>
    <w:lvl w:ilvl="0" w:tplc="993AACF6">
      <w:start w:val="1"/>
      <w:numFmt w:val="decimal"/>
      <w:lvlText w:val="%1.)"/>
      <w:lvlJc w:val="left"/>
      <w:pPr>
        <w:ind w:left="456" w:hanging="45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A43308"/>
    <w:multiLevelType w:val="hybridMultilevel"/>
    <w:tmpl w:val="D8C8F99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0BF32A9"/>
    <w:multiLevelType w:val="hybridMultilevel"/>
    <w:tmpl w:val="53D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547AD5"/>
    <w:multiLevelType w:val="hybridMultilevel"/>
    <w:tmpl w:val="FF90F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A66BC3"/>
    <w:multiLevelType w:val="hybridMultilevel"/>
    <w:tmpl w:val="EF788212"/>
    <w:lvl w:ilvl="0" w:tplc="5A56F866">
      <w:start w:val="1"/>
      <w:numFmt w:val="bullet"/>
      <w:lvlText w:val="–"/>
      <w:lvlJc w:val="left"/>
      <w:pPr>
        <w:tabs>
          <w:tab w:val="num" w:pos="720"/>
        </w:tabs>
        <w:ind w:left="720" w:hanging="360"/>
      </w:pPr>
      <w:rPr>
        <w:rFonts w:ascii="Calibri Light" w:hAnsi="Calibri Light" w:hint="default"/>
      </w:rPr>
    </w:lvl>
    <w:lvl w:ilvl="1" w:tplc="089801C8">
      <w:start w:val="1"/>
      <w:numFmt w:val="bullet"/>
      <w:lvlText w:val="–"/>
      <w:lvlJc w:val="left"/>
      <w:pPr>
        <w:tabs>
          <w:tab w:val="num" w:pos="1440"/>
        </w:tabs>
        <w:ind w:left="1440" w:hanging="360"/>
      </w:pPr>
      <w:rPr>
        <w:rFonts w:ascii="Calibri Light" w:hAnsi="Calibri Light" w:hint="default"/>
      </w:rPr>
    </w:lvl>
    <w:lvl w:ilvl="2" w:tplc="C6E4AD6A">
      <w:numFmt w:val="bullet"/>
      <w:lvlText w:val="-"/>
      <w:lvlJc w:val="left"/>
      <w:pPr>
        <w:tabs>
          <w:tab w:val="num" w:pos="2160"/>
        </w:tabs>
        <w:ind w:left="2160" w:hanging="360"/>
      </w:pPr>
      <w:rPr>
        <w:rFonts w:ascii="Arial" w:hAnsi="Arial" w:hint="default"/>
      </w:rPr>
    </w:lvl>
    <w:lvl w:ilvl="3" w:tplc="2F46F342">
      <w:numFmt w:val="bullet"/>
      <w:lvlText w:val="•"/>
      <w:lvlJc w:val="left"/>
      <w:pPr>
        <w:tabs>
          <w:tab w:val="num" w:pos="2880"/>
        </w:tabs>
        <w:ind w:left="2880" w:hanging="360"/>
      </w:pPr>
      <w:rPr>
        <w:rFonts w:ascii="Arial" w:hAnsi="Arial" w:hint="default"/>
      </w:rPr>
    </w:lvl>
    <w:lvl w:ilvl="4" w:tplc="C6C40020" w:tentative="1">
      <w:start w:val="1"/>
      <w:numFmt w:val="bullet"/>
      <w:lvlText w:val="–"/>
      <w:lvlJc w:val="left"/>
      <w:pPr>
        <w:tabs>
          <w:tab w:val="num" w:pos="3600"/>
        </w:tabs>
        <w:ind w:left="3600" w:hanging="360"/>
      </w:pPr>
      <w:rPr>
        <w:rFonts w:ascii="Calibri Light" w:hAnsi="Calibri Light" w:hint="default"/>
      </w:rPr>
    </w:lvl>
    <w:lvl w:ilvl="5" w:tplc="4E743406" w:tentative="1">
      <w:start w:val="1"/>
      <w:numFmt w:val="bullet"/>
      <w:lvlText w:val="–"/>
      <w:lvlJc w:val="left"/>
      <w:pPr>
        <w:tabs>
          <w:tab w:val="num" w:pos="4320"/>
        </w:tabs>
        <w:ind w:left="4320" w:hanging="360"/>
      </w:pPr>
      <w:rPr>
        <w:rFonts w:ascii="Calibri Light" w:hAnsi="Calibri Light" w:hint="default"/>
      </w:rPr>
    </w:lvl>
    <w:lvl w:ilvl="6" w:tplc="46B60FEE" w:tentative="1">
      <w:start w:val="1"/>
      <w:numFmt w:val="bullet"/>
      <w:lvlText w:val="–"/>
      <w:lvlJc w:val="left"/>
      <w:pPr>
        <w:tabs>
          <w:tab w:val="num" w:pos="5040"/>
        </w:tabs>
        <w:ind w:left="5040" w:hanging="360"/>
      </w:pPr>
      <w:rPr>
        <w:rFonts w:ascii="Calibri Light" w:hAnsi="Calibri Light" w:hint="default"/>
      </w:rPr>
    </w:lvl>
    <w:lvl w:ilvl="7" w:tplc="904C2C3C" w:tentative="1">
      <w:start w:val="1"/>
      <w:numFmt w:val="bullet"/>
      <w:lvlText w:val="–"/>
      <w:lvlJc w:val="left"/>
      <w:pPr>
        <w:tabs>
          <w:tab w:val="num" w:pos="5760"/>
        </w:tabs>
        <w:ind w:left="5760" w:hanging="360"/>
      </w:pPr>
      <w:rPr>
        <w:rFonts w:ascii="Calibri Light" w:hAnsi="Calibri Light" w:hint="default"/>
      </w:rPr>
    </w:lvl>
    <w:lvl w:ilvl="8" w:tplc="71648F2A" w:tentative="1">
      <w:start w:val="1"/>
      <w:numFmt w:val="bullet"/>
      <w:lvlText w:val="–"/>
      <w:lvlJc w:val="left"/>
      <w:pPr>
        <w:tabs>
          <w:tab w:val="num" w:pos="6480"/>
        </w:tabs>
        <w:ind w:left="6480" w:hanging="360"/>
      </w:pPr>
      <w:rPr>
        <w:rFonts w:ascii="Calibri Light" w:hAnsi="Calibri Light" w:hint="default"/>
      </w:rPr>
    </w:lvl>
  </w:abstractNum>
  <w:abstractNum w:abstractNumId="30" w15:restartNumberingAfterBreak="0">
    <w:nsid w:val="4A9D38D1"/>
    <w:multiLevelType w:val="hybridMultilevel"/>
    <w:tmpl w:val="DC764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755599"/>
    <w:multiLevelType w:val="hybridMultilevel"/>
    <w:tmpl w:val="112C18AC"/>
    <w:lvl w:ilvl="0" w:tplc="0409000F">
      <w:start w:val="1"/>
      <w:numFmt w:val="decimal"/>
      <w:lvlText w:val="%1."/>
      <w:lvlJc w:val="left"/>
      <w:pPr>
        <w:tabs>
          <w:tab w:val="num" w:pos="360"/>
        </w:tabs>
        <w:ind w:left="360" w:hanging="360"/>
      </w:pPr>
      <w:rPr>
        <w:rFonts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055240F"/>
    <w:multiLevelType w:val="hybridMultilevel"/>
    <w:tmpl w:val="09682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040837"/>
    <w:multiLevelType w:val="hybridMultilevel"/>
    <w:tmpl w:val="99BE96FC"/>
    <w:lvl w:ilvl="0" w:tplc="3B2A438A">
      <w:start w:val="1"/>
      <w:numFmt w:val="decimal"/>
      <w:lvlText w:val="%1)"/>
      <w:lvlJc w:val="left"/>
      <w:pPr>
        <w:ind w:left="64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76F0D8C"/>
    <w:multiLevelType w:val="hybridMultilevel"/>
    <w:tmpl w:val="BF04AEAA"/>
    <w:lvl w:ilvl="0" w:tplc="1AEE9FD6">
      <w:start w:val="1"/>
      <w:numFmt w:val="bullet"/>
      <w:lvlText w:val="•"/>
      <w:lvlJc w:val="left"/>
      <w:pPr>
        <w:tabs>
          <w:tab w:val="num" w:pos="644"/>
        </w:tabs>
        <w:ind w:left="644" w:hanging="360"/>
      </w:pPr>
      <w:rPr>
        <w:rFonts w:ascii="Arial" w:hAnsi="Arial" w:hint="default"/>
      </w:rPr>
    </w:lvl>
    <w:lvl w:ilvl="1" w:tplc="82C649B2" w:tentative="1">
      <w:start w:val="1"/>
      <w:numFmt w:val="bullet"/>
      <w:lvlText w:val="•"/>
      <w:lvlJc w:val="left"/>
      <w:pPr>
        <w:tabs>
          <w:tab w:val="num" w:pos="1364"/>
        </w:tabs>
        <w:ind w:left="1364" w:hanging="360"/>
      </w:pPr>
      <w:rPr>
        <w:rFonts w:ascii="Arial" w:hAnsi="Arial" w:hint="default"/>
      </w:rPr>
    </w:lvl>
    <w:lvl w:ilvl="2" w:tplc="B1242338" w:tentative="1">
      <w:start w:val="1"/>
      <w:numFmt w:val="bullet"/>
      <w:lvlText w:val="•"/>
      <w:lvlJc w:val="left"/>
      <w:pPr>
        <w:tabs>
          <w:tab w:val="num" w:pos="2084"/>
        </w:tabs>
        <w:ind w:left="2084" w:hanging="360"/>
      </w:pPr>
      <w:rPr>
        <w:rFonts w:ascii="Arial" w:hAnsi="Arial" w:hint="default"/>
      </w:rPr>
    </w:lvl>
    <w:lvl w:ilvl="3" w:tplc="805E2920" w:tentative="1">
      <w:start w:val="1"/>
      <w:numFmt w:val="bullet"/>
      <w:lvlText w:val="•"/>
      <w:lvlJc w:val="left"/>
      <w:pPr>
        <w:tabs>
          <w:tab w:val="num" w:pos="2804"/>
        </w:tabs>
        <w:ind w:left="2804" w:hanging="360"/>
      </w:pPr>
      <w:rPr>
        <w:rFonts w:ascii="Arial" w:hAnsi="Arial" w:hint="default"/>
      </w:rPr>
    </w:lvl>
    <w:lvl w:ilvl="4" w:tplc="25B01F24" w:tentative="1">
      <w:start w:val="1"/>
      <w:numFmt w:val="bullet"/>
      <w:lvlText w:val="•"/>
      <w:lvlJc w:val="left"/>
      <w:pPr>
        <w:tabs>
          <w:tab w:val="num" w:pos="3524"/>
        </w:tabs>
        <w:ind w:left="3524" w:hanging="360"/>
      </w:pPr>
      <w:rPr>
        <w:rFonts w:ascii="Arial" w:hAnsi="Arial" w:hint="default"/>
      </w:rPr>
    </w:lvl>
    <w:lvl w:ilvl="5" w:tplc="10001CDA" w:tentative="1">
      <w:start w:val="1"/>
      <w:numFmt w:val="bullet"/>
      <w:lvlText w:val="•"/>
      <w:lvlJc w:val="left"/>
      <w:pPr>
        <w:tabs>
          <w:tab w:val="num" w:pos="4244"/>
        </w:tabs>
        <w:ind w:left="4244" w:hanging="360"/>
      </w:pPr>
      <w:rPr>
        <w:rFonts w:ascii="Arial" w:hAnsi="Arial" w:hint="default"/>
      </w:rPr>
    </w:lvl>
    <w:lvl w:ilvl="6" w:tplc="37CAB482" w:tentative="1">
      <w:start w:val="1"/>
      <w:numFmt w:val="bullet"/>
      <w:lvlText w:val="•"/>
      <w:lvlJc w:val="left"/>
      <w:pPr>
        <w:tabs>
          <w:tab w:val="num" w:pos="4964"/>
        </w:tabs>
        <w:ind w:left="4964" w:hanging="360"/>
      </w:pPr>
      <w:rPr>
        <w:rFonts w:ascii="Arial" w:hAnsi="Arial" w:hint="default"/>
      </w:rPr>
    </w:lvl>
    <w:lvl w:ilvl="7" w:tplc="810ABA16" w:tentative="1">
      <w:start w:val="1"/>
      <w:numFmt w:val="bullet"/>
      <w:lvlText w:val="•"/>
      <w:lvlJc w:val="left"/>
      <w:pPr>
        <w:tabs>
          <w:tab w:val="num" w:pos="5684"/>
        </w:tabs>
        <w:ind w:left="5684" w:hanging="360"/>
      </w:pPr>
      <w:rPr>
        <w:rFonts w:ascii="Arial" w:hAnsi="Arial" w:hint="default"/>
      </w:rPr>
    </w:lvl>
    <w:lvl w:ilvl="8" w:tplc="650A9CB4"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593A5E72"/>
    <w:multiLevelType w:val="multilevel"/>
    <w:tmpl w:val="8D9ACFC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lvlText w:val="2.1.%3"/>
      <w:lvlJc w:val="left"/>
      <w:pPr>
        <w:ind w:left="1080" w:hanging="1080"/>
      </w:pPr>
      <w:rPr>
        <w:rFonts w:hint="eastAsia"/>
        <w:lang w:val="en-US"/>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5A4311CB"/>
    <w:multiLevelType w:val="hybridMultilevel"/>
    <w:tmpl w:val="8F94ABD0"/>
    <w:lvl w:ilvl="0" w:tplc="04090001">
      <w:start w:val="1"/>
      <w:numFmt w:val="bullet"/>
      <w:lvlText w:val=""/>
      <w:lvlJc w:val="left"/>
      <w:pPr>
        <w:tabs>
          <w:tab w:val="num" w:pos="360"/>
        </w:tabs>
        <w:ind w:left="360" w:hanging="360"/>
      </w:pPr>
      <w:rPr>
        <w:rFonts w:ascii="Symbol" w:hAnsi="Symbol"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A4A1E6E"/>
    <w:multiLevelType w:val="hybridMultilevel"/>
    <w:tmpl w:val="3D266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CA9782E"/>
    <w:multiLevelType w:val="hybridMultilevel"/>
    <w:tmpl w:val="ADE6DC76"/>
    <w:lvl w:ilvl="0" w:tplc="04090011">
      <w:start w:val="1"/>
      <w:numFmt w:val="decimal"/>
      <w:lvlText w:val="%1)"/>
      <w:lvlJc w:val="left"/>
      <w:pPr>
        <w:tabs>
          <w:tab w:val="num" w:pos="360"/>
        </w:tabs>
        <w:ind w:left="360" w:hanging="360"/>
      </w:pPr>
      <w:rPr>
        <w:rFonts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FB32447"/>
    <w:multiLevelType w:val="hybridMultilevel"/>
    <w:tmpl w:val="E1EEEB32"/>
    <w:lvl w:ilvl="0" w:tplc="7096CDCE">
      <w:start w:val="1"/>
      <w:numFmt w:val="bullet"/>
      <w:lvlText w:val="-"/>
      <w:lvlJc w:val="left"/>
      <w:pPr>
        <w:tabs>
          <w:tab w:val="num" w:pos="720"/>
        </w:tabs>
        <w:ind w:left="720" w:hanging="360"/>
      </w:pPr>
      <w:rPr>
        <w:rFonts w:ascii="Arial" w:hAnsi="Arial" w:hint="default"/>
      </w:rPr>
    </w:lvl>
    <w:lvl w:ilvl="1" w:tplc="E5906AE4">
      <w:numFmt w:val="bullet"/>
      <w:lvlText w:val="–"/>
      <w:lvlJc w:val="left"/>
      <w:pPr>
        <w:tabs>
          <w:tab w:val="num" w:pos="1440"/>
        </w:tabs>
        <w:ind w:left="1440" w:hanging="360"/>
      </w:pPr>
      <w:rPr>
        <w:rFonts w:ascii="Calibri Light" w:hAnsi="Calibri Light" w:hint="default"/>
      </w:rPr>
    </w:lvl>
    <w:lvl w:ilvl="2" w:tplc="06BA8364">
      <w:start w:val="1"/>
      <w:numFmt w:val="bullet"/>
      <w:lvlText w:val="-"/>
      <w:lvlJc w:val="left"/>
      <w:pPr>
        <w:tabs>
          <w:tab w:val="num" w:pos="2160"/>
        </w:tabs>
        <w:ind w:left="2160" w:hanging="360"/>
      </w:pPr>
      <w:rPr>
        <w:rFonts w:ascii="Arial" w:hAnsi="Arial" w:hint="default"/>
      </w:rPr>
    </w:lvl>
    <w:lvl w:ilvl="3" w:tplc="3648B6E8" w:tentative="1">
      <w:start w:val="1"/>
      <w:numFmt w:val="bullet"/>
      <w:lvlText w:val="-"/>
      <w:lvlJc w:val="left"/>
      <w:pPr>
        <w:tabs>
          <w:tab w:val="num" w:pos="2880"/>
        </w:tabs>
        <w:ind w:left="2880" w:hanging="360"/>
      </w:pPr>
      <w:rPr>
        <w:rFonts w:ascii="Arial" w:hAnsi="Arial" w:hint="default"/>
      </w:rPr>
    </w:lvl>
    <w:lvl w:ilvl="4" w:tplc="7978765E" w:tentative="1">
      <w:start w:val="1"/>
      <w:numFmt w:val="bullet"/>
      <w:lvlText w:val="-"/>
      <w:lvlJc w:val="left"/>
      <w:pPr>
        <w:tabs>
          <w:tab w:val="num" w:pos="3600"/>
        </w:tabs>
        <w:ind w:left="3600" w:hanging="360"/>
      </w:pPr>
      <w:rPr>
        <w:rFonts w:ascii="Arial" w:hAnsi="Arial" w:hint="default"/>
      </w:rPr>
    </w:lvl>
    <w:lvl w:ilvl="5" w:tplc="80B056B8" w:tentative="1">
      <w:start w:val="1"/>
      <w:numFmt w:val="bullet"/>
      <w:lvlText w:val="-"/>
      <w:lvlJc w:val="left"/>
      <w:pPr>
        <w:tabs>
          <w:tab w:val="num" w:pos="4320"/>
        </w:tabs>
        <w:ind w:left="4320" w:hanging="360"/>
      </w:pPr>
      <w:rPr>
        <w:rFonts w:ascii="Arial" w:hAnsi="Arial" w:hint="default"/>
      </w:rPr>
    </w:lvl>
    <w:lvl w:ilvl="6" w:tplc="40264956" w:tentative="1">
      <w:start w:val="1"/>
      <w:numFmt w:val="bullet"/>
      <w:lvlText w:val="-"/>
      <w:lvlJc w:val="left"/>
      <w:pPr>
        <w:tabs>
          <w:tab w:val="num" w:pos="5040"/>
        </w:tabs>
        <w:ind w:left="5040" w:hanging="360"/>
      </w:pPr>
      <w:rPr>
        <w:rFonts w:ascii="Arial" w:hAnsi="Arial" w:hint="default"/>
      </w:rPr>
    </w:lvl>
    <w:lvl w:ilvl="7" w:tplc="E152858C" w:tentative="1">
      <w:start w:val="1"/>
      <w:numFmt w:val="bullet"/>
      <w:lvlText w:val="-"/>
      <w:lvlJc w:val="left"/>
      <w:pPr>
        <w:tabs>
          <w:tab w:val="num" w:pos="5760"/>
        </w:tabs>
        <w:ind w:left="5760" w:hanging="360"/>
      </w:pPr>
      <w:rPr>
        <w:rFonts w:ascii="Arial" w:hAnsi="Arial" w:hint="default"/>
      </w:rPr>
    </w:lvl>
    <w:lvl w:ilvl="8" w:tplc="F69A103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F2467C"/>
    <w:multiLevelType w:val="hybridMultilevel"/>
    <w:tmpl w:val="87BA5626"/>
    <w:lvl w:ilvl="0" w:tplc="54DE1B04">
      <w:start w:val="1"/>
      <w:numFmt w:val="bullet"/>
      <w:lvlText w:val="–"/>
      <w:lvlJc w:val="left"/>
      <w:pPr>
        <w:tabs>
          <w:tab w:val="num" w:pos="720"/>
        </w:tabs>
        <w:ind w:left="720" w:hanging="360"/>
      </w:pPr>
      <w:rPr>
        <w:rFonts w:ascii="Calibri Light" w:hAnsi="Calibri Light" w:hint="default"/>
      </w:rPr>
    </w:lvl>
    <w:lvl w:ilvl="1" w:tplc="E3247F06">
      <w:start w:val="1"/>
      <w:numFmt w:val="bullet"/>
      <w:lvlText w:val="–"/>
      <w:lvlJc w:val="left"/>
      <w:pPr>
        <w:tabs>
          <w:tab w:val="num" w:pos="1440"/>
        </w:tabs>
        <w:ind w:left="1440" w:hanging="360"/>
      </w:pPr>
      <w:rPr>
        <w:rFonts w:ascii="Calibri Light" w:hAnsi="Calibri Light" w:hint="default"/>
      </w:rPr>
    </w:lvl>
    <w:lvl w:ilvl="2" w:tplc="A132AB86" w:tentative="1">
      <w:start w:val="1"/>
      <w:numFmt w:val="bullet"/>
      <w:lvlText w:val="–"/>
      <w:lvlJc w:val="left"/>
      <w:pPr>
        <w:tabs>
          <w:tab w:val="num" w:pos="2160"/>
        </w:tabs>
        <w:ind w:left="2160" w:hanging="360"/>
      </w:pPr>
      <w:rPr>
        <w:rFonts w:ascii="Calibri Light" w:hAnsi="Calibri Light" w:hint="default"/>
      </w:rPr>
    </w:lvl>
    <w:lvl w:ilvl="3" w:tplc="C6DA3286" w:tentative="1">
      <w:start w:val="1"/>
      <w:numFmt w:val="bullet"/>
      <w:lvlText w:val="–"/>
      <w:lvlJc w:val="left"/>
      <w:pPr>
        <w:tabs>
          <w:tab w:val="num" w:pos="2880"/>
        </w:tabs>
        <w:ind w:left="2880" w:hanging="360"/>
      </w:pPr>
      <w:rPr>
        <w:rFonts w:ascii="Calibri Light" w:hAnsi="Calibri Light" w:hint="default"/>
      </w:rPr>
    </w:lvl>
    <w:lvl w:ilvl="4" w:tplc="A2B0D6BA" w:tentative="1">
      <w:start w:val="1"/>
      <w:numFmt w:val="bullet"/>
      <w:lvlText w:val="–"/>
      <w:lvlJc w:val="left"/>
      <w:pPr>
        <w:tabs>
          <w:tab w:val="num" w:pos="3600"/>
        </w:tabs>
        <w:ind w:left="3600" w:hanging="360"/>
      </w:pPr>
      <w:rPr>
        <w:rFonts w:ascii="Calibri Light" w:hAnsi="Calibri Light" w:hint="default"/>
      </w:rPr>
    </w:lvl>
    <w:lvl w:ilvl="5" w:tplc="2864E86C" w:tentative="1">
      <w:start w:val="1"/>
      <w:numFmt w:val="bullet"/>
      <w:lvlText w:val="–"/>
      <w:lvlJc w:val="left"/>
      <w:pPr>
        <w:tabs>
          <w:tab w:val="num" w:pos="4320"/>
        </w:tabs>
        <w:ind w:left="4320" w:hanging="360"/>
      </w:pPr>
      <w:rPr>
        <w:rFonts w:ascii="Calibri Light" w:hAnsi="Calibri Light" w:hint="default"/>
      </w:rPr>
    </w:lvl>
    <w:lvl w:ilvl="6" w:tplc="179C07D8" w:tentative="1">
      <w:start w:val="1"/>
      <w:numFmt w:val="bullet"/>
      <w:lvlText w:val="–"/>
      <w:lvlJc w:val="left"/>
      <w:pPr>
        <w:tabs>
          <w:tab w:val="num" w:pos="5040"/>
        </w:tabs>
        <w:ind w:left="5040" w:hanging="360"/>
      </w:pPr>
      <w:rPr>
        <w:rFonts w:ascii="Calibri Light" w:hAnsi="Calibri Light" w:hint="default"/>
      </w:rPr>
    </w:lvl>
    <w:lvl w:ilvl="7" w:tplc="6E66E0C4" w:tentative="1">
      <w:start w:val="1"/>
      <w:numFmt w:val="bullet"/>
      <w:lvlText w:val="–"/>
      <w:lvlJc w:val="left"/>
      <w:pPr>
        <w:tabs>
          <w:tab w:val="num" w:pos="5760"/>
        </w:tabs>
        <w:ind w:left="5760" w:hanging="360"/>
      </w:pPr>
      <w:rPr>
        <w:rFonts w:ascii="Calibri Light" w:hAnsi="Calibri Light" w:hint="default"/>
      </w:rPr>
    </w:lvl>
    <w:lvl w:ilvl="8" w:tplc="43E2C9FE"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6BE73CD8"/>
    <w:multiLevelType w:val="hybridMultilevel"/>
    <w:tmpl w:val="B69AE3B6"/>
    <w:lvl w:ilvl="0" w:tplc="4DD2EDF2">
      <w:start w:val="1"/>
      <w:numFmt w:val="bullet"/>
      <w:lvlText w:val="-"/>
      <w:lvlJc w:val="left"/>
      <w:pPr>
        <w:tabs>
          <w:tab w:val="num" w:pos="720"/>
        </w:tabs>
        <w:ind w:left="720" w:hanging="360"/>
      </w:pPr>
      <w:rPr>
        <w:rFonts w:ascii="Arial" w:hAnsi="Arial" w:hint="default"/>
      </w:rPr>
    </w:lvl>
    <w:lvl w:ilvl="1" w:tplc="25686B5E" w:tentative="1">
      <w:start w:val="1"/>
      <w:numFmt w:val="bullet"/>
      <w:lvlText w:val="-"/>
      <w:lvlJc w:val="left"/>
      <w:pPr>
        <w:tabs>
          <w:tab w:val="num" w:pos="1440"/>
        </w:tabs>
        <w:ind w:left="1440" w:hanging="360"/>
      </w:pPr>
      <w:rPr>
        <w:rFonts w:ascii="Arial" w:hAnsi="Arial" w:hint="default"/>
      </w:rPr>
    </w:lvl>
    <w:lvl w:ilvl="2" w:tplc="8A84839A">
      <w:start w:val="1"/>
      <w:numFmt w:val="bullet"/>
      <w:lvlText w:val="-"/>
      <w:lvlJc w:val="left"/>
      <w:pPr>
        <w:tabs>
          <w:tab w:val="num" w:pos="2160"/>
        </w:tabs>
        <w:ind w:left="2160" w:hanging="360"/>
      </w:pPr>
      <w:rPr>
        <w:rFonts w:ascii="Arial" w:hAnsi="Arial" w:hint="default"/>
      </w:rPr>
    </w:lvl>
    <w:lvl w:ilvl="3" w:tplc="17A224DE" w:tentative="1">
      <w:start w:val="1"/>
      <w:numFmt w:val="bullet"/>
      <w:lvlText w:val="-"/>
      <w:lvlJc w:val="left"/>
      <w:pPr>
        <w:tabs>
          <w:tab w:val="num" w:pos="2880"/>
        </w:tabs>
        <w:ind w:left="2880" w:hanging="360"/>
      </w:pPr>
      <w:rPr>
        <w:rFonts w:ascii="Arial" w:hAnsi="Arial" w:hint="default"/>
      </w:rPr>
    </w:lvl>
    <w:lvl w:ilvl="4" w:tplc="A044C3C8" w:tentative="1">
      <w:start w:val="1"/>
      <w:numFmt w:val="bullet"/>
      <w:lvlText w:val="-"/>
      <w:lvlJc w:val="left"/>
      <w:pPr>
        <w:tabs>
          <w:tab w:val="num" w:pos="3600"/>
        </w:tabs>
        <w:ind w:left="3600" w:hanging="360"/>
      </w:pPr>
      <w:rPr>
        <w:rFonts w:ascii="Arial" w:hAnsi="Arial" w:hint="default"/>
      </w:rPr>
    </w:lvl>
    <w:lvl w:ilvl="5" w:tplc="60A2A3EA" w:tentative="1">
      <w:start w:val="1"/>
      <w:numFmt w:val="bullet"/>
      <w:lvlText w:val="-"/>
      <w:lvlJc w:val="left"/>
      <w:pPr>
        <w:tabs>
          <w:tab w:val="num" w:pos="4320"/>
        </w:tabs>
        <w:ind w:left="4320" w:hanging="360"/>
      </w:pPr>
      <w:rPr>
        <w:rFonts w:ascii="Arial" w:hAnsi="Arial" w:hint="default"/>
      </w:rPr>
    </w:lvl>
    <w:lvl w:ilvl="6" w:tplc="F9EC5E26" w:tentative="1">
      <w:start w:val="1"/>
      <w:numFmt w:val="bullet"/>
      <w:lvlText w:val="-"/>
      <w:lvlJc w:val="left"/>
      <w:pPr>
        <w:tabs>
          <w:tab w:val="num" w:pos="5040"/>
        </w:tabs>
        <w:ind w:left="5040" w:hanging="360"/>
      </w:pPr>
      <w:rPr>
        <w:rFonts w:ascii="Arial" w:hAnsi="Arial" w:hint="default"/>
      </w:rPr>
    </w:lvl>
    <w:lvl w:ilvl="7" w:tplc="6D68A5C6" w:tentative="1">
      <w:start w:val="1"/>
      <w:numFmt w:val="bullet"/>
      <w:lvlText w:val="-"/>
      <w:lvlJc w:val="left"/>
      <w:pPr>
        <w:tabs>
          <w:tab w:val="num" w:pos="5760"/>
        </w:tabs>
        <w:ind w:left="5760" w:hanging="360"/>
      </w:pPr>
      <w:rPr>
        <w:rFonts w:ascii="Arial" w:hAnsi="Arial" w:hint="default"/>
      </w:rPr>
    </w:lvl>
    <w:lvl w:ilvl="8" w:tplc="398C114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4A3615F"/>
    <w:multiLevelType w:val="hybridMultilevel"/>
    <w:tmpl w:val="99ACCEFA"/>
    <w:lvl w:ilvl="0" w:tplc="D2F4628A">
      <w:start w:val="1"/>
      <w:numFmt w:val="bullet"/>
      <w:lvlText w:val="o"/>
      <w:lvlJc w:val="left"/>
      <w:pPr>
        <w:tabs>
          <w:tab w:val="num" w:pos="720"/>
        </w:tabs>
        <w:ind w:left="720" w:hanging="360"/>
      </w:pPr>
      <w:rPr>
        <w:rFonts w:ascii="Courier New" w:hAnsi="Courier New" w:hint="default"/>
      </w:rPr>
    </w:lvl>
    <w:lvl w:ilvl="1" w:tplc="C55294AA">
      <w:start w:val="1"/>
      <w:numFmt w:val="bullet"/>
      <w:lvlText w:val="o"/>
      <w:lvlJc w:val="left"/>
      <w:pPr>
        <w:tabs>
          <w:tab w:val="num" w:pos="1440"/>
        </w:tabs>
        <w:ind w:left="1440" w:hanging="360"/>
      </w:pPr>
      <w:rPr>
        <w:rFonts w:ascii="Courier New" w:hAnsi="Courier New" w:hint="default"/>
      </w:rPr>
    </w:lvl>
    <w:lvl w:ilvl="2" w:tplc="B28AFE9A" w:tentative="1">
      <w:start w:val="1"/>
      <w:numFmt w:val="bullet"/>
      <w:lvlText w:val="o"/>
      <w:lvlJc w:val="left"/>
      <w:pPr>
        <w:tabs>
          <w:tab w:val="num" w:pos="2160"/>
        </w:tabs>
        <w:ind w:left="2160" w:hanging="360"/>
      </w:pPr>
      <w:rPr>
        <w:rFonts w:ascii="Courier New" w:hAnsi="Courier New" w:hint="default"/>
      </w:rPr>
    </w:lvl>
    <w:lvl w:ilvl="3" w:tplc="EA28810E" w:tentative="1">
      <w:start w:val="1"/>
      <w:numFmt w:val="bullet"/>
      <w:lvlText w:val="o"/>
      <w:lvlJc w:val="left"/>
      <w:pPr>
        <w:tabs>
          <w:tab w:val="num" w:pos="2880"/>
        </w:tabs>
        <w:ind w:left="2880" w:hanging="360"/>
      </w:pPr>
      <w:rPr>
        <w:rFonts w:ascii="Courier New" w:hAnsi="Courier New" w:hint="default"/>
      </w:rPr>
    </w:lvl>
    <w:lvl w:ilvl="4" w:tplc="6A3E6CEE" w:tentative="1">
      <w:start w:val="1"/>
      <w:numFmt w:val="bullet"/>
      <w:lvlText w:val="o"/>
      <w:lvlJc w:val="left"/>
      <w:pPr>
        <w:tabs>
          <w:tab w:val="num" w:pos="3600"/>
        </w:tabs>
        <w:ind w:left="3600" w:hanging="360"/>
      </w:pPr>
      <w:rPr>
        <w:rFonts w:ascii="Courier New" w:hAnsi="Courier New" w:hint="default"/>
      </w:rPr>
    </w:lvl>
    <w:lvl w:ilvl="5" w:tplc="7410183A" w:tentative="1">
      <w:start w:val="1"/>
      <w:numFmt w:val="bullet"/>
      <w:lvlText w:val="o"/>
      <w:lvlJc w:val="left"/>
      <w:pPr>
        <w:tabs>
          <w:tab w:val="num" w:pos="4320"/>
        </w:tabs>
        <w:ind w:left="4320" w:hanging="360"/>
      </w:pPr>
      <w:rPr>
        <w:rFonts w:ascii="Courier New" w:hAnsi="Courier New" w:hint="default"/>
      </w:rPr>
    </w:lvl>
    <w:lvl w:ilvl="6" w:tplc="D7103014" w:tentative="1">
      <w:start w:val="1"/>
      <w:numFmt w:val="bullet"/>
      <w:lvlText w:val="o"/>
      <w:lvlJc w:val="left"/>
      <w:pPr>
        <w:tabs>
          <w:tab w:val="num" w:pos="5040"/>
        </w:tabs>
        <w:ind w:left="5040" w:hanging="360"/>
      </w:pPr>
      <w:rPr>
        <w:rFonts w:ascii="Courier New" w:hAnsi="Courier New" w:hint="default"/>
      </w:rPr>
    </w:lvl>
    <w:lvl w:ilvl="7" w:tplc="FB06D936" w:tentative="1">
      <w:start w:val="1"/>
      <w:numFmt w:val="bullet"/>
      <w:lvlText w:val="o"/>
      <w:lvlJc w:val="left"/>
      <w:pPr>
        <w:tabs>
          <w:tab w:val="num" w:pos="5760"/>
        </w:tabs>
        <w:ind w:left="5760" w:hanging="360"/>
      </w:pPr>
      <w:rPr>
        <w:rFonts w:ascii="Courier New" w:hAnsi="Courier New" w:hint="default"/>
      </w:rPr>
    </w:lvl>
    <w:lvl w:ilvl="8" w:tplc="77AC6B04"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54F18DA"/>
    <w:multiLevelType w:val="hybridMultilevel"/>
    <w:tmpl w:val="34562398"/>
    <w:lvl w:ilvl="0" w:tplc="CE3C648E">
      <w:start w:val="1"/>
      <w:numFmt w:val="bullet"/>
      <w:lvlText w:val="•"/>
      <w:lvlJc w:val="left"/>
      <w:pPr>
        <w:tabs>
          <w:tab w:val="num" w:pos="720"/>
        </w:tabs>
        <w:ind w:left="720" w:hanging="360"/>
      </w:pPr>
      <w:rPr>
        <w:rFonts w:ascii="Arial" w:hAnsi="Arial" w:hint="default"/>
      </w:rPr>
    </w:lvl>
    <w:lvl w:ilvl="1" w:tplc="2D847B4C">
      <w:numFmt w:val="bullet"/>
      <w:lvlText w:val="–"/>
      <w:lvlJc w:val="left"/>
      <w:pPr>
        <w:tabs>
          <w:tab w:val="num" w:pos="1440"/>
        </w:tabs>
        <w:ind w:left="1440" w:hanging="360"/>
      </w:pPr>
      <w:rPr>
        <w:rFonts w:ascii="Calibri Light" w:hAnsi="Calibri Light" w:hint="default"/>
      </w:rPr>
    </w:lvl>
    <w:lvl w:ilvl="2" w:tplc="917A8824">
      <w:numFmt w:val="bullet"/>
      <w:lvlText w:val="-"/>
      <w:lvlJc w:val="left"/>
      <w:pPr>
        <w:tabs>
          <w:tab w:val="num" w:pos="2160"/>
        </w:tabs>
        <w:ind w:left="2160" w:hanging="360"/>
      </w:pPr>
      <w:rPr>
        <w:rFonts w:ascii="Arial" w:hAnsi="Arial" w:hint="default"/>
      </w:rPr>
    </w:lvl>
    <w:lvl w:ilvl="3" w:tplc="44E6A678">
      <w:numFmt w:val="bullet"/>
      <w:lvlText w:val="•"/>
      <w:lvlJc w:val="left"/>
      <w:pPr>
        <w:tabs>
          <w:tab w:val="num" w:pos="2880"/>
        </w:tabs>
        <w:ind w:left="2880" w:hanging="360"/>
      </w:pPr>
      <w:rPr>
        <w:rFonts w:ascii="Arial" w:hAnsi="Arial" w:hint="default"/>
      </w:rPr>
    </w:lvl>
    <w:lvl w:ilvl="4" w:tplc="CBD06A36" w:tentative="1">
      <w:start w:val="1"/>
      <w:numFmt w:val="bullet"/>
      <w:lvlText w:val="•"/>
      <w:lvlJc w:val="left"/>
      <w:pPr>
        <w:tabs>
          <w:tab w:val="num" w:pos="3600"/>
        </w:tabs>
        <w:ind w:left="3600" w:hanging="360"/>
      </w:pPr>
      <w:rPr>
        <w:rFonts w:ascii="Arial" w:hAnsi="Arial" w:hint="default"/>
      </w:rPr>
    </w:lvl>
    <w:lvl w:ilvl="5" w:tplc="3634F82A" w:tentative="1">
      <w:start w:val="1"/>
      <w:numFmt w:val="bullet"/>
      <w:lvlText w:val="•"/>
      <w:lvlJc w:val="left"/>
      <w:pPr>
        <w:tabs>
          <w:tab w:val="num" w:pos="4320"/>
        </w:tabs>
        <w:ind w:left="4320" w:hanging="360"/>
      </w:pPr>
      <w:rPr>
        <w:rFonts w:ascii="Arial" w:hAnsi="Arial" w:hint="default"/>
      </w:rPr>
    </w:lvl>
    <w:lvl w:ilvl="6" w:tplc="0C742534" w:tentative="1">
      <w:start w:val="1"/>
      <w:numFmt w:val="bullet"/>
      <w:lvlText w:val="•"/>
      <w:lvlJc w:val="left"/>
      <w:pPr>
        <w:tabs>
          <w:tab w:val="num" w:pos="5040"/>
        </w:tabs>
        <w:ind w:left="5040" w:hanging="360"/>
      </w:pPr>
      <w:rPr>
        <w:rFonts w:ascii="Arial" w:hAnsi="Arial" w:hint="default"/>
      </w:rPr>
    </w:lvl>
    <w:lvl w:ilvl="7" w:tplc="9094F600" w:tentative="1">
      <w:start w:val="1"/>
      <w:numFmt w:val="bullet"/>
      <w:lvlText w:val="•"/>
      <w:lvlJc w:val="left"/>
      <w:pPr>
        <w:tabs>
          <w:tab w:val="num" w:pos="5760"/>
        </w:tabs>
        <w:ind w:left="5760" w:hanging="360"/>
      </w:pPr>
      <w:rPr>
        <w:rFonts w:ascii="Arial" w:hAnsi="Arial" w:hint="default"/>
      </w:rPr>
    </w:lvl>
    <w:lvl w:ilvl="8" w:tplc="F256720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904EF7"/>
    <w:multiLevelType w:val="hybridMultilevel"/>
    <w:tmpl w:val="46848462"/>
    <w:lvl w:ilvl="0" w:tplc="33B626CA">
      <w:start w:val="1"/>
      <w:numFmt w:val="bullet"/>
      <w:lvlText w:val="•"/>
      <w:lvlJc w:val="left"/>
      <w:pPr>
        <w:tabs>
          <w:tab w:val="num" w:pos="720"/>
        </w:tabs>
        <w:ind w:left="720" w:hanging="360"/>
      </w:pPr>
      <w:rPr>
        <w:rFonts w:ascii="Arial" w:hAnsi="Arial" w:hint="default"/>
      </w:rPr>
    </w:lvl>
    <w:lvl w:ilvl="1" w:tplc="65EA3C82" w:tentative="1">
      <w:start w:val="1"/>
      <w:numFmt w:val="bullet"/>
      <w:lvlText w:val="•"/>
      <w:lvlJc w:val="left"/>
      <w:pPr>
        <w:tabs>
          <w:tab w:val="num" w:pos="1440"/>
        </w:tabs>
        <w:ind w:left="1440" w:hanging="360"/>
      </w:pPr>
      <w:rPr>
        <w:rFonts w:ascii="Arial" w:hAnsi="Arial" w:hint="default"/>
      </w:rPr>
    </w:lvl>
    <w:lvl w:ilvl="2" w:tplc="B1467216" w:tentative="1">
      <w:start w:val="1"/>
      <w:numFmt w:val="bullet"/>
      <w:lvlText w:val="•"/>
      <w:lvlJc w:val="left"/>
      <w:pPr>
        <w:tabs>
          <w:tab w:val="num" w:pos="2160"/>
        </w:tabs>
        <w:ind w:left="2160" w:hanging="360"/>
      </w:pPr>
      <w:rPr>
        <w:rFonts w:ascii="Arial" w:hAnsi="Arial" w:hint="default"/>
      </w:rPr>
    </w:lvl>
    <w:lvl w:ilvl="3" w:tplc="4580CCA4" w:tentative="1">
      <w:start w:val="1"/>
      <w:numFmt w:val="bullet"/>
      <w:lvlText w:val="•"/>
      <w:lvlJc w:val="left"/>
      <w:pPr>
        <w:tabs>
          <w:tab w:val="num" w:pos="2880"/>
        </w:tabs>
        <w:ind w:left="2880" w:hanging="360"/>
      </w:pPr>
      <w:rPr>
        <w:rFonts w:ascii="Arial" w:hAnsi="Arial" w:hint="default"/>
      </w:rPr>
    </w:lvl>
    <w:lvl w:ilvl="4" w:tplc="4E5A347A" w:tentative="1">
      <w:start w:val="1"/>
      <w:numFmt w:val="bullet"/>
      <w:lvlText w:val="•"/>
      <w:lvlJc w:val="left"/>
      <w:pPr>
        <w:tabs>
          <w:tab w:val="num" w:pos="3600"/>
        </w:tabs>
        <w:ind w:left="3600" w:hanging="360"/>
      </w:pPr>
      <w:rPr>
        <w:rFonts w:ascii="Arial" w:hAnsi="Arial" w:hint="default"/>
      </w:rPr>
    </w:lvl>
    <w:lvl w:ilvl="5" w:tplc="8864EE56" w:tentative="1">
      <w:start w:val="1"/>
      <w:numFmt w:val="bullet"/>
      <w:lvlText w:val="•"/>
      <w:lvlJc w:val="left"/>
      <w:pPr>
        <w:tabs>
          <w:tab w:val="num" w:pos="4320"/>
        </w:tabs>
        <w:ind w:left="4320" w:hanging="360"/>
      </w:pPr>
      <w:rPr>
        <w:rFonts w:ascii="Arial" w:hAnsi="Arial" w:hint="default"/>
      </w:rPr>
    </w:lvl>
    <w:lvl w:ilvl="6" w:tplc="20301DC6" w:tentative="1">
      <w:start w:val="1"/>
      <w:numFmt w:val="bullet"/>
      <w:lvlText w:val="•"/>
      <w:lvlJc w:val="left"/>
      <w:pPr>
        <w:tabs>
          <w:tab w:val="num" w:pos="5040"/>
        </w:tabs>
        <w:ind w:left="5040" w:hanging="360"/>
      </w:pPr>
      <w:rPr>
        <w:rFonts w:ascii="Arial" w:hAnsi="Arial" w:hint="default"/>
      </w:rPr>
    </w:lvl>
    <w:lvl w:ilvl="7" w:tplc="8A7677FA" w:tentative="1">
      <w:start w:val="1"/>
      <w:numFmt w:val="bullet"/>
      <w:lvlText w:val="•"/>
      <w:lvlJc w:val="left"/>
      <w:pPr>
        <w:tabs>
          <w:tab w:val="num" w:pos="5760"/>
        </w:tabs>
        <w:ind w:left="5760" w:hanging="360"/>
      </w:pPr>
      <w:rPr>
        <w:rFonts w:ascii="Arial" w:hAnsi="Arial" w:hint="default"/>
      </w:rPr>
    </w:lvl>
    <w:lvl w:ilvl="8" w:tplc="22BA843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EE7096"/>
    <w:multiLevelType w:val="hybridMultilevel"/>
    <w:tmpl w:val="B9301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B069EA"/>
    <w:multiLevelType w:val="hybridMultilevel"/>
    <w:tmpl w:val="F8D0E320"/>
    <w:lvl w:ilvl="0" w:tplc="B5F632CC">
      <w:start w:val="1"/>
      <w:numFmt w:val="decimal"/>
      <w:lvlText w:val="2.1.%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162A42"/>
    <w:multiLevelType w:val="hybridMultilevel"/>
    <w:tmpl w:val="82927E16"/>
    <w:lvl w:ilvl="0" w:tplc="3B2A438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C7728DB"/>
    <w:multiLevelType w:val="hybridMultilevel"/>
    <w:tmpl w:val="4AA87BE6"/>
    <w:lvl w:ilvl="0" w:tplc="BDDE894E">
      <w:start w:val="1"/>
      <w:numFmt w:val="bullet"/>
      <w:lvlText w:val="o"/>
      <w:lvlJc w:val="left"/>
      <w:pPr>
        <w:tabs>
          <w:tab w:val="num" w:pos="720"/>
        </w:tabs>
        <w:ind w:left="720" w:hanging="360"/>
      </w:pPr>
      <w:rPr>
        <w:rFonts w:ascii="Courier New" w:hAnsi="Courier New" w:hint="default"/>
      </w:rPr>
    </w:lvl>
    <w:lvl w:ilvl="1" w:tplc="F9920086">
      <w:start w:val="1"/>
      <w:numFmt w:val="bullet"/>
      <w:lvlText w:val="o"/>
      <w:lvlJc w:val="left"/>
      <w:pPr>
        <w:tabs>
          <w:tab w:val="num" w:pos="1440"/>
        </w:tabs>
        <w:ind w:left="1440" w:hanging="360"/>
      </w:pPr>
      <w:rPr>
        <w:rFonts w:ascii="Courier New" w:hAnsi="Courier New" w:hint="default"/>
      </w:rPr>
    </w:lvl>
    <w:lvl w:ilvl="2" w:tplc="62FE09EC" w:tentative="1">
      <w:start w:val="1"/>
      <w:numFmt w:val="bullet"/>
      <w:lvlText w:val="o"/>
      <w:lvlJc w:val="left"/>
      <w:pPr>
        <w:tabs>
          <w:tab w:val="num" w:pos="2160"/>
        </w:tabs>
        <w:ind w:left="2160" w:hanging="360"/>
      </w:pPr>
      <w:rPr>
        <w:rFonts w:ascii="Courier New" w:hAnsi="Courier New" w:hint="default"/>
      </w:rPr>
    </w:lvl>
    <w:lvl w:ilvl="3" w:tplc="F148F8BA" w:tentative="1">
      <w:start w:val="1"/>
      <w:numFmt w:val="bullet"/>
      <w:lvlText w:val="o"/>
      <w:lvlJc w:val="left"/>
      <w:pPr>
        <w:tabs>
          <w:tab w:val="num" w:pos="2880"/>
        </w:tabs>
        <w:ind w:left="2880" w:hanging="360"/>
      </w:pPr>
      <w:rPr>
        <w:rFonts w:ascii="Courier New" w:hAnsi="Courier New" w:hint="default"/>
      </w:rPr>
    </w:lvl>
    <w:lvl w:ilvl="4" w:tplc="B8345232" w:tentative="1">
      <w:start w:val="1"/>
      <w:numFmt w:val="bullet"/>
      <w:lvlText w:val="o"/>
      <w:lvlJc w:val="left"/>
      <w:pPr>
        <w:tabs>
          <w:tab w:val="num" w:pos="3600"/>
        </w:tabs>
        <w:ind w:left="3600" w:hanging="360"/>
      </w:pPr>
      <w:rPr>
        <w:rFonts w:ascii="Courier New" w:hAnsi="Courier New" w:hint="default"/>
      </w:rPr>
    </w:lvl>
    <w:lvl w:ilvl="5" w:tplc="A782B03A" w:tentative="1">
      <w:start w:val="1"/>
      <w:numFmt w:val="bullet"/>
      <w:lvlText w:val="o"/>
      <w:lvlJc w:val="left"/>
      <w:pPr>
        <w:tabs>
          <w:tab w:val="num" w:pos="4320"/>
        </w:tabs>
        <w:ind w:left="4320" w:hanging="360"/>
      </w:pPr>
      <w:rPr>
        <w:rFonts w:ascii="Courier New" w:hAnsi="Courier New" w:hint="default"/>
      </w:rPr>
    </w:lvl>
    <w:lvl w:ilvl="6" w:tplc="3C866CA2" w:tentative="1">
      <w:start w:val="1"/>
      <w:numFmt w:val="bullet"/>
      <w:lvlText w:val="o"/>
      <w:lvlJc w:val="left"/>
      <w:pPr>
        <w:tabs>
          <w:tab w:val="num" w:pos="5040"/>
        </w:tabs>
        <w:ind w:left="5040" w:hanging="360"/>
      </w:pPr>
      <w:rPr>
        <w:rFonts w:ascii="Courier New" w:hAnsi="Courier New" w:hint="default"/>
      </w:rPr>
    </w:lvl>
    <w:lvl w:ilvl="7" w:tplc="167E3FC4" w:tentative="1">
      <w:start w:val="1"/>
      <w:numFmt w:val="bullet"/>
      <w:lvlText w:val="o"/>
      <w:lvlJc w:val="left"/>
      <w:pPr>
        <w:tabs>
          <w:tab w:val="num" w:pos="5760"/>
        </w:tabs>
        <w:ind w:left="5760" w:hanging="360"/>
      </w:pPr>
      <w:rPr>
        <w:rFonts w:ascii="Courier New" w:hAnsi="Courier New" w:hint="default"/>
      </w:rPr>
    </w:lvl>
    <w:lvl w:ilvl="8" w:tplc="C174FC9C" w:tentative="1">
      <w:start w:val="1"/>
      <w:numFmt w:val="bullet"/>
      <w:lvlText w:val="o"/>
      <w:lvlJc w:val="left"/>
      <w:pPr>
        <w:tabs>
          <w:tab w:val="num" w:pos="6480"/>
        </w:tabs>
        <w:ind w:left="6480" w:hanging="360"/>
      </w:pPr>
      <w:rPr>
        <w:rFonts w:ascii="Courier New" w:hAnsi="Courier New" w:hint="default"/>
      </w:rPr>
    </w:lvl>
  </w:abstractNum>
  <w:num w:numId="1">
    <w:abstractNumId w:val="42"/>
  </w:num>
  <w:num w:numId="2">
    <w:abstractNumId w:val="25"/>
  </w:num>
  <w:num w:numId="3">
    <w:abstractNumId w:val="19"/>
  </w:num>
  <w:num w:numId="4">
    <w:abstractNumId w:val="43"/>
  </w:num>
  <w:num w:numId="5">
    <w:abstractNumId w:val="15"/>
  </w:num>
  <w:num w:numId="6">
    <w:abstractNumId w:val="49"/>
  </w:num>
  <w:num w:numId="7">
    <w:abstractNumId w:val="23"/>
  </w:num>
  <w:num w:numId="8">
    <w:abstractNumId w:val="14"/>
  </w:num>
  <w:num w:numId="9">
    <w:abstractNumId w:val="46"/>
  </w:num>
  <w:num w:numId="10">
    <w:abstractNumId w:val="20"/>
  </w:num>
  <w:num w:numId="11">
    <w:abstractNumId w:val="5"/>
  </w:num>
  <w:num w:numId="12">
    <w:abstractNumId w:val="41"/>
  </w:num>
  <w:num w:numId="13">
    <w:abstractNumId w:val="45"/>
  </w:num>
  <w:num w:numId="14">
    <w:abstractNumId w:val="24"/>
  </w:num>
  <w:num w:numId="15">
    <w:abstractNumId w:val="12"/>
  </w:num>
  <w:num w:numId="16">
    <w:abstractNumId w:val="16"/>
  </w:num>
  <w:num w:numId="17">
    <w:abstractNumId w:val="18"/>
  </w:num>
  <w:num w:numId="18">
    <w:abstractNumId w:val="7"/>
  </w:num>
  <w:num w:numId="19">
    <w:abstractNumId w:val="39"/>
  </w:num>
  <w:num w:numId="20">
    <w:abstractNumId w:val="1"/>
  </w:num>
  <w:num w:numId="21">
    <w:abstractNumId w:val="9"/>
  </w:num>
  <w:num w:numId="22">
    <w:abstractNumId w:val="11"/>
  </w:num>
  <w:num w:numId="23">
    <w:abstractNumId w:val="40"/>
  </w:num>
  <w:num w:numId="24">
    <w:abstractNumId w:val="28"/>
  </w:num>
  <w:num w:numId="25">
    <w:abstractNumId w:val="4"/>
  </w:num>
  <w:num w:numId="26">
    <w:abstractNumId w:val="30"/>
  </w:num>
  <w:num w:numId="27">
    <w:abstractNumId w:val="32"/>
  </w:num>
  <w:num w:numId="28">
    <w:abstractNumId w:val="27"/>
  </w:num>
  <w:num w:numId="29">
    <w:abstractNumId w:val="21"/>
  </w:num>
  <w:num w:numId="30">
    <w:abstractNumId w:val="13"/>
  </w:num>
  <w:num w:numId="31">
    <w:abstractNumId w:val="34"/>
  </w:num>
  <w:num w:numId="32">
    <w:abstractNumId w:val="31"/>
  </w:num>
  <w:num w:numId="33">
    <w:abstractNumId w:val="38"/>
  </w:num>
  <w:num w:numId="34">
    <w:abstractNumId w:val="2"/>
  </w:num>
  <w:num w:numId="35">
    <w:abstractNumId w:val="6"/>
  </w:num>
  <w:num w:numId="36">
    <w:abstractNumId w:val="48"/>
  </w:num>
  <w:num w:numId="37">
    <w:abstractNumId w:val="44"/>
  </w:num>
  <w:num w:numId="38">
    <w:abstractNumId w:val="26"/>
  </w:num>
  <w:num w:numId="39">
    <w:abstractNumId w:val="36"/>
  </w:num>
  <w:num w:numId="40">
    <w:abstractNumId w:val="29"/>
  </w:num>
  <w:num w:numId="41">
    <w:abstractNumId w:val="33"/>
  </w:num>
  <w:num w:numId="42">
    <w:abstractNumId w:val="10"/>
  </w:num>
  <w:num w:numId="43">
    <w:abstractNumId w:val="0"/>
  </w:num>
  <w:num w:numId="44">
    <w:abstractNumId w:val="8"/>
  </w:num>
  <w:num w:numId="45">
    <w:abstractNumId w:val="37"/>
  </w:num>
  <w:num w:numId="46">
    <w:abstractNumId w:val="22"/>
  </w:num>
  <w:num w:numId="47">
    <w:abstractNumId w:val="3"/>
  </w:num>
  <w:num w:numId="48">
    <w:abstractNumId w:val="47"/>
  </w:num>
  <w:num w:numId="49">
    <w:abstractNumId w:val="17"/>
  </w:num>
  <w:num w:numId="50">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C28"/>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66E"/>
    <w:rsid w:val="00071CD5"/>
    <w:rsid w:val="00071FB2"/>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BDF"/>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BB5"/>
    <w:rsid w:val="000E27CF"/>
    <w:rsid w:val="000E2FAF"/>
    <w:rsid w:val="000E3216"/>
    <w:rsid w:val="000E3D57"/>
    <w:rsid w:val="000E40A3"/>
    <w:rsid w:val="000E448C"/>
    <w:rsid w:val="000E4D00"/>
    <w:rsid w:val="000E548D"/>
    <w:rsid w:val="000E5BD3"/>
    <w:rsid w:val="000E6A1C"/>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DA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673"/>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6EA"/>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464"/>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C53"/>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934"/>
    <w:rsid w:val="001942DB"/>
    <w:rsid w:val="0019461B"/>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501"/>
    <w:rsid w:val="001C69CF"/>
    <w:rsid w:val="001C6A2E"/>
    <w:rsid w:val="001C6BAD"/>
    <w:rsid w:val="001C6DCB"/>
    <w:rsid w:val="001C6E22"/>
    <w:rsid w:val="001C6F4E"/>
    <w:rsid w:val="001C7625"/>
    <w:rsid w:val="001C7CC5"/>
    <w:rsid w:val="001D0296"/>
    <w:rsid w:val="001D06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55CF"/>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B8E"/>
    <w:rsid w:val="00201DAC"/>
    <w:rsid w:val="002027D9"/>
    <w:rsid w:val="00202B08"/>
    <w:rsid w:val="00202BC3"/>
    <w:rsid w:val="00203389"/>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0F98"/>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2C5E"/>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232"/>
    <w:rsid w:val="0027780A"/>
    <w:rsid w:val="00277836"/>
    <w:rsid w:val="00280062"/>
    <w:rsid w:val="002801D5"/>
    <w:rsid w:val="002803AC"/>
    <w:rsid w:val="002804F5"/>
    <w:rsid w:val="0028051E"/>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3A"/>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3E9"/>
    <w:rsid w:val="002A49B4"/>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276E"/>
    <w:rsid w:val="002D33DC"/>
    <w:rsid w:val="002D365F"/>
    <w:rsid w:val="002D36CF"/>
    <w:rsid w:val="002D3909"/>
    <w:rsid w:val="002D391D"/>
    <w:rsid w:val="002D4C3B"/>
    <w:rsid w:val="002D50E3"/>
    <w:rsid w:val="002D549E"/>
    <w:rsid w:val="002D57E2"/>
    <w:rsid w:val="002D5868"/>
    <w:rsid w:val="002D5DA4"/>
    <w:rsid w:val="002D5EED"/>
    <w:rsid w:val="002D5FB9"/>
    <w:rsid w:val="002D6230"/>
    <w:rsid w:val="002D62AF"/>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DB3"/>
    <w:rsid w:val="002E2E08"/>
    <w:rsid w:val="002E4080"/>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45B"/>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3E0"/>
    <w:rsid w:val="002F54FD"/>
    <w:rsid w:val="002F618D"/>
    <w:rsid w:val="002F6455"/>
    <w:rsid w:val="002F64BB"/>
    <w:rsid w:val="002F6ABF"/>
    <w:rsid w:val="002F6CBF"/>
    <w:rsid w:val="002F6CF8"/>
    <w:rsid w:val="002F72DA"/>
    <w:rsid w:val="002F7D8D"/>
    <w:rsid w:val="002F7FF6"/>
    <w:rsid w:val="0030017A"/>
    <w:rsid w:val="003002F9"/>
    <w:rsid w:val="0030043E"/>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226F"/>
    <w:rsid w:val="003224C0"/>
    <w:rsid w:val="0032283C"/>
    <w:rsid w:val="00322D74"/>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2DAC"/>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1F65"/>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4DB8"/>
    <w:rsid w:val="003755B1"/>
    <w:rsid w:val="0037561E"/>
    <w:rsid w:val="00375C8B"/>
    <w:rsid w:val="003761FE"/>
    <w:rsid w:val="0037647A"/>
    <w:rsid w:val="00376644"/>
    <w:rsid w:val="0037724B"/>
    <w:rsid w:val="00377383"/>
    <w:rsid w:val="0037748F"/>
    <w:rsid w:val="0037751C"/>
    <w:rsid w:val="00377845"/>
    <w:rsid w:val="00377CB0"/>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051"/>
    <w:rsid w:val="00393754"/>
    <w:rsid w:val="0039394F"/>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076"/>
    <w:rsid w:val="003D5507"/>
    <w:rsid w:val="003D67ED"/>
    <w:rsid w:val="003D6825"/>
    <w:rsid w:val="003D69EB"/>
    <w:rsid w:val="003D6BC6"/>
    <w:rsid w:val="003D70F3"/>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C99"/>
    <w:rsid w:val="003F5056"/>
    <w:rsid w:val="003F5A1C"/>
    <w:rsid w:val="003F5A3A"/>
    <w:rsid w:val="003F5E87"/>
    <w:rsid w:val="003F602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8ED"/>
    <w:rsid w:val="00430959"/>
    <w:rsid w:val="00430A9D"/>
    <w:rsid w:val="00430AFC"/>
    <w:rsid w:val="00430B5E"/>
    <w:rsid w:val="00430FB5"/>
    <w:rsid w:val="0043148E"/>
    <w:rsid w:val="00431653"/>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65B"/>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05"/>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DAB"/>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2BD"/>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1FBD"/>
    <w:rsid w:val="004F2ADF"/>
    <w:rsid w:val="004F3489"/>
    <w:rsid w:val="004F427D"/>
    <w:rsid w:val="004F4ED7"/>
    <w:rsid w:val="004F5025"/>
    <w:rsid w:val="004F53B8"/>
    <w:rsid w:val="004F5835"/>
    <w:rsid w:val="004F5A41"/>
    <w:rsid w:val="004F5B88"/>
    <w:rsid w:val="004F5C7E"/>
    <w:rsid w:val="004F5EBA"/>
    <w:rsid w:val="004F64EC"/>
    <w:rsid w:val="004F691D"/>
    <w:rsid w:val="004F6C3E"/>
    <w:rsid w:val="004F72FD"/>
    <w:rsid w:val="004F76E2"/>
    <w:rsid w:val="004F7890"/>
    <w:rsid w:val="00500815"/>
    <w:rsid w:val="005013A6"/>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792B"/>
    <w:rsid w:val="00507B82"/>
    <w:rsid w:val="00507BAB"/>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7A4"/>
    <w:rsid w:val="00523F0C"/>
    <w:rsid w:val="00524AC6"/>
    <w:rsid w:val="00524D70"/>
    <w:rsid w:val="00524DC5"/>
    <w:rsid w:val="00524F72"/>
    <w:rsid w:val="00525418"/>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A94"/>
    <w:rsid w:val="00537CBB"/>
    <w:rsid w:val="00540BBE"/>
    <w:rsid w:val="00541403"/>
    <w:rsid w:val="0054246B"/>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481"/>
    <w:rsid w:val="0060567C"/>
    <w:rsid w:val="00605B70"/>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FF"/>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AE"/>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C68"/>
    <w:rsid w:val="006E0FDA"/>
    <w:rsid w:val="006E13D1"/>
    <w:rsid w:val="006E1952"/>
    <w:rsid w:val="006E1B9D"/>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E1E"/>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377"/>
    <w:rsid w:val="00705D4A"/>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050"/>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24F"/>
    <w:rsid w:val="00745595"/>
    <w:rsid w:val="007455B8"/>
    <w:rsid w:val="00745693"/>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1A9"/>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5D3F"/>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3AC"/>
    <w:rsid w:val="0080051D"/>
    <w:rsid w:val="008009CB"/>
    <w:rsid w:val="00800C36"/>
    <w:rsid w:val="008011B8"/>
    <w:rsid w:val="008012D1"/>
    <w:rsid w:val="0080153E"/>
    <w:rsid w:val="00802240"/>
    <w:rsid w:val="008023C5"/>
    <w:rsid w:val="0080244A"/>
    <w:rsid w:val="008027A8"/>
    <w:rsid w:val="00802AEC"/>
    <w:rsid w:val="00802DD2"/>
    <w:rsid w:val="00802DDF"/>
    <w:rsid w:val="00802E6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BD"/>
    <w:rsid w:val="00814A98"/>
    <w:rsid w:val="00814CB0"/>
    <w:rsid w:val="00815481"/>
    <w:rsid w:val="00815692"/>
    <w:rsid w:val="00815A93"/>
    <w:rsid w:val="00815C5B"/>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1DB"/>
    <w:rsid w:val="00834460"/>
    <w:rsid w:val="008345D9"/>
    <w:rsid w:val="00834813"/>
    <w:rsid w:val="008349A9"/>
    <w:rsid w:val="00834A46"/>
    <w:rsid w:val="00835445"/>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D5B"/>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048"/>
    <w:rsid w:val="008713C0"/>
    <w:rsid w:val="00871892"/>
    <w:rsid w:val="00871C84"/>
    <w:rsid w:val="0087200B"/>
    <w:rsid w:val="008723DA"/>
    <w:rsid w:val="008724E4"/>
    <w:rsid w:val="0087259B"/>
    <w:rsid w:val="008727AE"/>
    <w:rsid w:val="00872BF2"/>
    <w:rsid w:val="00872BFD"/>
    <w:rsid w:val="00872CE3"/>
    <w:rsid w:val="0087378C"/>
    <w:rsid w:val="00873C8A"/>
    <w:rsid w:val="008740D0"/>
    <w:rsid w:val="008743E9"/>
    <w:rsid w:val="008743F3"/>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B97"/>
    <w:rsid w:val="008F529C"/>
    <w:rsid w:val="008F52A9"/>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ACB"/>
    <w:rsid w:val="00931134"/>
    <w:rsid w:val="00931962"/>
    <w:rsid w:val="00931D54"/>
    <w:rsid w:val="0093222A"/>
    <w:rsid w:val="0093287C"/>
    <w:rsid w:val="00932A5B"/>
    <w:rsid w:val="00933880"/>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BD"/>
    <w:rsid w:val="00A1729F"/>
    <w:rsid w:val="00A17410"/>
    <w:rsid w:val="00A2024B"/>
    <w:rsid w:val="00A20D44"/>
    <w:rsid w:val="00A215BE"/>
    <w:rsid w:val="00A2186C"/>
    <w:rsid w:val="00A21C59"/>
    <w:rsid w:val="00A22CD3"/>
    <w:rsid w:val="00A22DFE"/>
    <w:rsid w:val="00A23174"/>
    <w:rsid w:val="00A23181"/>
    <w:rsid w:val="00A2364B"/>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3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AE8"/>
    <w:rsid w:val="00A65CD4"/>
    <w:rsid w:val="00A662EC"/>
    <w:rsid w:val="00A66510"/>
    <w:rsid w:val="00A66719"/>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3C1"/>
    <w:rsid w:val="00AA4560"/>
    <w:rsid w:val="00AA4A58"/>
    <w:rsid w:val="00AA4C29"/>
    <w:rsid w:val="00AA4E66"/>
    <w:rsid w:val="00AA5137"/>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3D06"/>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23F"/>
    <w:rsid w:val="00B013AE"/>
    <w:rsid w:val="00B016E1"/>
    <w:rsid w:val="00B01737"/>
    <w:rsid w:val="00B0186B"/>
    <w:rsid w:val="00B0191E"/>
    <w:rsid w:val="00B02E20"/>
    <w:rsid w:val="00B03208"/>
    <w:rsid w:val="00B034A1"/>
    <w:rsid w:val="00B03553"/>
    <w:rsid w:val="00B03592"/>
    <w:rsid w:val="00B036A3"/>
    <w:rsid w:val="00B0389D"/>
    <w:rsid w:val="00B04086"/>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A03"/>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D35"/>
    <w:rsid w:val="00B4715C"/>
    <w:rsid w:val="00B47773"/>
    <w:rsid w:val="00B47A1C"/>
    <w:rsid w:val="00B47AFE"/>
    <w:rsid w:val="00B47E98"/>
    <w:rsid w:val="00B50A10"/>
    <w:rsid w:val="00B50C63"/>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80F"/>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751"/>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4"/>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200B"/>
    <w:rsid w:val="00C123F8"/>
    <w:rsid w:val="00C12A26"/>
    <w:rsid w:val="00C12D40"/>
    <w:rsid w:val="00C12E10"/>
    <w:rsid w:val="00C12EBA"/>
    <w:rsid w:val="00C12F04"/>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87A"/>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4FC"/>
    <w:rsid w:val="00C608CA"/>
    <w:rsid w:val="00C60FAF"/>
    <w:rsid w:val="00C61486"/>
    <w:rsid w:val="00C6163E"/>
    <w:rsid w:val="00C61E49"/>
    <w:rsid w:val="00C62065"/>
    <w:rsid w:val="00C62965"/>
    <w:rsid w:val="00C62AD9"/>
    <w:rsid w:val="00C6341D"/>
    <w:rsid w:val="00C635B9"/>
    <w:rsid w:val="00C645BF"/>
    <w:rsid w:val="00C6490D"/>
    <w:rsid w:val="00C64967"/>
    <w:rsid w:val="00C64E83"/>
    <w:rsid w:val="00C65099"/>
    <w:rsid w:val="00C65554"/>
    <w:rsid w:val="00C65806"/>
    <w:rsid w:val="00C65AA5"/>
    <w:rsid w:val="00C65AE5"/>
    <w:rsid w:val="00C65C0B"/>
    <w:rsid w:val="00C663FC"/>
    <w:rsid w:val="00C66742"/>
    <w:rsid w:val="00C668EB"/>
    <w:rsid w:val="00C67065"/>
    <w:rsid w:val="00C67679"/>
    <w:rsid w:val="00C6784A"/>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56A5"/>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E9"/>
    <w:rsid w:val="00CF5689"/>
    <w:rsid w:val="00CF5A8C"/>
    <w:rsid w:val="00CF5BFF"/>
    <w:rsid w:val="00CF5D28"/>
    <w:rsid w:val="00CF5E92"/>
    <w:rsid w:val="00CF6686"/>
    <w:rsid w:val="00CF6828"/>
    <w:rsid w:val="00CF6D2F"/>
    <w:rsid w:val="00CF75EC"/>
    <w:rsid w:val="00CF7794"/>
    <w:rsid w:val="00CF78C7"/>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561"/>
    <w:rsid w:val="00D12BC8"/>
    <w:rsid w:val="00D12EDA"/>
    <w:rsid w:val="00D139DF"/>
    <w:rsid w:val="00D13A66"/>
    <w:rsid w:val="00D146F2"/>
    <w:rsid w:val="00D1480E"/>
    <w:rsid w:val="00D14971"/>
    <w:rsid w:val="00D1498B"/>
    <w:rsid w:val="00D149AE"/>
    <w:rsid w:val="00D14CFA"/>
    <w:rsid w:val="00D15806"/>
    <w:rsid w:val="00D1593A"/>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128"/>
    <w:rsid w:val="00D2429A"/>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6A9"/>
    <w:rsid w:val="00D65934"/>
    <w:rsid w:val="00D65BA8"/>
    <w:rsid w:val="00D65D4C"/>
    <w:rsid w:val="00D65D9F"/>
    <w:rsid w:val="00D6605C"/>
    <w:rsid w:val="00D666F2"/>
    <w:rsid w:val="00D66C80"/>
    <w:rsid w:val="00D6731E"/>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B4"/>
    <w:rsid w:val="00D807E3"/>
    <w:rsid w:val="00D8085C"/>
    <w:rsid w:val="00D8098F"/>
    <w:rsid w:val="00D80FF4"/>
    <w:rsid w:val="00D81169"/>
    <w:rsid w:val="00D82F20"/>
    <w:rsid w:val="00D82FE9"/>
    <w:rsid w:val="00D8341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12E"/>
    <w:rsid w:val="00DE3392"/>
    <w:rsid w:val="00DE37A0"/>
    <w:rsid w:val="00DE37AD"/>
    <w:rsid w:val="00DE3DBB"/>
    <w:rsid w:val="00DE3FBE"/>
    <w:rsid w:val="00DE43D9"/>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6F91"/>
    <w:rsid w:val="00DF70DF"/>
    <w:rsid w:val="00DF7649"/>
    <w:rsid w:val="00DF76D5"/>
    <w:rsid w:val="00DF782F"/>
    <w:rsid w:val="00E00405"/>
    <w:rsid w:val="00E0086B"/>
    <w:rsid w:val="00E013DA"/>
    <w:rsid w:val="00E013EA"/>
    <w:rsid w:val="00E01820"/>
    <w:rsid w:val="00E01B65"/>
    <w:rsid w:val="00E0243A"/>
    <w:rsid w:val="00E02463"/>
    <w:rsid w:val="00E025DA"/>
    <w:rsid w:val="00E0291A"/>
    <w:rsid w:val="00E03097"/>
    <w:rsid w:val="00E031F6"/>
    <w:rsid w:val="00E0350D"/>
    <w:rsid w:val="00E03593"/>
    <w:rsid w:val="00E04A65"/>
    <w:rsid w:val="00E04DB4"/>
    <w:rsid w:val="00E04DC2"/>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284C"/>
    <w:rsid w:val="00E33553"/>
    <w:rsid w:val="00E34117"/>
    <w:rsid w:val="00E34810"/>
    <w:rsid w:val="00E34909"/>
    <w:rsid w:val="00E34AE8"/>
    <w:rsid w:val="00E35A29"/>
    <w:rsid w:val="00E362A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1BA0"/>
    <w:rsid w:val="00EB1BBB"/>
    <w:rsid w:val="00EB281F"/>
    <w:rsid w:val="00EB3276"/>
    <w:rsid w:val="00EB3961"/>
    <w:rsid w:val="00EB3D57"/>
    <w:rsid w:val="00EB3E64"/>
    <w:rsid w:val="00EB4012"/>
    <w:rsid w:val="00EB466D"/>
    <w:rsid w:val="00EB46CC"/>
    <w:rsid w:val="00EB4A0F"/>
    <w:rsid w:val="00EB4D71"/>
    <w:rsid w:val="00EB58AE"/>
    <w:rsid w:val="00EB663B"/>
    <w:rsid w:val="00EB6888"/>
    <w:rsid w:val="00EB6F9E"/>
    <w:rsid w:val="00EB7123"/>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ACA"/>
    <w:rsid w:val="00ED0BCA"/>
    <w:rsid w:val="00ED0FED"/>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E6E"/>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5AE7"/>
    <w:rsid w:val="00F05B87"/>
    <w:rsid w:val="00F0620A"/>
    <w:rsid w:val="00F062AE"/>
    <w:rsid w:val="00F063A7"/>
    <w:rsid w:val="00F064CD"/>
    <w:rsid w:val="00F0679A"/>
    <w:rsid w:val="00F06A30"/>
    <w:rsid w:val="00F06D95"/>
    <w:rsid w:val="00F075CB"/>
    <w:rsid w:val="00F0773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9B1"/>
    <w:rsid w:val="00F66BB4"/>
    <w:rsid w:val="00F66D26"/>
    <w:rsid w:val="00F671DB"/>
    <w:rsid w:val="00F6720C"/>
    <w:rsid w:val="00F679DA"/>
    <w:rsid w:val="00F700F3"/>
    <w:rsid w:val="00F703DB"/>
    <w:rsid w:val="00F706ED"/>
    <w:rsid w:val="00F7082C"/>
    <w:rsid w:val="00F70E9D"/>
    <w:rsid w:val="00F71595"/>
    <w:rsid w:val="00F7171B"/>
    <w:rsid w:val="00F71FA3"/>
    <w:rsid w:val="00F723AE"/>
    <w:rsid w:val="00F726A0"/>
    <w:rsid w:val="00F733F7"/>
    <w:rsid w:val="00F73D49"/>
    <w:rsid w:val="00F73DA9"/>
    <w:rsid w:val="00F74085"/>
    <w:rsid w:val="00F7434C"/>
    <w:rsid w:val="00F745D5"/>
    <w:rsid w:val="00F74F40"/>
    <w:rsid w:val="00F75642"/>
    <w:rsid w:val="00F75BBC"/>
    <w:rsid w:val="00F761BD"/>
    <w:rsid w:val="00F76295"/>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1CC"/>
    <w:rsid w:val="00FC1821"/>
    <w:rsid w:val="00FC19E5"/>
    <w:rsid w:val="00FC211F"/>
    <w:rsid w:val="00FC23B9"/>
    <w:rsid w:val="00FC254F"/>
    <w:rsid w:val="00FC2CCC"/>
    <w:rsid w:val="00FC2EC7"/>
    <w:rsid w:val="00FC3AEE"/>
    <w:rsid w:val="00FC3E0D"/>
    <w:rsid w:val="00FC3E4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9A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C29A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C29A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列表段落11"/>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866874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83440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4577895">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36320-1A4D-4EDA-B3D5-2F38BF717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1354</Words>
  <Characters>6981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2020-04-10T01:33:00Z</dcterms:created>
  <dcterms:modified xsi:type="dcterms:W3CDTF">2020-04-10T06:22:00Z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