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7A660" w14:textId="57FFAA9A" w:rsidR="001E13F3" w:rsidRPr="00842A05" w:rsidRDefault="001E13F3" w:rsidP="001E13F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bCs/>
          <w:noProof/>
          <w:sz w:val="24"/>
          <w:szCs w:val="24"/>
          <w:lang w:val="en-US" w:eastAsia="ja-JP"/>
        </w:rPr>
      </w:pP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>3GPP TSG-RAN WG4 RAN4#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94</w:t>
      </w: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842A05" w:rsidRPr="009A507E">
        <w:rPr>
          <w:rFonts w:ascii="Arial" w:eastAsia="Times New Roman" w:hAnsi="Arial" w:cs="Arial"/>
          <w:b/>
          <w:bCs/>
          <w:sz w:val="24"/>
          <w:szCs w:val="24"/>
        </w:rPr>
        <w:t>R4-2002131</w:t>
      </w:r>
    </w:p>
    <w:p w14:paraId="17277576" w14:textId="4DEF057B" w:rsidR="00813115" w:rsidRPr="00842A05" w:rsidRDefault="00813115" w:rsidP="00813115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842A05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E-meeting, 24 Feb. – 6 </w:t>
      </w:r>
      <w:proofErr w:type="gramStart"/>
      <w:r w:rsidRPr="00842A05">
        <w:rPr>
          <w:rFonts w:ascii="Arial" w:eastAsia="SimSun" w:hAnsi="Arial" w:cs="Arial"/>
          <w:b/>
          <w:bCs/>
          <w:sz w:val="24"/>
          <w:szCs w:val="24"/>
          <w:lang w:eastAsia="zh-CN"/>
        </w:rPr>
        <w:t>Mar.,</w:t>
      </w:r>
      <w:proofErr w:type="gramEnd"/>
      <w:r w:rsidRPr="00842A05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2020</w:t>
      </w:r>
    </w:p>
    <w:p w14:paraId="3BE1BC59" w14:textId="77777777" w:rsidR="001E13F3" w:rsidRPr="00842A05" w:rsidRDefault="001E13F3" w:rsidP="001E13F3">
      <w:pPr>
        <w:pStyle w:val="Footer"/>
        <w:jc w:val="both"/>
        <w:rPr>
          <w:rFonts w:cs="Arial"/>
          <w:bCs/>
          <w:noProof w:val="0"/>
          <w:sz w:val="24"/>
          <w:szCs w:val="24"/>
        </w:rPr>
      </w:pPr>
    </w:p>
    <w:p w14:paraId="5E036564" w14:textId="77777777" w:rsidR="001E13F3" w:rsidRPr="003347D7" w:rsidRDefault="001E13F3" w:rsidP="001E13F3">
      <w:pPr>
        <w:tabs>
          <w:tab w:val="left" w:pos="1980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>Agenda item:</w:t>
      </w:r>
      <w:r w:rsidRPr="003347D7">
        <w:rPr>
          <w:rFonts w:ascii="Arial" w:hAnsi="Arial"/>
          <w:sz w:val="24"/>
          <w:szCs w:val="24"/>
        </w:rPr>
        <w:tab/>
      </w:r>
      <w:bookmarkStart w:id="0" w:name="Source"/>
      <w:bookmarkEnd w:id="0"/>
      <w:r>
        <w:rPr>
          <w:rFonts w:ascii="Arial" w:hAnsi="Arial"/>
          <w:sz w:val="24"/>
          <w:szCs w:val="24"/>
        </w:rPr>
        <w:t>8.1.4.13</w:t>
      </w:r>
    </w:p>
    <w:p w14:paraId="43559CF9" w14:textId="77777777" w:rsidR="001E13F3" w:rsidRPr="003347D7" w:rsidRDefault="001E13F3" w:rsidP="001E13F3">
      <w:pPr>
        <w:tabs>
          <w:tab w:val="left" w:pos="1985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 xml:space="preserve">Source: </w:t>
      </w:r>
      <w:r w:rsidRPr="003347D7">
        <w:rPr>
          <w:rFonts w:ascii="Arial" w:hAnsi="Arial"/>
          <w:b/>
          <w:sz w:val="24"/>
          <w:szCs w:val="24"/>
        </w:rPr>
        <w:tab/>
      </w:r>
      <w:r w:rsidRPr="003347D7">
        <w:rPr>
          <w:rFonts w:ascii="Arial" w:hAnsi="Arial"/>
          <w:sz w:val="24"/>
          <w:szCs w:val="24"/>
        </w:rPr>
        <w:t>Qualcomm Incorpor</w:t>
      </w:r>
      <w:bookmarkStart w:id="1" w:name="_GoBack"/>
      <w:bookmarkEnd w:id="1"/>
      <w:r w:rsidRPr="003347D7">
        <w:rPr>
          <w:rFonts w:ascii="Arial" w:hAnsi="Arial"/>
          <w:sz w:val="24"/>
          <w:szCs w:val="24"/>
        </w:rPr>
        <w:t>ated</w:t>
      </w:r>
    </w:p>
    <w:p w14:paraId="4673C8A9" w14:textId="77777777" w:rsidR="001E13F3" w:rsidRPr="003347D7" w:rsidRDefault="001E13F3" w:rsidP="001E13F3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3347D7">
        <w:rPr>
          <w:rFonts w:ascii="Arial" w:hAnsi="Arial"/>
          <w:b/>
          <w:sz w:val="24"/>
          <w:szCs w:val="24"/>
        </w:rPr>
        <w:t>Title:</w:t>
      </w:r>
      <w:r w:rsidRPr="003347D7">
        <w:rPr>
          <w:rFonts w:ascii="Arial" w:hAnsi="Arial"/>
          <w:sz w:val="24"/>
          <w:szCs w:val="24"/>
        </w:rPr>
        <w:t xml:space="preserve"> </w:t>
      </w:r>
      <w:r w:rsidRPr="003347D7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Discussion regarding NR-U UL timing</w:t>
      </w:r>
    </w:p>
    <w:p w14:paraId="62E5CAD1" w14:textId="77777777" w:rsidR="001E13F3" w:rsidRPr="003347D7" w:rsidRDefault="001E13F3" w:rsidP="001E13F3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val="en-US"/>
        </w:rPr>
      </w:pPr>
      <w:r w:rsidRPr="003347D7">
        <w:rPr>
          <w:rFonts w:ascii="Arial" w:hAnsi="Arial"/>
          <w:b/>
          <w:sz w:val="24"/>
          <w:szCs w:val="24"/>
          <w:lang w:val="en-US"/>
        </w:rPr>
        <w:t>Document for:</w:t>
      </w:r>
      <w:r w:rsidRPr="003347D7">
        <w:rPr>
          <w:rFonts w:ascii="Arial" w:hAnsi="Arial"/>
          <w:sz w:val="24"/>
          <w:szCs w:val="24"/>
          <w:lang w:val="en-US"/>
        </w:rPr>
        <w:tab/>
        <w:t>Discussion</w:t>
      </w:r>
    </w:p>
    <w:p w14:paraId="24A2A272" w14:textId="77777777" w:rsidR="001E13F3" w:rsidRDefault="001E13F3" w:rsidP="001E13F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1A3C54D6" w14:textId="7C7BDA03" w:rsidR="009C361F" w:rsidRDefault="001E13F3" w:rsidP="001E13F3">
      <w:pPr>
        <w:rPr>
          <w:lang w:val="en-US"/>
        </w:rPr>
      </w:pPr>
      <w:r>
        <w:rPr>
          <w:lang w:val="en-US"/>
        </w:rPr>
        <w:t xml:space="preserve">During the last meeting [1], RAN4 </w:t>
      </w:r>
      <w:r w:rsidR="009C361F">
        <w:rPr>
          <w:lang w:val="en-US"/>
        </w:rPr>
        <w:t>discussed UE’s UL transmission timing</w:t>
      </w:r>
      <w:r w:rsidR="00530DF5">
        <w:rPr>
          <w:lang w:val="en-US"/>
        </w:rPr>
        <w:t xml:space="preserve"> in NR-U</w:t>
      </w:r>
      <w:r w:rsidR="009C361F">
        <w:rPr>
          <w:lang w:val="en-US"/>
        </w:rPr>
        <w:t xml:space="preserve"> but left one shot UL timing adjustment for future study. We discuss this issue further in this meeting.</w:t>
      </w:r>
    </w:p>
    <w:p w14:paraId="1945B997" w14:textId="4CBF927F" w:rsidR="001E13F3" w:rsidRDefault="009C361F" w:rsidP="001E13F3">
      <w:pPr>
        <w:pStyle w:val="Heading1"/>
      </w:pPr>
      <w:r>
        <w:t>One shot UL timing adjustment</w:t>
      </w:r>
    </w:p>
    <w:p w14:paraId="6F15E4CE" w14:textId="42CE7908" w:rsidR="009C361F" w:rsidRPr="000835D1" w:rsidRDefault="001E13F3" w:rsidP="009C361F">
      <w:r>
        <w:t xml:space="preserve">RAN4 made the following agreements regarding </w:t>
      </w:r>
      <w:r w:rsidR="00A04BD2">
        <w:t>UL transmission timing</w:t>
      </w:r>
      <w:r>
        <w:t xml:space="preserve"> during the previous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C361F" w:rsidRPr="00CC1587" w14:paraId="14F7EC52" w14:textId="77777777" w:rsidTr="0024333E">
        <w:tc>
          <w:tcPr>
            <w:tcW w:w="9350" w:type="dxa"/>
          </w:tcPr>
          <w:p w14:paraId="275531A1" w14:textId="77777777" w:rsidR="009C361F" w:rsidRDefault="009C361F" w:rsidP="009C361F">
            <w:pPr>
              <w:rPr>
                <w:lang w:eastAsia="zh-CN"/>
              </w:rPr>
            </w:pPr>
            <w:r w:rsidRPr="00BB00D7">
              <w:rPr>
                <w:b/>
                <w:u w:val="single"/>
                <w:lang w:eastAsia="zh-CN"/>
              </w:rPr>
              <w:t>Possible WF</w:t>
            </w:r>
            <w:r>
              <w:rPr>
                <w:lang w:eastAsia="zh-CN"/>
              </w:rPr>
              <w:t>:</w:t>
            </w:r>
          </w:p>
          <w:p w14:paraId="0A5DBB58" w14:textId="77777777" w:rsidR="009C361F" w:rsidRPr="00F6471C" w:rsidRDefault="009C361F" w:rsidP="009C361F">
            <w:pPr>
              <w:numPr>
                <w:ilvl w:val="0"/>
                <w:numId w:val="8"/>
              </w:numPr>
              <w:spacing w:after="160" w:line="259" w:lineRule="auto"/>
              <w:rPr>
                <w:highlight w:val="yellow"/>
              </w:rPr>
            </w:pPr>
            <w:r w:rsidRPr="00F6471C">
              <w:rPr>
                <w:highlight w:val="yellow"/>
                <w:lang w:val="sv-SE"/>
              </w:rPr>
              <w:t>Option 1 is agreed</w:t>
            </w:r>
          </w:p>
          <w:p w14:paraId="48E8C7E1" w14:textId="77777777" w:rsidR="009C361F" w:rsidRPr="00F6471C" w:rsidRDefault="009C361F" w:rsidP="009C361F">
            <w:pPr>
              <w:numPr>
                <w:ilvl w:val="0"/>
                <w:numId w:val="8"/>
              </w:numPr>
              <w:spacing w:after="160" w:line="259" w:lineRule="auto"/>
              <w:rPr>
                <w:highlight w:val="yellow"/>
                <w:lang w:eastAsia="ja-JP"/>
              </w:rPr>
            </w:pPr>
            <w:r w:rsidRPr="00F6471C">
              <w:rPr>
                <w:highlight w:val="yellow"/>
                <w:lang w:eastAsia="ja-JP"/>
              </w:rPr>
              <w:t xml:space="preserve">The UE transmission after one shot adjustment due to changing the reference cell shall meet </w:t>
            </w:r>
            <w:proofErr w:type="spellStart"/>
            <w:r w:rsidRPr="00F6471C">
              <w:rPr>
                <w:highlight w:val="yellow"/>
                <w:lang w:eastAsia="ja-JP"/>
              </w:rPr>
              <w:t>Te</w:t>
            </w:r>
            <w:proofErr w:type="spellEnd"/>
            <w:r w:rsidRPr="00F6471C">
              <w:rPr>
                <w:highlight w:val="yellow"/>
                <w:lang w:eastAsia="ja-JP"/>
              </w:rPr>
              <w:t>.</w:t>
            </w:r>
          </w:p>
          <w:p w14:paraId="2548E353" w14:textId="77777777" w:rsidR="009C361F" w:rsidRPr="00F6471C" w:rsidRDefault="009C361F" w:rsidP="009C361F">
            <w:pPr>
              <w:numPr>
                <w:ilvl w:val="0"/>
                <w:numId w:val="8"/>
              </w:numPr>
              <w:spacing w:before="240" w:after="0" w:line="259" w:lineRule="auto"/>
              <w:rPr>
                <w:rFonts w:cs="Calibri"/>
                <w:highlight w:val="yellow"/>
              </w:rPr>
            </w:pP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 xml:space="preserve">The UE transmit timing immediately after the </w:t>
            </w:r>
            <w:proofErr w:type="gramStart"/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one shot</w:t>
            </w:r>
            <w:proofErr w:type="gramEnd"/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 xml:space="preserve"> adjustment shall be: T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vertAlign w:val="subscript"/>
                <w:lang w:eastAsia="sv-SE"/>
              </w:rPr>
              <w:t>2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-(N</w:t>
            </w:r>
            <w:r w:rsidRPr="00F6471C">
              <w:rPr>
                <w:rFonts w:eastAsia="Times New Roman" w:cs="Calibri"/>
                <w:color w:val="000000"/>
                <w:kern w:val="24"/>
                <w:position w:val="-10"/>
                <w:highlight w:val="yellow"/>
                <w:vertAlign w:val="subscript"/>
                <w:lang w:eastAsia="sv-SE"/>
              </w:rPr>
              <w:t>TA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+N</w:t>
            </w:r>
            <w:proofErr w:type="spellStart"/>
            <w:r w:rsidRPr="00F6471C">
              <w:rPr>
                <w:rFonts w:eastAsia="Times New Roman" w:cs="Calibri"/>
                <w:color w:val="000000"/>
                <w:kern w:val="24"/>
                <w:position w:val="-10"/>
                <w:highlight w:val="yellow"/>
                <w:vertAlign w:val="subscript"/>
                <w:lang w:eastAsia="sv-SE"/>
              </w:rPr>
              <w:t>TA_offset</w:t>
            </w:r>
            <w:proofErr w:type="spellEnd"/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)</w:t>
            </w:r>
            <w:r w:rsidRPr="00F6471C">
              <w:rPr>
                <w:highlight w:val="yellow"/>
                <w:lang w:eastAsia="sv-SE"/>
              </w:rPr>
              <w:sym w:font="Symbol" w:char="F0B4"/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T</w:t>
            </w:r>
            <w:r w:rsidRPr="00F6471C">
              <w:rPr>
                <w:rFonts w:eastAsia="Times New Roman" w:cs="Calibri"/>
                <w:color w:val="000000"/>
                <w:kern w:val="24"/>
                <w:position w:val="-10"/>
                <w:highlight w:val="yellow"/>
                <w:vertAlign w:val="subscript"/>
                <w:lang w:eastAsia="sv-SE"/>
              </w:rPr>
              <w:t>c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 xml:space="preserve"> + 2*(T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vertAlign w:val="subscript"/>
                <w:lang w:eastAsia="sv-SE"/>
              </w:rPr>
              <w:t>1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-T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vertAlign w:val="subscript"/>
                <w:lang w:eastAsia="sv-SE"/>
              </w:rPr>
              <w:t>2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 xml:space="preserve">), where </w:t>
            </w:r>
          </w:p>
          <w:p w14:paraId="78459FCC" w14:textId="77777777" w:rsidR="009C361F" w:rsidRPr="00F6471C" w:rsidRDefault="009C361F" w:rsidP="009C361F">
            <w:pPr>
              <w:numPr>
                <w:ilvl w:val="1"/>
                <w:numId w:val="8"/>
              </w:numPr>
              <w:spacing w:before="120" w:after="0"/>
              <w:rPr>
                <w:rFonts w:cs="Calibri"/>
                <w:highlight w:val="yellow"/>
              </w:rPr>
            </w:pPr>
            <w:r w:rsidRPr="00F6471C">
              <w:rPr>
                <w:rFonts w:cs="Calibri"/>
                <w:highlight w:val="yellow"/>
              </w:rPr>
              <w:t>T</w:t>
            </w:r>
            <w:r w:rsidRPr="00F6471C">
              <w:rPr>
                <w:rFonts w:cs="Calibri"/>
                <w:highlight w:val="yellow"/>
                <w:vertAlign w:val="subscript"/>
              </w:rPr>
              <w:t>1</w:t>
            </w:r>
            <w:r w:rsidRPr="00F6471C">
              <w:rPr>
                <w:rFonts w:cs="Calibri"/>
                <w:highlight w:val="yellow"/>
              </w:rPr>
              <w:t xml:space="preserve"> is the DL reception reference time of the old reference cell (e.g. </w:t>
            </w:r>
            <w:proofErr w:type="spellStart"/>
            <w:r w:rsidRPr="00F6471C">
              <w:rPr>
                <w:rFonts w:cs="Calibri"/>
                <w:highlight w:val="yellow"/>
              </w:rPr>
              <w:t>SpCell</w:t>
            </w:r>
            <w:proofErr w:type="spellEnd"/>
            <w:r w:rsidRPr="00F6471C">
              <w:rPr>
                <w:rFonts w:cs="Calibri"/>
                <w:highlight w:val="yellow"/>
              </w:rPr>
              <w:t xml:space="preserve">) at the UE immediately before switching to new reference cell (e.g. </w:t>
            </w:r>
            <w:proofErr w:type="spellStart"/>
            <w:r w:rsidRPr="00F6471C">
              <w:rPr>
                <w:rFonts w:cs="Calibri"/>
                <w:highlight w:val="yellow"/>
              </w:rPr>
              <w:t>SCell</w:t>
            </w:r>
            <w:proofErr w:type="spellEnd"/>
            <w:r w:rsidRPr="00F6471C">
              <w:rPr>
                <w:rFonts w:cs="Calibri"/>
                <w:highlight w:val="yellow"/>
              </w:rPr>
              <w:t>).</w:t>
            </w:r>
          </w:p>
          <w:p w14:paraId="22103B3D" w14:textId="77777777" w:rsidR="009C361F" w:rsidRPr="00F6471C" w:rsidRDefault="009C361F" w:rsidP="009C361F">
            <w:pPr>
              <w:numPr>
                <w:ilvl w:val="1"/>
                <w:numId w:val="8"/>
              </w:numPr>
              <w:spacing w:before="120" w:after="0"/>
              <w:rPr>
                <w:rFonts w:cs="Calibri"/>
                <w:highlight w:val="yellow"/>
              </w:rPr>
            </w:pPr>
            <w:r w:rsidRPr="00F6471C">
              <w:rPr>
                <w:rFonts w:cs="Calibri"/>
                <w:highlight w:val="yellow"/>
              </w:rPr>
              <w:t>T</w:t>
            </w:r>
            <w:r w:rsidRPr="00F6471C">
              <w:rPr>
                <w:rFonts w:cs="Calibri"/>
                <w:highlight w:val="yellow"/>
                <w:vertAlign w:val="subscript"/>
              </w:rPr>
              <w:t>2</w:t>
            </w:r>
            <w:r w:rsidRPr="00F6471C">
              <w:rPr>
                <w:rFonts w:cs="Calibri"/>
                <w:highlight w:val="yellow"/>
              </w:rPr>
              <w:t xml:space="preserve"> is the DL reception reference time of the new reference cell (e.g. </w:t>
            </w:r>
            <w:proofErr w:type="spellStart"/>
            <w:r w:rsidRPr="00F6471C">
              <w:rPr>
                <w:rFonts w:cs="Calibri"/>
                <w:highlight w:val="yellow"/>
              </w:rPr>
              <w:t>SCell</w:t>
            </w:r>
            <w:proofErr w:type="spellEnd"/>
            <w:r w:rsidRPr="00F6471C">
              <w:rPr>
                <w:rFonts w:cs="Calibri"/>
                <w:highlight w:val="yellow"/>
              </w:rPr>
              <w:t>) at the UE immediately after switching to the new reference cell.</w:t>
            </w:r>
          </w:p>
          <w:p w14:paraId="63BD5CD0" w14:textId="77777777" w:rsidR="009C361F" w:rsidRPr="00F6471C" w:rsidRDefault="009C361F" w:rsidP="009C361F">
            <w:pPr>
              <w:numPr>
                <w:ilvl w:val="1"/>
                <w:numId w:val="8"/>
              </w:numPr>
              <w:spacing w:before="120" w:after="0"/>
              <w:rPr>
                <w:b/>
                <w:highlight w:val="yellow"/>
                <w:lang w:eastAsia="zh-CN"/>
              </w:rPr>
            </w:pP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 xml:space="preserve">One shot UE transmit timing adjustment to be applied by the UE immediately after </w:t>
            </w:r>
            <w:r w:rsidRPr="00F6471C">
              <w:rPr>
                <w:rFonts w:cs="Calibri"/>
                <w:highlight w:val="yellow"/>
              </w:rPr>
              <w:t>switching to the new reference cell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 xml:space="preserve"> = 2*(T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vertAlign w:val="subscript"/>
                <w:lang w:eastAsia="sv-SE"/>
              </w:rPr>
              <w:t>1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-T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vertAlign w:val="subscript"/>
                <w:lang w:eastAsia="sv-SE"/>
              </w:rPr>
              <w:t>2</w:t>
            </w:r>
            <w:r w:rsidRPr="00F6471C">
              <w:rPr>
                <w:rFonts w:eastAsia="Times New Roman" w:cs="Calibri"/>
                <w:color w:val="000000"/>
                <w:kern w:val="24"/>
                <w:highlight w:val="yellow"/>
                <w:lang w:eastAsia="sv-SE"/>
              </w:rPr>
              <w:t>).</w:t>
            </w:r>
          </w:p>
          <w:p w14:paraId="1AB148AA" w14:textId="77777777" w:rsidR="009C361F" w:rsidRDefault="009C361F" w:rsidP="009C361F">
            <w:pPr>
              <w:spacing w:after="160" w:line="259" w:lineRule="auto"/>
              <w:rPr>
                <w:bCs/>
                <w:lang w:eastAsia="zh-CN"/>
              </w:rPr>
            </w:pPr>
          </w:p>
          <w:p w14:paraId="1E3D7408" w14:textId="77777777" w:rsidR="00B266FD" w:rsidRPr="000F065E" w:rsidRDefault="00B266FD" w:rsidP="00B266FD">
            <w:pPr>
              <w:spacing w:afterLines="50" w:after="120"/>
              <w:rPr>
                <w:bCs/>
                <w:lang w:eastAsia="zh-CN"/>
              </w:rPr>
            </w:pPr>
            <w:r w:rsidRPr="00B25606">
              <w:rPr>
                <w:bCs/>
                <w:highlight w:val="green"/>
                <w:lang w:eastAsia="zh-CN"/>
              </w:rPr>
              <w:t>Agreement:</w:t>
            </w:r>
          </w:p>
          <w:p w14:paraId="36991B51" w14:textId="77777777" w:rsidR="00B266FD" w:rsidRPr="006A1771" w:rsidRDefault="00B266FD" w:rsidP="00B266FD">
            <w:pPr>
              <w:numPr>
                <w:ilvl w:val="0"/>
                <w:numId w:val="6"/>
              </w:numPr>
              <w:spacing w:after="60"/>
              <w:rPr>
                <w:highlight w:val="green"/>
                <w:lang w:eastAsia="zh-CN"/>
              </w:rPr>
            </w:pPr>
            <w:r w:rsidRPr="006A1771">
              <w:rPr>
                <w:highlight w:val="green"/>
                <w:lang w:eastAsia="zh-CN"/>
              </w:rPr>
              <w:t>S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cenario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B and C</w:t>
            </w:r>
            <w:r w:rsidRPr="006A1771">
              <w:rPr>
                <w:highlight w:val="green"/>
                <w:lang w:eastAsia="zh-CN"/>
              </w:rPr>
              <w:t>:</w:t>
            </w:r>
            <w:r w:rsidRPr="006A1771">
              <w:rPr>
                <w:highlight w:val="green"/>
                <w:lang w:val="x-none" w:eastAsia="zh-CN"/>
              </w:rPr>
              <w:t xml:space="preserve"> if the current reference cell (i.e.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PCell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in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Scenairo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C or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PSCell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in Scenario B) is unavailable to UE after certain number of DL SSB detection attempts, then the UE can take any activated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SCell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</w:t>
            </w:r>
            <w:r w:rsidRPr="006A1771">
              <w:rPr>
                <w:highlight w:val="green"/>
                <w:lang w:eastAsia="zh-CN"/>
              </w:rPr>
              <w:t xml:space="preserve">with SSB </w:t>
            </w:r>
            <w:r w:rsidRPr="006A1771">
              <w:rPr>
                <w:highlight w:val="green"/>
                <w:lang w:val="x-none" w:eastAsia="zh-CN"/>
              </w:rPr>
              <w:t>available at the UE within this CG as the new reference cell</w:t>
            </w:r>
          </w:p>
          <w:p w14:paraId="5413C1A0" w14:textId="6AC8D9B6" w:rsidR="00B266FD" w:rsidRPr="00B266FD" w:rsidRDefault="00B266FD" w:rsidP="00B266FD">
            <w:pPr>
              <w:numPr>
                <w:ilvl w:val="0"/>
                <w:numId w:val="6"/>
              </w:numPr>
              <w:spacing w:after="60"/>
              <w:rPr>
                <w:highlight w:val="green"/>
                <w:lang w:eastAsia="zh-CN"/>
              </w:rPr>
            </w:pPr>
            <w:r w:rsidRPr="006A1771">
              <w:rPr>
                <w:highlight w:val="green"/>
                <w:lang w:eastAsia="zh-CN"/>
              </w:rPr>
              <w:t xml:space="preserve">FFS: The UE applies one </w:t>
            </w:r>
            <w:r w:rsidRPr="006A1771">
              <w:rPr>
                <w:highlight w:val="green"/>
                <w:lang w:val="x-none" w:eastAsia="zh-CN"/>
              </w:rPr>
              <w:t>shot timing adjustment</w:t>
            </w:r>
          </w:p>
        </w:tc>
      </w:tr>
    </w:tbl>
    <w:p w14:paraId="27BF1578" w14:textId="77777777" w:rsidR="00216FE1" w:rsidRDefault="00216FE1" w:rsidP="00FA5379"/>
    <w:p w14:paraId="21E46428" w14:textId="6A67B607" w:rsidR="00AB1698" w:rsidRPr="00FA5379" w:rsidRDefault="003D2EA9" w:rsidP="00FA5379">
      <w:r w:rsidRPr="00FA5379">
        <w:t xml:space="preserve">RAN4 has </w:t>
      </w:r>
      <w:r w:rsidR="003152FE" w:rsidRPr="00FA5379">
        <w:t xml:space="preserve">been </w:t>
      </w:r>
      <w:r w:rsidRPr="00FA5379">
        <w:t>discussing one shot UL timing adjustment for Rel-15 UEs</w:t>
      </w:r>
      <w:r w:rsidR="00761611" w:rsidRPr="00FA5379">
        <w:t xml:space="preserve"> for quite a long time. One discussion point is to </w:t>
      </w:r>
      <w:r w:rsidR="003218C7" w:rsidRPr="00FA5379">
        <w:t xml:space="preserve">determine the value of </w:t>
      </w:r>
      <w:r w:rsidR="00FA5379" w:rsidRPr="00FA5379">
        <w:sym w:font="Symbol" w:char="F044"/>
      </w:r>
      <w:r w:rsidR="00FA5379" w:rsidRPr="00FA5379">
        <w:t>T where UE performs one shot UL timing adjustment when the transmission timing error between the UE and the reference timing exceeds -+</w:t>
      </w:r>
      <w:r w:rsidR="00FA5379" w:rsidRPr="00FA5379">
        <w:sym w:font="Symbol" w:char="F044"/>
      </w:r>
      <w:r w:rsidR="00FA5379" w:rsidRPr="00FA5379">
        <w:t>T</w:t>
      </w:r>
      <w:r w:rsidR="00CF5CEE">
        <w:t xml:space="preserve">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5379" w:rsidRPr="00CC1587" w14:paraId="390DFEBD" w14:textId="77777777" w:rsidTr="003A08FB">
        <w:tc>
          <w:tcPr>
            <w:tcW w:w="9350" w:type="dxa"/>
          </w:tcPr>
          <w:p w14:paraId="2B60AF00" w14:textId="20181EF9" w:rsidR="00AB1698" w:rsidRPr="00AB1698" w:rsidRDefault="00AB1698" w:rsidP="00AB1698">
            <w:pPr>
              <w:spacing w:afterLines="50" w:after="120"/>
              <w:rPr>
                <w:bCs/>
                <w:lang w:eastAsia="zh-CN"/>
              </w:rPr>
            </w:pPr>
            <w:r w:rsidRPr="00AB1698">
              <w:rPr>
                <w:bCs/>
                <w:highlight w:val="green"/>
                <w:lang w:eastAsia="zh-CN"/>
              </w:rPr>
              <w:t>Agreement:</w:t>
            </w:r>
          </w:p>
          <w:p w14:paraId="4FB18668" w14:textId="1812FC2B" w:rsidR="00AB1698" w:rsidRPr="00AB1698" w:rsidRDefault="00AB1698" w:rsidP="00AB1698">
            <w:pPr>
              <w:rPr>
                <w:iCs/>
              </w:rPr>
            </w:pPr>
            <w:r w:rsidRPr="00AB1698">
              <w:rPr>
                <w:iCs/>
              </w:rPr>
              <w:t>When the transmission timing error between the UE and the reference timing exceeds ±</w:t>
            </w:r>
            <w:r w:rsidRPr="00AB1698">
              <w:rPr>
                <w:iCs/>
              </w:rPr>
              <w:sym w:font="Symbol" w:char="F044"/>
            </w:r>
            <w:r w:rsidRPr="00AB1698">
              <w:rPr>
                <w:iCs/>
              </w:rPr>
              <w:t>T then the UE shall adjust its transmission timing in one adjustment to within ±Te1 provided the following conditions are met at the UE:</w:t>
            </w:r>
          </w:p>
          <w:p w14:paraId="687E2676" w14:textId="77777777" w:rsidR="00AB1698" w:rsidRPr="00AB1698" w:rsidRDefault="00AB1698" w:rsidP="00AB1698">
            <w:pPr>
              <w:rPr>
                <w:iCs/>
              </w:rPr>
            </w:pPr>
            <w:r w:rsidRPr="00AB1698">
              <w:rPr>
                <w:iCs/>
              </w:rPr>
              <w:t>-</w:t>
            </w:r>
            <w:r w:rsidRPr="00AB1698">
              <w:rPr>
                <w:iCs/>
              </w:rPr>
              <w:tab/>
              <w:t xml:space="preserve">SSB_RP and SSB </w:t>
            </w:r>
            <w:proofErr w:type="spellStart"/>
            <w:r w:rsidRPr="00AB1698">
              <w:rPr>
                <w:iCs/>
              </w:rPr>
              <w:t>Ês</w:t>
            </w:r>
            <w:proofErr w:type="spellEnd"/>
            <w:r w:rsidRPr="00AB1698">
              <w:rPr>
                <w:iCs/>
              </w:rPr>
              <w:t>/</w:t>
            </w:r>
            <w:proofErr w:type="spellStart"/>
            <w:r w:rsidRPr="00AB1698">
              <w:rPr>
                <w:iCs/>
              </w:rPr>
              <w:t>Iot</w:t>
            </w:r>
            <w:proofErr w:type="spellEnd"/>
            <w:r w:rsidRPr="00AB1698">
              <w:rPr>
                <w:iCs/>
              </w:rPr>
              <w:t xml:space="preserve"> according to Annex B.2.6.1 for a corresponding operating Band,</w:t>
            </w:r>
          </w:p>
          <w:p w14:paraId="4A965F2C" w14:textId="77777777" w:rsidR="00AB1698" w:rsidRPr="00AB1698" w:rsidRDefault="00AB1698" w:rsidP="00AB1698">
            <w:pPr>
              <w:rPr>
                <w:iCs/>
              </w:rPr>
            </w:pPr>
            <w:r w:rsidRPr="00AB1698">
              <w:rPr>
                <w:iCs/>
              </w:rPr>
              <w:t>-</w:t>
            </w:r>
            <w:r w:rsidRPr="00AB1698">
              <w:rPr>
                <w:iCs/>
              </w:rPr>
              <w:tab/>
              <w:t xml:space="preserve">CSI-RS_RP and CSI-RS </w:t>
            </w:r>
            <w:proofErr w:type="spellStart"/>
            <w:r w:rsidRPr="00AB1698">
              <w:rPr>
                <w:iCs/>
              </w:rPr>
              <w:t>Ês</w:t>
            </w:r>
            <w:proofErr w:type="spellEnd"/>
            <w:r w:rsidRPr="00AB1698">
              <w:rPr>
                <w:iCs/>
              </w:rPr>
              <w:t>/</w:t>
            </w:r>
            <w:proofErr w:type="spellStart"/>
            <w:r w:rsidRPr="00AB1698">
              <w:rPr>
                <w:iCs/>
              </w:rPr>
              <w:t>Iot</w:t>
            </w:r>
            <w:proofErr w:type="spellEnd"/>
            <w:r w:rsidRPr="00AB1698">
              <w:rPr>
                <w:iCs/>
              </w:rPr>
              <w:t xml:space="preserve"> according to Annex B.2.6.2 for a corresponding operating Band,</w:t>
            </w:r>
          </w:p>
          <w:p w14:paraId="78358A77" w14:textId="6FA9F8AA" w:rsidR="00FA5379" w:rsidRPr="00216FE1" w:rsidRDefault="00AB1698" w:rsidP="003A08FB">
            <w:pPr>
              <w:rPr>
                <w:iCs/>
              </w:rPr>
            </w:pPr>
            <w:r w:rsidRPr="00AB1698">
              <w:rPr>
                <w:iCs/>
              </w:rPr>
              <w:lastRenderedPageBreak/>
              <w:t xml:space="preserve">Editor’s note: The values of Te1 and </w:t>
            </w:r>
            <w:r w:rsidRPr="00AB1698">
              <w:rPr>
                <w:iCs/>
              </w:rPr>
              <w:sym w:font="Symbol" w:char="F044"/>
            </w:r>
            <w:r w:rsidRPr="00AB1698">
              <w:rPr>
                <w:iCs/>
              </w:rPr>
              <w:t>T are FFS.</w:t>
            </w:r>
          </w:p>
        </w:tc>
      </w:tr>
    </w:tbl>
    <w:p w14:paraId="68F25B6B" w14:textId="77777777" w:rsidR="00FA5379" w:rsidRDefault="00FA5379" w:rsidP="00FA5379"/>
    <w:p w14:paraId="710E6C74" w14:textId="76DFA6E3" w:rsidR="00BE1AA2" w:rsidRPr="00FA5379" w:rsidRDefault="00AC2924" w:rsidP="001E13F3">
      <w:r>
        <w:t xml:space="preserve">RAN4 hasn’t yet been able to decide this value of </w:t>
      </w:r>
      <w:r w:rsidRPr="00FA5379">
        <w:sym w:font="Symbol" w:char="F044"/>
      </w:r>
      <w:r w:rsidRPr="00FA5379">
        <w:t>T</w:t>
      </w:r>
      <w:r>
        <w:t xml:space="preserve"> and </w:t>
      </w:r>
      <w:r w:rsidR="00216FE1">
        <w:t>one-shot</w:t>
      </w:r>
      <w:r>
        <w:t xml:space="preserve"> timing adjustment </w:t>
      </w:r>
      <w:r w:rsidR="00CF5CEE">
        <w:t>for Rel-15 is still under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2EE4" w:rsidRPr="00CC1587" w14:paraId="66907BC6" w14:textId="77777777" w:rsidTr="003A08FB">
        <w:tc>
          <w:tcPr>
            <w:tcW w:w="9350" w:type="dxa"/>
          </w:tcPr>
          <w:p w14:paraId="774C0286" w14:textId="77777777" w:rsidR="00710DB7" w:rsidRPr="000F065E" w:rsidRDefault="00710DB7" w:rsidP="00710DB7">
            <w:pPr>
              <w:spacing w:afterLines="50" w:after="120"/>
              <w:rPr>
                <w:bCs/>
                <w:lang w:eastAsia="zh-CN"/>
              </w:rPr>
            </w:pPr>
            <w:r w:rsidRPr="00B25606">
              <w:rPr>
                <w:bCs/>
                <w:highlight w:val="green"/>
                <w:lang w:eastAsia="zh-CN"/>
              </w:rPr>
              <w:t>Agreement:</w:t>
            </w:r>
          </w:p>
          <w:p w14:paraId="3A09CAE9" w14:textId="77777777" w:rsidR="00710DB7" w:rsidRPr="006A1771" w:rsidRDefault="00710DB7" w:rsidP="00710DB7">
            <w:pPr>
              <w:numPr>
                <w:ilvl w:val="0"/>
                <w:numId w:val="6"/>
              </w:numPr>
              <w:spacing w:after="60"/>
              <w:rPr>
                <w:highlight w:val="green"/>
                <w:lang w:eastAsia="zh-CN"/>
              </w:rPr>
            </w:pPr>
            <w:r w:rsidRPr="006A1771">
              <w:rPr>
                <w:highlight w:val="green"/>
                <w:lang w:eastAsia="zh-CN"/>
              </w:rPr>
              <w:t>S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cenario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B and C</w:t>
            </w:r>
            <w:r w:rsidRPr="006A1771">
              <w:rPr>
                <w:highlight w:val="green"/>
                <w:lang w:eastAsia="zh-CN"/>
              </w:rPr>
              <w:t>:</w:t>
            </w:r>
            <w:r w:rsidRPr="006A1771">
              <w:rPr>
                <w:highlight w:val="green"/>
                <w:lang w:val="x-none" w:eastAsia="zh-CN"/>
              </w:rPr>
              <w:t xml:space="preserve"> if the current reference cell (i.e.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PCell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in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Scenairo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C or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PSCell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in Scenario B) is unavailable to UE after certain number of DL SSB detection attempts, then the UE can take any activated </w:t>
            </w:r>
            <w:proofErr w:type="spellStart"/>
            <w:r w:rsidRPr="006A1771">
              <w:rPr>
                <w:highlight w:val="green"/>
                <w:lang w:val="x-none" w:eastAsia="zh-CN"/>
              </w:rPr>
              <w:t>SCell</w:t>
            </w:r>
            <w:proofErr w:type="spellEnd"/>
            <w:r w:rsidRPr="006A1771">
              <w:rPr>
                <w:highlight w:val="green"/>
                <w:lang w:val="x-none" w:eastAsia="zh-CN"/>
              </w:rPr>
              <w:t xml:space="preserve"> </w:t>
            </w:r>
            <w:r w:rsidRPr="006A1771">
              <w:rPr>
                <w:highlight w:val="green"/>
                <w:lang w:eastAsia="zh-CN"/>
              </w:rPr>
              <w:t xml:space="preserve">with SSB </w:t>
            </w:r>
            <w:r w:rsidRPr="006A1771">
              <w:rPr>
                <w:highlight w:val="green"/>
                <w:lang w:val="x-none" w:eastAsia="zh-CN"/>
              </w:rPr>
              <w:t>available at the UE within this CG as the new reference cell</w:t>
            </w:r>
          </w:p>
          <w:p w14:paraId="6E55A464" w14:textId="24BA2CC8" w:rsidR="00710DB7" w:rsidRPr="00B266FD" w:rsidRDefault="00710DB7" w:rsidP="00710DB7">
            <w:pPr>
              <w:rPr>
                <w:lang w:val="en-US" w:eastAsia="zh-CN"/>
              </w:rPr>
            </w:pPr>
            <w:r w:rsidRPr="006A1771">
              <w:rPr>
                <w:highlight w:val="green"/>
                <w:lang w:eastAsia="zh-CN"/>
              </w:rPr>
              <w:t xml:space="preserve">FFS: The UE applies one </w:t>
            </w:r>
            <w:r w:rsidRPr="006A1771">
              <w:rPr>
                <w:highlight w:val="green"/>
                <w:lang w:val="x-none" w:eastAsia="zh-CN"/>
              </w:rPr>
              <w:t>shot timing adjustment</w:t>
            </w:r>
          </w:p>
        </w:tc>
      </w:tr>
    </w:tbl>
    <w:p w14:paraId="2DB98673" w14:textId="5F1E5E8E" w:rsidR="00FD2EE4" w:rsidRDefault="00FD2EE4" w:rsidP="001E13F3"/>
    <w:p w14:paraId="2B1E5656" w14:textId="10505500" w:rsidR="00A8427F" w:rsidRDefault="002F246A" w:rsidP="001E13F3">
      <w:r>
        <w:t xml:space="preserve">In NR-U networks, if </w:t>
      </w:r>
      <w:r w:rsidR="00710DB7">
        <w:t xml:space="preserve">the current reference cell is unavailable to UE after certain number of DL SSB detection attempts, UE can take any activated </w:t>
      </w:r>
      <w:proofErr w:type="spellStart"/>
      <w:r w:rsidR="00710DB7">
        <w:t>SCell</w:t>
      </w:r>
      <w:proofErr w:type="spellEnd"/>
      <w:r w:rsidR="00710DB7">
        <w:t xml:space="preserve"> with SSB available </w:t>
      </w:r>
      <w:r w:rsidR="001D2C9E">
        <w:t xml:space="preserve">at the UE as the new reference cell. The available SSB within the new reference cell may not be </w:t>
      </w:r>
      <w:proofErr w:type="spellStart"/>
      <w:r w:rsidR="001D2C9E">
        <w:t>QCLed</w:t>
      </w:r>
      <w:proofErr w:type="spellEnd"/>
      <w:r w:rsidR="001D2C9E">
        <w:t xml:space="preserve"> with the </w:t>
      </w:r>
      <w:r w:rsidR="001918D3">
        <w:t xml:space="preserve">SSB that was tracking in the previous reference cell. The timing difference between the previously tracked SSB and the newly available SSB may </w:t>
      </w:r>
      <w:r w:rsidR="00047DBB">
        <w:t>be high and will limit UE’s capability to perform one shot UL timing adjustment.</w:t>
      </w:r>
    </w:p>
    <w:p w14:paraId="74D98A35" w14:textId="40A9A4C8" w:rsidR="00C55BAD" w:rsidRPr="0033091F" w:rsidRDefault="00C55BAD" w:rsidP="001E13F3">
      <w:pPr>
        <w:rPr>
          <w:b/>
          <w:bCs/>
        </w:rPr>
      </w:pPr>
      <w:r w:rsidRPr="0033091F">
        <w:rPr>
          <w:b/>
          <w:bCs/>
        </w:rPr>
        <w:t xml:space="preserve">Observation 1: </w:t>
      </w:r>
      <w:r w:rsidR="001E1EFC">
        <w:rPr>
          <w:b/>
          <w:bCs/>
        </w:rPr>
        <w:t>In NR-U networks, t</w:t>
      </w:r>
      <w:r w:rsidRPr="0033091F">
        <w:rPr>
          <w:b/>
          <w:bCs/>
        </w:rPr>
        <w:t xml:space="preserve">he available SSB within the new reference cell may not be </w:t>
      </w:r>
      <w:proofErr w:type="spellStart"/>
      <w:r w:rsidRPr="0033091F">
        <w:rPr>
          <w:b/>
          <w:bCs/>
        </w:rPr>
        <w:t>QCLed</w:t>
      </w:r>
      <w:proofErr w:type="spellEnd"/>
      <w:r w:rsidRPr="0033091F">
        <w:rPr>
          <w:b/>
          <w:bCs/>
        </w:rPr>
        <w:t xml:space="preserve"> with the SSB that </w:t>
      </w:r>
      <w:r w:rsidR="00283878">
        <w:rPr>
          <w:b/>
          <w:bCs/>
        </w:rPr>
        <w:t xml:space="preserve">the UE </w:t>
      </w:r>
      <w:r w:rsidRPr="0033091F">
        <w:rPr>
          <w:b/>
          <w:bCs/>
        </w:rPr>
        <w:t>was tracking in the previous reference cell.</w:t>
      </w:r>
      <w:r w:rsidR="001E1EFC">
        <w:rPr>
          <w:b/>
          <w:bCs/>
        </w:rPr>
        <w:t xml:space="preserve"> The timing difference between these two SSBs can be </w:t>
      </w:r>
      <w:r w:rsidR="009A4856">
        <w:rPr>
          <w:b/>
          <w:bCs/>
        </w:rPr>
        <w:t>large</w:t>
      </w:r>
      <w:r w:rsidR="001E1EFC">
        <w:rPr>
          <w:b/>
          <w:bCs/>
        </w:rPr>
        <w:t>.</w:t>
      </w:r>
    </w:p>
    <w:p w14:paraId="5D156BBF" w14:textId="395E5FF2" w:rsidR="00047DBB" w:rsidRDefault="00C55BAD" w:rsidP="001E13F3">
      <w:r>
        <w:t>Hence, RAN4 should discuss one shot UL timing adjustment procedures for Rel-16 NR- U only after</w:t>
      </w:r>
      <w:r w:rsidR="007E1A95">
        <w:t xml:space="preserve"> this</w:t>
      </w:r>
      <w:r>
        <w:t xml:space="preserve"> issue gets resolved for Rel-15.</w:t>
      </w:r>
    </w:p>
    <w:p w14:paraId="674639B6" w14:textId="5268E5D5" w:rsidR="001E13F3" w:rsidRPr="00C55BAD" w:rsidRDefault="009C361F" w:rsidP="001E13F3">
      <w:pPr>
        <w:rPr>
          <w:b/>
          <w:bCs/>
        </w:rPr>
      </w:pPr>
      <w:r w:rsidRPr="00BE1AA2">
        <w:rPr>
          <w:b/>
          <w:bCs/>
        </w:rPr>
        <w:t>Proposal 1: RAN4 does not d</w:t>
      </w:r>
      <w:r w:rsidR="00C55BAD">
        <w:rPr>
          <w:b/>
          <w:bCs/>
        </w:rPr>
        <w:t>iscuss</w:t>
      </w:r>
      <w:r w:rsidRPr="00BE1AA2">
        <w:rPr>
          <w:b/>
          <w:bCs/>
        </w:rPr>
        <w:t xml:space="preserve"> one shot UL timing </w:t>
      </w:r>
      <w:r w:rsidR="00BE1AA2" w:rsidRPr="00BE1AA2">
        <w:rPr>
          <w:b/>
          <w:bCs/>
        </w:rPr>
        <w:t>adjustment procedures for Rel-16 NR-U networks before this issue gets resolved for Rel-15.</w:t>
      </w:r>
    </w:p>
    <w:p w14:paraId="0C20F973" w14:textId="59358109" w:rsidR="001E13F3" w:rsidRDefault="001E13F3" w:rsidP="001E13F3">
      <w:pPr>
        <w:pStyle w:val="Heading1"/>
        <w:jc w:val="both"/>
      </w:pPr>
      <w:r>
        <w:t>Conclusion</w:t>
      </w:r>
    </w:p>
    <w:p w14:paraId="1C9EE8F8" w14:textId="77777777" w:rsidR="001E1EFC" w:rsidRPr="0033091F" w:rsidRDefault="001E1EFC" w:rsidP="001E1EFC">
      <w:pPr>
        <w:rPr>
          <w:b/>
          <w:bCs/>
        </w:rPr>
      </w:pPr>
      <w:r w:rsidRPr="0033091F">
        <w:rPr>
          <w:b/>
          <w:bCs/>
        </w:rPr>
        <w:t xml:space="preserve">Observation 1: </w:t>
      </w:r>
      <w:r>
        <w:rPr>
          <w:b/>
          <w:bCs/>
        </w:rPr>
        <w:t>In NR-U networks, t</w:t>
      </w:r>
      <w:r w:rsidRPr="0033091F">
        <w:rPr>
          <w:b/>
          <w:bCs/>
        </w:rPr>
        <w:t xml:space="preserve">he available SSB within the new reference cell may not be </w:t>
      </w:r>
      <w:proofErr w:type="spellStart"/>
      <w:r w:rsidRPr="0033091F">
        <w:rPr>
          <w:b/>
          <w:bCs/>
        </w:rPr>
        <w:t>QCLed</w:t>
      </w:r>
      <w:proofErr w:type="spellEnd"/>
      <w:r w:rsidRPr="0033091F">
        <w:rPr>
          <w:b/>
          <w:bCs/>
        </w:rPr>
        <w:t xml:space="preserve"> with the SSB that </w:t>
      </w:r>
      <w:r>
        <w:rPr>
          <w:b/>
          <w:bCs/>
        </w:rPr>
        <w:t xml:space="preserve">the UE </w:t>
      </w:r>
      <w:r w:rsidRPr="0033091F">
        <w:rPr>
          <w:b/>
          <w:bCs/>
        </w:rPr>
        <w:t>was tracking in the previous reference cell.</w:t>
      </w:r>
      <w:r>
        <w:rPr>
          <w:b/>
          <w:bCs/>
        </w:rPr>
        <w:t xml:space="preserve"> The timing difference between these two SSBs can be high.</w:t>
      </w:r>
    </w:p>
    <w:p w14:paraId="680E6DB1" w14:textId="42412BAE" w:rsidR="001E13F3" w:rsidRPr="00C55BAD" w:rsidRDefault="00BE1AA2" w:rsidP="001E13F3">
      <w:pPr>
        <w:rPr>
          <w:b/>
          <w:bCs/>
        </w:rPr>
      </w:pPr>
      <w:r w:rsidRPr="00BE1AA2">
        <w:rPr>
          <w:b/>
          <w:bCs/>
        </w:rPr>
        <w:t>Proposal 1: RAN4 does not decide one shot UL timing adjustment procedures for Rel-16 NR-U networks before this issue gets resolved for Rel-15.</w:t>
      </w:r>
    </w:p>
    <w:p w14:paraId="0C9312FE" w14:textId="77777777" w:rsidR="001E13F3" w:rsidRDefault="001E13F3" w:rsidP="001E13F3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4F5F6BE3" w14:textId="0686AB07" w:rsidR="008C30EB" w:rsidRDefault="008C30EB" w:rsidP="008C30EB">
      <w:pPr>
        <w:pStyle w:val="ListParagraph"/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>Chairman’s notes, 3GPP TSG RAN WG4 93, Reno, Nevada, USA.</w:t>
      </w:r>
    </w:p>
    <w:p w14:paraId="775BE0F7" w14:textId="0CA2DDA9" w:rsidR="00CF5CEE" w:rsidRDefault="00CF5CEE" w:rsidP="008C30EB">
      <w:pPr>
        <w:pStyle w:val="ListParagraph"/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>Chairman’</w:t>
      </w:r>
      <w:r w:rsidR="00A8427F">
        <w:rPr>
          <w:lang w:val="en-US" w:eastAsia="ja-JP"/>
        </w:rPr>
        <w:t>s notes, RAN4 90-bis</w:t>
      </w:r>
    </w:p>
    <w:p w14:paraId="62344F42" w14:textId="77777777" w:rsidR="001E13F3" w:rsidRPr="00A85E80" w:rsidRDefault="001E13F3" w:rsidP="001E13F3"/>
    <w:p w14:paraId="0BD17ADC" w14:textId="77777777" w:rsidR="003970F6" w:rsidRDefault="003970F6"/>
    <w:sectPr w:rsidR="003970F6" w:rsidSect="007D2899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68768" w14:textId="77777777" w:rsidR="00C43829" w:rsidRDefault="00C43829">
      <w:pPr>
        <w:spacing w:after="0"/>
      </w:pPr>
      <w:r>
        <w:separator/>
      </w:r>
    </w:p>
  </w:endnote>
  <w:endnote w:type="continuationSeparator" w:id="0">
    <w:p w14:paraId="538871EE" w14:textId="77777777" w:rsidR="00C43829" w:rsidRDefault="00C43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AB4F5" w14:textId="77777777" w:rsidR="004E29C3" w:rsidRDefault="008C30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4ECF4C5" w14:textId="77777777" w:rsidR="004E29C3" w:rsidRDefault="00FB05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D894" w14:textId="77777777" w:rsidR="004E29C3" w:rsidRDefault="008C30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8D2739D" w14:textId="77777777" w:rsidR="004E29C3" w:rsidRDefault="00FB05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B4ECC" w14:textId="77777777" w:rsidR="00C43829" w:rsidRDefault="00C43829">
      <w:pPr>
        <w:spacing w:after="0"/>
      </w:pPr>
      <w:r>
        <w:separator/>
      </w:r>
    </w:p>
  </w:footnote>
  <w:footnote w:type="continuationSeparator" w:id="0">
    <w:p w14:paraId="28A2BB5A" w14:textId="77777777" w:rsidR="00C43829" w:rsidRDefault="00C438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D3EA0"/>
    <w:multiLevelType w:val="hybridMultilevel"/>
    <w:tmpl w:val="A4DC0656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04C63"/>
    <w:multiLevelType w:val="hybridMultilevel"/>
    <w:tmpl w:val="DF02D678"/>
    <w:lvl w:ilvl="0" w:tplc="DF124A6E">
      <w:start w:val="8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A941BE3"/>
    <w:multiLevelType w:val="hybridMultilevel"/>
    <w:tmpl w:val="FD3A38AC"/>
    <w:lvl w:ilvl="0" w:tplc="92C04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6998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A4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89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A6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6B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E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E4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25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B1D32"/>
    <w:multiLevelType w:val="hybridMultilevel"/>
    <w:tmpl w:val="2C6A61F4"/>
    <w:lvl w:ilvl="0" w:tplc="BD46976A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81C29"/>
    <w:multiLevelType w:val="hybridMultilevel"/>
    <w:tmpl w:val="DF80D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F3"/>
    <w:rsid w:val="00047DBB"/>
    <w:rsid w:val="000A1FFD"/>
    <w:rsid w:val="001918D3"/>
    <w:rsid w:val="001D2C9E"/>
    <w:rsid w:val="001E13F3"/>
    <w:rsid w:val="001E1EFC"/>
    <w:rsid w:val="00216FE1"/>
    <w:rsid w:val="00283878"/>
    <w:rsid w:val="002F246A"/>
    <w:rsid w:val="003152FE"/>
    <w:rsid w:val="003218C7"/>
    <w:rsid w:val="0033091F"/>
    <w:rsid w:val="003970F6"/>
    <w:rsid w:val="003A4CD0"/>
    <w:rsid w:val="003D2EA9"/>
    <w:rsid w:val="00530DF5"/>
    <w:rsid w:val="00710DB7"/>
    <w:rsid w:val="00761611"/>
    <w:rsid w:val="007E1A95"/>
    <w:rsid w:val="00813115"/>
    <w:rsid w:val="00814D8D"/>
    <w:rsid w:val="00842A05"/>
    <w:rsid w:val="008C30EB"/>
    <w:rsid w:val="009A4856"/>
    <w:rsid w:val="009C361F"/>
    <w:rsid w:val="00A04BD2"/>
    <w:rsid w:val="00A8427F"/>
    <w:rsid w:val="00AB1698"/>
    <w:rsid w:val="00AC2924"/>
    <w:rsid w:val="00B266FD"/>
    <w:rsid w:val="00BE1AA2"/>
    <w:rsid w:val="00C43829"/>
    <w:rsid w:val="00C55BAD"/>
    <w:rsid w:val="00CF5CEE"/>
    <w:rsid w:val="00D0445F"/>
    <w:rsid w:val="00E0132D"/>
    <w:rsid w:val="00FA5379"/>
    <w:rsid w:val="00FD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203CC"/>
  <w15:chartTrackingRefBased/>
  <w15:docId w15:val="{0414EF0F-4BE0-4B68-8851-FEA4F510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3F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1E13F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1E13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E13F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1E13F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1E13F3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1E13F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E13F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13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1E13F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E13F3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E13F3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13F3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1E13F3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E13F3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E13F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E13F3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1E13F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E13F3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1E13F3"/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1E13F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E13F3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1E13F3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1E13F3"/>
  </w:style>
  <w:style w:type="character" w:customStyle="1" w:styleId="CommentTextChar">
    <w:name w:val="Comment Text Char"/>
    <w:basedOn w:val="DefaultParagraphFont"/>
    <w:link w:val="CommentText"/>
    <w:rsid w:val="001E13F3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rsid w:val="001E13F3"/>
    <w:pPr>
      <w:numPr>
        <w:numId w:val="3"/>
      </w:numPr>
      <w:tabs>
        <w:tab w:val="clear" w:pos="4680"/>
        <w:tab w:val="num" w:pos="1619"/>
      </w:tabs>
      <w:spacing w:before="60" w:after="0"/>
      <w:ind w:left="1619"/>
    </w:pPr>
    <w:rPr>
      <w:rFonts w:ascii="Arial" w:hAnsi="Arial"/>
      <w:b/>
      <w:szCs w:val="24"/>
      <w:lang w:eastAsia="en-GB"/>
    </w:rPr>
  </w:style>
  <w:style w:type="paragraph" w:customStyle="1" w:styleId="B1">
    <w:name w:val="B1"/>
    <w:basedOn w:val="List"/>
    <w:link w:val="B1Char"/>
    <w:qFormat/>
    <w:rsid w:val="001E13F3"/>
    <w:pPr>
      <w:spacing w:after="160" w:line="259" w:lineRule="auto"/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Char">
    <w:name w:val="B1 Char"/>
    <w:link w:val="B1"/>
    <w:locked/>
    <w:rsid w:val="001E13F3"/>
  </w:style>
  <w:style w:type="paragraph" w:customStyle="1" w:styleId="B2">
    <w:name w:val="B2"/>
    <w:basedOn w:val="List2"/>
    <w:link w:val="B2Char"/>
    <w:qFormat/>
    <w:rsid w:val="001E13F3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locked/>
    <w:rsid w:val="001E13F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rsid w:val="001E13F3"/>
    <w:pPr>
      <w:keepLines/>
      <w:ind w:left="1135" w:hanging="851"/>
    </w:pPr>
    <w:rPr>
      <w:rFonts w:eastAsia="Malgun Gothic"/>
      <w:color w:val="FF0000"/>
    </w:rPr>
  </w:style>
  <w:style w:type="paragraph" w:customStyle="1" w:styleId="B3">
    <w:name w:val="B3"/>
    <w:basedOn w:val="Normal"/>
    <w:link w:val="B3Char"/>
    <w:rsid w:val="001E13F3"/>
    <w:pPr>
      <w:ind w:left="1135" w:hanging="284"/>
    </w:pPr>
    <w:rPr>
      <w:rFonts w:eastAsia="Malgun Gothic"/>
    </w:rPr>
  </w:style>
  <w:style w:type="paragraph" w:customStyle="1" w:styleId="B4">
    <w:name w:val="B4"/>
    <w:basedOn w:val="Normal"/>
    <w:link w:val="B4Char"/>
    <w:rsid w:val="001E13F3"/>
    <w:pPr>
      <w:ind w:left="1418" w:hanging="284"/>
    </w:pPr>
    <w:rPr>
      <w:rFonts w:eastAsia="Malgun Gothic"/>
    </w:rPr>
  </w:style>
  <w:style w:type="paragraph" w:customStyle="1" w:styleId="B5">
    <w:name w:val="B5"/>
    <w:basedOn w:val="Normal"/>
    <w:rsid w:val="001E13F3"/>
    <w:pPr>
      <w:ind w:left="1702" w:hanging="284"/>
    </w:pPr>
    <w:rPr>
      <w:rFonts w:eastAsia="Malgun Gothic"/>
    </w:rPr>
  </w:style>
  <w:style w:type="character" w:customStyle="1" w:styleId="B3Char">
    <w:name w:val="B3 Char"/>
    <w:link w:val="B3"/>
    <w:rsid w:val="001E13F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1E13F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1E13F3"/>
    <w:rPr>
      <w:sz w:val="16"/>
      <w:szCs w:val="16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1E13F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E13F3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E13F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E13F3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3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3F3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8FF01E-049F-4900-AE0C-10CE5EA4B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AB9E9-EA49-4FC6-AEE4-15500FF3A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1D8F8-F04C-486A-9FEA-DDA0B8B3F01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2020-02-14T22:05:00Z</dcterms:created>
  <dcterms:modified xsi:type="dcterms:W3CDTF">2020-02-14T22:05:00Z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