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30EC0" w14:textId="7BDDE952" w:rsidR="003061E9" w:rsidRPr="00DB09D9" w:rsidRDefault="003061E9" w:rsidP="003061E9">
      <w:pPr>
        <w:pStyle w:val="3GPPHeader"/>
        <w:spacing w:after="60"/>
        <w:rPr>
          <w:szCs w:val="24"/>
          <w:highlight w:val="yellow"/>
          <w:lang w:val="en-US"/>
        </w:rPr>
      </w:pPr>
      <w:r w:rsidRPr="00616A6B">
        <w:rPr>
          <w:szCs w:val="24"/>
          <w:lang w:val="en-US"/>
        </w:rPr>
        <w:t>3GPP TSG-RAN WG4 #94</w:t>
      </w:r>
      <w:r w:rsidR="006F6E36" w:rsidRPr="00616A6B">
        <w:rPr>
          <w:szCs w:val="24"/>
          <w:lang w:val="en-US"/>
        </w:rPr>
        <w:t>-e</w:t>
      </w:r>
      <w:r w:rsidRPr="00DB09D9">
        <w:rPr>
          <w:szCs w:val="24"/>
          <w:lang w:val="en-US"/>
        </w:rPr>
        <w:tab/>
        <w:t>R4-20</w:t>
      </w:r>
      <w:r w:rsidR="004F44A6">
        <w:rPr>
          <w:szCs w:val="24"/>
          <w:lang w:val="en-US"/>
        </w:rPr>
        <w:t>01180</w:t>
      </w:r>
    </w:p>
    <w:p w14:paraId="5529C1A7" w14:textId="77777777" w:rsidR="003061E9" w:rsidRPr="00DB09D9" w:rsidRDefault="003061E9" w:rsidP="003061E9">
      <w:pPr>
        <w:pStyle w:val="3GPPHeader"/>
        <w:rPr>
          <w:szCs w:val="24"/>
          <w:lang w:val="en-US"/>
        </w:rPr>
      </w:pPr>
      <w:r w:rsidRPr="00616A6B">
        <w:rPr>
          <w:lang w:val="en-US"/>
        </w:rPr>
        <w:t>E-meeting</w:t>
      </w:r>
      <w:r w:rsidRPr="00616A6B">
        <w:rPr>
          <w:szCs w:val="24"/>
          <w:lang w:val="en-US"/>
        </w:rPr>
        <w:t>, 24</w:t>
      </w:r>
      <w:r w:rsidRPr="00616A6B">
        <w:rPr>
          <w:szCs w:val="24"/>
          <w:vertAlign w:val="superscript"/>
          <w:lang w:val="en-US"/>
        </w:rPr>
        <w:t>th</w:t>
      </w:r>
      <w:r w:rsidRPr="00616A6B">
        <w:rPr>
          <w:szCs w:val="24"/>
          <w:lang w:val="en-US"/>
        </w:rPr>
        <w:t xml:space="preserve"> February – 6</w:t>
      </w:r>
      <w:r w:rsidRPr="00616A6B">
        <w:rPr>
          <w:szCs w:val="24"/>
          <w:vertAlign w:val="superscript"/>
          <w:lang w:val="en-US"/>
        </w:rPr>
        <w:t>th</w:t>
      </w:r>
      <w:r w:rsidRPr="00616A6B">
        <w:rPr>
          <w:szCs w:val="24"/>
          <w:lang w:val="en-US"/>
        </w:rPr>
        <w:t xml:space="preserve"> March 2020</w:t>
      </w:r>
    </w:p>
    <w:p w14:paraId="3DF6FEB5" w14:textId="77777777" w:rsidR="003061E9" w:rsidRPr="00DB09D9" w:rsidRDefault="003061E9" w:rsidP="003061E9">
      <w:pPr>
        <w:pStyle w:val="3GPPHeader"/>
        <w:rPr>
          <w:szCs w:val="24"/>
          <w:lang w:val="en-US"/>
        </w:rPr>
      </w:pPr>
      <w:r w:rsidRPr="00DB09D9">
        <w:rPr>
          <w:szCs w:val="24"/>
          <w:lang w:val="en-US"/>
        </w:rPr>
        <w:t>Source:</w:t>
      </w:r>
      <w:r w:rsidRPr="00DB09D9">
        <w:rPr>
          <w:szCs w:val="24"/>
          <w:lang w:val="en-US"/>
        </w:rPr>
        <w:tab/>
        <w:t xml:space="preserve">Ericsson </w:t>
      </w:r>
    </w:p>
    <w:p w14:paraId="6B68E5EA" w14:textId="7AFDDBF9" w:rsidR="003061E9" w:rsidRPr="00DB09D9" w:rsidRDefault="003061E9" w:rsidP="003061E9">
      <w:pPr>
        <w:pStyle w:val="Caption"/>
        <w:jc w:val="left"/>
        <w:rPr>
          <w:sz w:val="24"/>
          <w:szCs w:val="24"/>
        </w:rPr>
      </w:pPr>
      <w:r w:rsidRPr="00DB09D9">
        <w:rPr>
          <w:sz w:val="24"/>
          <w:szCs w:val="24"/>
        </w:rPr>
        <w:t>Title:</w:t>
      </w:r>
      <w:r>
        <w:rPr>
          <w:sz w:val="24"/>
          <w:szCs w:val="24"/>
        </w:rPr>
        <w:tab/>
      </w:r>
      <w:r w:rsidR="00403417">
        <w:rPr>
          <w:sz w:val="24"/>
          <w:szCs w:val="24"/>
        </w:rPr>
        <w:tab/>
      </w:r>
      <w:r w:rsidR="00B5197B">
        <w:rPr>
          <w:sz w:val="24"/>
          <w:szCs w:val="24"/>
        </w:rPr>
        <w:t>Proposals for BS non-slot requirement</w:t>
      </w:r>
      <w:bookmarkStart w:id="0" w:name="_GoBack"/>
      <w:bookmarkEnd w:id="0"/>
    </w:p>
    <w:p w14:paraId="684F3031" w14:textId="16FE2338" w:rsidR="003061E9" w:rsidRPr="00616A6B" w:rsidRDefault="003061E9" w:rsidP="003061E9">
      <w:pPr>
        <w:pStyle w:val="3GPPHeader"/>
        <w:rPr>
          <w:szCs w:val="24"/>
          <w:lang w:val="sv-SE"/>
        </w:rPr>
      </w:pPr>
      <w:r w:rsidRPr="00DB09D9">
        <w:rPr>
          <w:szCs w:val="24"/>
          <w:lang w:val="sv-SE"/>
        </w:rPr>
        <w:t>Agenda Item:</w:t>
      </w:r>
      <w:r w:rsidRPr="00DB09D9">
        <w:rPr>
          <w:szCs w:val="24"/>
          <w:lang w:val="sv-SE"/>
        </w:rPr>
        <w:tab/>
      </w:r>
      <w:r w:rsidR="004F44A6">
        <w:rPr>
          <w:szCs w:val="24"/>
          <w:lang w:val="sv-SE"/>
        </w:rPr>
        <w:t>8</w:t>
      </w:r>
      <w:r w:rsidRPr="00616A6B">
        <w:rPr>
          <w:szCs w:val="24"/>
          <w:lang w:val="sv-SE"/>
        </w:rPr>
        <w:t>.</w:t>
      </w:r>
      <w:r w:rsidR="006F6E36" w:rsidRPr="00616A6B">
        <w:rPr>
          <w:szCs w:val="24"/>
          <w:lang w:val="sv-SE"/>
        </w:rPr>
        <w:t>9</w:t>
      </w:r>
      <w:r w:rsidRPr="00616A6B">
        <w:rPr>
          <w:szCs w:val="24"/>
          <w:lang w:val="sv-SE"/>
        </w:rPr>
        <w:t>.</w:t>
      </w:r>
      <w:r w:rsidR="004F44A6">
        <w:rPr>
          <w:szCs w:val="24"/>
          <w:lang w:val="sv-SE"/>
        </w:rPr>
        <w:t>1</w:t>
      </w:r>
      <w:r w:rsidRPr="00616A6B">
        <w:rPr>
          <w:szCs w:val="24"/>
          <w:lang w:val="sv-SE"/>
        </w:rPr>
        <w:t>.</w:t>
      </w:r>
      <w:r w:rsidR="006F6E36" w:rsidRPr="00616A6B">
        <w:rPr>
          <w:szCs w:val="24"/>
          <w:lang w:val="sv-SE"/>
        </w:rPr>
        <w:t>3</w:t>
      </w:r>
    </w:p>
    <w:p w14:paraId="40F8C262" w14:textId="77777777" w:rsidR="003061E9" w:rsidRPr="00DB09D9" w:rsidRDefault="003061E9" w:rsidP="003061E9">
      <w:pPr>
        <w:pStyle w:val="3GPPHeader"/>
        <w:rPr>
          <w:szCs w:val="24"/>
          <w:lang w:val="en-US"/>
        </w:rPr>
      </w:pPr>
      <w:r w:rsidRPr="00616A6B">
        <w:rPr>
          <w:szCs w:val="24"/>
          <w:lang w:val="en-US"/>
        </w:rPr>
        <w:t>Document for:</w:t>
      </w:r>
      <w:r w:rsidRPr="00616A6B">
        <w:rPr>
          <w:szCs w:val="24"/>
          <w:lang w:val="en-US"/>
        </w:rPr>
        <w:tab/>
        <w:t>Approval</w:t>
      </w:r>
    </w:p>
    <w:p w14:paraId="5EC2290F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59AE1B49" w14:textId="77777777" w:rsidR="00E97371" w:rsidRPr="00DB09D9" w:rsidRDefault="00E97371" w:rsidP="00E97371">
      <w:pPr>
        <w:pStyle w:val="BodyText"/>
        <w:rPr>
          <w:sz w:val="22"/>
          <w:szCs w:val="22"/>
          <w:lang w:val="en-US"/>
        </w:rPr>
      </w:pPr>
      <w:r w:rsidRPr="00DB09D9">
        <w:rPr>
          <w:sz w:val="22"/>
          <w:szCs w:val="22"/>
          <w:lang w:val="en-US"/>
        </w:rPr>
        <w:t xml:space="preserve">At </w:t>
      </w:r>
      <w:r w:rsidR="00DE0805" w:rsidRPr="00DB09D9">
        <w:rPr>
          <w:sz w:val="22"/>
          <w:szCs w:val="22"/>
          <w:lang w:val="en-US"/>
        </w:rPr>
        <w:t xml:space="preserve">RAN4#93, </w:t>
      </w:r>
      <w:r w:rsidRPr="00DB09D9">
        <w:rPr>
          <w:sz w:val="22"/>
          <w:szCs w:val="22"/>
          <w:lang w:val="en-US"/>
        </w:rPr>
        <w:t>a way forward on NR URLLC demodulation and CSI requirements</w:t>
      </w:r>
      <w:r w:rsidR="00DE0805" w:rsidRPr="00DB09D9">
        <w:rPr>
          <w:sz w:val="22"/>
          <w:szCs w:val="22"/>
          <w:lang w:val="en-US"/>
        </w:rPr>
        <w:t xml:space="preserve"> </w:t>
      </w: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was defined in </w:t>
      </w:r>
      <w:r w:rsidR="00EE4E1E" w:rsidRPr="00DB09D9">
        <w:rPr>
          <w:sz w:val="22"/>
          <w:szCs w:val="22"/>
          <w:lang w:val="en-US"/>
        </w:rPr>
        <w:t>[1]</w:t>
      </w:r>
      <w:r w:rsidR="00DE0805" w:rsidRPr="00DB09D9">
        <w:rPr>
          <w:sz w:val="22"/>
          <w:szCs w:val="22"/>
          <w:lang w:val="en-US"/>
        </w:rPr>
        <w:t xml:space="preserve">. </w:t>
      </w:r>
    </w:p>
    <w:p w14:paraId="07599C82" w14:textId="76DA9A1F" w:rsidR="00E97371" w:rsidRPr="00DB09D9" w:rsidRDefault="00E97371" w:rsidP="00E97371">
      <w:pPr>
        <w:pStyle w:val="BodyText"/>
        <w:rPr>
          <w:sz w:val="22"/>
          <w:szCs w:val="22"/>
        </w:rPr>
      </w:pPr>
      <w:r w:rsidRPr="00DB09D9">
        <w:rPr>
          <w:sz w:val="22"/>
          <w:szCs w:val="22"/>
          <w:lang w:val="en-US"/>
        </w:rPr>
        <w:t xml:space="preserve">One of the BS requirements for </w:t>
      </w:r>
      <w:r w:rsidR="00614D72">
        <w:rPr>
          <w:sz w:val="22"/>
          <w:szCs w:val="22"/>
          <w:lang w:val="en-US"/>
        </w:rPr>
        <w:t>low latency</w:t>
      </w:r>
      <w:r w:rsidRPr="00DB09D9">
        <w:rPr>
          <w:sz w:val="22"/>
          <w:szCs w:val="22"/>
          <w:lang w:val="en-US"/>
        </w:rPr>
        <w:t xml:space="preserve"> </w:t>
      </w:r>
      <w:r w:rsidR="004775CD" w:rsidRPr="00DB09D9">
        <w:rPr>
          <w:sz w:val="22"/>
          <w:szCs w:val="22"/>
          <w:lang w:val="en-US"/>
        </w:rPr>
        <w:t xml:space="preserve">in [1] </w:t>
      </w:r>
      <w:r w:rsidRPr="00DB09D9">
        <w:rPr>
          <w:sz w:val="22"/>
          <w:szCs w:val="22"/>
          <w:lang w:val="en-US"/>
        </w:rPr>
        <w:t xml:space="preserve">is to define a </w:t>
      </w:r>
      <w:r w:rsidRPr="00DB09D9">
        <w:rPr>
          <w:sz w:val="22"/>
          <w:szCs w:val="22"/>
        </w:rPr>
        <w:t xml:space="preserve">test cases with higher BLER and/or lower confidence level for </w:t>
      </w:r>
      <w:r w:rsidR="007F6CA2">
        <w:rPr>
          <w:sz w:val="22"/>
          <w:szCs w:val="22"/>
        </w:rPr>
        <w:t>non-</w:t>
      </w:r>
      <w:r w:rsidRPr="00DB09D9">
        <w:rPr>
          <w:sz w:val="22"/>
          <w:szCs w:val="22"/>
        </w:rPr>
        <w:t xml:space="preserve">slot feature. </w:t>
      </w:r>
    </w:p>
    <w:p w14:paraId="13D5EAAA" w14:textId="6C72182F" w:rsidR="004775CD" w:rsidRPr="00DB09D9" w:rsidRDefault="004775CD" w:rsidP="004775CD">
      <w:pPr>
        <w:pStyle w:val="BodyText"/>
        <w:rPr>
          <w:sz w:val="24"/>
          <w:szCs w:val="24"/>
          <w:lang w:val="en-US"/>
        </w:rPr>
      </w:pPr>
      <w:r w:rsidRPr="00DB09D9">
        <w:rPr>
          <w:sz w:val="22"/>
          <w:szCs w:val="22"/>
          <w:lang w:val="en-US"/>
        </w:rPr>
        <w:t xml:space="preserve">In this document the simulation </w:t>
      </w:r>
      <w:r w:rsidR="00A70BCD">
        <w:rPr>
          <w:sz w:val="22"/>
          <w:szCs w:val="22"/>
          <w:lang w:val="en-US"/>
        </w:rPr>
        <w:t xml:space="preserve">assumption </w:t>
      </w:r>
      <w:r w:rsidRPr="00DB09D9">
        <w:rPr>
          <w:sz w:val="22"/>
          <w:szCs w:val="22"/>
          <w:lang w:val="en-US"/>
        </w:rPr>
        <w:t>parameter</w:t>
      </w:r>
      <w:r w:rsidR="00DF3A54" w:rsidRPr="00DB09D9">
        <w:rPr>
          <w:sz w:val="22"/>
          <w:szCs w:val="22"/>
          <w:lang w:val="en-US"/>
        </w:rPr>
        <w:t>s</w:t>
      </w:r>
      <w:r w:rsidRPr="00DB09D9">
        <w:rPr>
          <w:sz w:val="22"/>
          <w:szCs w:val="22"/>
          <w:lang w:val="en-US"/>
        </w:rPr>
        <w:t xml:space="preserve"> for </w:t>
      </w:r>
      <w:r w:rsidR="007F6CA2">
        <w:rPr>
          <w:sz w:val="22"/>
          <w:szCs w:val="22"/>
          <w:lang w:val="en-US"/>
        </w:rPr>
        <w:t>non-</w:t>
      </w:r>
      <w:r w:rsidRPr="00DB09D9">
        <w:rPr>
          <w:sz w:val="22"/>
          <w:szCs w:val="22"/>
          <w:lang w:val="en-US"/>
        </w:rPr>
        <w:t xml:space="preserve">slot </w:t>
      </w:r>
      <w:r w:rsidR="00DF3A54" w:rsidRPr="00DB09D9">
        <w:rPr>
          <w:sz w:val="22"/>
          <w:szCs w:val="22"/>
          <w:lang w:val="en-US"/>
        </w:rPr>
        <w:t xml:space="preserve">for BS </w:t>
      </w:r>
      <w:r w:rsidR="007F6CA2">
        <w:rPr>
          <w:sz w:val="22"/>
          <w:szCs w:val="22"/>
          <w:lang w:val="en-US"/>
        </w:rPr>
        <w:t xml:space="preserve">demodulation requirements </w:t>
      </w:r>
      <w:r w:rsidR="00DF3A54" w:rsidRPr="00DB09D9">
        <w:rPr>
          <w:sz w:val="22"/>
          <w:szCs w:val="22"/>
          <w:lang w:val="en-US"/>
        </w:rPr>
        <w:t>are proposed.</w:t>
      </w:r>
    </w:p>
    <w:p w14:paraId="10984185" w14:textId="77777777" w:rsidR="004000E8" w:rsidRDefault="004000E8" w:rsidP="004000E8">
      <w:pPr>
        <w:pStyle w:val="Heading1"/>
        <w:rPr>
          <w:lang w:val="en-US"/>
        </w:rPr>
      </w:pPr>
      <w:bookmarkStart w:id="1" w:name="_Ref178064866"/>
      <w:r w:rsidRPr="00F6302A">
        <w:rPr>
          <w:lang w:val="en-US"/>
        </w:rPr>
        <w:t>Discussion</w:t>
      </w:r>
      <w:bookmarkEnd w:id="1"/>
    </w:p>
    <w:p w14:paraId="3C1642EA" w14:textId="3B578B54" w:rsidR="00A437E5" w:rsidRPr="003621AE" w:rsidRDefault="00A437E5" w:rsidP="00A437E5">
      <w:pPr>
        <w:rPr>
          <w:sz w:val="22"/>
          <w:szCs w:val="22"/>
          <w:lang w:val="en-US"/>
        </w:rPr>
      </w:pPr>
      <w:r w:rsidRPr="003621AE">
        <w:rPr>
          <w:bCs/>
          <w:color w:val="000000" w:themeColor="text1"/>
          <w:sz w:val="22"/>
          <w:szCs w:val="22"/>
        </w:rPr>
        <w:t xml:space="preserve">In order to achieve the RAN4 URLLC </w:t>
      </w:r>
      <w:r w:rsidR="00614D72">
        <w:rPr>
          <w:bCs/>
          <w:color w:val="000000" w:themeColor="text1"/>
          <w:sz w:val="22"/>
          <w:szCs w:val="22"/>
        </w:rPr>
        <w:t>low</w:t>
      </w:r>
      <w:r w:rsidR="003C525C">
        <w:rPr>
          <w:bCs/>
          <w:color w:val="000000" w:themeColor="text1"/>
          <w:sz w:val="22"/>
          <w:szCs w:val="22"/>
        </w:rPr>
        <w:t xml:space="preserve"> latency </w:t>
      </w:r>
      <w:r w:rsidRPr="003621AE">
        <w:rPr>
          <w:bCs/>
          <w:color w:val="000000" w:themeColor="text1"/>
          <w:sz w:val="22"/>
          <w:szCs w:val="22"/>
        </w:rPr>
        <w:t xml:space="preserve">requirements and </w:t>
      </w:r>
      <w:r w:rsidRPr="003621AE">
        <w:rPr>
          <w:color w:val="000000" w:themeColor="text1"/>
          <w:sz w:val="22"/>
          <w:szCs w:val="22"/>
          <w:lang w:val="en-US"/>
        </w:rPr>
        <w:t xml:space="preserve">to assess the feasibility of testing the </w:t>
      </w:r>
      <w:r w:rsidR="000115D1">
        <w:rPr>
          <w:color w:val="000000" w:themeColor="text1"/>
          <w:sz w:val="22"/>
          <w:szCs w:val="22"/>
          <w:lang w:val="en-US"/>
        </w:rPr>
        <w:t>non-</w:t>
      </w:r>
      <w:r w:rsidRPr="003621AE">
        <w:rPr>
          <w:color w:val="000000" w:themeColor="text1"/>
          <w:sz w:val="22"/>
          <w:szCs w:val="22"/>
          <w:lang w:val="en-US"/>
        </w:rPr>
        <w:t xml:space="preserve">slot </w:t>
      </w:r>
      <w:r w:rsidR="000115D1">
        <w:rPr>
          <w:color w:val="000000" w:themeColor="text1"/>
          <w:sz w:val="22"/>
          <w:szCs w:val="22"/>
          <w:lang w:val="en-US"/>
        </w:rPr>
        <w:t>feature</w:t>
      </w:r>
      <w:r w:rsidRPr="003621AE">
        <w:rPr>
          <w:color w:val="000000" w:themeColor="text1"/>
          <w:sz w:val="22"/>
          <w:szCs w:val="22"/>
          <w:lang w:val="en-US"/>
        </w:rPr>
        <w:t xml:space="preserve"> </w:t>
      </w:r>
      <w:r w:rsidRPr="003621AE">
        <w:rPr>
          <w:sz w:val="22"/>
          <w:szCs w:val="22"/>
        </w:rPr>
        <w:t xml:space="preserve">with higher BLER </w:t>
      </w:r>
      <w:r w:rsidR="00940676" w:rsidRPr="003621AE">
        <w:rPr>
          <w:bCs/>
          <w:color w:val="000000" w:themeColor="text1"/>
          <w:sz w:val="22"/>
          <w:szCs w:val="22"/>
        </w:rPr>
        <w:t>and targeting the confidence level of 95%</w:t>
      </w:r>
      <w:r w:rsidRPr="003621AE">
        <w:rPr>
          <w:bCs/>
          <w:color w:val="000000" w:themeColor="text1"/>
          <w:sz w:val="22"/>
          <w:szCs w:val="22"/>
        </w:rPr>
        <w:t>,</w:t>
      </w:r>
      <w:r w:rsidR="00940676" w:rsidRPr="003621AE">
        <w:rPr>
          <w:bCs/>
          <w:color w:val="000000" w:themeColor="text1"/>
          <w:sz w:val="22"/>
          <w:szCs w:val="22"/>
        </w:rPr>
        <w:t xml:space="preserve"> </w:t>
      </w:r>
      <w:r w:rsidRPr="003621AE">
        <w:rPr>
          <w:bCs/>
          <w:color w:val="000000" w:themeColor="text1"/>
          <w:sz w:val="22"/>
          <w:szCs w:val="22"/>
        </w:rPr>
        <w:t>we performed some different link level simulations</w:t>
      </w:r>
      <w:r w:rsidR="00DB09D9" w:rsidRPr="003621AE">
        <w:rPr>
          <w:bCs/>
          <w:color w:val="000000" w:themeColor="text1"/>
          <w:sz w:val="22"/>
          <w:szCs w:val="22"/>
        </w:rPr>
        <w:t xml:space="preserve">, </w:t>
      </w:r>
      <w:r w:rsidR="003621AE" w:rsidRPr="003621AE">
        <w:rPr>
          <w:sz w:val="22"/>
          <w:szCs w:val="22"/>
          <w:lang w:val="en-US"/>
        </w:rPr>
        <w:t xml:space="preserve">we think that 10% BLER </w:t>
      </w:r>
      <w:r w:rsidR="00A70BCD" w:rsidRPr="003621AE">
        <w:rPr>
          <w:bCs/>
          <w:color w:val="000000" w:themeColor="text1"/>
          <w:sz w:val="22"/>
          <w:szCs w:val="22"/>
        </w:rPr>
        <w:t>demodulation requirement</w:t>
      </w:r>
      <w:r w:rsidR="00A70BCD">
        <w:rPr>
          <w:bCs/>
          <w:color w:val="000000" w:themeColor="text1"/>
          <w:sz w:val="22"/>
          <w:szCs w:val="22"/>
        </w:rPr>
        <w:t xml:space="preserve"> for URLLC</w:t>
      </w:r>
      <w:r w:rsidR="00A70BCD" w:rsidRPr="003621AE">
        <w:rPr>
          <w:bCs/>
          <w:color w:val="000000" w:themeColor="text1"/>
          <w:sz w:val="22"/>
          <w:szCs w:val="22"/>
        </w:rPr>
        <w:t xml:space="preserve"> </w:t>
      </w:r>
      <w:r w:rsidR="00572A32" w:rsidRPr="00572A32">
        <w:rPr>
          <w:sz w:val="22"/>
          <w:szCs w:val="22"/>
        </w:rPr>
        <w:t>is adequate for assessing algorithm performance and does not imply a long test time</w:t>
      </w:r>
      <w:r w:rsidRPr="003621AE">
        <w:rPr>
          <w:bCs/>
          <w:color w:val="000000" w:themeColor="text1"/>
          <w:sz w:val="22"/>
          <w:szCs w:val="22"/>
        </w:rPr>
        <w:t xml:space="preserve">. </w:t>
      </w:r>
      <w:r w:rsidRPr="003621AE">
        <w:rPr>
          <w:rFonts w:cs="Calibri"/>
          <w:color w:val="000000" w:themeColor="text1"/>
          <w:sz w:val="22"/>
          <w:szCs w:val="22"/>
          <w:lang w:val="en-US"/>
        </w:rPr>
        <w:t xml:space="preserve">Link level simulation </w:t>
      </w:r>
      <w:r w:rsidR="000115D1">
        <w:rPr>
          <w:rFonts w:cs="Calibri"/>
          <w:color w:val="000000" w:themeColor="text1"/>
          <w:sz w:val="22"/>
          <w:szCs w:val="22"/>
          <w:lang w:val="en-US"/>
        </w:rPr>
        <w:t xml:space="preserve">BS </w:t>
      </w:r>
      <w:r w:rsidRPr="003621AE">
        <w:rPr>
          <w:rFonts w:cs="Calibri"/>
          <w:color w:val="000000" w:themeColor="text1"/>
          <w:sz w:val="22"/>
          <w:szCs w:val="22"/>
          <w:lang w:val="en-US"/>
        </w:rPr>
        <w:t>parameters assumptions</w:t>
      </w:r>
      <w:r w:rsidRPr="003621AE">
        <w:rPr>
          <w:bCs/>
          <w:color w:val="000000" w:themeColor="text1"/>
          <w:sz w:val="22"/>
          <w:szCs w:val="22"/>
        </w:rPr>
        <w:t xml:space="preserve"> for </w:t>
      </w:r>
      <w:r w:rsidR="000115D1">
        <w:rPr>
          <w:bCs/>
          <w:color w:val="000000" w:themeColor="text1"/>
          <w:sz w:val="22"/>
          <w:szCs w:val="22"/>
        </w:rPr>
        <w:t>non-slot</w:t>
      </w:r>
      <w:r w:rsidRPr="003621AE">
        <w:rPr>
          <w:bCs/>
          <w:color w:val="000000" w:themeColor="text1"/>
          <w:sz w:val="22"/>
          <w:szCs w:val="22"/>
        </w:rPr>
        <w:t xml:space="preserve"> </w:t>
      </w:r>
      <w:r w:rsidR="00A70BCD">
        <w:rPr>
          <w:bCs/>
          <w:color w:val="000000" w:themeColor="text1"/>
          <w:sz w:val="22"/>
          <w:szCs w:val="22"/>
        </w:rPr>
        <w:t>is</w:t>
      </w:r>
      <w:r w:rsidRPr="003621AE">
        <w:rPr>
          <w:bCs/>
          <w:color w:val="000000" w:themeColor="text1"/>
          <w:sz w:val="22"/>
          <w:szCs w:val="22"/>
        </w:rPr>
        <w:t xml:space="preserve"> discussed</w:t>
      </w:r>
      <w:r w:rsidR="003621AE" w:rsidRPr="003621AE">
        <w:rPr>
          <w:bCs/>
          <w:color w:val="000000" w:themeColor="text1"/>
          <w:sz w:val="22"/>
          <w:szCs w:val="22"/>
        </w:rPr>
        <w:t xml:space="preserve"> below</w:t>
      </w:r>
      <w:r w:rsidRPr="003621AE">
        <w:rPr>
          <w:bCs/>
          <w:color w:val="000000" w:themeColor="text1"/>
          <w:sz w:val="22"/>
          <w:szCs w:val="22"/>
        </w:rPr>
        <w:t>.</w:t>
      </w:r>
    </w:p>
    <w:p w14:paraId="3D11DC4E" w14:textId="1201BBE8" w:rsidR="00E8379D" w:rsidRDefault="00A437E5" w:rsidP="00E8379D">
      <w:pPr>
        <w:pStyle w:val="Heading2"/>
        <w:rPr>
          <w:lang w:val="en-US"/>
        </w:rPr>
      </w:pPr>
      <w:r w:rsidRPr="002B5F12">
        <w:rPr>
          <w:rFonts w:cs="Calibri"/>
          <w:color w:val="000000" w:themeColor="text1"/>
          <w:lang w:val="en-US"/>
        </w:rPr>
        <w:t xml:space="preserve">Link level simulation </w:t>
      </w:r>
      <w:r>
        <w:rPr>
          <w:rFonts w:cs="Calibri"/>
          <w:color w:val="000000" w:themeColor="text1"/>
          <w:lang w:val="en-US"/>
        </w:rPr>
        <w:t xml:space="preserve">parameters </w:t>
      </w:r>
      <w:r w:rsidRPr="002B5F12">
        <w:rPr>
          <w:rFonts w:cs="Calibri"/>
          <w:color w:val="000000" w:themeColor="text1"/>
          <w:lang w:val="en-US"/>
        </w:rPr>
        <w:t>assumptions</w:t>
      </w:r>
      <w:r w:rsidRPr="002B5F12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 xml:space="preserve">for </w:t>
      </w:r>
      <w:r w:rsidR="00F24454">
        <w:rPr>
          <w:bCs/>
          <w:color w:val="000000" w:themeColor="text1"/>
        </w:rPr>
        <w:t xml:space="preserve">BS </w:t>
      </w:r>
      <w:r w:rsidR="000115D1">
        <w:rPr>
          <w:bCs/>
          <w:color w:val="000000" w:themeColor="text1"/>
        </w:rPr>
        <w:t>non-</w:t>
      </w:r>
      <w:r w:rsidR="001D7CFB">
        <w:rPr>
          <w:color w:val="000000" w:themeColor="text1"/>
          <w:lang w:val="en-US"/>
        </w:rPr>
        <w:t>slot</w:t>
      </w:r>
    </w:p>
    <w:p w14:paraId="713D793F" w14:textId="5B6B7C34" w:rsidR="002A589E" w:rsidRPr="00403417" w:rsidRDefault="00A70BCD" w:rsidP="00BD5CD2">
      <w:pPr>
        <w:rPr>
          <w:bCs/>
          <w:color w:val="000000" w:themeColor="text1"/>
          <w:sz w:val="22"/>
          <w:szCs w:val="22"/>
        </w:rPr>
      </w:pPr>
      <w:r w:rsidRPr="00403417">
        <w:rPr>
          <w:rFonts w:cs="Arial"/>
          <w:color w:val="000000" w:themeColor="text1"/>
          <w:sz w:val="22"/>
          <w:szCs w:val="22"/>
        </w:rPr>
        <w:t xml:space="preserve">A </w:t>
      </w:r>
      <w:r w:rsidRPr="00403417">
        <w:rPr>
          <w:sz w:val="22"/>
          <w:szCs w:val="22"/>
        </w:rPr>
        <w:t>preliminary</w:t>
      </w:r>
      <w:r w:rsidRPr="00403417">
        <w:rPr>
          <w:rFonts w:cs="Arial"/>
          <w:color w:val="000000" w:themeColor="text1"/>
          <w:sz w:val="22"/>
          <w:szCs w:val="22"/>
        </w:rPr>
        <w:t xml:space="preserve"> link level simulation</w:t>
      </w:r>
      <w:r w:rsidR="001D7CFB" w:rsidRPr="00403417">
        <w:rPr>
          <w:rFonts w:cs="Arial"/>
          <w:color w:val="000000" w:themeColor="text1"/>
          <w:sz w:val="22"/>
          <w:szCs w:val="22"/>
        </w:rPr>
        <w:t xml:space="preserve"> </w:t>
      </w:r>
      <w:r w:rsidR="009354E4" w:rsidRPr="00403417">
        <w:rPr>
          <w:rFonts w:cs="Arial"/>
          <w:color w:val="000000" w:themeColor="text1"/>
          <w:sz w:val="22"/>
          <w:szCs w:val="22"/>
        </w:rPr>
        <w:t xml:space="preserve">performed </w:t>
      </w:r>
      <w:r w:rsidR="001D7CFB" w:rsidRPr="00403417">
        <w:rPr>
          <w:rFonts w:cs="Arial"/>
          <w:color w:val="000000" w:themeColor="text1"/>
          <w:sz w:val="22"/>
          <w:szCs w:val="22"/>
        </w:rPr>
        <w:t xml:space="preserve">for PUSCH </w:t>
      </w:r>
      <w:r w:rsidR="000115D1" w:rsidRPr="00403417">
        <w:rPr>
          <w:rFonts w:cs="Arial"/>
          <w:color w:val="000000" w:themeColor="text1"/>
          <w:sz w:val="22"/>
          <w:szCs w:val="22"/>
        </w:rPr>
        <w:t>non-</w:t>
      </w:r>
      <w:r w:rsidR="001D7CFB" w:rsidRPr="00403417">
        <w:rPr>
          <w:rFonts w:cs="Arial"/>
          <w:color w:val="000000" w:themeColor="text1"/>
          <w:sz w:val="22"/>
          <w:szCs w:val="22"/>
        </w:rPr>
        <w:t xml:space="preserve">slot </w:t>
      </w:r>
      <w:r w:rsidR="00940676" w:rsidRPr="00403417">
        <w:rPr>
          <w:rFonts w:cs="Arial"/>
          <w:color w:val="000000" w:themeColor="text1"/>
          <w:sz w:val="22"/>
          <w:szCs w:val="22"/>
        </w:rPr>
        <w:t>feature</w:t>
      </w:r>
      <w:r w:rsidR="001D7CFB" w:rsidRPr="00403417">
        <w:rPr>
          <w:rFonts w:cs="Arial"/>
          <w:color w:val="000000" w:themeColor="text1"/>
          <w:sz w:val="22"/>
          <w:szCs w:val="22"/>
        </w:rPr>
        <w:t xml:space="preserve">. </w:t>
      </w:r>
      <w:r w:rsidRPr="00403417">
        <w:rPr>
          <w:rFonts w:cs="Arial"/>
          <w:color w:val="000000" w:themeColor="text1"/>
          <w:sz w:val="22"/>
          <w:szCs w:val="22"/>
        </w:rPr>
        <w:fldChar w:fldCharType="begin"/>
      </w:r>
      <w:r w:rsidRPr="00403417">
        <w:rPr>
          <w:rFonts w:cs="Arial"/>
          <w:color w:val="000000" w:themeColor="text1"/>
          <w:sz w:val="22"/>
          <w:szCs w:val="22"/>
        </w:rPr>
        <w:instrText xml:space="preserve"> REF _Ref31809608 \h </w:instrText>
      </w:r>
      <w:r w:rsidR="00403417">
        <w:rPr>
          <w:rFonts w:cs="Arial"/>
          <w:color w:val="000000" w:themeColor="text1"/>
          <w:sz w:val="22"/>
          <w:szCs w:val="22"/>
        </w:rPr>
        <w:instrText xml:space="preserve"> \* MERGEFORMAT </w:instrText>
      </w:r>
      <w:r w:rsidRPr="00403417">
        <w:rPr>
          <w:rFonts w:cs="Arial"/>
          <w:color w:val="000000" w:themeColor="text1"/>
          <w:sz w:val="22"/>
          <w:szCs w:val="22"/>
        </w:rPr>
      </w:r>
      <w:r w:rsidRPr="00403417">
        <w:rPr>
          <w:rFonts w:cs="Arial"/>
          <w:color w:val="000000" w:themeColor="text1"/>
          <w:sz w:val="22"/>
          <w:szCs w:val="22"/>
        </w:rPr>
        <w:fldChar w:fldCharType="separate"/>
      </w:r>
      <w:r w:rsidRPr="00403417">
        <w:rPr>
          <w:sz w:val="22"/>
          <w:szCs w:val="22"/>
        </w:rPr>
        <w:t xml:space="preserve">Figure </w:t>
      </w:r>
      <w:r w:rsidRPr="00403417">
        <w:rPr>
          <w:noProof/>
          <w:sz w:val="22"/>
          <w:szCs w:val="22"/>
        </w:rPr>
        <w:t>1</w:t>
      </w:r>
      <w:r w:rsidRPr="00403417">
        <w:rPr>
          <w:rFonts w:cs="Arial"/>
          <w:color w:val="000000" w:themeColor="text1"/>
          <w:sz w:val="22"/>
          <w:szCs w:val="22"/>
        </w:rPr>
        <w:fldChar w:fldCharType="end"/>
      </w:r>
      <w:r w:rsidRPr="00403417">
        <w:rPr>
          <w:rFonts w:cs="Arial"/>
          <w:color w:val="000000" w:themeColor="text1"/>
          <w:sz w:val="22"/>
          <w:szCs w:val="22"/>
        </w:rPr>
        <w:t xml:space="preserve"> </w:t>
      </w:r>
      <w:r w:rsidR="001D7CFB" w:rsidRPr="00403417">
        <w:rPr>
          <w:bCs/>
          <w:color w:val="000000" w:themeColor="text1"/>
          <w:sz w:val="22"/>
          <w:szCs w:val="22"/>
        </w:rPr>
        <w:t>shows the BLER plot for PUSCH channel</w:t>
      </w:r>
      <w:r w:rsidR="00940676" w:rsidRPr="00403417">
        <w:rPr>
          <w:bCs/>
          <w:color w:val="000000" w:themeColor="text1"/>
          <w:sz w:val="22"/>
          <w:szCs w:val="22"/>
        </w:rPr>
        <w:t xml:space="preserve"> </w:t>
      </w:r>
      <w:r w:rsidR="00491825" w:rsidRPr="00403417">
        <w:rPr>
          <w:bCs/>
          <w:color w:val="000000" w:themeColor="text1"/>
          <w:sz w:val="22"/>
          <w:szCs w:val="22"/>
        </w:rPr>
        <w:t>for 2</w:t>
      </w:r>
      <w:r w:rsidR="000115D1" w:rsidRPr="00403417">
        <w:rPr>
          <w:bCs/>
          <w:color w:val="000000" w:themeColor="text1"/>
          <w:sz w:val="22"/>
          <w:szCs w:val="22"/>
        </w:rPr>
        <w:t xml:space="preserve"> and</w:t>
      </w:r>
      <w:r w:rsidR="00491825" w:rsidRPr="00403417">
        <w:rPr>
          <w:bCs/>
          <w:color w:val="000000" w:themeColor="text1"/>
          <w:sz w:val="22"/>
          <w:szCs w:val="22"/>
        </w:rPr>
        <w:t xml:space="preserve"> </w:t>
      </w:r>
      <w:r w:rsidR="000115D1" w:rsidRPr="00403417">
        <w:rPr>
          <w:bCs/>
          <w:color w:val="000000" w:themeColor="text1"/>
          <w:sz w:val="22"/>
          <w:szCs w:val="22"/>
        </w:rPr>
        <w:t>7</w:t>
      </w:r>
      <w:r w:rsidR="00491825" w:rsidRPr="00403417">
        <w:rPr>
          <w:bCs/>
          <w:color w:val="000000" w:themeColor="text1"/>
          <w:sz w:val="22"/>
          <w:szCs w:val="22"/>
        </w:rPr>
        <w:t xml:space="preserve"> </w:t>
      </w:r>
      <w:r w:rsidR="000115D1" w:rsidRPr="00403417">
        <w:rPr>
          <w:bCs/>
          <w:color w:val="000000" w:themeColor="text1"/>
          <w:sz w:val="22"/>
          <w:szCs w:val="22"/>
        </w:rPr>
        <w:t>symbols</w:t>
      </w:r>
      <w:r w:rsidR="00491825" w:rsidRPr="00403417">
        <w:rPr>
          <w:bCs/>
          <w:color w:val="000000" w:themeColor="text1"/>
          <w:sz w:val="22"/>
          <w:szCs w:val="22"/>
        </w:rPr>
        <w:t xml:space="preserve"> </w:t>
      </w:r>
      <w:r w:rsidR="00940676" w:rsidRPr="00403417">
        <w:rPr>
          <w:bCs/>
          <w:color w:val="000000" w:themeColor="text1"/>
          <w:sz w:val="22"/>
          <w:szCs w:val="22"/>
        </w:rPr>
        <w:t xml:space="preserve">vs SNR </w:t>
      </w:r>
      <w:r w:rsidRPr="00403417">
        <w:rPr>
          <w:bCs/>
          <w:color w:val="000000" w:themeColor="text1"/>
          <w:sz w:val="22"/>
          <w:szCs w:val="22"/>
        </w:rPr>
        <w:t xml:space="preserve">in the </w:t>
      </w:r>
      <w:r w:rsidR="000115D1" w:rsidRPr="00403417">
        <w:rPr>
          <w:bCs/>
          <w:color w:val="000000" w:themeColor="text1"/>
          <w:sz w:val="22"/>
          <w:szCs w:val="22"/>
        </w:rPr>
        <w:t xml:space="preserve">range period </w:t>
      </w:r>
      <w:r w:rsidR="00940676" w:rsidRPr="00403417">
        <w:rPr>
          <w:bCs/>
          <w:color w:val="000000" w:themeColor="text1"/>
          <w:sz w:val="22"/>
          <w:szCs w:val="22"/>
        </w:rPr>
        <w:t>between -10 dB to +1</w:t>
      </w:r>
      <w:r w:rsidR="009E1BD1" w:rsidRPr="00403417">
        <w:rPr>
          <w:bCs/>
          <w:color w:val="000000" w:themeColor="text1"/>
          <w:sz w:val="22"/>
          <w:szCs w:val="22"/>
        </w:rPr>
        <w:t>0</w:t>
      </w:r>
      <w:r w:rsidR="00940676" w:rsidRPr="00403417">
        <w:rPr>
          <w:bCs/>
          <w:color w:val="000000" w:themeColor="text1"/>
          <w:sz w:val="22"/>
          <w:szCs w:val="22"/>
        </w:rPr>
        <w:t>dB</w:t>
      </w:r>
      <w:r w:rsidR="001D7CFB" w:rsidRPr="00403417">
        <w:rPr>
          <w:bCs/>
          <w:color w:val="000000" w:themeColor="text1"/>
          <w:sz w:val="22"/>
          <w:szCs w:val="22"/>
        </w:rPr>
        <w:t>, at 4GHz frequency with TDL-c channel</w:t>
      </w:r>
      <w:r w:rsidR="00940676" w:rsidRPr="00403417">
        <w:rPr>
          <w:bCs/>
          <w:color w:val="000000" w:themeColor="text1"/>
          <w:sz w:val="22"/>
          <w:szCs w:val="22"/>
        </w:rPr>
        <w:t xml:space="preserve"> model</w:t>
      </w:r>
      <w:r w:rsidR="001D7CFB" w:rsidRPr="00403417">
        <w:rPr>
          <w:bCs/>
          <w:color w:val="000000" w:themeColor="text1"/>
          <w:sz w:val="22"/>
          <w:szCs w:val="22"/>
        </w:rPr>
        <w:t xml:space="preserve">, 3nsec </w:t>
      </w:r>
      <w:r w:rsidR="001D7CFB" w:rsidRPr="00403417">
        <w:rPr>
          <w:rFonts w:cs="Calibri"/>
          <w:color w:val="000000" w:themeColor="text1"/>
          <w:sz w:val="22"/>
          <w:szCs w:val="22"/>
          <w:lang w:val="en-US"/>
        </w:rPr>
        <w:t>Channel delay spread</w:t>
      </w:r>
      <w:r w:rsidR="001D7CFB" w:rsidRPr="00403417">
        <w:rPr>
          <w:rFonts w:cs="Calibri"/>
          <w:snapToGrid w:val="0"/>
          <w:color w:val="000000" w:themeColor="text1"/>
          <w:sz w:val="22"/>
          <w:szCs w:val="22"/>
          <w:lang w:val="en-US"/>
        </w:rPr>
        <w:t xml:space="preserve">, 11Hz </w:t>
      </w:r>
      <w:r w:rsidR="001D7CFB" w:rsidRPr="00403417">
        <w:rPr>
          <w:rFonts w:cs="Calibri"/>
          <w:color w:val="000000" w:themeColor="text1"/>
          <w:sz w:val="22"/>
          <w:szCs w:val="22"/>
          <w:lang w:val="en-US"/>
        </w:rPr>
        <w:t>Channel doppler,</w:t>
      </w:r>
      <w:r w:rsidR="00940676" w:rsidRPr="00403417">
        <w:rPr>
          <w:rFonts w:cs="Calibri"/>
          <w:color w:val="000000" w:themeColor="text1"/>
          <w:sz w:val="22"/>
          <w:szCs w:val="22"/>
          <w:lang w:val="en-US"/>
        </w:rPr>
        <w:t xml:space="preserve"> </w:t>
      </w:r>
      <w:r w:rsidR="00940676" w:rsidRPr="00403417">
        <w:rPr>
          <w:bCs/>
          <w:color w:val="000000" w:themeColor="text1"/>
          <w:sz w:val="22"/>
          <w:szCs w:val="22"/>
        </w:rPr>
        <w:t>MCS was chosen as 5 where the target code rate is 379/1024</w:t>
      </w:r>
      <w:r w:rsidR="002A783A" w:rsidRPr="00403417">
        <w:rPr>
          <w:bCs/>
          <w:color w:val="000000" w:themeColor="text1"/>
          <w:sz w:val="22"/>
          <w:szCs w:val="22"/>
        </w:rPr>
        <w:t>,</w:t>
      </w:r>
      <w:r w:rsidR="00940676" w:rsidRPr="00403417">
        <w:rPr>
          <w:bCs/>
          <w:color w:val="000000" w:themeColor="text1"/>
          <w:sz w:val="22"/>
          <w:szCs w:val="22"/>
        </w:rPr>
        <w:t xml:space="preserve"> </w:t>
      </w:r>
      <w:r w:rsidR="000115D1" w:rsidRPr="00403417">
        <w:rPr>
          <w:bCs/>
          <w:color w:val="000000" w:themeColor="text1"/>
          <w:sz w:val="22"/>
          <w:szCs w:val="22"/>
        </w:rPr>
        <w:t>only one D</w:t>
      </w:r>
      <w:r w:rsidR="00940676" w:rsidRPr="00403417">
        <w:rPr>
          <w:bCs/>
          <w:color w:val="000000" w:themeColor="text1"/>
          <w:sz w:val="22"/>
          <w:szCs w:val="22"/>
        </w:rPr>
        <w:t>MRS is proposed</w:t>
      </w:r>
      <w:r w:rsidR="002A783A" w:rsidRPr="00403417">
        <w:rPr>
          <w:bCs/>
          <w:color w:val="000000" w:themeColor="text1"/>
          <w:sz w:val="22"/>
          <w:szCs w:val="22"/>
        </w:rPr>
        <w:t xml:space="preserve"> and 10</w:t>
      </w:r>
      <w:r w:rsidR="002A783A" w:rsidRPr="00403417">
        <w:rPr>
          <w:bCs/>
          <w:color w:val="000000" w:themeColor="text1"/>
          <w:sz w:val="22"/>
          <w:szCs w:val="22"/>
          <w:vertAlign w:val="superscript"/>
        </w:rPr>
        <w:t>6</w:t>
      </w:r>
      <w:r w:rsidR="002A783A" w:rsidRPr="00403417">
        <w:rPr>
          <w:bCs/>
          <w:color w:val="000000" w:themeColor="text1"/>
          <w:sz w:val="22"/>
          <w:szCs w:val="22"/>
        </w:rPr>
        <w:t xml:space="preserve"> slots were used in the simulations</w:t>
      </w:r>
      <w:r w:rsidR="00940676" w:rsidRPr="00403417">
        <w:rPr>
          <w:bCs/>
          <w:color w:val="000000" w:themeColor="text1"/>
          <w:sz w:val="22"/>
          <w:szCs w:val="22"/>
        </w:rPr>
        <w:t>.</w:t>
      </w:r>
      <w:r w:rsidR="00183CC6" w:rsidRPr="00403417">
        <w:rPr>
          <w:bCs/>
          <w:color w:val="000000" w:themeColor="text1"/>
          <w:sz w:val="22"/>
          <w:szCs w:val="22"/>
        </w:rPr>
        <w:t xml:space="preserve"> It is clear from the simulations results in figure 1, that </w:t>
      </w:r>
      <w:r w:rsidR="000115D1" w:rsidRPr="00403417">
        <w:rPr>
          <w:bCs/>
          <w:color w:val="000000" w:themeColor="text1"/>
          <w:sz w:val="22"/>
          <w:szCs w:val="22"/>
        </w:rPr>
        <w:t xml:space="preserve">7 symbols </w:t>
      </w:r>
      <w:r w:rsidR="00E55D2F" w:rsidRPr="00403417">
        <w:rPr>
          <w:bCs/>
          <w:color w:val="000000" w:themeColor="text1"/>
          <w:sz w:val="22"/>
          <w:szCs w:val="22"/>
        </w:rPr>
        <w:t>have</w:t>
      </w:r>
      <w:r w:rsidR="00183CC6" w:rsidRPr="00403417">
        <w:rPr>
          <w:bCs/>
          <w:color w:val="000000" w:themeColor="text1"/>
          <w:sz w:val="22"/>
          <w:szCs w:val="22"/>
        </w:rPr>
        <w:t xml:space="preserve"> better reliability performance</w:t>
      </w:r>
      <w:r w:rsidR="000115D1" w:rsidRPr="00403417">
        <w:rPr>
          <w:bCs/>
          <w:color w:val="000000" w:themeColor="text1"/>
          <w:sz w:val="22"/>
          <w:szCs w:val="22"/>
        </w:rPr>
        <w:t xml:space="preserve"> than 2 symbols of non-slot</w:t>
      </w:r>
      <w:r w:rsidR="003C525C">
        <w:rPr>
          <w:bCs/>
          <w:color w:val="000000" w:themeColor="text1"/>
          <w:sz w:val="22"/>
          <w:szCs w:val="22"/>
        </w:rPr>
        <w:t xml:space="preserve"> however the latency will be impacted</w:t>
      </w:r>
      <w:r w:rsidR="00183CC6" w:rsidRPr="00403417">
        <w:rPr>
          <w:bCs/>
          <w:color w:val="000000" w:themeColor="text1"/>
          <w:sz w:val="22"/>
          <w:szCs w:val="22"/>
        </w:rPr>
        <w:t xml:space="preserve">. </w:t>
      </w:r>
    </w:p>
    <w:p w14:paraId="552F84CC" w14:textId="0FCAB6C9" w:rsidR="00491825" w:rsidRPr="00491825" w:rsidRDefault="000115D1" w:rsidP="00BD5CD2">
      <w:pPr>
        <w:rPr>
          <w:lang w:val="en-AU"/>
        </w:rPr>
      </w:pPr>
      <w:r>
        <w:rPr>
          <w:noProof/>
          <w:lang w:val="en-AU"/>
        </w:rPr>
        <w:lastRenderedPageBreak/>
        <w:drawing>
          <wp:inline distT="0" distB="0" distL="0" distR="0" wp14:anchorId="31D48D63" wp14:editId="6057D806">
            <wp:extent cx="6287831" cy="339122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733" cy="3414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66AAA" w14:textId="20D091CD" w:rsidR="00BD5CD2" w:rsidRPr="00DB09D9" w:rsidRDefault="00A70BCD" w:rsidP="00A70BCD">
      <w:pPr>
        <w:pStyle w:val="Caption"/>
        <w:ind w:firstLine="567"/>
        <w:jc w:val="both"/>
        <w:rPr>
          <w:rFonts w:cs="Calibri"/>
          <w:color w:val="000000" w:themeColor="text1"/>
          <w:sz w:val="22"/>
          <w:szCs w:val="22"/>
          <w:lang w:val="en-US"/>
        </w:rPr>
      </w:pPr>
      <w:bookmarkStart w:id="2" w:name="_Ref318096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 w:rsidR="00B17D2D" w:rsidRPr="00DB09D9">
        <w:rPr>
          <w:color w:val="000000" w:themeColor="text1"/>
          <w:sz w:val="22"/>
          <w:szCs w:val="22"/>
        </w:rPr>
        <w:t xml:space="preserve"> BLER </w:t>
      </w:r>
      <w:r w:rsidR="000115D1" w:rsidRPr="00DB09D9">
        <w:rPr>
          <w:color w:val="000000" w:themeColor="text1"/>
          <w:sz w:val="22"/>
          <w:szCs w:val="22"/>
        </w:rPr>
        <w:t xml:space="preserve">vs SNR </w:t>
      </w:r>
      <w:r w:rsidR="00B17D2D" w:rsidRPr="00DB09D9">
        <w:rPr>
          <w:color w:val="000000" w:themeColor="text1"/>
          <w:sz w:val="22"/>
          <w:szCs w:val="22"/>
        </w:rPr>
        <w:t xml:space="preserve">for PUSCH channel </w:t>
      </w:r>
      <w:r w:rsidR="00B17D2D" w:rsidRPr="00DB09D9">
        <w:rPr>
          <w:bCs w:val="0"/>
          <w:color w:val="000000" w:themeColor="text1"/>
          <w:sz w:val="22"/>
          <w:szCs w:val="22"/>
        </w:rPr>
        <w:t xml:space="preserve">for 2 and </w:t>
      </w:r>
      <w:r w:rsidR="000115D1">
        <w:rPr>
          <w:bCs w:val="0"/>
          <w:color w:val="000000" w:themeColor="text1"/>
          <w:sz w:val="22"/>
          <w:szCs w:val="22"/>
        </w:rPr>
        <w:t>7</w:t>
      </w:r>
      <w:r w:rsidR="00B17D2D" w:rsidRPr="00DB09D9">
        <w:rPr>
          <w:bCs w:val="0"/>
          <w:color w:val="000000" w:themeColor="text1"/>
          <w:sz w:val="22"/>
          <w:szCs w:val="22"/>
        </w:rPr>
        <w:t xml:space="preserve"> </w:t>
      </w:r>
      <w:r w:rsidR="000115D1">
        <w:rPr>
          <w:bCs w:val="0"/>
          <w:color w:val="000000" w:themeColor="text1"/>
          <w:sz w:val="22"/>
          <w:szCs w:val="22"/>
        </w:rPr>
        <w:t>symbols for non-</w:t>
      </w:r>
      <w:r w:rsidR="00B17D2D" w:rsidRPr="00DB09D9">
        <w:rPr>
          <w:bCs w:val="0"/>
          <w:color w:val="000000" w:themeColor="text1"/>
          <w:sz w:val="22"/>
          <w:szCs w:val="22"/>
        </w:rPr>
        <w:t>slot</w:t>
      </w:r>
      <w:r w:rsidR="000115D1">
        <w:rPr>
          <w:bCs w:val="0"/>
          <w:color w:val="000000" w:themeColor="text1"/>
          <w:sz w:val="22"/>
          <w:szCs w:val="22"/>
        </w:rPr>
        <w:t xml:space="preserve"> feature</w:t>
      </w:r>
    </w:p>
    <w:p w14:paraId="0B95EBC4" w14:textId="522524F3" w:rsidR="00183CC6" w:rsidRPr="00F13ECA" w:rsidRDefault="00183CC6" w:rsidP="002A7B94">
      <w:pPr>
        <w:rPr>
          <w:rFonts w:asciiTheme="minorBidi" w:hAnsiTheme="minorBidi" w:cstheme="minorBidi"/>
          <w:sz w:val="22"/>
          <w:szCs w:val="22"/>
        </w:rPr>
      </w:pPr>
      <w:r w:rsidRPr="002A7B94">
        <w:rPr>
          <w:sz w:val="22"/>
          <w:szCs w:val="22"/>
        </w:rPr>
        <w:t xml:space="preserve">For simulation assumption parameters we propose the following, </w:t>
      </w:r>
      <w:r w:rsidR="00B769B5">
        <w:rPr>
          <w:sz w:val="22"/>
          <w:szCs w:val="22"/>
        </w:rPr>
        <w:t xml:space="preserve">as proposed in the way forward [1] to configure fewer symbols for non-slot feature, </w:t>
      </w:r>
      <w:r w:rsidRPr="002A7B94">
        <w:rPr>
          <w:sz w:val="22"/>
          <w:szCs w:val="22"/>
        </w:rPr>
        <w:t>we propose 2</w:t>
      </w:r>
      <w:r w:rsidR="00B769B5">
        <w:rPr>
          <w:sz w:val="22"/>
          <w:szCs w:val="22"/>
        </w:rPr>
        <w:t xml:space="preserve"> or 7</w:t>
      </w:r>
      <w:r w:rsidRPr="002A7B94">
        <w:rPr>
          <w:sz w:val="22"/>
          <w:szCs w:val="22"/>
        </w:rPr>
        <w:t xml:space="preserve"> </w:t>
      </w:r>
      <w:r w:rsidR="00B769B5">
        <w:rPr>
          <w:sz w:val="22"/>
          <w:szCs w:val="22"/>
        </w:rPr>
        <w:t xml:space="preserve">symbols </w:t>
      </w:r>
      <w:r w:rsidR="000E2001">
        <w:rPr>
          <w:sz w:val="22"/>
          <w:szCs w:val="22"/>
        </w:rPr>
        <w:t xml:space="preserve">for </w:t>
      </w:r>
      <w:r w:rsidR="00A70BCD">
        <w:rPr>
          <w:sz w:val="22"/>
          <w:szCs w:val="22"/>
        </w:rPr>
        <w:t>PUSCH slots</w:t>
      </w:r>
      <w:r w:rsidRPr="002A7B94">
        <w:rPr>
          <w:sz w:val="22"/>
          <w:szCs w:val="22"/>
        </w:rPr>
        <w:t>.</w:t>
      </w:r>
      <w:r w:rsidRPr="00F13ECA">
        <w:rPr>
          <w:rFonts w:asciiTheme="minorBidi" w:hAnsiTheme="minorBidi" w:cstheme="minorBidi"/>
          <w:sz w:val="22"/>
          <w:szCs w:val="22"/>
        </w:rPr>
        <w:t xml:space="preserve"> </w:t>
      </w:r>
      <w:r w:rsidR="002A7B94" w:rsidRPr="00F13ECA">
        <w:rPr>
          <w:rFonts w:asciiTheme="minorBidi" w:hAnsiTheme="minorBidi" w:cstheme="minorBidi"/>
          <w:sz w:val="22"/>
          <w:szCs w:val="22"/>
        </w:rPr>
        <w:t xml:space="preserve">We assume one Tx antenna and </w:t>
      </w:r>
      <w:r w:rsidR="002A783A" w:rsidRPr="00F13ECA">
        <w:rPr>
          <w:rFonts w:asciiTheme="minorBidi" w:hAnsiTheme="minorBidi" w:cstheme="minorBidi"/>
          <w:sz w:val="22"/>
          <w:szCs w:val="22"/>
        </w:rPr>
        <w:t>two</w:t>
      </w:r>
      <w:r w:rsidR="002A7B94" w:rsidRPr="00F13ECA">
        <w:rPr>
          <w:rFonts w:asciiTheme="minorBidi" w:hAnsiTheme="minorBidi" w:cstheme="minorBidi"/>
          <w:sz w:val="22"/>
          <w:szCs w:val="22"/>
        </w:rPr>
        <w:t xml:space="preserve"> Rx antennas. </w:t>
      </w:r>
      <w:r w:rsidRPr="00F13ECA">
        <w:rPr>
          <w:rFonts w:asciiTheme="minorBidi" w:hAnsiTheme="minorBidi" w:cstheme="minorBidi"/>
          <w:sz w:val="22"/>
          <w:szCs w:val="22"/>
        </w:rPr>
        <w:t xml:space="preserve">We think that in practice the URLLC channel will have at least some fading and therefore we see no point to run simulations with AWGN channel but instead proposing TDL channel. </w:t>
      </w:r>
      <w:r w:rsidR="009E1951">
        <w:rPr>
          <w:rFonts w:asciiTheme="minorBidi" w:hAnsiTheme="minorBidi" w:cstheme="minorBidi"/>
          <w:sz w:val="22"/>
          <w:szCs w:val="22"/>
        </w:rPr>
        <w:t xml:space="preserve">For TDD patterns, we </w:t>
      </w:r>
      <w:r w:rsidR="0091152E">
        <w:rPr>
          <w:rFonts w:asciiTheme="minorBidi" w:hAnsiTheme="minorBidi" w:cstheme="minorBidi"/>
          <w:sz w:val="22"/>
          <w:szCs w:val="22"/>
        </w:rPr>
        <w:t>propose to</w:t>
      </w:r>
      <w:r w:rsidR="009E1951">
        <w:rPr>
          <w:rFonts w:asciiTheme="minorBidi" w:hAnsiTheme="minorBidi" w:cstheme="minorBidi"/>
          <w:sz w:val="22"/>
          <w:szCs w:val="22"/>
        </w:rPr>
        <w:t xml:space="preserve"> use the current </w:t>
      </w:r>
      <w:r w:rsidR="00FD2EAB">
        <w:rPr>
          <w:rFonts w:asciiTheme="minorBidi" w:hAnsiTheme="minorBidi" w:cstheme="minorBidi"/>
          <w:sz w:val="22"/>
          <w:szCs w:val="22"/>
        </w:rPr>
        <w:t xml:space="preserve">two </w:t>
      </w:r>
      <w:r w:rsidR="009E1951">
        <w:rPr>
          <w:rFonts w:asciiTheme="minorBidi" w:hAnsiTheme="minorBidi" w:cstheme="minorBidi"/>
          <w:sz w:val="22"/>
          <w:szCs w:val="22"/>
        </w:rPr>
        <w:t>patterns in</w:t>
      </w:r>
      <w:r w:rsidR="00FD2EAB">
        <w:rPr>
          <w:rFonts w:asciiTheme="minorBidi" w:hAnsiTheme="minorBidi" w:cstheme="minorBidi"/>
          <w:sz w:val="22"/>
          <w:szCs w:val="22"/>
        </w:rPr>
        <w:t xml:space="preserve"> [2]</w:t>
      </w:r>
      <w:r w:rsidR="0091152E">
        <w:rPr>
          <w:rFonts w:asciiTheme="minorBidi" w:hAnsiTheme="minorBidi" w:cstheme="minorBidi"/>
          <w:sz w:val="22"/>
          <w:szCs w:val="22"/>
        </w:rPr>
        <w:t>,</w:t>
      </w:r>
      <w:r w:rsidR="00FD2EAB">
        <w:rPr>
          <w:rFonts w:asciiTheme="minorBidi" w:hAnsiTheme="minorBidi" w:cstheme="minorBidi"/>
          <w:sz w:val="22"/>
          <w:szCs w:val="22"/>
        </w:rPr>
        <w:t xml:space="preserve"> 3D1S1U and 7D1S2U, where for example the UL slot could be </w:t>
      </w:r>
      <w:r w:rsidR="00616A6B">
        <w:rPr>
          <w:rFonts w:asciiTheme="minorBidi" w:hAnsiTheme="minorBidi" w:cstheme="minorBidi"/>
          <w:sz w:val="22"/>
          <w:szCs w:val="22"/>
        </w:rPr>
        <w:t>configured with</w:t>
      </w:r>
      <w:r w:rsidR="00FD2EAB">
        <w:rPr>
          <w:rFonts w:asciiTheme="minorBidi" w:hAnsiTheme="minorBidi" w:cstheme="minorBidi"/>
          <w:sz w:val="22"/>
          <w:szCs w:val="22"/>
        </w:rPr>
        <w:t xml:space="preserve"> 2 or 7 PUSCH symbols.</w:t>
      </w:r>
      <w:r w:rsidR="009354E4" w:rsidRPr="00F13ECA">
        <w:rPr>
          <w:rFonts w:asciiTheme="minorBidi" w:hAnsiTheme="minorBidi" w:cstheme="minorBidi"/>
          <w:sz w:val="22"/>
          <w:szCs w:val="22"/>
        </w:rPr>
        <w:t xml:space="preserve"> </w:t>
      </w:r>
      <w:r w:rsidR="00BC29FD">
        <w:rPr>
          <w:rFonts w:asciiTheme="minorBidi" w:hAnsiTheme="minorBidi" w:cstheme="minorBidi"/>
          <w:sz w:val="22"/>
          <w:szCs w:val="22"/>
        </w:rPr>
        <w:t>One or t</w:t>
      </w:r>
      <w:r w:rsidR="0072106C">
        <w:rPr>
          <w:rFonts w:asciiTheme="minorBidi" w:hAnsiTheme="minorBidi" w:cstheme="minorBidi"/>
          <w:sz w:val="22"/>
          <w:szCs w:val="22"/>
        </w:rPr>
        <w:t>wo</w:t>
      </w:r>
      <w:r w:rsidR="00056B91" w:rsidRPr="00F13ECA">
        <w:rPr>
          <w:rFonts w:asciiTheme="minorBidi" w:hAnsiTheme="minorBidi" w:cstheme="minorBidi"/>
          <w:sz w:val="22"/>
          <w:szCs w:val="22"/>
        </w:rPr>
        <w:t xml:space="preserve"> DMRS</w:t>
      </w:r>
      <w:r w:rsidR="00616A6B">
        <w:rPr>
          <w:rFonts w:asciiTheme="minorBidi" w:hAnsiTheme="minorBidi" w:cstheme="minorBidi"/>
          <w:sz w:val="22"/>
          <w:szCs w:val="22"/>
        </w:rPr>
        <w:t>-</w:t>
      </w:r>
      <w:r w:rsidR="00BC29FD">
        <w:rPr>
          <w:rFonts w:asciiTheme="minorBidi" w:hAnsiTheme="minorBidi" w:cstheme="minorBidi"/>
          <w:sz w:val="22"/>
          <w:szCs w:val="22"/>
        </w:rPr>
        <w:t>es</w:t>
      </w:r>
      <w:r w:rsidR="002A7B94" w:rsidRPr="00F13ECA">
        <w:rPr>
          <w:rFonts w:asciiTheme="minorBidi" w:hAnsiTheme="minorBidi" w:cstheme="minorBidi"/>
          <w:sz w:val="22"/>
          <w:szCs w:val="22"/>
        </w:rPr>
        <w:t xml:space="preserve"> </w:t>
      </w:r>
      <w:r w:rsidR="00BC29FD">
        <w:rPr>
          <w:rFonts w:asciiTheme="minorBidi" w:hAnsiTheme="minorBidi" w:cstheme="minorBidi"/>
          <w:sz w:val="22"/>
          <w:szCs w:val="22"/>
        </w:rPr>
        <w:t>are</w:t>
      </w:r>
      <w:r w:rsidR="004A2C94">
        <w:rPr>
          <w:rFonts w:asciiTheme="minorBidi" w:hAnsiTheme="minorBidi" w:cstheme="minorBidi"/>
          <w:sz w:val="22"/>
          <w:szCs w:val="22"/>
        </w:rPr>
        <w:t xml:space="preserve"> proposed </w:t>
      </w:r>
      <w:r w:rsidR="002A7B94" w:rsidRPr="00F13ECA">
        <w:rPr>
          <w:rFonts w:asciiTheme="minorBidi" w:hAnsiTheme="minorBidi" w:cstheme="minorBidi"/>
          <w:sz w:val="22"/>
          <w:szCs w:val="22"/>
        </w:rPr>
        <w:t xml:space="preserve">and </w:t>
      </w:r>
      <w:r w:rsidR="004A2C94">
        <w:rPr>
          <w:rFonts w:asciiTheme="minorBidi" w:hAnsiTheme="minorBidi" w:cstheme="minorBidi"/>
          <w:sz w:val="22"/>
          <w:szCs w:val="22"/>
        </w:rPr>
        <w:t>no</w:t>
      </w:r>
      <w:r w:rsidR="007419DE">
        <w:rPr>
          <w:rFonts w:asciiTheme="minorBidi" w:hAnsiTheme="minorBidi" w:cstheme="minorBidi"/>
          <w:sz w:val="22"/>
          <w:szCs w:val="22"/>
        </w:rPr>
        <w:t xml:space="preserve"> </w:t>
      </w:r>
      <w:r w:rsidR="002A7B94" w:rsidRPr="00F13ECA">
        <w:rPr>
          <w:rFonts w:asciiTheme="minorBidi" w:hAnsiTheme="minorBidi" w:cstheme="minorBidi"/>
          <w:sz w:val="22"/>
          <w:szCs w:val="22"/>
        </w:rPr>
        <w:t xml:space="preserve">HARQ </w:t>
      </w:r>
      <w:r w:rsidR="004A2C94">
        <w:rPr>
          <w:rFonts w:asciiTheme="minorBidi" w:hAnsiTheme="minorBidi" w:cstheme="minorBidi"/>
          <w:sz w:val="22"/>
          <w:szCs w:val="22"/>
        </w:rPr>
        <w:t>re-</w:t>
      </w:r>
      <w:r w:rsidR="007419DE">
        <w:rPr>
          <w:rFonts w:asciiTheme="minorBidi" w:hAnsiTheme="minorBidi" w:cstheme="minorBidi"/>
          <w:sz w:val="22"/>
          <w:szCs w:val="22"/>
        </w:rPr>
        <w:t>transmissions</w:t>
      </w:r>
      <w:r w:rsidR="00056B91" w:rsidRPr="00F13ECA">
        <w:rPr>
          <w:rFonts w:asciiTheme="minorBidi" w:hAnsiTheme="minorBidi" w:cstheme="minorBidi"/>
          <w:sz w:val="22"/>
          <w:szCs w:val="22"/>
        </w:rPr>
        <w:t xml:space="preserve">. </w:t>
      </w:r>
      <w:r w:rsidR="004A2C94">
        <w:rPr>
          <w:rFonts w:asciiTheme="minorBidi" w:hAnsiTheme="minorBidi" w:cstheme="minorBidi"/>
          <w:sz w:val="22"/>
          <w:szCs w:val="22"/>
        </w:rPr>
        <w:t xml:space="preserve">Because the non-slot feature </w:t>
      </w:r>
      <w:r w:rsidR="003F0ADB">
        <w:rPr>
          <w:rFonts w:asciiTheme="minorBidi" w:hAnsiTheme="minorBidi" w:cstheme="minorBidi"/>
          <w:sz w:val="22"/>
          <w:szCs w:val="22"/>
        </w:rPr>
        <w:t>improves</w:t>
      </w:r>
      <w:r w:rsidR="004A2C94">
        <w:rPr>
          <w:rFonts w:asciiTheme="minorBidi" w:hAnsiTheme="minorBidi" w:cstheme="minorBidi"/>
          <w:sz w:val="22"/>
          <w:szCs w:val="22"/>
        </w:rPr>
        <w:t xml:space="preserve"> the latency functionality, hence we propose to use higher MCS to test the algorithm performance, consequently, we </w:t>
      </w:r>
      <w:r w:rsidRPr="00F13ECA">
        <w:rPr>
          <w:rFonts w:asciiTheme="minorBidi" w:hAnsiTheme="minorBidi" w:cstheme="minorBidi"/>
          <w:sz w:val="22"/>
          <w:szCs w:val="22"/>
        </w:rPr>
        <w:t>propose MCS</w:t>
      </w:r>
      <w:r w:rsidR="00436D9C">
        <w:rPr>
          <w:rFonts w:asciiTheme="minorBidi" w:hAnsiTheme="minorBidi" w:cstheme="minorBidi"/>
          <w:sz w:val="22"/>
          <w:szCs w:val="22"/>
        </w:rPr>
        <w:t xml:space="preserve"> 21</w:t>
      </w:r>
      <w:r w:rsidR="003F0ADB">
        <w:rPr>
          <w:rFonts w:asciiTheme="minorBidi" w:hAnsiTheme="minorBidi" w:cstheme="minorBidi"/>
          <w:sz w:val="22"/>
          <w:szCs w:val="22"/>
        </w:rPr>
        <w:t xml:space="preserve"> </w:t>
      </w:r>
      <w:r w:rsidRPr="00F13ECA">
        <w:rPr>
          <w:rFonts w:asciiTheme="minorBidi" w:hAnsiTheme="minorBidi" w:cstheme="minorBidi"/>
          <w:sz w:val="22"/>
          <w:szCs w:val="22"/>
        </w:rPr>
        <w:t>for simulations assumptions</w:t>
      </w:r>
      <w:r w:rsidR="00436D9C">
        <w:rPr>
          <w:rFonts w:asciiTheme="minorBidi" w:hAnsiTheme="minorBidi" w:cstheme="minorBidi"/>
          <w:sz w:val="22"/>
          <w:szCs w:val="22"/>
        </w:rPr>
        <w:t xml:space="preserve"> with code rate of 658/1024</w:t>
      </w:r>
      <w:r w:rsidRPr="00F13ECA">
        <w:rPr>
          <w:rFonts w:asciiTheme="minorBidi" w:hAnsiTheme="minorBidi" w:cstheme="minorBidi"/>
          <w:sz w:val="22"/>
          <w:szCs w:val="22"/>
        </w:rPr>
        <w:t xml:space="preserve">. From a </w:t>
      </w:r>
      <w:r w:rsidR="0073000C">
        <w:rPr>
          <w:rFonts w:asciiTheme="minorBidi" w:hAnsiTheme="minorBidi" w:cstheme="minorBidi"/>
          <w:sz w:val="22"/>
          <w:szCs w:val="22"/>
        </w:rPr>
        <w:t>URLLC payload size</w:t>
      </w:r>
      <w:r w:rsidRPr="00F13ECA">
        <w:rPr>
          <w:rFonts w:asciiTheme="minorBidi" w:hAnsiTheme="minorBidi" w:cstheme="minorBidi"/>
          <w:sz w:val="22"/>
          <w:szCs w:val="22"/>
        </w:rPr>
        <w:t xml:space="preserve"> perspective, it is unreasonable to allocate a high number of PRBs, consequently we </w:t>
      </w:r>
      <w:r w:rsidR="009E1951" w:rsidRPr="00F13ECA">
        <w:rPr>
          <w:rFonts w:asciiTheme="minorBidi" w:hAnsiTheme="minorBidi" w:cstheme="minorBidi"/>
          <w:sz w:val="22"/>
          <w:szCs w:val="22"/>
        </w:rPr>
        <w:t>propose</w:t>
      </w:r>
      <w:r w:rsidRPr="00F13ECA">
        <w:rPr>
          <w:rFonts w:asciiTheme="minorBidi" w:hAnsiTheme="minorBidi" w:cstheme="minorBidi"/>
          <w:sz w:val="22"/>
          <w:szCs w:val="22"/>
        </w:rPr>
        <w:t xml:space="preserve"> </w:t>
      </w:r>
      <w:r w:rsidR="00436D9C">
        <w:rPr>
          <w:rFonts w:asciiTheme="minorBidi" w:hAnsiTheme="minorBidi" w:cstheme="minorBidi"/>
          <w:sz w:val="22"/>
          <w:szCs w:val="22"/>
        </w:rPr>
        <w:t>8</w:t>
      </w:r>
      <w:r w:rsidRPr="00F13ECA">
        <w:rPr>
          <w:rFonts w:asciiTheme="minorBidi" w:hAnsiTheme="minorBidi" w:cstheme="minorBidi"/>
          <w:sz w:val="22"/>
          <w:szCs w:val="22"/>
        </w:rPr>
        <w:t xml:space="preserve"> PRBs in the simulation assumptions</w:t>
      </w:r>
      <w:r w:rsidR="00E640C9">
        <w:rPr>
          <w:rFonts w:asciiTheme="minorBidi" w:hAnsiTheme="minorBidi" w:cstheme="minorBidi"/>
          <w:sz w:val="22"/>
          <w:szCs w:val="22"/>
        </w:rPr>
        <w:t>, 8 PRBs will fit well the payload size of 169 bytes</w:t>
      </w:r>
      <w:r w:rsidR="003F0ADB" w:rsidRPr="006620FC">
        <w:rPr>
          <w:rFonts w:asciiTheme="minorBidi" w:hAnsiTheme="minorBidi" w:cstheme="minorBidi"/>
          <w:sz w:val="22"/>
          <w:szCs w:val="22"/>
        </w:rPr>
        <w:t>.</w:t>
      </w:r>
      <w:r w:rsidR="00E640C9">
        <w:rPr>
          <w:rFonts w:asciiTheme="minorBidi" w:hAnsiTheme="minorBidi" w:cstheme="minorBidi"/>
          <w:sz w:val="22"/>
          <w:szCs w:val="22"/>
        </w:rPr>
        <w:t xml:space="preserve"> </w:t>
      </w:r>
      <w:r w:rsidR="00C11905">
        <w:rPr>
          <w:rFonts w:asciiTheme="minorBidi" w:hAnsiTheme="minorBidi" w:cstheme="minorBidi"/>
          <w:sz w:val="22"/>
          <w:szCs w:val="22"/>
        </w:rPr>
        <w:t>The different symbol and PRB usage</w:t>
      </w:r>
      <w:r w:rsidR="003F0ADB" w:rsidRPr="006620FC">
        <w:rPr>
          <w:rFonts w:asciiTheme="minorBidi" w:hAnsiTheme="minorBidi" w:cstheme="minorBidi"/>
          <w:sz w:val="22"/>
          <w:szCs w:val="22"/>
        </w:rPr>
        <w:t xml:space="preserve"> will necessitate development of new FRCs</w:t>
      </w:r>
      <w:r w:rsidR="003F0ADB">
        <w:rPr>
          <w:rFonts w:asciiTheme="minorBidi" w:hAnsiTheme="minorBidi" w:cstheme="minorBidi"/>
          <w:sz w:val="22"/>
          <w:szCs w:val="22"/>
        </w:rPr>
        <w:t>.</w:t>
      </w:r>
      <w:r w:rsidR="003F0ADB" w:rsidRPr="007419DE">
        <w:rPr>
          <w:rFonts w:asciiTheme="minorBidi" w:hAnsiTheme="minorBidi" w:cstheme="minorBidi"/>
          <w:sz w:val="22"/>
          <w:szCs w:val="22"/>
        </w:rPr>
        <w:t xml:space="preserve"> </w:t>
      </w:r>
      <w:r w:rsidRPr="007419DE">
        <w:rPr>
          <w:rFonts w:asciiTheme="minorBidi" w:hAnsiTheme="minorBidi" w:cstheme="minorBidi"/>
          <w:sz w:val="22"/>
          <w:szCs w:val="22"/>
        </w:rPr>
        <w:t>All proposed simulations assumptions are listed in table</w:t>
      </w:r>
      <w:r w:rsidR="00436D9C">
        <w:rPr>
          <w:rFonts w:asciiTheme="minorBidi" w:hAnsiTheme="minorBidi" w:cstheme="minorBidi"/>
          <w:sz w:val="22"/>
          <w:szCs w:val="22"/>
        </w:rPr>
        <w:t>s</w:t>
      </w:r>
      <w:r w:rsidRPr="007419DE">
        <w:rPr>
          <w:rFonts w:asciiTheme="minorBidi" w:hAnsiTheme="minorBidi" w:cstheme="minorBidi"/>
          <w:sz w:val="22"/>
          <w:szCs w:val="22"/>
        </w:rPr>
        <w:t xml:space="preserve"> 1</w:t>
      </w:r>
      <w:r w:rsidR="00436D9C">
        <w:rPr>
          <w:rFonts w:asciiTheme="minorBidi" w:hAnsiTheme="minorBidi" w:cstheme="minorBidi"/>
          <w:sz w:val="22"/>
          <w:szCs w:val="22"/>
        </w:rPr>
        <w:t>-3</w:t>
      </w:r>
      <w:r w:rsidRPr="007419DE">
        <w:rPr>
          <w:rFonts w:asciiTheme="minorBidi" w:hAnsiTheme="minorBidi" w:cstheme="minorBidi"/>
          <w:sz w:val="22"/>
          <w:szCs w:val="22"/>
        </w:rPr>
        <w:t xml:space="preserve"> below.</w:t>
      </w:r>
    </w:p>
    <w:p w14:paraId="5335495A" w14:textId="77777777" w:rsidR="00436D9C" w:rsidRDefault="00436D9C" w:rsidP="00436D9C">
      <w:pPr>
        <w:rPr>
          <w:rFonts w:asciiTheme="minorBidi" w:hAnsiTheme="minorBidi" w:cstheme="minorBidi"/>
          <w:sz w:val="22"/>
          <w:szCs w:val="22"/>
          <w:lang w:val="en-US"/>
        </w:rPr>
      </w:pPr>
    </w:p>
    <w:p w14:paraId="3E4BDBAF" w14:textId="77777777" w:rsidR="00436D9C" w:rsidRDefault="00436D9C" w:rsidP="00436D9C">
      <w:pPr>
        <w:rPr>
          <w:rFonts w:asciiTheme="minorBidi" w:hAnsiTheme="minorBidi" w:cstheme="minorBidi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436D9C" w:rsidRPr="0006458D" w14:paraId="35AF2DC2" w14:textId="77777777" w:rsidTr="00BC29FD">
        <w:trPr>
          <w:jc w:val="center"/>
        </w:trPr>
        <w:tc>
          <w:tcPr>
            <w:tcW w:w="6941" w:type="dxa"/>
            <w:gridSpan w:val="2"/>
          </w:tcPr>
          <w:p w14:paraId="7F37A82E" w14:textId="77777777" w:rsidR="00436D9C" w:rsidRPr="00643DB3" w:rsidRDefault="00436D9C" w:rsidP="00BC29FD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lastRenderedPageBreak/>
              <w:t>Parameter</w:t>
            </w:r>
          </w:p>
        </w:tc>
        <w:tc>
          <w:tcPr>
            <w:tcW w:w="2126" w:type="dxa"/>
          </w:tcPr>
          <w:p w14:paraId="153BE439" w14:textId="77777777" w:rsidR="00436D9C" w:rsidRPr="00643DB3" w:rsidRDefault="00436D9C" w:rsidP="00BC29FD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Value</w:t>
            </w:r>
          </w:p>
        </w:tc>
      </w:tr>
      <w:tr w:rsidR="00436D9C" w:rsidRPr="0006458D" w14:paraId="173D9924" w14:textId="77777777" w:rsidTr="00BC29FD">
        <w:trPr>
          <w:jc w:val="center"/>
        </w:trPr>
        <w:tc>
          <w:tcPr>
            <w:tcW w:w="6941" w:type="dxa"/>
            <w:gridSpan w:val="2"/>
          </w:tcPr>
          <w:p w14:paraId="1C7B372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Transform precoding</w:t>
            </w:r>
          </w:p>
        </w:tc>
        <w:tc>
          <w:tcPr>
            <w:tcW w:w="2126" w:type="dxa"/>
          </w:tcPr>
          <w:p w14:paraId="3DFFBE8A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436D9C" w:rsidRPr="0006458D" w14:paraId="7CF137AC" w14:textId="77777777" w:rsidTr="00BC29FD">
        <w:trPr>
          <w:jc w:val="center"/>
        </w:trPr>
        <w:tc>
          <w:tcPr>
            <w:tcW w:w="6941" w:type="dxa"/>
            <w:gridSpan w:val="2"/>
          </w:tcPr>
          <w:p w14:paraId="3128A7DC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Subcarrier spacing</w:t>
            </w:r>
          </w:p>
        </w:tc>
        <w:tc>
          <w:tcPr>
            <w:tcW w:w="2126" w:type="dxa"/>
          </w:tcPr>
          <w:p w14:paraId="7FBC7C15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15kHz, 30kHz</w:t>
            </w:r>
          </w:p>
        </w:tc>
      </w:tr>
      <w:tr w:rsidR="00436D9C" w:rsidRPr="0006458D" w14:paraId="33EA5657" w14:textId="77777777" w:rsidTr="00BC29FD">
        <w:trPr>
          <w:jc w:val="center"/>
        </w:trPr>
        <w:tc>
          <w:tcPr>
            <w:tcW w:w="6941" w:type="dxa"/>
            <w:gridSpan w:val="2"/>
          </w:tcPr>
          <w:p w14:paraId="4CF1C00A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Carrier Frequency</w:t>
            </w:r>
          </w:p>
        </w:tc>
        <w:tc>
          <w:tcPr>
            <w:tcW w:w="2126" w:type="dxa"/>
          </w:tcPr>
          <w:p w14:paraId="71611187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3.5 GHz</w:t>
            </w:r>
          </w:p>
        </w:tc>
      </w:tr>
      <w:tr w:rsidR="00436D9C" w:rsidRPr="0006458D" w14:paraId="46E09C5F" w14:textId="77777777" w:rsidTr="00BC29FD">
        <w:trPr>
          <w:jc w:val="center"/>
        </w:trPr>
        <w:tc>
          <w:tcPr>
            <w:tcW w:w="6941" w:type="dxa"/>
            <w:gridSpan w:val="2"/>
          </w:tcPr>
          <w:p w14:paraId="3FFF097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Channel model</w:t>
            </w:r>
          </w:p>
        </w:tc>
        <w:tc>
          <w:tcPr>
            <w:tcW w:w="2126" w:type="dxa"/>
          </w:tcPr>
          <w:p w14:paraId="361B0D79" w14:textId="23C66598" w:rsidR="00436D9C" w:rsidRPr="00643DB3" w:rsidRDefault="00515F34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E26D09">
              <w:t>TDLC300-100 Low</w:t>
            </w:r>
          </w:p>
        </w:tc>
      </w:tr>
      <w:tr w:rsidR="00436D9C" w:rsidRPr="0006458D" w14:paraId="6C39BDD0" w14:textId="77777777" w:rsidTr="00BC29FD">
        <w:trPr>
          <w:jc w:val="center"/>
        </w:trPr>
        <w:tc>
          <w:tcPr>
            <w:tcW w:w="6941" w:type="dxa"/>
            <w:gridSpan w:val="2"/>
          </w:tcPr>
          <w:p w14:paraId="31DBB1F1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Default TDD UL-DL pattern</w:t>
            </w:r>
          </w:p>
        </w:tc>
        <w:tc>
          <w:tcPr>
            <w:tcW w:w="2126" w:type="dxa"/>
          </w:tcPr>
          <w:p w14:paraId="544644B0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15 kHz SCS:</w:t>
            </w:r>
          </w:p>
          <w:p w14:paraId="26C6017C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3D1S1U, S=10D:2G:2U</w:t>
            </w:r>
          </w:p>
          <w:p w14:paraId="1533BAF4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30 kHz SCS:</w:t>
            </w:r>
          </w:p>
          <w:p w14:paraId="7C97F25C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7D1S2U, S=6D:4G:4U</w:t>
            </w:r>
          </w:p>
        </w:tc>
      </w:tr>
      <w:tr w:rsidR="00436D9C" w:rsidRPr="0006458D" w14:paraId="4356A323" w14:textId="77777777" w:rsidTr="00BC29FD">
        <w:trPr>
          <w:jc w:val="center"/>
        </w:trPr>
        <w:tc>
          <w:tcPr>
            <w:tcW w:w="6941" w:type="dxa"/>
            <w:gridSpan w:val="2"/>
          </w:tcPr>
          <w:p w14:paraId="7E33C14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Tx antennas</w:t>
            </w:r>
          </w:p>
        </w:tc>
        <w:tc>
          <w:tcPr>
            <w:tcW w:w="2126" w:type="dxa"/>
          </w:tcPr>
          <w:p w14:paraId="228AD694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436D9C" w:rsidRPr="0006458D" w14:paraId="26E1126F" w14:textId="77777777" w:rsidTr="00BC29FD">
        <w:trPr>
          <w:jc w:val="center"/>
        </w:trPr>
        <w:tc>
          <w:tcPr>
            <w:tcW w:w="6941" w:type="dxa"/>
            <w:gridSpan w:val="2"/>
          </w:tcPr>
          <w:p w14:paraId="6DBD587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Rx antennas</w:t>
            </w:r>
          </w:p>
        </w:tc>
        <w:tc>
          <w:tcPr>
            <w:tcW w:w="2126" w:type="dxa"/>
          </w:tcPr>
          <w:p w14:paraId="13F7DCDF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2</w:t>
            </w:r>
          </w:p>
        </w:tc>
      </w:tr>
      <w:tr w:rsidR="00436D9C" w:rsidRPr="0006458D" w14:paraId="47644D89" w14:textId="77777777" w:rsidTr="00BC29FD">
        <w:trPr>
          <w:jc w:val="center"/>
        </w:trPr>
        <w:tc>
          <w:tcPr>
            <w:tcW w:w="6941" w:type="dxa"/>
            <w:gridSpan w:val="2"/>
          </w:tcPr>
          <w:p w14:paraId="238CE160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No of users</w:t>
            </w:r>
          </w:p>
        </w:tc>
        <w:tc>
          <w:tcPr>
            <w:tcW w:w="2126" w:type="dxa"/>
          </w:tcPr>
          <w:p w14:paraId="6EAEEA6D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Single user</w:t>
            </w:r>
          </w:p>
        </w:tc>
      </w:tr>
      <w:tr w:rsidR="00436D9C" w:rsidRPr="0006458D" w14:paraId="326802C2" w14:textId="77777777" w:rsidTr="00BC29FD">
        <w:trPr>
          <w:jc w:val="center"/>
        </w:trPr>
        <w:tc>
          <w:tcPr>
            <w:tcW w:w="6941" w:type="dxa"/>
            <w:gridSpan w:val="2"/>
          </w:tcPr>
          <w:p w14:paraId="6DFF5702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UL scheduled layers</w:t>
            </w:r>
          </w:p>
        </w:tc>
        <w:tc>
          <w:tcPr>
            <w:tcW w:w="2126" w:type="dxa"/>
          </w:tcPr>
          <w:p w14:paraId="77B9EA8C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436D9C" w:rsidRPr="0006458D" w14:paraId="4D07E637" w14:textId="77777777" w:rsidTr="00BC29FD">
        <w:trPr>
          <w:jc w:val="center"/>
        </w:trPr>
        <w:tc>
          <w:tcPr>
            <w:tcW w:w="6941" w:type="dxa"/>
            <w:gridSpan w:val="2"/>
          </w:tcPr>
          <w:p w14:paraId="5B3E96BB" w14:textId="52DE2FE7" w:rsidR="00436D9C" w:rsidRPr="00643DB3" w:rsidRDefault="004445C2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Scheduler </w:t>
            </w:r>
            <w:r w:rsidR="00436D9C" w:rsidRPr="00643DB3">
              <w:rPr>
                <w:rFonts w:asciiTheme="minorBidi" w:hAnsiTheme="minorBidi" w:cstheme="minorBidi"/>
                <w:szCs w:val="18"/>
              </w:rPr>
              <w:t xml:space="preserve">MCS </w:t>
            </w:r>
          </w:p>
        </w:tc>
        <w:tc>
          <w:tcPr>
            <w:tcW w:w="2126" w:type="dxa"/>
          </w:tcPr>
          <w:p w14:paraId="0B295E00" w14:textId="6B7A62B5" w:rsidR="0072106C" w:rsidRPr="00643DB3" w:rsidRDefault="00436D9C" w:rsidP="00861BF1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Target code Rate </w:t>
            </w:r>
            <w:r>
              <w:rPr>
                <w:lang w:val="en-US"/>
              </w:rPr>
              <w:t>658/1024</w:t>
            </w:r>
          </w:p>
        </w:tc>
      </w:tr>
      <w:tr w:rsidR="00436D9C" w:rsidRPr="00643DB3" w14:paraId="21770D75" w14:textId="77777777" w:rsidTr="00BC29FD">
        <w:trPr>
          <w:jc w:val="center"/>
        </w:trPr>
        <w:tc>
          <w:tcPr>
            <w:tcW w:w="6941" w:type="dxa"/>
            <w:gridSpan w:val="2"/>
          </w:tcPr>
          <w:p w14:paraId="43179902" w14:textId="77777777" w:rsidR="00436D9C" w:rsidRPr="00582252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582252">
              <w:rPr>
                <w:szCs w:val="18"/>
              </w:rPr>
              <w:t>№ of PRBs</w:t>
            </w:r>
          </w:p>
        </w:tc>
        <w:tc>
          <w:tcPr>
            <w:tcW w:w="2126" w:type="dxa"/>
          </w:tcPr>
          <w:p w14:paraId="7B55B113" w14:textId="1836B8D5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8</w:t>
            </w:r>
          </w:p>
        </w:tc>
      </w:tr>
      <w:tr w:rsidR="00436D9C" w:rsidRPr="0006458D" w14:paraId="3DB8DF7D" w14:textId="77777777" w:rsidTr="00BC29FD">
        <w:trPr>
          <w:jc w:val="center"/>
        </w:trPr>
        <w:tc>
          <w:tcPr>
            <w:tcW w:w="1838" w:type="dxa"/>
            <w:vMerge w:val="restart"/>
          </w:tcPr>
          <w:p w14:paraId="6F4BF62D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HARQ</w:t>
            </w:r>
          </w:p>
        </w:tc>
        <w:tc>
          <w:tcPr>
            <w:tcW w:w="5103" w:type="dxa"/>
          </w:tcPr>
          <w:p w14:paraId="503010C9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Maximum number of HARQ transmissions</w:t>
            </w:r>
          </w:p>
        </w:tc>
        <w:tc>
          <w:tcPr>
            <w:tcW w:w="2126" w:type="dxa"/>
          </w:tcPr>
          <w:p w14:paraId="5F00D359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436D9C" w:rsidRPr="0006458D" w14:paraId="5E0C0FA7" w14:textId="77777777" w:rsidTr="00BC29FD">
        <w:trPr>
          <w:jc w:val="center"/>
        </w:trPr>
        <w:tc>
          <w:tcPr>
            <w:tcW w:w="1838" w:type="dxa"/>
            <w:vMerge/>
          </w:tcPr>
          <w:p w14:paraId="7862964C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792CE44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RV sequence</w:t>
            </w:r>
          </w:p>
        </w:tc>
        <w:tc>
          <w:tcPr>
            <w:tcW w:w="2126" w:type="dxa"/>
          </w:tcPr>
          <w:p w14:paraId="4A3E95F7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val="fr-FR"/>
              </w:rPr>
              <w:t>0</w:t>
            </w:r>
          </w:p>
        </w:tc>
      </w:tr>
      <w:tr w:rsidR="00436D9C" w:rsidRPr="0006458D" w14:paraId="6E0BB206" w14:textId="77777777" w:rsidTr="00BC29FD">
        <w:trPr>
          <w:jc w:val="center"/>
        </w:trPr>
        <w:tc>
          <w:tcPr>
            <w:tcW w:w="1838" w:type="dxa"/>
            <w:vMerge w:val="restart"/>
          </w:tcPr>
          <w:p w14:paraId="0FC15B3A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</w:t>
            </w:r>
          </w:p>
        </w:tc>
        <w:tc>
          <w:tcPr>
            <w:tcW w:w="5103" w:type="dxa"/>
            <w:vAlign w:val="center"/>
          </w:tcPr>
          <w:p w14:paraId="07D58695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configuration type</w:t>
            </w:r>
          </w:p>
        </w:tc>
        <w:tc>
          <w:tcPr>
            <w:tcW w:w="2126" w:type="dxa"/>
          </w:tcPr>
          <w:p w14:paraId="2598B2AF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436D9C" w:rsidRPr="0006458D" w14:paraId="706C8BEE" w14:textId="77777777" w:rsidTr="00BC29FD">
        <w:trPr>
          <w:jc w:val="center"/>
        </w:trPr>
        <w:tc>
          <w:tcPr>
            <w:tcW w:w="1838" w:type="dxa"/>
            <w:vMerge/>
          </w:tcPr>
          <w:p w14:paraId="51B970D6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522AA7DE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duration</w:t>
            </w:r>
          </w:p>
        </w:tc>
        <w:tc>
          <w:tcPr>
            <w:tcW w:w="2126" w:type="dxa"/>
          </w:tcPr>
          <w:p w14:paraId="4976DF97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single-symbol DM-RS</w:t>
            </w:r>
          </w:p>
        </w:tc>
      </w:tr>
      <w:tr w:rsidR="00436D9C" w:rsidRPr="0006458D" w14:paraId="3A196321" w14:textId="77777777" w:rsidTr="00BC29FD">
        <w:trPr>
          <w:jc w:val="center"/>
        </w:trPr>
        <w:tc>
          <w:tcPr>
            <w:tcW w:w="1838" w:type="dxa"/>
            <w:vMerge/>
          </w:tcPr>
          <w:p w14:paraId="0F410EC4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DE03EDB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2ED8469B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pos1</w:t>
            </w:r>
          </w:p>
        </w:tc>
      </w:tr>
      <w:tr w:rsidR="00436D9C" w:rsidRPr="0006458D" w14:paraId="022B6ED5" w14:textId="77777777" w:rsidTr="00BC29FD">
        <w:trPr>
          <w:jc w:val="center"/>
        </w:trPr>
        <w:tc>
          <w:tcPr>
            <w:tcW w:w="1838" w:type="dxa"/>
            <w:vMerge/>
          </w:tcPr>
          <w:p w14:paraId="7AFCB304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4B6C8BFA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Number of DM-RS CDM group(s) without data</w:t>
            </w:r>
          </w:p>
        </w:tc>
        <w:tc>
          <w:tcPr>
            <w:tcW w:w="2126" w:type="dxa"/>
          </w:tcPr>
          <w:p w14:paraId="1A677820" w14:textId="77777777" w:rsidR="00436D9C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1</w:t>
            </w:r>
            <w:r w:rsidR="00E21560">
              <w:rPr>
                <w:rFonts w:asciiTheme="minorBidi" w:hAnsiTheme="minorBidi" w:cstheme="minorBidi"/>
                <w:szCs w:val="18"/>
              </w:rPr>
              <w:t xml:space="preserve"> for 2 symbols length</w:t>
            </w:r>
          </w:p>
          <w:p w14:paraId="1E42C279" w14:textId="6F35F6C3" w:rsidR="00E21560" w:rsidRPr="00643DB3" w:rsidRDefault="00E21560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 for 7 symbols length</w:t>
            </w:r>
          </w:p>
        </w:tc>
      </w:tr>
      <w:tr w:rsidR="00436D9C" w:rsidRPr="0006458D" w14:paraId="3CB8C960" w14:textId="77777777" w:rsidTr="00BC29FD">
        <w:trPr>
          <w:jc w:val="center"/>
        </w:trPr>
        <w:tc>
          <w:tcPr>
            <w:tcW w:w="1838" w:type="dxa"/>
            <w:vMerge/>
          </w:tcPr>
          <w:p w14:paraId="574790CF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6F8B2E37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Ratio of PUSCH EPRE to DM-RS EPRE</w:t>
            </w:r>
          </w:p>
        </w:tc>
        <w:tc>
          <w:tcPr>
            <w:tcW w:w="2126" w:type="dxa"/>
          </w:tcPr>
          <w:p w14:paraId="4978DCBB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  <w:lang w:eastAsia="zh-CN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-3 dB</w:t>
            </w:r>
          </w:p>
        </w:tc>
      </w:tr>
      <w:tr w:rsidR="00436D9C" w:rsidRPr="0006458D" w14:paraId="24D4698A" w14:textId="77777777" w:rsidTr="00BC29FD">
        <w:trPr>
          <w:jc w:val="center"/>
        </w:trPr>
        <w:tc>
          <w:tcPr>
            <w:tcW w:w="1838" w:type="dxa"/>
            <w:vMerge/>
          </w:tcPr>
          <w:p w14:paraId="181240BE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0F4A7CD6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port</w:t>
            </w:r>
          </w:p>
        </w:tc>
        <w:tc>
          <w:tcPr>
            <w:tcW w:w="2126" w:type="dxa"/>
          </w:tcPr>
          <w:p w14:paraId="37A3DFFB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{0}</w:t>
            </w:r>
          </w:p>
        </w:tc>
      </w:tr>
      <w:tr w:rsidR="00436D9C" w:rsidRPr="0006458D" w14:paraId="506B426B" w14:textId="77777777" w:rsidTr="00BC29FD">
        <w:trPr>
          <w:jc w:val="center"/>
        </w:trPr>
        <w:tc>
          <w:tcPr>
            <w:tcW w:w="1838" w:type="dxa"/>
            <w:vMerge/>
          </w:tcPr>
          <w:p w14:paraId="03E1A64F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02B5C9A5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sequence generation</w:t>
            </w:r>
          </w:p>
        </w:tc>
        <w:tc>
          <w:tcPr>
            <w:tcW w:w="2126" w:type="dxa"/>
          </w:tcPr>
          <w:p w14:paraId="1305611D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</w:t>
            </w:r>
            <w:r w:rsidRPr="00643DB3">
              <w:rPr>
                <w:rFonts w:asciiTheme="minorBidi" w:hAnsiTheme="minorBidi" w:cstheme="minorBidi"/>
                <w:szCs w:val="18"/>
                <w:vertAlign w:val="subscript"/>
              </w:rPr>
              <w:t>ID</w:t>
            </w:r>
            <w:r w:rsidRPr="00643DB3">
              <w:rPr>
                <w:rFonts w:asciiTheme="minorBidi" w:hAnsiTheme="minorBidi" w:cstheme="minorBidi"/>
                <w:szCs w:val="18"/>
                <w:vertAlign w:val="superscript"/>
              </w:rPr>
              <w:t>0</w:t>
            </w:r>
            <w:r w:rsidRPr="00643DB3">
              <w:rPr>
                <w:rFonts w:asciiTheme="minorBidi" w:hAnsiTheme="minorBidi" w:cstheme="minorBidi"/>
                <w:szCs w:val="18"/>
              </w:rPr>
              <w:t>=0</w:t>
            </w:r>
          </w:p>
        </w:tc>
      </w:tr>
      <w:tr w:rsidR="00436D9C" w:rsidRPr="0006458D" w14:paraId="096544EE" w14:textId="77777777" w:rsidTr="00BC29FD">
        <w:trPr>
          <w:jc w:val="center"/>
        </w:trPr>
        <w:tc>
          <w:tcPr>
            <w:tcW w:w="1838" w:type="dxa"/>
            <w:vMerge w:val="restart"/>
          </w:tcPr>
          <w:p w14:paraId="3DDFEC25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Time domain resource assignment</w:t>
            </w:r>
          </w:p>
        </w:tc>
        <w:tc>
          <w:tcPr>
            <w:tcW w:w="5103" w:type="dxa"/>
          </w:tcPr>
          <w:p w14:paraId="52732926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eastAsia="Batang" w:hAnsiTheme="minorBidi" w:cstheme="minorBidi"/>
                <w:szCs w:val="18"/>
              </w:rPr>
              <w:t>PUSCH mapping type</w:t>
            </w:r>
          </w:p>
        </w:tc>
        <w:tc>
          <w:tcPr>
            <w:tcW w:w="2126" w:type="dxa"/>
          </w:tcPr>
          <w:p w14:paraId="26FE6B40" w14:textId="2BF7A754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B</w:t>
            </w:r>
          </w:p>
        </w:tc>
      </w:tr>
      <w:tr w:rsidR="00436D9C" w:rsidRPr="0006458D" w14:paraId="6A06987E" w14:textId="77777777" w:rsidTr="00BC29FD">
        <w:trPr>
          <w:jc w:val="center"/>
        </w:trPr>
        <w:tc>
          <w:tcPr>
            <w:tcW w:w="1838" w:type="dxa"/>
            <w:vMerge/>
          </w:tcPr>
          <w:p w14:paraId="0D12074D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07AEC83A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Start symbol</w:t>
            </w:r>
          </w:p>
        </w:tc>
        <w:tc>
          <w:tcPr>
            <w:tcW w:w="2126" w:type="dxa"/>
          </w:tcPr>
          <w:p w14:paraId="574415D6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0 </w:t>
            </w:r>
          </w:p>
        </w:tc>
      </w:tr>
      <w:tr w:rsidR="00436D9C" w:rsidRPr="0006458D" w14:paraId="4542CB03" w14:textId="77777777" w:rsidTr="00BC29FD">
        <w:trPr>
          <w:jc w:val="center"/>
        </w:trPr>
        <w:tc>
          <w:tcPr>
            <w:tcW w:w="1838" w:type="dxa"/>
            <w:vMerge/>
          </w:tcPr>
          <w:p w14:paraId="1A150D3E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34A9B37B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Allocation length</w:t>
            </w:r>
          </w:p>
        </w:tc>
        <w:tc>
          <w:tcPr>
            <w:tcW w:w="2126" w:type="dxa"/>
          </w:tcPr>
          <w:p w14:paraId="6D5732BF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2, 7</w:t>
            </w:r>
            <w:r w:rsidRPr="00643DB3">
              <w:rPr>
                <w:rFonts w:asciiTheme="minorBidi" w:hAnsiTheme="minorBidi" w:cstheme="minorBidi"/>
                <w:szCs w:val="18"/>
              </w:rPr>
              <w:t xml:space="preserve"> </w:t>
            </w:r>
          </w:p>
        </w:tc>
      </w:tr>
      <w:tr w:rsidR="00436D9C" w:rsidRPr="0006458D" w14:paraId="35DF4064" w14:textId="77777777" w:rsidTr="00BC29FD">
        <w:trPr>
          <w:jc w:val="center"/>
        </w:trPr>
        <w:tc>
          <w:tcPr>
            <w:tcW w:w="1838" w:type="dxa"/>
            <w:vMerge w:val="restart"/>
          </w:tcPr>
          <w:p w14:paraId="2E731539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Frequency domain resource assignment</w:t>
            </w:r>
          </w:p>
        </w:tc>
        <w:tc>
          <w:tcPr>
            <w:tcW w:w="5103" w:type="dxa"/>
          </w:tcPr>
          <w:p w14:paraId="1001EB1A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RB assignment</w:t>
            </w:r>
          </w:p>
        </w:tc>
        <w:tc>
          <w:tcPr>
            <w:tcW w:w="2126" w:type="dxa"/>
          </w:tcPr>
          <w:p w14:paraId="34A4EB2F" w14:textId="56DB0F71" w:rsidR="00436D9C" w:rsidRPr="00643DB3" w:rsidRDefault="00B4359A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8</w:t>
            </w:r>
            <w:r w:rsidR="00B00E99">
              <w:rPr>
                <w:rFonts w:asciiTheme="minorBidi" w:hAnsiTheme="minorBidi" w:cstheme="minorBidi"/>
                <w:szCs w:val="18"/>
              </w:rPr>
              <w:t xml:space="preserve"> RB</w:t>
            </w:r>
          </w:p>
        </w:tc>
      </w:tr>
      <w:tr w:rsidR="00436D9C" w:rsidRPr="0006458D" w14:paraId="1AA65C79" w14:textId="77777777" w:rsidTr="00BC29FD">
        <w:trPr>
          <w:jc w:val="center"/>
        </w:trPr>
        <w:tc>
          <w:tcPr>
            <w:tcW w:w="1838" w:type="dxa"/>
            <w:vMerge/>
          </w:tcPr>
          <w:p w14:paraId="50B61FC2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75ED30BC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Frequency hopping</w:t>
            </w:r>
          </w:p>
        </w:tc>
        <w:tc>
          <w:tcPr>
            <w:tcW w:w="2126" w:type="dxa"/>
          </w:tcPr>
          <w:p w14:paraId="2773A5A4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436D9C" w:rsidRPr="0006458D" w14:paraId="55A1867E" w14:textId="77777777" w:rsidTr="00BC29FD">
        <w:trPr>
          <w:jc w:val="center"/>
        </w:trPr>
        <w:tc>
          <w:tcPr>
            <w:tcW w:w="6941" w:type="dxa"/>
            <w:gridSpan w:val="2"/>
            <w:vAlign w:val="center"/>
          </w:tcPr>
          <w:p w14:paraId="7B3643E7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eastAsia="Batang" w:hAnsiTheme="minorBidi" w:cstheme="minorBidi"/>
                <w:szCs w:val="18"/>
              </w:rPr>
              <w:t>TPMI index</w:t>
            </w: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6BD7ECBA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0</w:t>
            </w:r>
          </w:p>
        </w:tc>
      </w:tr>
      <w:tr w:rsidR="00436D9C" w:rsidRPr="0006458D" w14:paraId="35D766C6" w14:textId="77777777" w:rsidTr="00BC29FD">
        <w:trPr>
          <w:jc w:val="center"/>
        </w:trPr>
        <w:tc>
          <w:tcPr>
            <w:tcW w:w="6941" w:type="dxa"/>
            <w:gridSpan w:val="2"/>
            <w:vAlign w:val="center"/>
          </w:tcPr>
          <w:p w14:paraId="30B1716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22587042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436D9C" w:rsidRPr="0006458D" w14:paraId="4A6B359F" w14:textId="77777777" w:rsidTr="00BC29FD">
        <w:trPr>
          <w:jc w:val="center"/>
        </w:trPr>
        <w:tc>
          <w:tcPr>
            <w:tcW w:w="6941" w:type="dxa"/>
            <w:gridSpan w:val="2"/>
          </w:tcPr>
          <w:p w14:paraId="238E88C2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No of slots used in simulations</w:t>
            </w:r>
          </w:p>
        </w:tc>
        <w:tc>
          <w:tcPr>
            <w:tcW w:w="2126" w:type="dxa"/>
          </w:tcPr>
          <w:p w14:paraId="2E213140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1 000 000</w:t>
            </w:r>
          </w:p>
        </w:tc>
      </w:tr>
      <w:tr w:rsidR="00436D9C" w:rsidRPr="0006458D" w14:paraId="5F0D0323" w14:textId="77777777" w:rsidTr="00BC29FD">
        <w:trPr>
          <w:jc w:val="center"/>
        </w:trPr>
        <w:tc>
          <w:tcPr>
            <w:tcW w:w="6941" w:type="dxa"/>
            <w:gridSpan w:val="2"/>
          </w:tcPr>
          <w:p w14:paraId="0DF4F8A5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slot aggregation for TDD</w:t>
            </w:r>
          </w:p>
        </w:tc>
        <w:tc>
          <w:tcPr>
            <w:tcW w:w="2126" w:type="dxa"/>
          </w:tcPr>
          <w:p w14:paraId="09F38A4B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2</w:t>
            </w:r>
          </w:p>
        </w:tc>
      </w:tr>
      <w:tr w:rsidR="00436D9C" w:rsidRPr="0006458D" w14:paraId="5488F709" w14:textId="77777777" w:rsidTr="00BC29FD">
        <w:trPr>
          <w:jc w:val="center"/>
        </w:trPr>
        <w:tc>
          <w:tcPr>
            <w:tcW w:w="6941" w:type="dxa"/>
            <w:gridSpan w:val="2"/>
          </w:tcPr>
          <w:p w14:paraId="113E2FC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Testing metric</w:t>
            </w:r>
          </w:p>
        </w:tc>
        <w:tc>
          <w:tcPr>
            <w:tcW w:w="2126" w:type="dxa"/>
          </w:tcPr>
          <w:p w14:paraId="19BBCBDF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10% BLER Target</w:t>
            </w:r>
          </w:p>
        </w:tc>
      </w:tr>
      <w:tr w:rsidR="00436D9C" w:rsidRPr="0006458D" w14:paraId="38910C30" w14:textId="77777777" w:rsidTr="00BC29FD">
        <w:trPr>
          <w:jc w:val="center"/>
        </w:trPr>
        <w:tc>
          <w:tcPr>
            <w:tcW w:w="6941" w:type="dxa"/>
            <w:gridSpan w:val="2"/>
          </w:tcPr>
          <w:p w14:paraId="257A09FC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Confidence Level</w:t>
            </w:r>
          </w:p>
        </w:tc>
        <w:tc>
          <w:tcPr>
            <w:tcW w:w="2126" w:type="dxa"/>
          </w:tcPr>
          <w:p w14:paraId="55DDC9BC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95%</w:t>
            </w:r>
          </w:p>
        </w:tc>
      </w:tr>
      <w:tr w:rsidR="00436D9C" w:rsidRPr="0006458D" w14:paraId="41BB2E1F" w14:textId="77777777" w:rsidTr="00BC29FD">
        <w:trPr>
          <w:jc w:val="center"/>
        </w:trPr>
        <w:tc>
          <w:tcPr>
            <w:tcW w:w="6941" w:type="dxa"/>
            <w:gridSpan w:val="2"/>
          </w:tcPr>
          <w:p w14:paraId="2F8D4D94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Geometry (BLER/SNR)</w:t>
            </w:r>
          </w:p>
        </w:tc>
        <w:tc>
          <w:tcPr>
            <w:tcW w:w="2126" w:type="dxa"/>
          </w:tcPr>
          <w:p w14:paraId="5AE5ECD2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-10: 2: +10 dB</w:t>
            </w:r>
          </w:p>
        </w:tc>
      </w:tr>
    </w:tbl>
    <w:p w14:paraId="44E54270" w14:textId="77777777" w:rsidR="00436D9C" w:rsidRPr="009A510A" w:rsidRDefault="00436D9C" w:rsidP="00436D9C">
      <w:pPr>
        <w:rPr>
          <w:rFonts w:asciiTheme="minorBidi" w:hAnsiTheme="minorBidi" w:cstheme="minorBidi"/>
          <w:sz w:val="22"/>
          <w:szCs w:val="22"/>
        </w:rPr>
      </w:pPr>
    </w:p>
    <w:p w14:paraId="2A32A119" w14:textId="065F911A" w:rsidR="00436D9C" w:rsidRDefault="00436D9C" w:rsidP="00436D9C">
      <w:pPr>
        <w:rPr>
          <w:rFonts w:asciiTheme="minorBidi" w:hAnsiTheme="minorBidi" w:cstheme="minorBidi"/>
          <w:sz w:val="22"/>
          <w:szCs w:val="22"/>
          <w:lang w:val="en-US"/>
        </w:rPr>
      </w:pP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Table 1: Link level simulation assumptions setup for </w:t>
      </w:r>
      <w:r>
        <w:rPr>
          <w:rFonts w:cs="Calibri"/>
          <w:color w:val="000000" w:themeColor="text1"/>
          <w:sz w:val="22"/>
          <w:szCs w:val="22"/>
          <w:lang w:val="en-US"/>
        </w:rPr>
        <w:t>TDD</w:t>
      </w:r>
      <w:r w:rsidR="00E640C9">
        <w:rPr>
          <w:rFonts w:cs="Calibri"/>
          <w:color w:val="000000" w:themeColor="text1"/>
          <w:sz w:val="22"/>
          <w:szCs w:val="22"/>
          <w:lang w:val="en-US"/>
        </w:rPr>
        <w:t>/FDD</w:t>
      </w:r>
      <w:r>
        <w:rPr>
          <w:rFonts w:cs="Calibri"/>
          <w:color w:val="000000" w:themeColor="text1"/>
          <w:sz w:val="22"/>
          <w:szCs w:val="22"/>
          <w:lang w:val="en-US"/>
        </w:rPr>
        <w:t xml:space="preserve"> FR1 </w:t>
      </w:r>
      <w:r w:rsidR="00E640C9">
        <w:rPr>
          <w:rFonts w:cs="Calibri"/>
          <w:color w:val="000000" w:themeColor="text1"/>
          <w:sz w:val="22"/>
          <w:szCs w:val="22"/>
          <w:lang w:val="en-US"/>
        </w:rPr>
        <w:t>non-</w:t>
      </w: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slot </w:t>
      </w:r>
      <w:r w:rsidRPr="00DB09D9">
        <w:rPr>
          <w:sz w:val="22"/>
          <w:szCs w:val="22"/>
        </w:rPr>
        <w:t xml:space="preserve">PUSCH </w:t>
      </w:r>
    </w:p>
    <w:p w14:paraId="735B10D3" w14:textId="77777777" w:rsidR="00436D9C" w:rsidRDefault="00436D9C" w:rsidP="00436D9C">
      <w:pPr>
        <w:rPr>
          <w:rFonts w:asciiTheme="minorBidi" w:hAnsiTheme="minorBidi" w:cstheme="minorBidi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436D9C" w:rsidRPr="0006458D" w14:paraId="01597B2B" w14:textId="77777777" w:rsidTr="00BC29FD">
        <w:trPr>
          <w:jc w:val="center"/>
        </w:trPr>
        <w:tc>
          <w:tcPr>
            <w:tcW w:w="6941" w:type="dxa"/>
            <w:gridSpan w:val="2"/>
          </w:tcPr>
          <w:p w14:paraId="07A15934" w14:textId="77777777" w:rsidR="00436D9C" w:rsidRPr="00643DB3" w:rsidRDefault="00436D9C" w:rsidP="00BC29FD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lastRenderedPageBreak/>
              <w:t>Parameter</w:t>
            </w:r>
          </w:p>
        </w:tc>
        <w:tc>
          <w:tcPr>
            <w:tcW w:w="2126" w:type="dxa"/>
          </w:tcPr>
          <w:p w14:paraId="53E7DEC1" w14:textId="77777777" w:rsidR="00436D9C" w:rsidRPr="00643DB3" w:rsidRDefault="00436D9C" w:rsidP="00BC29FD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Value</w:t>
            </w:r>
          </w:p>
        </w:tc>
      </w:tr>
      <w:tr w:rsidR="00436D9C" w:rsidRPr="0006458D" w14:paraId="40E29BFE" w14:textId="77777777" w:rsidTr="00BC29FD">
        <w:trPr>
          <w:jc w:val="center"/>
        </w:trPr>
        <w:tc>
          <w:tcPr>
            <w:tcW w:w="6941" w:type="dxa"/>
            <w:gridSpan w:val="2"/>
          </w:tcPr>
          <w:p w14:paraId="60D6C70F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Transform precoding</w:t>
            </w:r>
          </w:p>
        </w:tc>
        <w:tc>
          <w:tcPr>
            <w:tcW w:w="2126" w:type="dxa"/>
          </w:tcPr>
          <w:p w14:paraId="2A9F6B42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436D9C" w:rsidRPr="0006458D" w14:paraId="0D192175" w14:textId="77777777" w:rsidTr="00BC29FD">
        <w:trPr>
          <w:jc w:val="center"/>
        </w:trPr>
        <w:tc>
          <w:tcPr>
            <w:tcW w:w="6941" w:type="dxa"/>
            <w:gridSpan w:val="2"/>
          </w:tcPr>
          <w:p w14:paraId="50873105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Subcarrier spacing</w:t>
            </w:r>
          </w:p>
        </w:tc>
        <w:tc>
          <w:tcPr>
            <w:tcW w:w="2126" w:type="dxa"/>
          </w:tcPr>
          <w:p w14:paraId="6D706D2C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60kHz, 120kHz</w:t>
            </w:r>
          </w:p>
        </w:tc>
      </w:tr>
      <w:tr w:rsidR="00436D9C" w:rsidRPr="0006458D" w14:paraId="4A5550D9" w14:textId="77777777" w:rsidTr="00BC29FD">
        <w:trPr>
          <w:jc w:val="center"/>
        </w:trPr>
        <w:tc>
          <w:tcPr>
            <w:tcW w:w="6941" w:type="dxa"/>
            <w:gridSpan w:val="2"/>
          </w:tcPr>
          <w:p w14:paraId="18252B5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Carrier frequency</w:t>
            </w:r>
          </w:p>
        </w:tc>
        <w:tc>
          <w:tcPr>
            <w:tcW w:w="2126" w:type="dxa"/>
          </w:tcPr>
          <w:p w14:paraId="64FC9E64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28GHz</w:t>
            </w:r>
          </w:p>
        </w:tc>
      </w:tr>
      <w:tr w:rsidR="00436D9C" w:rsidRPr="0006458D" w14:paraId="0A907868" w14:textId="77777777" w:rsidTr="00BC29FD">
        <w:trPr>
          <w:jc w:val="center"/>
        </w:trPr>
        <w:tc>
          <w:tcPr>
            <w:tcW w:w="6941" w:type="dxa"/>
            <w:gridSpan w:val="2"/>
          </w:tcPr>
          <w:p w14:paraId="460B6B99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Channel model</w:t>
            </w:r>
          </w:p>
        </w:tc>
        <w:tc>
          <w:tcPr>
            <w:tcW w:w="2126" w:type="dxa"/>
          </w:tcPr>
          <w:p w14:paraId="3F2BB375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</w:tr>
      <w:tr w:rsidR="00436D9C" w:rsidRPr="0006458D" w14:paraId="25E5D0B6" w14:textId="77777777" w:rsidTr="00BC29FD">
        <w:trPr>
          <w:jc w:val="center"/>
        </w:trPr>
        <w:tc>
          <w:tcPr>
            <w:tcW w:w="6941" w:type="dxa"/>
            <w:gridSpan w:val="2"/>
          </w:tcPr>
          <w:p w14:paraId="6367ECA5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Default TDD UL-DL pattern</w:t>
            </w:r>
          </w:p>
        </w:tc>
        <w:tc>
          <w:tcPr>
            <w:tcW w:w="2126" w:type="dxa"/>
          </w:tcPr>
          <w:p w14:paraId="24EE5EFE" w14:textId="77777777" w:rsidR="00436D9C" w:rsidRPr="0006458D" w:rsidRDefault="00436D9C" w:rsidP="00BC29FD">
            <w:pPr>
              <w:pStyle w:val="TAC"/>
            </w:pPr>
            <w:r w:rsidRPr="0006458D">
              <w:t>60 kHz and 120kHz SCS:</w:t>
            </w:r>
          </w:p>
          <w:p w14:paraId="67BF0313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06458D">
              <w:t>3D1S1U, S=10D:2G:2U</w:t>
            </w:r>
          </w:p>
        </w:tc>
      </w:tr>
      <w:tr w:rsidR="00436D9C" w:rsidRPr="0006458D" w14:paraId="7B99BF51" w14:textId="77777777" w:rsidTr="00BC29FD">
        <w:trPr>
          <w:jc w:val="center"/>
        </w:trPr>
        <w:tc>
          <w:tcPr>
            <w:tcW w:w="6941" w:type="dxa"/>
            <w:gridSpan w:val="2"/>
          </w:tcPr>
          <w:p w14:paraId="7C84A3AA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Tx antennas</w:t>
            </w:r>
          </w:p>
        </w:tc>
        <w:tc>
          <w:tcPr>
            <w:tcW w:w="2126" w:type="dxa"/>
          </w:tcPr>
          <w:p w14:paraId="0787B0E4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436D9C" w:rsidRPr="0006458D" w14:paraId="080C4A51" w14:textId="77777777" w:rsidTr="00BC29FD">
        <w:trPr>
          <w:jc w:val="center"/>
        </w:trPr>
        <w:tc>
          <w:tcPr>
            <w:tcW w:w="6941" w:type="dxa"/>
            <w:gridSpan w:val="2"/>
          </w:tcPr>
          <w:p w14:paraId="544D71DF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Rx antennas</w:t>
            </w:r>
          </w:p>
        </w:tc>
        <w:tc>
          <w:tcPr>
            <w:tcW w:w="2126" w:type="dxa"/>
          </w:tcPr>
          <w:p w14:paraId="3A166422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2</w:t>
            </w:r>
          </w:p>
        </w:tc>
      </w:tr>
      <w:tr w:rsidR="00436D9C" w:rsidRPr="0006458D" w14:paraId="71091DB5" w14:textId="77777777" w:rsidTr="00BC29FD">
        <w:trPr>
          <w:jc w:val="center"/>
        </w:trPr>
        <w:tc>
          <w:tcPr>
            <w:tcW w:w="6941" w:type="dxa"/>
            <w:gridSpan w:val="2"/>
          </w:tcPr>
          <w:p w14:paraId="5A8BB05C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No of users</w:t>
            </w:r>
          </w:p>
        </w:tc>
        <w:tc>
          <w:tcPr>
            <w:tcW w:w="2126" w:type="dxa"/>
          </w:tcPr>
          <w:p w14:paraId="3BF99655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Single user</w:t>
            </w:r>
          </w:p>
        </w:tc>
      </w:tr>
      <w:tr w:rsidR="00436D9C" w:rsidRPr="0006458D" w14:paraId="62FDBB44" w14:textId="77777777" w:rsidTr="00BC29FD">
        <w:trPr>
          <w:jc w:val="center"/>
        </w:trPr>
        <w:tc>
          <w:tcPr>
            <w:tcW w:w="6941" w:type="dxa"/>
            <w:gridSpan w:val="2"/>
          </w:tcPr>
          <w:p w14:paraId="05C59900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UL scheduled layers</w:t>
            </w:r>
          </w:p>
        </w:tc>
        <w:tc>
          <w:tcPr>
            <w:tcW w:w="2126" w:type="dxa"/>
          </w:tcPr>
          <w:p w14:paraId="088B4C60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436D9C" w:rsidRPr="0006458D" w14:paraId="391F4F7D" w14:textId="77777777" w:rsidTr="00BC29FD">
        <w:trPr>
          <w:jc w:val="center"/>
        </w:trPr>
        <w:tc>
          <w:tcPr>
            <w:tcW w:w="6941" w:type="dxa"/>
            <w:gridSpan w:val="2"/>
          </w:tcPr>
          <w:p w14:paraId="3B0608FA" w14:textId="14A9731B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Scheduler MCS</w:t>
            </w:r>
          </w:p>
        </w:tc>
        <w:tc>
          <w:tcPr>
            <w:tcW w:w="2126" w:type="dxa"/>
          </w:tcPr>
          <w:p w14:paraId="71934086" w14:textId="5129A1AE" w:rsidR="009E6524" w:rsidRPr="00643DB3" w:rsidRDefault="00436D9C" w:rsidP="00861BF1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Target code Rate </w:t>
            </w:r>
            <w:r>
              <w:rPr>
                <w:lang w:val="en-US"/>
              </w:rPr>
              <w:t>658/1024</w:t>
            </w:r>
          </w:p>
        </w:tc>
      </w:tr>
      <w:tr w:rsidR="00436D9C" w:rsidRPr="00643DB3" w14:paraId="7D304F4E" w14:textId="77777777" w:rsidTr="00BC29FD">
        <w:trPr>
          <w:jc w:val="center"/>
        </w:trPr>
        <w:tc>
          <w:tcPr>
            <w:tcW w:w="6941" w:type="dxa"/>
            <w:gridSpan w:val="2"/>
          </w:tcPr>
          <w:p w14:paraId="01393D2A" w14:textId="77777777" w:rsidR="00436D9C" w:rsidRPr="00582252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582252">
              <w:rPr>
                <w:szCs w:val="18"/>
              </w:rPr>
              <w:t>№ of PRBs</w:t>
            </w:r>
          </w:p>
        </w:tc>
        <w:tc>
          <w:tcPr>
            <w:tcW w:w="2126" w:type="dxa"/>
          </w:tcPr>
          <w:p w14:paraId="0BEC2411" w14:textId="065D7F7A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8</w:t>
            </w:r>
          </w:p>
        </w:tc>
      </w:tr>
      <w:tr w:rsidR="00436D9C" w:rsidRPr="0006458D" w14:paraId="27C54BB5" w14:textId="77777777" w:rsidTr="00BC29FD">
        <w:trPr>
          <w:jc w:val="center"/>
        </w:trPr>
        <w:tc>
          <w:tcPr>
            <w:tcW w:w="1838" w:type="dxa"/>
            <w:vMerge w:val="restart"/>
          </w:tcPr>
          <w:p w14:paraId="415F525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HARQ</w:t>
            </w:r>
          </w:p>
        </w:tc>
        <w:tc>
          <w:tcPr>
            <w:tcW w:w="5103" w:type="dxa"/>
          </w:tcPr>
          <w:p w14:paraId="00E6C487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Maximum number of HARQ transmissions</w:t>
            </w:r>
          </w:p>
        </w:tc>
        <w:tc>
          <w:tcPr>
            <w:tcW w:w="2126" w:type="dxa"/>
          </w:tcPr>
          <w:p w14:paraId="300E1841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436D9C" w:rsidRPr="0006458D" w14:paraId="72BB4F02" w14:textId="77777777" w:rsidTr="00BC29FD">
        <w:trPr>
          <w:jc w:val="center"/>
        </w:trPr>
        <w:tc>
          <w:tcPr>
            <w:tcW w:w="1838" w:type="dxa"/>
            <w:vMerge/>
          </w:tcPr>
          <w:p w14:paraId="56F638C7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3EED2091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RV sequence</w:t>
            </w:r>
          </w:p>
        </w:tc>
        <w:tc>
          <w:tcPr>
            <w:tcW w:w="2126" w:type="dxa"/>
          </w:tcPr>
          <w:p w14:paraId="2A073CFC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val="fr-FR"/>
              </w:rPr>
              <w:t>0</w:t>
            </w:r>
          </w:p>
        </w:tc>
      </w:tr>
      <w:tr w:rsidR="00436D9C" w:rsidRPr="0006458D" w14:paraId="1800DF6B" w14:textId="77777777" w:rsidTr="00BC29FD">
        <w:trPr>
          <w:jc w:val="center"/>
        </w:trPr>
        <w:tc>
          <w:tcPr>
            <w:tcW w:w="1838" w:type="dxa"/>
            <w:vMerge w:val="restart"/>
          </w:tcPr>
          <w:p w14:paraId="16D2FA2A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</w:t>
            </w:r>
          </w:p>
        </w:tc>
        <w:tc>
          <w:tcPr>
            <w:tcW w:w="5103" w:type="dxa"/>
            <w:vAlign w:val="center"/>
          </w:tcPr>
          <w:p w14:paraId="36D3C93E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configuration type</w:t>
            </w:r>
          </w:p>
        </w:tc>
        <w:tc>
          <w:tcPr>
            <w:tcW w:w="2126" w:type="dxa"/>
          </w:tcPr>
          <w:p w14:paraId="75DC1AE6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436D9C" w:rsidRPr="0006458D" w14:paraId="50F86B5C" w14:textId="77777777" w:rsidTr="00BC29FD">
        <w:trPr>
          <w:jc w:val="center"/>
        </w:trPr>
        <w:tc>
          <w:tcPr>
            <w:tcW w:w="1838" w:type="dxa"/>
            <w:vMerge/>
          </w:tcPr>
          <w:p w14:paraId="7487DB11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1AEC1B2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duration</w:t>
            </w:r>
          </w:p>
        </w:tc>
        <w:tc>
          <w:tcPr>
            <w:tcW w:w="2126" w:type="dxa"/>
          </w:tcPr>
          <w:p w14:paraId="6EDA8A4C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single-symbol DM-RS</w:t>
            </w:r>
          </w:p>
        </w:tc>
      </w:tr>
      <w:tr w:rsidR="00436D9C" w:rsidRPr="0006458D" w14:paraId="3DDFE4A9" w14:textId="77777777" w:rsidTr="00BC29FD">
        <w:trPr>
          <w:jc w:val="center"/>
        </w:trPr>
        <w:tc>
          <w:tcPr>
            <w:tcW w:w="1838" w:type="dxa"/>
            <w:vMerge/>
          </w:tcPr>
          <w:p w14:paraId="653B9C09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ADDE986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6E5494DD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pos1</w:t>
            </w:r>
          </w:p>
        </w:tc>
      </w:tr>
      <w:tr w:rsidR="00436D9C" w:rsidRPr="0006458D" w14:paraId="3E94E773" w14:textId="77777777" w:rsidTr="00BC29FD">
        <w:trPr>
          <w:jc w:val="center"/>
        </w:trPr>
        <w:tc>
          <w:tcPr>
            <w:tcW w:w="1838" w:type="dxa"/>
            <w:vMerge/>
          </w:tcPr>
          <w:p w14:paraId="51540355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1F10A8DA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Number of DM-RS CDM group(s) without data</w:t>
            </w:r>
          </w:p>
        </w:tc>
        <w:tc>
          <w:tcPr>
            <w:tcW w:w="2126" w:type="dxa"/>
          </w:tcPr>
          <w:p w14:paraId="138170F5" w14:textId="77777777" w:rsidR="00E21560" w:rsidRDefault="00436D9C" w:rsidP="00E21560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1</w:t>
            </w:r>
            <w:r w:rsidR="00E21560">
              <w:rPr>
                <w:rFonts w:asciiTheme="minorBidi" w:hAnsiTheme="minorBidi" w:cstheme="minorBidi"/>
                <w:szCs w:val="18"/>
              </w:rPr>
              <w:t xml:space="preserve"> for 2 symbols length</w:t>
            </w:r>
          </w:p>
          <w:p w14:paraId="5D2A65EC" w14:textId="67D72412" w:rsidR="00436D9C" w:rsidRPr="00643DB3" w:rsidRDefault="00E21560" w:rsidP="00E21560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 for 7 symbols length</w:t>
            </w:r>
          </w:p>
        </w:tc>
      </w:tr>
      <w:tr w:rsidR="00436D9C" w:rsidRPr="0006458D" w14:paraId="61F274EA" w14:textId="77777777" w:rsidTr="00BC29FD">
        <w:trPr>
          <w:jc w:val="center"/>
        </w:trPr>
        <w:tc>
          <w:tcPr>
            <w:tcW w:w="1838" w:type="dxa"/>
            <w:vMerge/>
          </w:tcPr>
          <w:p w14:paraId="71800303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57007AEE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Ratio of PUSCH EPRE to DM-RS EPRE</w:t>
            </w:r>
          </w:p>
        </w:tc>
        <w:tc>
          <w:tcPr>
            <w:tcW w:w="2126" w:type="dxa"/>
          </w:tcPr>
          <w:p w14:paraId="4878EB94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  <w:lang w:eastAsia="zh-CN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-3 dB</w:t>
            </w:r>
          </w:p>
        </w:tc>
      </w:tr>
      <w:tr w:rsidR="00436D9C" w:rsidRPr="0006458D" w14:paraId="39631FB8" w14:textId="77777777" w:rsidTr="00BC29FD">
        <w:trPr>
          <w:jc w:val="center"/>
        </w:trPr>
        <w:tc>
          <w:tcPr>
            <w:tcW w:w="1838" w:type="dxa"/>
            <w:vMerge/>
          </w:tcPr>
          <w:p w14:paraId="2D7C214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0E158CB1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port</w:t>
            </w:r>
          </w:p>
        </w:tc>
        <w:tc>
          <w:tcPr>
            <w:tcW w:w="2126" w:type="dxa"/>
          </w:tcPr>
          <w:p w14:paraId="6BC32B5B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{0}</w:t>
            </w:r>
          </w:p>
        </w:tc>
      </w:tr>
      <w:tr w:rsidR="00436D9C" w:rsidRPr="0006458D" w14:paraId="32DB27B2" w14:textId="77777777" w:rsidTr="00BC29FD">
        <w:trPr>
          <w:jc w:val="center"/>
        </w:trPr>
        <w:tc>
          <w:tcPr>
            <w:tcW w:w="1838" w:type="dxa"/>
            <w:vMerge/>
          </w:tcPr>
          <w:p w14:paraId="2AC4B1C8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56E51AA0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sequence generation</w:t>
            </w:r>
          </w:p>
        </w:tc>
        <w:tc>
          <w:tcPr>
            <w:tcW w:w="2126" w:type="dxa"/>
          </w:tcPr>
          <w:p w14:paraId="2E3B4537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</w:t>
            </w:r>
            <w:r w:rsidRPr="00643DB3">
              <w:rPr>
                <w:rFonts w:asciiTheme="minorBidi" w:hAnsiTheme="minorBidi" w:cstheme="minorBidi"/>
                <w:szCs w:val="18"/>
                <w:vertAlign w:val="subscript"/>
              </w:rPr>
              <w:t>ID</w:t>
            </w:r>
            <w:r w:rsidRPr="00643DB3">
              <w:rPr>
                <w:rFonts w:asciiTheme="minorBidi" w:hAnsiTheme="minorBidi" w:cstheme="minorBidi"/>
                <w:szCs w:val="18"/>
                <w:vertAlign w:val="superscript"/>
              </w:rPr>
              <w:t>0</w:t>
            </w:r>
            <w:r w:rsidRPr="00643DB3">
              <w:rPr>
                <w:rFonts w:asciiTheme="minorBidi" w:hAnsiTheme="minorBidi" w:cstheme="minorBidi"/>
                <w:szCs w:val="18"/>
              </w:rPr>
              <w:t>=0</w:t>
            </w:r>
          </w:p>
        </w:tc>
      </w:tr>
      <w:tr w:rsidR="00436D9C" w:rsidRPr="0006458D" w14:paraId="2280819C" w14:textId="77777777" w:rsidTr="00BC29FD">
        <w:trPr>
          <w:jc w:val="center"/>
        </w:trPr>
        <w:tc>
          <w:tcPr>
            <w:tcW w:w="1838" w:type="dxa"/>
            <w:vMerge w:val="restart"/>
          </w:tcPr>
          <w:p w14:paraId="1C8EB3E7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Time domain resource assignment</w:t>
            </w:r>
          </w:p>
        </w:tc>
        <w:tc>
          <w:tcPr>
            <w:tcW w:w="5103" w:type="dxa"/>
          </w:tcPr>
          <w:p w14:paraId="29986F66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eastAsia="Batang" w:hAnsiTheme="minorBidi" w:cstheme="minorBidi"/>
                <w:szCs w:val="18"/>
              </w:rPr>
              <w:t>PUSCH mapping type</w:t>
            </w:r>
          </w:p>
        </w:tc>
        <w:tc>
          <w:tcPr>
            <w:tcW w:w="2126" w:type="dxa"/>
          </w:tcPr>
          <w:p w14:paraId="57F664A9" w14:textId="7D3871B4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B</w:t>
            </w:r>
          </w:p>
        </w:tc>
      </w:tr>
      <w:tr w:rsidR="00436D9C" w:rsidRPr="0006458D" w14:paraId="05E12988" w14:textId="77777777" w:rsidTr="00BC29FD">
        <w:trPr>
          <w:jc w:val="center"/>
        </w:trPr>
        <w:tc>
          <w:tcPr>
            <w:tcW w:w="1838" w:type="dxa"/>
            <w:vMerge/>
          </w:tcPr>
          <w:p w14:paraId="36F90BD3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0B476271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Start symbol</w:t>
            </w:r>
          </w:p>
        </w:tc>
        <w:tc>
          <w:tcPr>
            <w:tcW w:w="2126" w:type="dxa"/>
          </w:tcPr>
          <w:p w14:paraId="4C9832C9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0 </w:t>
            </w:r>
          </w:p>
        </w:tc>
      </w:tr>
      <w:tr w:rsidR="00436D9C" w:rsidRPr="0006458D" w14:paraId="39932826" w14:textId="77777777" w:rsidTr="00BC29FD">
        <w:trPr>
          <w:jc w:val="center"/>
        </w:trPr>
        <w:tc>
          <w:tcPr>
            <w:tcW w:w="1838" w:type="dxa"/>
            <w:vMerge/>
          </w:tcPr>
          <w:p w14:paraId="2A02F816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4EF427E0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Allocation length</w:t>
            </w:r>
          </w:p>
        </w:tc>
        <w:tc>
          <w:tcPr>
            <w:tcW w:w="2126" w:type="dxa"/>
          </w:tcPr>
          <w:p w14:paraId="07AAABF2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2, 7</w:t>
            </w:r>
            <w:r w:rsidRPr="00643DB3">
              <w:rPr>
                <w:rFonts w:asciiTheme="minorBidi" w:hAnsiTheme="minorBidi" w:cstheme="minorBidi"/>
                <w:szCs w:val="18"/>
              </w:rPr>
              <w:t xml:space="preserve"> </w:t>
            </w:r>
          </w:p>
        </w:tc>
      </w:tr>
      <w:tr w:rsidR="00436D9C" w:rsidRPr="0006458D" w14:paraId="50D334CA" w14:textId="77777777" w:rsidTr="00BC29FD">
        <w:trPr>
          <w:jc w:val="center"/>
        </w:trPr>
        <w:tc>
          <w:tcPr>
            <w:tcW w:w="1838" w:type="dxa"/>
            <w:vMerge w:val="restart"/>
          </w:tcPr>
          <w:p w14:paraId="5D780D59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Frequency domain resource assignment</w:t>
            </w:r>
          </w:p>
        </w:tc>
        <w:tc>
          <w:tcPr>
            <w:tcW w:w="5103" w:type="dxa"/>
          </w:tcPr>
          <w:p w14:paraId="61A4FD7A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RB assignment</w:t>
            </w:r>
          </w:p>
        </w:tc>
        <w:tc>
          <w:tcPr>
            <w:tcW w:w="2126" w:type="dxa"/>
          </w:tcPr>
          <w:p w14:paraId="119D0B9D" w14:textId="34317D65" w:rsidR="00436D9C" w:rsidRPr="00643DB3" w:rsidRDefault="00616A6B" w:rsidP="00616A6B">
            <w:pPr>
              <w:pStyle w:val="TAC"/>
              <w:bidi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-8 RB</w:t>
            </w:r>
          </w:p>
        </w:tc>
      </w:tr>
      <w:tr w:rsidR="00436D9C" w:rsidRPr="0006458D" w14:paraId="3134F767" w14:textId="77777777" w:rsidTr="00BC29FD">
        <w:trPr>
          <w:jc w:val="center"/>
        </w:trPr>
        <w:tc>
          <w:tcPr>
            <w:tcW w:w="1838" w:type="dxa"/>
            <w:vMerge/>
          </w:tcPr>
          <w:p w14:paraId="519D1069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118B5C9F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Frequency hopping</w:t>
            </w:r>
          </w:p>
        </w:tc>
        <w:tc>
          <w:tcPr>
            <w:tcW w:w="2126" w:type="dxa"/>
          </w:tcPr>
          <w:p w14:paraId="2A6CF663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436D9C" w:rsidRPr="0006458D" w14:paraId="6DA7C3FE" w14:textId="77777777" w:rsidTr="00BC29FD">
        <w:trPr>
          <w:jc w:val="center"/>
        </w:trPr>
        <w:tc>
          <w:tcPr>
            <w:tcW w:w="6941" w:type="dxa"/>
            <w:gridSpan w:val="2"/>
            <w:vAlign w:val="center"/>
          </w:tcPr>
          <w:p w14:paraId="5803F02D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eastAsia="Batang" w:hAnsiTheme="minorBidi" w:cstheme="minorBidi"/>
                <w:szCs w:val="18"/>
              </w:rPr>
              <w:t>TPMI index</w:t>
            </w: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2A21CC4F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0</w:t>
            </w:r>
          </w:p>
        </w:tc>
      </w:tr>
      <w:tr w:rsidR="00436D9C" w:rsidRPr="0006458D" w14:paraId="2802532F" w14:textId="77777777" w:rsidTr="00BC29FD">
        <w:trPr>
          <w:jc w:val="center"/>
        </w:trPr>
        <w:tc>
          <w:tcPr>
            <w:tcW w:w="6941" w:type="dxa"/>
            <w:gridSpan w:val="2"/>
            <w:vAlign w:val="center"/>
          </w:tcPr>
          <w:p w14:paraId="5816EA8C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230DFB2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71563B" w:rsidRPr="00E26D09" w14:paraId="21FEC512" w14:textId="77777777" w:rsidTr="00BC29FD">
        <w:trPr>
          <w:jc w:val="center"/>
        </w:trPr>
        <w:tc>
          <w:tcPr>
            <w:tcW w:w="1838" w:type="dxa"/>
            <w:vMerge w:val="restart"/>
            <w:vAlign w:val="center"/>
          </w:tcPr>
          <w:p w14:paraId="49CD4D63" w14:textId="26DF62F0" w:rsidR="0071563B" w:rsidRPr="00E26D09" w:rsidRDefault="0071563B" w:rsidP="00BC29FD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5103" w:type="dxa"/>
            <w:vAlign w:val="center"/>
          </w:tcPr>
          <w:p w14:paraId="641EA462" w14:textId="44FF4922" w:rsidR="0071563B" w:rsidRPr="00E26D09" w:rsidRDefault="0071563B" w:rsidP="00BC2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Activation</w:t>
            </w:r>
          </w:p>
        </w:tc>
        <w:tc>
          <w:tcPr>
            <w:tcW w:w="2126" w:type="dxa"/>
            <w:vAlign w:val="center"/>
          </w:tcPr>
          <w:p w14:paraId="06952024" w14:textId="69BAB4EF" w:rsidR="0071563B" w:rsidRPr="00E26D09" w:rsidRDefault="0071563B" w:rsidP="00BC29F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ON, OFF</w:t>
            </w:r>
          </w:p>
        </w:tc>
      </w:tr>
      <w:tr w:rsidR="0071563B" w:rsidRPr="00E26D09" w14:paraId="514B65DF" w14:textId="77777777" w:rsidTr="00BC29FD">
        <w:trPr>
          <w:jc w:val="center"/>
        </w:trPr>
        <w:tc>
          <w:tcPr>
            <w:tcW w:w="1838" w:type="dxa"/>
            <w:vMerge/>
            <w:vAlign w:val="center"/>
          </w:tcPr>
          <w:p w14:paraId="7C3DE94C" w14:textId="04D9B58B" w:rsidR="0071563B" w:rsidRPr="00E26D09" w:rsidRDefault="0071563B" w:rsidP="00BC29F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E2BF46E" w14:textId="77777777" w:rsidR="0071563B" w:rsidRPr="00E26D09" w:rsidRDefault="0071563B" w:rsidP="00BC29FD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126" w:type="dxa"/>
            <w:vAlign w:val="center"/>
          </w:tcPr>
          <w:p w14:paraId="274D087D" w14:textId="77777777" w:rsidR="0071563B" w:rsidRPr="00E26D09" w:rsidRDefault="0071563B" w:rsidP="00BC29FD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71563B" w:rsidRPr="00E26D09" w14:paraId="1253D4D3" w14:textId="77777777" w:rsidTr="00BC29FD">
        <w:trPr>
          <w:jc w:val="center"/>
        </w:trPr>
        <w:tc>
          <w:tcPr>
            <w:tcW w:w="1838" w:type="dxa"/>
            <w:vMerge/>
            <w:vAlign w:val="center"/>
          </w:tcPr>
          <w:p w14:paraId="548FFA45" w14:textId="77777777" w:rsidR="0071563B" w:rsidRPr="00E26D09" w:rsidRDefault="0071563B" w:rsidP="00BC29F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281163D" w14:textId="77777777" w:rsidR="0071563B" w:rsidRPr="00E26D09" w:rsidRDefault="0071563B" w:rsidP="00BC29FD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126" w:type="dxa"/>
            <w:vAlign w:val="center"/>
          </w:tcPr>
          <w:p w14:paraId="1D3EEE97" w14:textId="77777777" w:rsidR="0071563B" w:rsidRPr="00E26D09" w:rsidRDefault="0071563B" w:rsidP="00BC29FD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436D9C" w:rsidRPr="0006458D" w14:paraId="35AD73A6" w14:textId="77777777" w:rsidTr="00BC29FD">
        <w:trPr>
          <w:jc w:val="center"/>
        </w:trPr>
        <w:tc>
          <w:tcPr>
            <w:tcW w:w="6941" w:type="dxa"/>
            <w:gridSpan w:val="2"/>
          </w:tcPr>
          <w:p w14:paraId="35185E72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No of slots used in simulations</w:t>
            </w:r>
          </w:p>
        </w:tc>
        <w:tc>
          <w:tcPr>
            <w:tcW w:w="2126" w:type="dxa"/>
          </w:tcPr>
          <w:p w14:paraId="02EC134F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1 000 000</w:t>
            </w:r>
          </w:p>
        </w:tc>
      </w:tr>
      <w:tr w:rsidR="00436D9C" w:rsidRPr="0006458D" w14:paraId="375B6878" w14:textId="77777777" w:rsidTr="00BC29FD">
        <w:trPr>
          <w:jc w:val="center"/>
        </w:trPr>
        <w:tc>
          <w:tcPr>
            <w:tcW w:w="6941" w:type="dxa"/>
            <w:gridSpan w:val="2"/>
          </w:tcPr>
          <w:p w14:paraId="5A3A78C1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slot aggregation for TDD</w:t>
            </w:r>
          </w:p>
        </w:tc>
        <w:tc>
          <w:tcPr>
            <w:tcW w:w="2126" w:type="dxa"/>
          </w:tcPr>
          <w:p w14:paraId="10375F9B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2</w:t>
            </w:r>
          </w:p>
        </w:tc>
      </w:tr>
      <w:tr w:rsidR="00436D9C" w:rsidRPr="0006458D" w14:paraId="4EA7B105" w14:textId="77777777" w:rsidTr="00BC29FD">
        <w:trPr>
          <w:jc w:val="center"/>
        </w:trPr>
        <w:tc>
          <w:tcPr>
            <w:tcW w:w="6941" w:type="dxa"/>
            <w:gridSpan w:val="2"/>
          </w:tcPr>
          <w:p w14:paraId="48C38F0C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Testing metric</w:t>
            </w:r>
          </w:p>
        </w:tc>
        <w:tc>
          <w:tcPr>
            <w:tcW w:w="2126" w:type="dxa"/>
          </w:tcPr>
          <w:p w14:paraId="115395D4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10% BLER Target</w:t>
            </w:r>
          </w:p>
        </w:tc>
      </w:tr>
      <w:tr w:rsidR="00436D9C" w:rsidRPr="0006458D" w14:paraId="45D20ABB" w14:textId="77777777" w:rsidTr="00BC29FD">
        <w:trPr>
          <w:jc w:val="center"/>
        </w:trPr>
        <w:tc>
          <w:tcPr>
            <w:tcW w:w="6941" w:type="dxa"/>
            <w:gridSpan w:val="2"/>
          </w:tcPr>
          <w:p w14:paraId="123EDFD7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Confidence Level</w:t>
            </w:r>
          </w:p>
        </w:tc>
        <w:tc>
          <w:tcPr>
            <w:tcW w:w="2126" w:type="dxa"/>
          </w:tcPr>
          <w:p w14:paraId="111DF87A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95%</w:t>
            </w:r>
          </w:p>
        </w:tc>
      </w:tr>
      <w:tr w:rsidR="00436D9C" w:rsidRPr="0006458D" w14:paraId="24D1160D" w14:textId="77777777" w:rsidTr="00BC29FD">
        <w:trPr>
          <w:jc w:val="center"/>
        </w:trPr>
        <w:tc>
          <w:tcPr>
            <w:tcW w:w="6941" w:type="dxa"/>
            <w:gridSpan w:val="2"/>
          </w:tcPr>
          <w:p w14:paraId="25F27A6E" w14:textId="77777777" w:rsidR="00436D9C" w:rsidRPr="00643DB3" w:rsidRDefault="00436D9C" w:rsidP="00BC29FD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Geometry (BLER/SNR)</w:t>
            </w:r>
          </w:p>
        </w:tc>
        <w:tc>
          <w:tcPr>
            <w:tcW w:w="2126" w:type="dxa"/>
          </w:tcPr>
          <w:p w14:paraId="624FA746" w14:textId="77777777" w:rsidR="00436D9C" w:rsidRPr="00643DB3" w:rsidRDefault="00436D9C" w:rsidP="00BC29FD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-10: 2: +10 dB</w:t>
            </w:r>
          </w:p>
        </w:tc>
      </w:tr>
    </w:tbl>
    <w:p w14:paraId="0447C09A" w14:textId="77777777" w:rsidR="00436D9C" w:rsidRPr="009A510A" w:rsidRDefault="00436D9C" w:rsidP="00436D9C">
      <w:pPr>
        <w:rPr>
          <w:rFonts w:asciiTheme="minorBidi" w:hAnsiTheme="minorBidi" w:cstheme="minorBidi"/>
          <w:sz w:val="22"/>
          <w:szCs w:val="22"/>
        </w:rPr>
      </w:pPr>
    </w:p>
    <w:p w14:paraId="4FB4792F" w14:textId="0E4CC9C5" w:rsidR="00436D9C" w:rsidRDefault="00436D9C" w:rsidP="00436D9C">
      <w:pPr>
        <w:rPr>
          <w:rFonts w:asciiTheme="minorBidi" w:hAnsiTheme="minorBidi" w:cstheme="minorBidi"/>
          <w:sz w:val="22"/>
          <w:szCs w:val="22"/>
          <w:lang w:val="en-US"/>
        </w:rPr>
      </w:pP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Table </w:t>
      </w:r>
      <w:r>
        <w:rPr>
          <w:rFonts w:cs="Calibri"/>
          <w:color w:val="000000" w:themeColor="text1"/>
          <w:sz w:val="22"/>
          <w:szCs w:val="22"/>
          <w:lang w:val="en-US"/>
        </w:rPr>
        <w:t>2</w:t>
      </w: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: Link level simulation assumptions setup for </w:t>
      </w:r>
      <w:r>
        <w:rPr>
          <w:rFonts w:cs="Calibri"/>
          <w:color w:val="000000" w:themeColor="text1"/>
          <w:sz w:val="22"/>
          <w:szCs w:val="22"/>
          <w:lang w:val="en-US"/>
        </w:rPr>
        <w:t xml:space="preserve">TDD FR2 </w:t>
      </w:r>
      <w:r w:rsidR="00E640C9">
        <w:rPr>
          <w:rFonts w:cs="Calibri"/>
          <w:color w:val="000000" w:themeColor="text1"/>
          <w:sz w:val="22"/>
          <w:szCs w:val="22"/>
          <w:lang w:val="en-US"/>
        </w:rPr>
        <w:t>non-</w:t>
      </w: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slot </w:t>
      </w:r>
      <w:r w:rsidRPr="00DB09D9">
        <w:rPr>
          <w:sz w:val="22"/>
          <w:szCs w:val="22"/>
        </w:rPr>
        <w:t xml:space="preserve">PUSCH </w:t>
      </w:r>
    </w:p>
    <w:p w14:paraId="5999E47A" w14:textId="77777777" w:rsidR="00436D9C" w:rsidRDefault="00436D9C" w:rsidP="00436D9C">
      <w:pPr>
        <w:rPr>
          <w:rFonts w:asciiTheme="minorBidi" w:hAnsiTheme="minorBidi" w:cstheme="minorBidi"/>
          <w:sz w:val="22"/>
          <w:szCs w:val="22"/>
          <w:lang w:val="en-US"/>
        </w:rPr>
      </w:pPr>
    </w:p>
    <w:p w14:paraId="7FDF0571" w14:textId="77777777" w:rsidR="00436D9C" w:rsidRDefault="00436D9C" w:rsidP="00436D9C">
      <w:pPr>
        <w:rPr>
          <w:rFonts w:asciiTheme="minorBidi" w:hAnsiTheme="minorBidi" w:cstheme="minorBidi"/>
          <w:sz w:val="22"/>
          <w:szCs w:val="22"/>
          <w:lang w:val="en-US"/>
        </w:rPr>
      </w:pPr>
    </w:p>
    <w:p w14:paraId="5D34235E" w14:textId="77777777" w:rsidR="00436D9C" w:rsidRPr="009A510A" w:rsidRDefault="00436D9C" w:rsidP="00436D9C">
      <w:pPr>
        <w:rPr>
          <w:rFonts w:asciiTheme="minorBidi" w:hAnsiTheme="minorBidi" w:cstheme="minorBidi"/>
          <w:sz w:val="22"/>
          <w:szCs w:val="22"/>
        </w:rPr>
      </w:pPr>
    </w:p>
    <w:p w14:paraId="3FD99FF0" w14:textId="6F6A1350" w:rsidR="00436D9C" w:rsidRDefault="00436D9C" w:rsidP="00436D9C">
      <w:pPr>
        <w:rPr>
          <w:sz w:val="22"/>
          <w:szCs w:val="22"/>
        </w:rPr>
      </w:pPr>
    </w:p>
    <w:p w14:paraId="5373DD98" w14:textId="1F09020A" w:rsidR="00AA1FB7" w:rsidRDefault="00AA1FB7" w:rsidP="00436D9C">
      <w:pPr>
        <w:rPr>
          <w:sz w:val="22"/>
          <w:szCs w:val="22"/>
        </w:rPr>
      </w:pPr>
    </w:p>
    <w:p w14:paraId="379FE9BD" w14:textId="0CD6C2AB" w:rsidR="00AA1FB7" w:rsidRDefault="00AA1FB7" w:rsidP="00436D9C">
      <w:pPr>
        <w:rPr>
          <w:sz w:val="22"/>
          <w:szCs w:val="22"/>
        </w:rPr>
      </w:pPr>
    </w:p>
    <w:p w14:paraId="25F6C6C8" w14:textId="0734A407" w:rsidR="00AA1FB7" w:rsidRDefault="00AA1FB7" w:rsidP="00436D9C">
      <w:pPr>
        <w:rPr>
          <w:sz w:val="22"/>
          <w:szCs w:val="22"/>
        </w:rPr>
      </w:pPr>
    </w:p>
    <w:p w14:paraId="09854AF5" w14:textId="59994523" w:rsidR="00AA1FB7" w:rsidRDefault="00AA1FB7" w:rsidP="00436D9C">
      <w:pPr>
        <w:rPr>
          <w:sz w:val="22"/>
          <w:szCs w:val="22"/>
        </w:rPr>
      </w:pPr>
    </w:p>
    <w:p w14:paraId="67FE2907" w14:textId="1C78DF2A" w:rsidR="00AA1FB7" w:rsidRDefault="00AA1FB7" w:rsidP="00436D9C">
      <w:pPr>
        <w:rPr>
          <w:sz w:val="22"/>
          <w:szCs w:val="22"/>
        </w:rPr>
      </w:pPr>
    </w:p>
    <w:p w14:paraId="64161E21" w14:textId="3F8EC9F4" w:rsidR="00AA1FB7" w:rsidRDefault="00AA1FB7" w:rsidP="00436D9C">
      <w:pPr>
        <w:rPr>
          <w:sz w:val="22"/>
          <w:szCs w:val="22"/>
        </w:rPr>
      </w:pPr>
    </w:p>
    <w:p w14:paraId="63E67A0B" w14:textId="1BE4E11F" w:rsidR="00AA1FB7" w:rsidRDefault="00AA1FB7" w:rsidP="00436D9C">
      <w:pPr>
        <w:rPr>
          <w:sz w:val="22"/>
          <w:szCs w:val="22"/>
        </w:rPr>
      </w:pPr>
    </w:p>
    <w:p w14:paraId="369D3608" w14:textId="482EAD98" w:rsidR="00AA1FB7" w:rsidRDefault="00AA1FB7" w:rsidP="00436D9C">
      <w:pPr>
        <w:rPr>
          <w:sz w:val="22"/>
          <w:szCs w:val="22"/>
        </w:rPr>
      </w:pPr>
    </w:p>
    <w:p w14:paraId="41C66E25" w14:textId="747C57AE" w:rsidR="00AA1FB7" w:rsidRDefault="00AA1FB7" w:rsidP="00436D9C">
      <w:pPr>
        <w:rPr>
          <w:sz w:val="22"/>
          <w:szCs w:val="22"/>
        </w:rPr>
      </w:pPr>
    </w:p>
    <w:p w14:paraId="613CB109" w14:textId="706085CD" w:rsidR="00AA1FB7" w:rsidRDefault="00AA1FB7" w:rsidP="00436D9C">
      <w:pPr>
        <w:rPr>
          <w:sz w:val="22"/>
          <w:szCs w:val="22"/>
        </w:rPr>
      </w:pPr>
    </w:p>
    <w:p w14:paraId="41F9FA04" w14:textId="77777777" w:rsidR="00AA1FB7" w:rsidRDefault="00AA1FB7" w:rsidP="00436D9C">
      <w:pPr>
        <w:rPr>
          <w:sz w:val="22"/>
          <w:szCs w:val="22"/>
        </w:rPr>
      </w:pPr>
    </w:p>
    <w:p w14:paraId="1EC79B6F" w14:textId="77777777" w:rsidR="007419DE" w:rsidRPr="00450480" w:rsidRDefault="007419DE" w:rsidP="00E8379D">
      <w:pPr>
        <w:rPr>
          <w:b/>
          <w:lang w:val="en-US"/>
        </w:rPr>
      </w:pPr>
    </w:p>
    <w:p w14:paraId="11AF4099" w14:textId="77777777" w:rsidR="00C01F33" w:rsidRPr="00F6302A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37E18CE3" w14:textId="5A06E534" w:rsidR="00DB09D9" w:rsidRDefault="00DB09D9" w:rsidP="003F0ADB">
      <w:pPr>
        <w:rPr>
          <w:bCs/>
          <w:color w:val="000000" w:themeColor="text1"/>
          <w:sz w:val="22"/>
          <w:szCs w:val="22"/>
          <w:lang w:val="en-US"/>
        </w:rPr>
      </w:pPr>
      <w:r w:rsidRPr="00403417">
        <w:rPr>
          <w:bCs/>
          <w:color w:val="000000" w:themeColor="text1"/>
          <w:sz w:val="22"/>
          <w:szCs w:val="22"/>
          <w:lang w:val="en-US"/>
        </w:rPr>
        <w:t xml:space="preserve">We kindly ask RAN4 to agree on the following </w:t>
      </w:r>
      <w:r w:rsidRPr="00403417">
        <w:rPr>
          <w:rFonts w:cs="Calibri"/>
          <w:color w:val="000000" w:themeColor="text1"/>
          <w:sz w:val="22"/>
          <w:szCs w:val="22"/>
          <w:lang w:val="en-US"/>
        </w:rPr>
        <w:t xml:space="preserve">Link level simulation assumptions setup for </w:t>
      </w:r>
      <w:r w:rsidR="00E55D2F" w:rsidRPr="00403417">
        <w:rPr>
          <w:rFonts w:cs="Calibri"/>
          <w:color w:val="000000" w:themeColor="text1"/>
          <w:sz w:val="22"/>
          <w:szCs w:val="22"/>
          <w:lang w:val="en-US"/>
        </w:rPr>
        <w:t>non-</w:t>
      </w:r>
      <w:r w:rsidRPr="00403417">
        <w:rPr>
          <w:rFonts w:cs="Calibri"/>
          <w:color w:val="000000" w:themeColor="text1"/>
          <w:sz w:val="22"/>
          <w:szCs w:val="22"/>
          <w:lang w:val="en-US"/>
        </w:rPr>
        <w:t xml:space="preserve">slot </w:t>
      </w:r>
      <w:r w:rsidRPr="00403417">
        <w:rPr>
          <w:sz w:val="22"/>
          <w:szCs w:val="22"/>
        </w:rPr>
        <w:t>PUSCH</w:t>
      </w:r>
      <w:r w:rsidR="004A2C94">
        <w:rPr>
          <w:bCs/>
          <w:color w:val="000000" w:themeColor="text1"/>
          <w:sz w:val="22"/>
          <w:szCs w:val="22"/>
          <w:lang w:val="en-US"/>
        </w:rPr>
        <w:t xml:space="preserve"> for URLLC</w:t>
      </w:r>
      <w:r w:rsidRPr="00403417">
        <w:rPr>
          <w:bCs/>
          <w:color w:val="000000" w:themeColor="text1"/>
          <w:sz w:val="22"/>
          <w:szCs w:val="22"/>
          <w:lang w:val="en-US"/>
        </w:rPr>
        <w:t>:</w:t>
      </w:r>
      <w:r w:rsidR="00436D9C" w:rsidRPr="00403417" w:rsidDel="00436D9C">
        <w:rPr>
          <w:bCs/>
          <w:color w:val="000000" w:themeColor="text1"/>
          <w:sz w:val="22"/>
          <w:szCs w:val="22"/>
          <w:lang w:val="en-US"/>
        </w:rPr>
        <w:t xml:space="preserve"> </w:t>
      </w:r>
    </w:p>
    <w:p w14:paraId="266C56B9" w14:textId="77777777" w:rsidR="00861BF1" w:rsidRDefault="00861BF1" w:rsidP="00861BF1">
      <w:pPr>
        <w:rPr>
          <w:rFonts w:asciiTheme="minorBidi" w:hAnsiTheme="minorBidi" w:cstheme="minorBidi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861BF1" w:rsidRPr="0006458D" w14:paraId="5E80740B" w14:textId="77777777" w:rsidTr="00EC72B9">
        <w:trPr>
          <w:jc w:val="center"/>
        </w:trPr>
        <w:tc>
          <w:tcPr>
            <w:tcW w:w="6941" w:type="dxa"/>
            <w:gridSpan w:val="2"/>
          </w:tcPr>
          <w:p w14:paraId="2547CB0E" w14:textId="77777777" w:rsidR="00861BF1" w:rsidRPr="00643DB3" w:rsidRDefault="00861BF1" w:rsidP="00EC72B9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Parameter</w:t>
            </w:r>
          </w:p>
        </w:tc>
        <w:tc>
          <w:tcPr>
            <w:tcW w:w="2126" w:type="dxa"/>
          </w:tcPr>
          <w:p w14:paraId="4E459560" w14:textId="77777777" w:rsidR="00861BF1" w:rsidRPr="00643DB3" w:rsidRDefault="00861BF1" w:rsidP="00EC72B9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Value</w:t>
            </w:r>
          </w:p>
        </w:tc>
      </w:tr>
      <w:tr w:rsidR="00861BF1" w:rsidRPr="0006458D" w14:paraId="2090649A" w14:textId="77777777" w:rsidTr="00EC72B9">
        <w:trPr>
          <w:jc w:val="center"/>
        </w:trPr>
        <w:tc>
          <w:tcPr>
            <w:tcW w:w="6941" w:type="dxa"/>
            <w:gridSpan w:val="2"/>
          </w:tcPr>
          <w:p w14:paraId="00F0A09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Transform precoding</w:t>
            </w:r>
          </w:p>
        </w:tc>
        <w:tc>
          <w:tcPr>
            <w:tcW w:w="2126" w:type="dxa"/>
          </w:tcPr>
          <w:p w14:paraId="2A4E7FFA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861BF1" w:rsidRPr="0006458D" w14:paraId="1BF40B54" w14:textId="77777777" w:rsidTr="00EC72B9">
        <w:trPr>
          <w:jc w:val="center"/>
        </w:trPr>
        <w:tc>
          <w:tcPr>
            <w:tcW w:w="6941" w:type="dxa"/>
            <w:gridSpan w:val="2"/>
          </w:tcPr>
          <w:p w14:paraId="5E703190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Subcarrier spacing</w:t>
            </w:r>
          </w:p>
        </w:tc>
        <w:tc>
          <w:tcPr>
            <w:tcW w:w="2126" w:type="dxa"/>
          </w:tcPr>
          <w:p w14:paraId="112A39B2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15kHz, 30kHz</w:t>
            </w:r>
          </w:p>
        </w:tc>
      </w:tr>
      <w:tr w:rsidR="00861BF1" w:rsidRPr="0006458D" w14:paraId="7F14BAE3" w14:textId="77777777" w:rsidTr="00EC72B9">
        <w:trPr>
          <w:jc w:val="center"/>
        </w:trPr>
        <w:tc>
          <w:tcPr>
            <w:tcW w:w="6941" w:type="dxa"/>
            <w:gridSpan w:val="2"/>
          </w:tcPr>
          <w:p w14:paraId="7C6348B0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Carrier Frequency</w:t>
            </w:r>
          </w:p>
        </w:tc>
        <w:tc>
          <w:tcPr>
            <w:tcW w:w="2126" w:type="dxa"/>
          </w:tcPr>
          <w:p w14:paraId="07E88A77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3.5 GHz</w:t>
            </w:r>
          </w:p>
        </w:tc>
      </w:tr>
      <w:tr w:rsidR="00861BF1" w:rsidRPr="0006458D" w14:paraId="6E8A64AC" w14:textId="77777777" w:rsidTr="00EC72B9">
        <w:trPr>
          <w:jc w:val="center"/>
        </w:trPr>
        <w:tc>
          <w:tcPr>
            <w:tcW w:w="6941" w:type="dxa"/>
            <w:gridSpan w:val="2"/>
          </w:tcPr>
          <w:p w14:paraId="5952977D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Channel model</w:t>
            </w:r>
          </w:p>
        </w:tc>
        <w:tc>
          <w:tcPr>
            <w:tcW w:w="2126" w:type="dxa"/>
          </w:tcPr>
          <w:p w14:paraId="508A8E85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E26D09">
              <w:t>TDLC300-100 Low</w:t>
            </w:r>
          </w:p>
        </w:tc>
      </w:tr>
      <w:tr w:rsidR="00861BF1" w:rsidRPr="0006458D" w14:paraId="094CDEF6" w14:textId="77777777" w:rsidTr="00EC72B9">
        <w:trPr>
          <w:jc w:val="center"/>
        </w:trPr>
        <w:tc>
          <w:tcPr>
            <w:tcW w:w="6941" w:type="dxa"/>
            <w:gridSpan w:val="2"/>
          </w:tcPr>
          <w:p w14:paraId="4E450AF4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Default TDD UL-DL pattern</w:t>
            </w:r>
          </w:p>
        </w:tc>
        <w:tc>
          <w:tcPr>
            <w:tcW w:w="2126" w:type="dxa"/>
          </w:tcPr>
          <w:p w14:paraId="49C1FED8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15 kHz SCS:</w:t>
            </w:r>
          </w:p>
          <w:p w14:paraId="325A73E5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3D1S1U, S=10D:2G:2U</w:t>
            </w:r>
          </w:p>
          <w:p w14:paraId="531CE059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30 kHz SCS:</w:t>
            </w:r>
          </w:p>
          <w:p w14:paraId="15D78D1A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7D1S2U, S=6D:4G:4U</w:t>
            </w:r>
          </w:p>
        </w:tc>
      </w:tr>
      <w:tr w:rsidR="00861BF1" w:rsidRPr="0006458D" w14:paraId="5C10387D" w14:textId="77777777" w:rsidTr="00EC72B9">
        <w:trPr>
          <w:jc w:val="center"/>
        </w:trPr>
        <w:tc>
          <w:tcPr>
            <w:tcW w:w="6941" w:type="dxa"/>
            <w:gridSpan w:val="2"/>
          </w:tcPr>
          <w:p w14:paraId="651245E7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Tx antennas</w:t>
            </w:r>
          </w:p>
        </w:tc>
        <w:tc>
          <w:tcPr>
            <w:tcW w:w="2126" w:type="dxa"/>
          </w:tcPr>
          <w:p w14:paraId="09109426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861BF1" w:rsidRPr="0006458D" w14:paraId="4699E32B" w14:textId="77777777" w:rsidTr="00EC72B9">
        <w:trPr>
          <w:jc w:val="center"/>
        </w:trPr>
        <w:tc>
          <w:tcPr>
            <w:tcW w:w="6941" w:type="dxa"/>
            <w:gridSpan w:val="2"/>
          </w:tcPr>
          <w:p w14:paraId="75540692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Rx antennas</w:t>
            </w:r>
          </w:p>
        </w:tc>
        <w:tc>
          <w:tcPr>
            <w:tcW w:w="2126" w:type="dxa"/>
          </w:tcPr>
          <w:p w14:paraId="338D1636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2</w:t>
            </w:r>
          </w:p>
        </w:tc>
      </w:tr>
      <w:tr w:rsidR="00861BF1" w:rsidRPr="0006458D" w14:paraId="36CDEFA2" w14:textId="77777777" w:rsidTr="00EC72B9">
        <w:trPr>
          <w:jc w:val="center"/>
        </w:trPr>
        <w:tc>
          <w:tcPr>
            <w:tcW w:w="6941" w:type="dxa"/>
            <w:gridSpan w:val="2"/>
          </w:tcPr>
          <w:p w14:paraId="18ACC263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No of users</w:t>
            </w:r>
          </w:p>
        </w:tc>
        <w:tc>
          <w:tcPr>
            <w:tcW w:w="2126" w:type="dxa"/>
          </w:tcPr>
          <w:p w14:paraId="36AA1AAB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Single user</w:t>
            </w:r>
          </w:p>
        </w:tc>
      </w:tr>
      <w:tr w:rsidR="00861BF1" w:rsidRPr="0006458D" w14:paraId="6DE86157" w14:textId="77777777" w:rsidTr="00EC72B9">
        <w:trPr>
          <w:jc w:val="center"/>
        </w:trPr>
        <w:tc>
          <w:tcPr>
            <w:tcW w:w="6941" w:type="dxa"/>
            <w:gridSpan w:val="2"/>
          </w:tcPr>
          <w:p w14:paraId="156EE7B4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UL scheduled layers</w:t>
            </w:r>
          </w:p>
        </w:tc>
        <w:tc>
          <w:tcPr>
            <w:tcW w:w="2126" w:type="dxa"/>
          </w:tcPr>
          <w:p w14:paraId="5ABBB3AA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861BF1" w:rsidRPr="0006458D" w14:paraId="23A58BD2" w14:textId="77777777" w:rsidTr="00EC72B9">
        <w:trPr>
          <w:jc w:val="center"/>
        </w:trPr>
        <w:tc>
          <w:tcPr>
            <w:tcW w:w="6941" w:type="dxa"/>
            <w:gridSpan w:val="2"/>
          </w:tcPr>
          <w:p w14:paraId="06EB259E" w14:textId="53914A88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Scheduler MCS </w:t>
            </w:r>
          </w:p>
        </w:tc>
        <w:tc>
          <w:tcPr>
            <w:tcW w:w="2126" w:type="dxa"/>
          </w:tcPr>
          <w:p w14:paraId="036DBAD7" w14:textId="7C2369A1" w:rsidR="00861BF1" w:rsidRPr="00643DB3" w:rsidRDefault="00861BF1" w:rsidP="00861BF1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Target code Rate </w:t>
            </w:r>
            <w:r>
              <w:rPr>
                <w:lang w:val="en-US"/>
              </w:rPr>
              <w:t>658/1024</w:t>
            </w:r>
          </w:p>
        </w:tc>
      </w:tr>
      <w:tr w:rsidR="00861BF1" w:rsidRPr="00643DB3" w14:paraId="42F79E09" w14:textId="77777777" w:rsidTr="00EC72B9">
        <w:trPr>
          <w:jc w:val="center"/>
        </w:trPr>
        <w:tc>
          <w:tcPr>
            <w:tcW w:w="6941" w:type="dxa"/>
            <w:gridSpan w:val="2"/>
          </w:tcPr>
          <w:p w14:paraId="20F1B63B" w14:textId="77777777" w:rsidR="00861BF1" w:rsidRPr="00582252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582252">
              <w:rPr>
                <w:szCs w:val="18"/>
              </w:rPr>
              <w:t>№ of PRBs</w:t>
            </w:r>
          </w:p>
        </w:tc>
        <w:tc>
          <w:tcPr>
            <w:tcW w:w="2126" w:type="dxa"/>
          </w:tcPr>
          <w:p w14:paraId="73E8BF16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8</w:t>
            </w:r>
          </w:p>
        </w:tc>
      </w:tr>
      <w:tr w:rsidR="00861BF1" w:rsidRPr="0006458D" w14:paraId="3BFF6D6D" w14:textId="77777777" w:rsidTr="00EC72B9">
        <w:trPr>
          <w:jc w:val="center"/>
        </w:trPr>
        <w:tc>
          <w:tcPr>
            <w:tcW w:w="1838" w:type="dxa"/>
            <w:vMerge w:val="restart"/>
          </w:tcPr>
          <w:p w14:paraId="3076A09A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HARQ</w:t>
            </w:r>
          </w:p>
        </w:tc>
        <w:tc>
          <w:tcPr>
            <w:tcW w:w="5103" w:type="dxa"/>
          </w:tcPr>
          <w:p w14:paraId="51FC0BE9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Maximum number of HARQ transmissions</w:t>
            </w:r>
          </w:p>
        </w:tc>
        <w:tc>
          <w:tcPr>
            <w:tcW w:w="2126" w:type="dxa"/>
          </w:tcPr>
          <w:p w14:paraId="4D61CCED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861BF1" w:rsidRPr="0006458D" w14:paraId="4909ED03" w14:textId="77777777" w:rsidTr="00EC72B9">
        <w:trPr>
          <w:jc w:val="center"/>
        </w:trPr>
        <w:tc>
          <w:tcPr>
            <w:tcW w:w="1838" w:type="dxa"/>
            <w:vMerge/>
          </w:tcPr>
          <w:p w14:paraId="5115B375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48926692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RV sequence</w:t>
            </w:r>
          </w:p>
        </w:tc>
        <w:tc>
          <w:tcPr>
            <w:tcW w:w="2126" w:type="dxa"/>
          </w:tcPr>
          <w:p w14:paraId="3375CB6D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val="fr-FR"/>
              </w:rPr>
              <w:t>0</w:t>
            </w:r>
          </w:p>
        </w:tc>
      </w:tr>
      <w:tr w:rsidR="00861BF1" w:rsidRPr="0006458D" w14:paraId="486F0C20" w14:textId="77777777" w:rsidTr="00EC72B9">
        <w:trPr>
          <w:jc w:val="center"/>
        </w:trPr>
        <w:tc>
          <w:tcPr>
            <w:tcW w:w="1838" w:type="dxa"/>
            <w:vMerge w:val="restart"/>
          </w:tcPr>
          <w:p w14:paraId="1CD672D2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</w:t>
            </w:r>
          </w:p>
        </w:tc>
        <w:tc>
          <w:tcPr>
            <w:tcW w:w="5103" w:type="dxa"/>
            <w:vAlign w:val="center"/>
          </w:tcPr>
          <w:p w14:paraId="69FF96E3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configuration type</w:t>
            </w:r>
          </w:p>
        </w:tc>
        <w:tc>
          <w:tcPr>
            <w:tcW w:w="2126" w:type="dxa"/>
          </w:tcPr>
          <w:p w14:paraId="0D4C6FF0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861BF1" w:rsidRPr="0006458D" w14:paraId="64832AB3" w14:textId="77777777" w:rsidTr="00EC72B9">
        <w:trPr>
          <w:jc w:val="center"/>
        </w:trPr>
        <w:tc>
          <w:tcPr>
            <w:tcW w:w="1838" w:type="dxa"/>
            <w:vMerge/>
          </w:tcPr>
          <w:p w14:paraId="6730FB78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5D2C0E3F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duration</w:t>
            </w:r>
          </w:p>
        </w:tc>
        <w:tc>
          <w:tcPr>
            <w:tcW w:w="2126" w:type="dxa"/>
          </w:tcPr>
          <w:p w14:paraId="7E2B770D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single-symbol DM-RS</w:t>
            </w:r>
          </w:p>
        </w:tc>
      </w:tr>
      <w:tr w:rsidR="00861BF1" w:rsidRPr="0006458D" w14:paraId="4602FB65" w14:textId="77777777" w:rsidTr="00EC72B9">
        <w:trPr>
          <w:jc w:val="center"/>
        </w:trPr>
        <w:tc>
          <w:tcPr>
            <w:tcW w:w="1838" w:type="dxa"/>
            <w:vMerge/>
          </w:tcPr>
          <w:p w14:paraId="170A1455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8BACBA7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3123D083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pos1</w:t>
            </w:r>
          </w:p>
        </w:tc>
      </w:tr>
      <w:tr w:rsidR="00861BF1" w:rsidRPr="0006458D" w14:paraId="0620CDC2" w14:textId="77777777" w:rsidTr="00EC72B9">
        <w:trPr>
          <w:jc w:val="center"/>
        </w:trPr>
        <w:tc>
          <w:tcPr>
            <w:tcW w:w="1838" w:type="dxa"/>
            <w:vMerge/>
          </w:tcPr>
          <w:p w14:paraId="7B73284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0BDE37A5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Number of DM-RS CDM group(s) without data</w:t>
            </w:r>
          </w:p>
        </w:tc>
        <w:tc>
          <w:tcPr>
            <w:tcW w:w="2126" w:type="dxa"/>
          </w:tcPr>
          <w:p w14:paraId="6709596E" w14:textId="77777777" w:rsidR="00861BF1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1 for 2 symbols length</w:t>
            </w:r>
          </w:p>
          <w:p w14:paraId="6CB8BC68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 for 7 symbols length</w:t>
            </w:r>
          </w:p>
        </w:tc>
      </w:tr>
      <w:tr w:rsidR="00861BF1" w:rsidRPr="0006458D" w14:paraId="3F425C02" w14:textId="77777777" w:rsidTr="00EC72B9">
        <w:trPr>
          <w:jc w:val="center"/>
        </w:trPr>
        <w:tc>
          <w:tcPr>
            <w:tcW w:w="1838" w:type="dxa"/>
            <w:vMerge/>
          </w:tcPr>
          <w:p w14:paraId="33823536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25403920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Ratio of PUSCH EPRE to DM-RS EPRE</w:t>
            </w:r>
          </w:p>
        </w:tc>
        <w:tc>
          <w:tcPr>
            <w:tcW w:w="2126" w:type="dxa"/>
          </w:tcPr>
          <w:p w14:paraId="2BDC58AB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  <w:lang w:eastAsia="zh-CN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-3 dB</w:t>
            </w:r>
          </w:p>
        </w:tc>
      </w:tr>
      <w:tr w:rsidR="00861BF1" w:rsidRPr="0006458D" w14:paraId="3516D36B" w14:textId="77777777" w:rsidTr="00EC72B9">
        <w:trPr>
          <w:jc w:val="center"/>
        </w:trPr>
        <w:tc>
          <w:tcPr>
            <w:tcW w:w="1838" w:type="dxa"/>
            <w:vMerge/>
          </w:tcPr>
          <w:p w14:paraId="6FD081E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2D15730F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port</w:t>
            </w:r>
          </w:p>
        </w:tc>
        <w:tc>
          <w:tcPr>
            <w:tcW w:w="2126" w:type="dxa"/>
          </w:tcPr>
          <w:p w14:paraId="2AEBD9FF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{0}</w:t>
            </w:r>
          </w:p>
        </w:tc>
      </w:tr>
      <w:tr w:rsidR="00861BF1" w:rsidRPr="0006458D" w14:paraId="4D2EFD5F" w14:textId="77777777" w:rsidTr="00EC72B9">
        <w:trPr>
          <w:jc w:val="center"/>
        </w:trPr>
        <w:tc>
          <w:tcPr>
            <w:tcW w:w="1838" w:type="dxa"/>
            <w:vMerge/>
          </w:tcPr>
          <w:p w14:paraId="47B98A29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33F61C04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sequence generation</w:t>
            </w:r>
          </w:p>
        </w:tc>
        <w:tc>
          <w:tcPr>
            <w:tcW w:w="2126" w:type="dxa"/>
          </w:tcPr>
          <w:p w14:paraId="039D861F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</w:t>
            </w:r>
            <w:r w:rsidRPr="00643DB3">
              <w:rPr>
                <w:rFonts w:asciiTheme="minorBidi" w:hAnsiTheme="minorBidi" w:cstheme="minorBidi"/>
                <w:szCs w:val="18"/>
                <w:vertAlign w:val="subscript"/>
              </w:rPr>
              <w:t>ID</w:t>
            </w:r>
            <w:r w:rsidRPr="00643DB3">
              <w:rPr>
                <w:rFonts w:asciiTheme="minorBidi" w:hAnsiTheme="minorBidi" w:cstheme="minorBidi"/>
                <w:szCs w:val="18"/>
                <w:vertAlign w:val="superscript"/>
              </w:rPr>
              <w:t>0</w:t>
            </w:r>
            <w:r w:rsidRPr="00643DB3">
              <w:rPr>
                <w:rFonts w:asciiTheme="minorBidi" w:hAnsiTheme="minorBidi" w:cstheme="minorBidi"/>
                <w:szCs w:val="18"/>
              </w:rPr>
              <w:t>=0</w:t>
            </w:r>
          </w:p>
        </w:tc>
      </w:tr>
      <w:tr w:rsidR="00861BF1" w:rsidRPr="0006458D" w14:paraId="4105B0E0" w14:textId="77777777" w:rsidTr="00EC72B9">
        <w:trPr>
          <w:jc w:val="center"/>
        </w:trPr>
        <w:tc>
          <w:tcPr>
            <w:tcW w:w="1838" w:type="dxa"/>
            <w:vMerge w:val="restart"/>
          </w:tcPr>
          <w:p w14:paraId="1EBB0280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Time domain resource assignment</w:t>
            </w:r>
          </w:p>
        </w:tc>
        <w:tc>
          <w:tcPr>
            <w:tcW w:w="5103" w:type="dxa"/>
          </w:tcPr>
          <w:p w14:paraId="075BABF0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eastAsia="Batang" w:hAnsiTheme="minorBidi" w:cstheme="minorBidi"/>
                <w:szCs w:val="18"/>
              </w:rPr>
              <w:t>PUSCH mapping type</w:t>
            </w:r>
          </w:p>
        </w:tc>
        <w:tc>
          <w:tcPr>
            <w:tcW w:w="2126" w:type="dxa"/>
          </w:tcPr>
          <w:p w14:paraId="62DFDBF2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B</w:t>
            </w:r>
          </w:p>
        </w:tc>
      </w:tr>
      <w:tr w:rsidR="00861BF1" w:rsidRPr="0006458D" w14:paraId="7BA644A1" w14:textId="77777777" w:rsidTr="00EC72B9">
        <w:trPr>
          <w:jc w:val="center"/>
        </w:trPr>
        <w:tc>
          <w:tcPr>
            <w:tcW w:w="1838" w:type="dxa"/>
            <w:vMerge/>
          </w:tcPr>
          <w:p w14:paraId="125F52AD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6DF36D65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Start symbol</w:t>
            </w:r>
          </w:p>
        </w:tc>
        <w:tc>
          <w:tcPr>
            <w:tcW w:w="2126" w:type="dxa"/>
          </w:tcPr>
          <w:p w14:paraId="2EB89E86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0 </w:t>
            </w:r>
          </w:p>
        </w:tc>
      </w:tr>
      <w:tr w:rsidR="00861BF1" w:rsidRPr="0006458D" w14:paraId="299B4BD6" w14:textId="77777777" w:rsidTr="00EC72B9">
        <w:trPr>
          <w:jc w:val="center"/>
        </w:trPr>
        <w:tc>
          <w:tcPr>
            <w:tcW w:w="1838" w:type="dxa"/>
            <w:vMerge/>
          </w:tcPr>
          <w:p w14:paraId="34A3DF68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0DBE69A2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Allocation length</w:t>
            </w:r>
          </w:p>
        </w:tc>
        <w:tc>
          <w:tcPr>
            <w:tcW w:w="2126" w:type="dxa"/>
          </w:tcPr>
          <w:p w14:paraId="5CE71EF4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2, 7</w:t>
            </w:r>
            <w:r w:rsidRPr="00643DB3">
              <w:rPr>
                <w:rFonts w:asciiTheme="minorBidi" w:hAnsiTheme="minorBidi" w:cstheme="minorBidi"/>
                <w:szCs w:val="18"/>
              </w:rPr>
              <w:t xml:space="preserve"> </w:t>
            </w:r>
          </w:p>
        </w:tc>
      </w:tr>
      <w:tr w:rsidR="00861BF1" w:rsidRPr="0006458D" w14:paraId="4F6E573D" w14:textId="77777777" w:rsidTr="00EC72B9">
        <w:trPr>
          <w:jc w:val="center"/>
        </w:trPr>
        <w:tc>
          <w:tcPr>
            <w:tcW w:w="1838" w:type="dxa"/>
            <w:vMerge w:val="restart"/>
          </w:tcPr>
          <w:p w14:paraId="45B91860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Frequency domain resource assignment</w:t>
            </w:r>
          </w:p>
        </w:tc>
        <w:tc>
          <w:tcPr>
            <w:tcW w:w="5103" w:type="dxa"/>
          </w:tcPr>
          <w:p w14:paraId="68E8E73A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RB assignment</w:t>
            </w:r>
          </w:p>
        </w:tc>
        <w:tc>
          <w:tcPr>
            <w:tcW w:w="2126" w:type="dxa"/>
          </w:tcPr>
          <w:p w14:paraId="49FB796E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8 RB</w:t>
            </w:r>
          </w:p>
        </w:tc>
      </w:tr>
      <w:tr w:rsidR="00861BF1" w:rsidRPr="0006458D" w14:paraId="1DE38277" w14:textId="77777777" w:rsidTr="00EC72B9">
        <w:trPr>
          <w:jc w:val="center"/>
        </w:trPr>
        <w:tc>
          <w:tcPr>
            <w:tcW w:w="1838" w:type="dxa"/>
            <w:vMerge/>
          </w:tcPr>
          <w:p w14:paraId="571596AD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72424AA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Frequency hopping</w:t>
            </w:r>
          </w:p>
        </w:tc>
        <w:tc>
          <w:tcPr>
            <w:tcW w:w="2126" w:type="dxa"/>
          </w:tcPr>
          <w:p w14:paraId="7437DB43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861BF1" w:rsidRPr="0006458D" w14:paraId="439ABEC1" w14:textId="77777777" w:rsidTr="00EC72B9">
        <w:trPr>
          <w:jc w:val="center"/>
        </w:trPr>
        <w:tc>
          <w:tcPr>
            <w:tcW w:w="6941" w:type="dxa"/>
            <w:gridSpan w:val="2"/>
            <w:vAlign w:val="center"/>
          </w:tcPr>
          <w:p w14:paraId="3C10E313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eastAsia="Batang" w:hAnsiTheme="minorBidi" w:cstheme="minorBidi"/>
                <w:szCs w:val="18"/>
              </w:rPr>
              <w:t>TPMI index</w:t>
            </w: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6EE4338E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0</w:t>
            </w:r>
          </w:p>
        </w:tc>
      </w:tr>
      <w:tr w:rsidR="00861BF1" w:rsidRPr="0006458D" w14:paraId="2EBA740C" w14:textId="77777777" w:rsidTr="00EC72B9">
        <w:trPr>
          <w:jc w:val="center"/>
        </w:trPr>
        <w:tc>
          <w:tcPr>
            <w:tcW w:w="6941" w:type="dxa"/>
            <w:gridSpan w:val="2"/>
            <w:vAlign w:val="center"/>
          </w:tcPr>
          <w:p w14:paraId="2294C8CF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40E866BF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861BF1" w:rsidRPr="0006458D" w14:paraId="59F4FBD3" w14:textId="77777777" w:rsidTr="00EC72B9">
        <w:trPr>
          <w:jc w:val="center"/>
        </w:trPr>
        <w:tc>
          <w:tcPr>
            <w:tcW w:w="6941" w:type="dxa"/>
            <w:gridSpan w:val="2"/>
          </w:tcPr>
          <w:p w14:paraId="4202AEDA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No of slots used in simulations</w:t>
            </w:r>
          </w:p>
        </w:tc>
        <w:tc>
          <w:tcPr>
            <w:tcW w:w="2126" w:type="dxa"/>
          </w:tcPr>
          <w:p w14:paraId="7BFAA766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1 000 000</w:t>
            </w:r>
          </w:p>
        </w:tc>
      </w:tr>
      <w:tr w:rsidR="00861BF1" w:rsidRPr="0006458D" w14:paraId="2E4B355F" w14:textId="77777777" w:rsidTr="00EC72B9">
        <w:trPr>
          <w:jc w:val="center"/>
        </w:trPr>
        <w:tc>
          <w:tcPr>
            <w:tcW w:w="6941" w:type="dxa"/>
            <w:gridSpan w:val="2"/>
          </w:tcPr>
          <w:p w14:paraId="266DAC97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slot aggregation for TDD</w:t>
            </w:r>
          </w:p>
        </w:tc>
        <w:tc>
          <w:tcPr>
            <w:tcW w:w="2126" w:type="dxa"/>
          </w:tcPr>
          <w:p w14:paraId="5882D5A6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2</w:t>
            </w:r>
          </w:p>
        </w:tc>
      </w:tr>
      <w:tr w:rsidR="00861BF1" w:rsidRPr="0006458D" w14:paraId="08AE524B" w14:textId="77777777" w:rsidTr="00EC72B9">
        <w:trPr>
          <w:jc w:val="center"/>
        </w:trPr>
        <w:tc>
          <w:tcPr>
            <w:tcW w:w="6941" w:type="dxa"/>
            <w:gridSpan w:val="2"/>
          </w:tcPr>
          <w:p w14:paraId="164B3EDA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Testing metric</w:t>
            </w:r>
          </w:p>
        </w:tc>
        <w:tc>
          <w:tcPr>
            <w:tcW w:w="2126" w:type="dxa"/>
          </w:tcPr>
          <w:p w14:paraId="5FB6F3A8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10% BLER Target</w:t>
            </w:r>
          </w:p>
        </w:tc>
      </w:tr>
      <w:tr w:rsidR="00861BF1" w:rsidRPr="0006458D" w14:paraId="13CE74EC" w14:textId="77777777" w:rsidTr="00EC72B9">
        <w:trPr>
          <w:jc w:val="center"/>
        </w:trPr>
        <w:tc>
          <w:tcPr>
            <w:tcW w:w="6941" w:type="dxa"/>
            <w:gridSpan w:val="2"/>
          </w:tcPr>
          <w:p w14:paraId="2297CE0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Confidence Level</w:t>
            </w:r>
          </w:p>
        </w:tc>
        <w:tc>
          <w:tcPr>
            <w:tcW w:w="2126" w:type="dxa"/>
          </w:tcPr>
          <w:p w14:paraId="34C8BB84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95%</w:t>
            </w:r>
          </w:p>
        </w:tc>
      </w:tr>
      <w:tr w:rsidR="00861BF1" w:rsidRPr="0006458D" w14:paraId="2AC11C36" w14:textId="77777777" w:rsidTr="00EC72B9">
        <w:trPr>
          <w:jc w:val="center"/>
        </w:trPr>
        <w:tc>
          <w:tcPr>
            <w:tcW w:w="6941" w:type="dxa"/>
            <w:gridSpan w:val="2"/>
          </w:tcPr>
          <w:p w14:paraId="72683D86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Geometry (BLER/SNR)</w:t>
            </w:r>
          </w:p>
        </w:tc>
        <w:tc>
          <w:tcPr>
            <w:tcW w:w="2126" w:type="dxa"/>
          </w:tcPr>
          <w:p w14:paraId="240D3BF0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-10: 2: +10 dB</w:t>
            </w:r>
          </w:p>
        </w:tc>
      </w:tr>
    </w:tbl>
    <w:p w14:paraId="4D641C08" w14:textId="77777777" w:rsidR="00861BF1" w:rsidRPr="009A510A" w:rsidRDefault="00861BF1" w:rsidP="00861BF1">
      <w:pPr>
        <w:rPr>
          <w:rFonts w:asciiTheme="minorBidi" w:hAnsiTheme="minorBidi" w:cstheme="minorBidi"/>
          <w:sz w:val="22"/>
          <w:szCs w:val="22"/>
        </w:rPr>
      </w:pPr>
    </w:p>
    <w:p w14:paraId="149445A3" w14:textId="77777777" w:rsidR="00861BF1" w:rsidRDefault="00861BF1" w:rsidP="00861BF1">
      <w:pPr>
        <w:rPr>
          <w:rFonts w:asciiTheme="minorBidi" w:hAnsiTheme="minorBidi" w:cstheme="minorBidi"/>
          <w:sz w:val="22"/>
          <w:szCs w:val="22"/>
          <w:lang w:val="en-US"/>
        </w:rPr>
      </w:pP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Table 1: Link level simulation assumptions setup for </w:t>
      </w:r>
      <w:r>
        <w:rPr>
          <w:rFonts w:cs="Calibri"/>
          <w:color w:val="000000" w:themeColor="text1"/>
          <w:sz w:val="22"/>
          <w:szCs w:val="22"/>
          <w:lang w:val="en-US"/>
        </w:rPr>
        <w:t>TDD/FDD FR1 non-</w:t>
      </w: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slot </w:t>
      </w:r>
      <w:r w:rsidRPr="00DB09D9">
        <w:rPr>
          <w:sz w:val="22"/>
          <w:szCs w:val="22"/>
        </w:rPr>
        <w:t xml:space="preserve">PUSCH </w:t>
      </w:r>
    </w:p>
    <w:p w14:paraId="174032D1" w14:textId="77777777" w:rsidR="00861BF1" w:rsidRDefault="00861BF1" w:rsidP="00861BF1">
      <w:pPr>
        <w:rPr>
          <w:rFonts w:asciiTheme="minorBidi" w:hAnsiTheme="minorBidi" w:cstheme="minorBidi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861BF1" w:rsidRPr="0006458D" w14:paraId="639C2F19" w14:textId="77777777" w:rsidTr="00EC72B9">
        <w:trPr>
          <w:jc w:val="center"/>
        </w:trPr>
        <w:tc>
          <w:tcPr>
            <w:tcW w:w="6941" w:type="dxa"/>
            <w:gridSpan w:val="2"/>
          </w:tcPr>
          <w:p w14:paraId="14EA4309" w14:textId="77777777" w:rsidR="00861BF1" w:rsidRPr="00643DB3" w:rsidRDefault="00861BF1" w:rsidP="00EC72B9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lastRenderedPageBreak/>
              <w:t>Parameter</w:t>
            </w:r>
          </w:p>
        </w:tc>
        <w:tc>
          <w:tcPr>
            <w:tcW w:w="2126" w:type="dxa"/>
          </w:tcPr>
          <w:p w14:paraId="7A1A7234" w14:textId="77777777" w:rsidR="00861BF1" w:rsidRPr="00643DB3" w:rsidRDefault="00861BF1" w:rsidP="00EC72B9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Value</w:t>
            </w:r>
          </w:p>
        </w:tc>
      </w:tr>
      <w:tr w:rsidR="00861BF1" w:rsidRPr="0006458D" w14:paraId="1AEA5EE4" w14:textId="77777777" w:rsidTr="00EC72B9">
        <w:trPr>
          <w:jc w:val="center"/>
        </w:trPr>
        <w:tc>
          <w:tcPr>
            <w:tcW w:w="6941" w:type="dxa"/>
            <w:gridSpan w:val="2"/>
          </w:tcPr>
          <w:p w14:paraId="79C7B5CF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Transform precoding</w:t>
            </w:r>
          </w:p>
        </w:tc>
        <w:tc>
          <w:tcPr>
            <w:tcW w:w="2126" w:type="dxa"/>
          </w:tcPr>
          <w:p w14:paraId="7D96BD55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861BF1" w:rsidRPr="0006458D" w14:paraId="4D78F86F" w14:textId="77777777" w:rsidTr="00EC72B9">
        <w:trPr>
          <w:jc w:val="center"/>
        </w:trPr>
        <w:tc>
          <w:tcPr>
            <w:tcW w:w="6941" w:type="dxa"/>
            <w:gridSpan w:val="2"/>
          </w:tcPr>
          <w:p w14:paraId="2C4711CB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Subcarrier spacing</w:t>
            </w:r>
          </w:p>
        </w:tc>
        <w:tc>
          <w:tcPr>
            <w:tcW w:w="2126" w:type="dxa"/>
          </w:tcPr>
          <w:p w14:paraId="3D825EBB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60kHz, 120kHz</w:t>
            </w:r>
          </w:p>
        </w:tc>
      </w:tr>
      <w:tr w:rsidR="00861BF1" w:rsidRPr="0006458D" w14:paraId="252F4460" w14:textId="77777777" w:rsidTr="00EC72B9">
        <w:trPr>
          <w:jc w:val="center"/>
        </w:trPr>
        <w:tc>
          <w:tcPr>
            <w:tcW w:w="6941" w:type="dxa"/>
            <w:gridSpan w:val="2"/>
          </w:tcPr>
          <w:p w14:paraId="34DFA59F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Carrier frequency</w:t>
            </w:r>
          </w:p>
        </w:tc>
        <w:tc>
          <w:tcPr>
            <w:tcW w:w="2126" w:type="dxa"/>
          </w:tcPr>
          <w:p w14:paraId="02E1A2CD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28GHz</w:t>
            </w:r>
          </w:p>
        </w:tc>
      </w:tr>
      <w:tr w:rsidR="00861BF1" w:rsidRPr="0006458D" w14:paraId="48385563" w14:textId="77777777" w:rsidTr="00EC72B9">
        <w:trPr>
          <w:jc w:val="center"/>
        </w:trPr>
        <w:tc>
          <w:tcPr>
            <w:tcW w:w="6941" w:type="dxa"/>
            <w:gridSpan w:val="2"/>
          </w:tcPr>
          <w:p w14:paraId="215EEFAB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Channel model</w:t>
            </w:r>
          </w:p>
        </w:tc>
        <w:tc>
          <w:tcPr>
            <w:tcW w:w="2126" w:type="dxa"/>
          </w:tcPr>
          <w:p w14:paraId="521D46F7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</w:tr>
      <w:tr w:rsidR="00861BF1" w:rsidRPr="0006458D" w14:paraId="0C3FF43C" w14:textId="77777777" w:rsidTr="00EC72B9">
        <w:trPr>
          <w:jc w:val="center"/>
        </w:trPr>
        <w:tc>
          <w:tcPr>
            <w:tcW w:w="6941" w:type="dxa"/>
            <w:gridSpan w:val="2"/>
          </w:tcPr>
          <w:p w14:paraId="343080C5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Default TDD UL-DL pattern</w:t>
            </w:r>
          </w:p>
        </w:tc>
        <w:tc>
          <w:tcPr>
            <w:tcW w:w="2126" w:type="dxa"/>
          </w:tcPr>
          <w:p w14:paraId="43C8DC2F" w14:textId="77777777" w:rsidR="00861BF1" w:rsidRPr="0006458D" w:rsidRDefault="00861BF1" w:rsidP="00EC72B9">
            <w:pPr>
              <w:pStyle w:val="TAC"/>
            </w:pPr>
            <w:r w:rsidRPr="0006458D">
              <w:t>60 kHz and 120kHz SCS:</w:t>
            </w:r>
          </w:p>
          <w:p w14:paraId="0BB3D005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06458D">
              <w:t>3D1S1U, S=10D:2G:2U</w:t>
            </w:r>
          </w:p>
        </w:tc>
      </w:tr>
      <w:tr w:rsidR="00861BF1" w:rsidRPr="0006458D" w14:paraId="39E5EB4F" w14:textId="77777777" w:rsidTr="00EC72B9">
        <w:trPr>
          <w:jc w:val="center"/>
        </w:trPr>
        <w:tc>
          <w:tcPr>
            <w:tcW w:w="6941" w:type="dxa"/>
            <w:gridSpan w:val="2"/>
          </w:tcPr>
          <w:p w14:paraId="0C895FEA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Tx antennas</w:t>
            </w:r>
          </w:p>
        </w:tc>
        <w:tc>
          <w:tcPr>
            <w:tcW w:w="2126" w:type="dxa"/>
          </w:tcPr>
          <w:p w14:paraId="0D315DBE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861BF1" w:rsidRPr="0006458D" w14:paraId="376C6B86" w14:textId="77777777" w:rsidTr="00EC72B9">
        <w:trPr>
          <w:jc w:val="center"/>
        </w:trPr>
        <w:tc>
          <w:tcPr>
            <w:tcW w:w="6941" w:type="dxa"/>
            <w:gridSpan w:val="2"/>
          </w:tcPr>
          <w:p w14:paraId="448112C3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Rx antennas</w:t>
            </w:r>
          </w:p>
        </w:tc>
        <w:tc>
          <w:tcPr>
            <w:tcW w:w="2126" w:type="dxa"/>
          </w:tcPr>
          <w:p w14:paraId="26B98D3F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2</w:t>
            </w:r>
          </w:p>
        </w:tc>
      </w:tr>
      <w:tr w:rsidR="00861BF1" w:rsidRPr="0006458D" w14:paraId="5339ECBD" w14:textId="77777777" w:rsidTr="00EC72B9">
        <w:trPr>
          <w:jc w:val="center"/>
        </w:trPr>
        <w:tc>
          <w:tcPr>
            <w:tcW w:w="6941" w:type="dxa"/>
            <w:gridSpan w:val="2"/>
          </w:tcPr>
          <w:p w14:paraId="5565D203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No of users</w:t>
            </w:r>
          </w:p>
        </w:tc>
        <w:tc>
          <w:tcPr>
            <w:tcW w:w="2126" w:type="dxa"/>
          </w:tcPr>
          <w:p w14:paraId="3E36B13B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Single user</w:t>
            </w:r>
          </w:p>
        </w:tc>
      </w:tr>
      <w:tr w:rsidR="00861BF1" w:rsidRPr="0006458D" w14:paraId="1CE69399" w14:textId="77777777" w:rsidTr="00EC72B9">
        <w:trPr>
          <w:jc w:val="center"/>
        </w:trPr>
        <w:tc>
          <w:tcPr>
            <w:tcW w:w="6941" w:type="dxa"/>
            <w:gridSpan w:val="2"/>
          </w:tcPr>
          <w:p w14:paraId="703BF35C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UL scheduled layers</w:t>
            </w:r>
          </w:p>
        </w:tc>
        <w:tc>
          <w:tcPr>
            <w:tcW w:w="2126" w:type="dxa"/>
          </w:tcPr>
          <w:p w14:paraId="46F4156B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861BF1" w:rsidRPr="0006458D" w14:paraId="56766A83" w14:textId="77777777" w:rsidTr="00EC72B9">
        <w:trPr>
          <w:jc w:val="center"/>
        </w:trPr>
        <w:tc>
          <w:tcPr>
            <w:tcW w:w="6941" w:type="dxa"/>
            <w:gridSpan w:val="2"/>
          </w:tcPr>
          <w:p w14:paraId="54B9135F" w14:textId="0D5F65D9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Scheduler MCS</w:t>
            </w:r>
          </w:p>
        </w:tc>
        <w:tc>
          <w:tcPr>
            <w:tcW w:w="2126" w:type="dxa"/>
          </w:tcPr>
          <w:p w14:paraId="4FC86924" w14:textId="759836C7" w:rsidR="00861BF1" w:rsidRPr="00643DB3" w:rsidRDefault="00861BF1" w:rsidP="00861BF1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Target code Rate </w:t>
            </w:r>
            <w:r>
              <w:rPr>
                <w:lang w:val="en-US"/>
              </w:rPr>
              <w:t>658/1024</w:t>
            </w:r>
          </w:p>
        </w:tc>
      </w:tr>
      <w:tr w:rsidR="00861BF1" w:rsidRPr="00643DB3" w14:paraId="0579590A" w14:textId="77777777" w:rsidTr="00EC72B9">
        <w:trPr>
          <w:jc w:val="center"/>
        </w:trPr>
        <w:tc>
          <w:tcPr>
            <w:tcW w:w="6941" w:type="dxa"/>
            <w:gridSpan w:val="2"/>
          </w:tcPr>
          <w:p w14:paraId="17E0F4AA" w14:textId="77777777" w:rsidR="00861BF1" w:rsidRPr="00582252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582252">
              <w:rPr>
                <w:szCs w:val="18"/>
              </w:rPr>
              <w:t>№ of PRBs</w:t>
            </w:r>
          </w:p>
        </w:tc>
        <w:tc>
          <w:tcPr>
            <w:tcW w:w="2126" w:type="dxa"/>
          </w:tcPr>
          <w:p w14:paraId="2C16E5C4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8</w:t>
            </w:r>
          </w:p>
        </w:tc>
      </w:tr>
      <w:tr w:rsidR="00861BF1" w:rsidRPr="0006458D" w14:paraId="605F55EA" w14:textId="77777777" w:rsidTr="00EC72B9">
        <w:trPr>
          <w:jc w:val="center"/>
        </w:trPr>
        <w:tc>
          <w:tcPr>
            <w:tcW w:w="1838" w:type="dxa"/>
            <w:vMerge w:val="restart"/>
          </w:tcPr>
          <w:p w14:paraId="1B597707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HARQ</w:t>
            </w:r>
          </w:p>
        </w:tc>
        <w:tc>
          <w:tcPr>
            <w:tcW w:w="5103" w:type="dxa"/>
          </w:tcPr>
          <w:p w14:paraId="52380954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Maximum number of HARQ transmissions</w:t>
            </w:r>
          </w:p>
        </w:tc>
        <w:tc>
          <w:tcPr>
            <w:tcW w:w="2126" w:type="dxa"/>
          </w:tcPr>
          <w:p w14:paraId="4ACAC7C9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861BF1" w:rsidRPr="0006458D" w14:paraId="6952F93C" w14:textId="77777777" w:rsidTr="00EC72B9">
        <w:trPr>
          <w:jc w:val="center"/>
        </w:trPr>
        <w:tc>
          <w:tcPr>
            <w:tcW w:w="1838" w:type="dxa"/>
            <w:vMerge/>
          </w:tcPr>
          <w:p w14:paraId="446FE16D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1327F043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RV sequence</w:t>
            </w:r>
          </w:p>
        </w:tc>
        <w:tc>
          <w:tcPr>
            <w:tcW w:w="2126" w:type="dxa"/>
          </w:tcPr>
          <w:p w14:paraId="7E38EFC3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val="fr-FR"/>
              </w:rPr>
              <w:t>0</w:t>
            </w:r>
          </w:p>
        </w:tc>
      </w:tr>
      <w:tr w:rsidR="00861BF1" w:rsidRPr="0006458D" w14:paraId="16266723" w14:textId="77777777" w:rsidTr="00EC72B9">
        <w:trPr>
          <w:jc w:val="center"/>
        </w:trPr>
        <w:tc>
          <w:tcPr>
            <w:tcW w:w="1838" w:type="dxa"/>
            <w:vMerge w:val="restart"/>
          </w:tcPr>
          <w:p w14:paraId="2F305421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</w:t>
            </w:r>
          </w:p>
        </w:tc>
        <w:tc>
          <w:tcPr>
            <w:tcW w:w="5103" w:type="dxa"/>
            <w:vAlign w:val="center"/>
          </w:tcPr>
          <w:p w14:paraId="6C184DF4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configuration type</w:t>
            </w:r>
          </w:p>
        </w:tc>
        <w:tc>
          <w:tcPr>
            <w:tcW w:w="2126" w:type="dxa"/>
          </w:tcPr>
          <w:p w14:paraId="7B736CEB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</w:t>
            </w:r>
          </w:p>
        </w:tc>
      </w:tr>
      <w:tr w:rsidR="00861BF1" w:rsidRPr="0006458D" w14:paraId="691977A8" w14:textId="77777777" w:rsidTr="00EC72B9">
        <w:trPr>
          <w:jc w:val="center"/>
        </w:trPr>
        <w:tc>
          <w:tcPr>
            <w:tcW w:w="1838" w:type="dxa"/>
            <w:vMerge/>
          </w:tcPr>
          <w:p w14:paraId="5A4F759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5600850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duration</w:t>
            </w:r>
          </w:p>
        </w:tc>
        <w:tc>
          <w:tcPr>
            <w:tcW w:w="2126" w:type="dxa"/>
          </w:tcPr>
          <w:p w14:paraId="402BBDB4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single-symbol DM-RS</w:t>
            </w:r>
          </w:p>
        </w:tc>
      </w:tr>
      <w:tr w:rsidR="00861BF1" w:rsidRPr="0006458D" w14:paraId="47AB265B" w14:textId="77777777" w:rsidTr="00EC72B9">
        <w:trPr>
          <w:jc w:val="center"/>
        </w:trPr>
        <w:tc>
          <w:tcPr>
            <w:tcW w:w="1838" w:type="dxa"/>
            <w:vMerge/>
          </w:tcPr>
          <w:p w14:paraId="11105CFF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BCC6AD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2C2CA463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pos1</w:t>
            </w:r>
          </w:p>
        </w:tc>
      </w:tr>
      <w:tr w:rsidR="00861BF1" w:rsidRPr="0006458D" w14:paraId="3BBC4C7C" w14:textId="77777777" w:rsidTr="00EC72B9">
        <w:trPr>
          <w:jc w:val="center"/>
        </w:trPr>
        <w:tc>
          <w:tcPr>
            <w:tcW w:w="1838" w:type="dxa"/>
            <w:vMerge/>
          </w:tcPr>
          <w:p w14:paraId="0BEB5A56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5EF55095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Number of DM-RS CDM group(s) without data</w:t>
            </w:r>
          </w:p>
        </w:tc>
        <w:tc>
          <w:tcPr>
            <w:tcW w:w="2126" w:type="dxa"/>
          </w:tcPr>
          <w:p w14:paraId="04215EF1" w14:textId="77777777" w:rsidR="00861BF1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1 for 2 symbols length</w:t>
            </w:r>
          </w:p>
          <w:p w14:paraId="0F43EBDE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 for 7 symbols length</w:t>
            </w:r>
          </w:p>
        </w:tc>
      </w:tr>
      <w:tr w:rsidR="00861BF1" w:rsidRPr="0006458D" w14:paraId="72EDD96C" w14:textId="77777777" w:rsidTr="00EC72B9">
        <w:trPr>
          <w:jc w:val="center"/>
        </w:trPr>
        <w:tc>
          <w:tcPr>
            <w:tcW w:w="1838" w:type="dxa"/>
            <w:vMerge/>
          </w:tcPr>
          <w:p w14:paraId="41CF0AA9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3ED8D886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Ratio of PUSCH EPRE to DM-RS EPRE</w:t>
            </w:r>
          </w:p>
        </w:tc>
        <w:tc>
          <w:tcPr>
            <w:tcW w:w="2126" w:type="dxa"/>
          </w:tcPr>
          <w:p w14:paraId="1FF7726F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  <w:lang w:eastAsia="zh-CN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-3 dB</w:t>
            </w:r>
          </w:p>
        </w:tc>
      </w:tr>
      <w:tr w:rsidR="00861BF1" w:rsidRPr="0006458D" w14:paraId="0F991843" w14:textId="77777777" w:rsidTr="00EC72B9">
        <w:trPr>
          <w:jc w:val="center"/>
        </w:trPr>
        <w:tc>
          <w:tcPr>
            <w:tcW w:w="1838" w:type="dxa"/>
            <w:vMerge/>
          </w:tcPr>
          <w:p w14:paraId="29BB00EB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061EF471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port</w:t>
            </w:r>
          </w:p>
        </w:tc>
        <w:tc>
          <w:tcPr>
            <w:tcW w:w="2126" w:type="dxa"/>
          </w:tcPr>
          <w:p w14:paraId="6C9447F3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{0}</w:t>
            </w:r>
          </w:p>
        </w:tc>
      </w:tr>
      <w:tr w:rsidR="00861BF1" w:rsidRPr="0006458D" w14:paraId="6011AB69" w14:textId="77777777" w:rsidTr="00EC72B9">
        <w:trPr>
          <w:jc w:val="center"/>
        </w:trPr>
        <w:tc>
          <w:tcPr>
            <w:tcW w:w="1838" w:type="dxa"/>
            <w:vMerge/>
          </w:tcPr>
          <w:p w14:paraId="7F4473DD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001DE7F7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DM-RS sequence generation</w:t>
            </w:r>
          </w:p>
        </w:tc>
        <w:tc>
          <w:tcPr>
            <w:tcW w:w="2126" w:type="dxa"/>
          </w:tcPr>
          <w:p w14:paraId="165899D1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</w:t>
            </w:r>
            <w:r w:rsidRPr="00643DB3">
              <w:rPr>
                <w:rFonts w:asciiTheme="minorBidi" w:hAnsiTheme="minorBidi" w:cstheme="minorBidi"/>
                <w:szCs w:val="18"/>
                <w:vertAlign w:val="subscript"/>
              </w:rPr>
              <w:t>ID</w:t>
            </w:r>
            <w:r w:rsidRPr="00643DB3">
              <w:rPr>
                <w:rFonts w:asciiTheme="minorBidi" w:hAnsiTheme="minorBidi" w:cstheme="minorBidi"/>
                <w:szCs w:val="18"/>
                <w:vertAlign w:val="superscript"/>
              </w:rPr>
              <w:t>0</w:t>
            </w:r>
            <w:r w:rsidRPr="00643DB3">
              <w:rPr>
                <w:rFonts w:asciiTheme="minorBidi" w:hAnsiTheme="minorBidi" w:cstheme="minorBidi"/>
                <w:szCs w:val="18"/>
              </w:rPr>
              <w:t>=0</w:t>
            </w:r>
          </w:p>
        </w:tc>
      </w:tr>
      <w:tr w:rsidR="00861BF1" w:rsidRPr="0006458D" w14:paraId="20CC73E8" w14:textId="77777777" w:rsidTr="00EC72B9">
        <w:trPr>
          <w:jc w:val="center"/>
        </w:trPr>
        <w:tc>
          <w:tcPr>
            <w:tcW w:w="1838" w:type="dxa"/>
            <w:vMerge w:val="restart"/>
          </w:tcPr>
          <w:p w14:paraId="20E9C41A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Time domain resource assignment</w:t>
            </w:r>
          </w:p>
        </w:tc>
        <w:tc>
          <w:tcPr>
            <w:tcW w:w="5103" w:type="dxa"/>
          </w:tcPr>
          <w:p w14:paraId="4314E725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eastAsia="Batang" w:hAnsiTheme="minorBidi" w:cstheme="minorBidi"/>
                <w:szCs w:val="18"/>
              </w:rPr>
              <w:t>PUSCH mapping type</w:t>
            </w:r>
          </w:p>
        </w:tc>
        <w:tc>
          <w:tcPr>
            <w:tcW w:w="2126" w:type="dxa"/>
          </w:tcPr>
          <w:p w14:paraId="13F45E25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B</w:t>
            </w:r>
          </w:p>
        </w:tc>
      </w:tr>
      <w:tr w:rsidR="00861BF1" w:rsidRPr="0006458D" w14:paraId="6C55815A" w14:textId="77777777" w:rsidTr="00EC72B9">
        <w:trPr>
          <w:jc w:val="center"/>
        </w:trPr>
        <w:tc>
          <w:tcPr>
            <w:tcW w:w="1838" w:type="dxa"/>
            <w:vMerge/>
          </w:tcPr>
          <w:p w14:paraId="5E87432D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06290286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Start symbol</w:t>
            </w:r>
          </w:p>
        </w:tc>
        <w:tc>
          <w:tcPr>
            <w:tcW w:w="2126" w:type="dxa"/>
          </w:tcPr>
          <w:p w14:paraId="6E5274BE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 xml:space="preserve">0 </w:t>
            </w:r>
          </w:p>
        </w:tc>
      </w:tr>
      <w:tr w:rsidR="00861BF1" w:rsidRPr="0006458D" w14:paraId="0895C5E1" w14:textId="77777777" w:rsidTr="00EC72B9">
        <w:trPr>
          <w:jc w:val="center"/>
        </w:trPr>
        <w:tc>
          <w:tcPr>
            <w:tcW w:w="1838" w:type="dxa"/>
            <w:vMerge/>
          </w:tcPr>
          <w:p w14:paraId="27503BE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4C17D208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Allocation length</w:t>
            </w:r>
          </w:p>
        </w:tc>
        <w:tc>
          <w:tcPr>
            <w:tcW w:w="2126" w:type="dxa"/>
          </w:tcPr>
          <w:p w14:paraId="48E15C11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2, 7</w:t>
            </w:r>
            <w:r w:rsidRPr="00643DB3">
              <w:rPr>
                <w:rFonts w:asciiTheme="minorBidi" w:hAnsiTheme="minorBidi" w:cstheme="minorBidi"/>
                <w:szCs w:val="18"/>
              </w:rPr>
              <w:t xml:space="preserve"> </w:t>
            </w:r>
          </w:p>
        </w:tc>
      </w:tr>
      <w:tr w:rsidR="00861BF1" w:rsidRPr="0006458D" w14:paraId="5ADEF60E" w14:textId="77777777" w:rsidTr="00EC72B9">
        <w:trPr>
          <w:jc w:val="center"/>
        </w:trPr>
        <w:tc>
          <w:tcPr>
            <w:tcW w:w="1838" w:type="dxa"/>
            <w:vMerge w:val="restart"/>
          </w:tcPr>
          <w:p w14:paraId="74D50A13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Frequency domain resource assignment</w:t>
            </w:r>
          </w:p>
        </w:tc>
        <w:tc>
          <w:tcPr>
            <w:tcW w:w="5103" w:type="dxa"/>
          </w:tcPr>
          <w:p w14:paraId="2BF063BB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RB assignment</w:t>
            </w:r>
          </w:p>
        </w:tc>
        <w:tc>
          <w:tcPr>
            <w:tcW w:w="2126" w:type="dxa"/>
          </w:tcPr>
          <w:p w14:paraId="402EB4E8" w14:textId="77777777" w:rsidR="00861BF1" w:rsidRPr="00643DB3" w:rsidRDefault="00861BF1" w:rsidP="00EC72B9">
            <w:pPr>
              <w:pStyle w:val="TAC"/>
              <w:bidi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-8 RB</w:t>
            </w:r>
          </w:p>
        </w:tc>
      </w:tr>
      <w:tr w:rsidR="00861BF1" w:rsidRPr="0006458D" w14:paraId="1A78109A" w14:textId="77777777" w:rsidTr="00EC72B9">
        <w:trPr>
          <w:jc w:val="center"/>
        </w:trPr>
        <w:tc>
          <w:tcPr>
            <w:tcW w:w="1838" w:type="dxa"/>
            <w:vMerge/>
          </w:tcPr>
          <w:p w14:paraId="369265C2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5103" w:type="dxa"/>
          </w:tcPr>
          <w:p w14:paraId="295681D2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Frequency hopping</w:t>
            </w:r>
          </w:p>
        </w:tc>
        <w:tc>
          <w:tcPr>
            <w:tcW w:w="2126" w:type="dxa"/>
          </w:tcPr>
          <w:p w14:paraId="76BF0D8F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861BF1" w:rsidRPr="0006458D" w14:paraId="4E13FE1C" w14:textId="77777777" w:rsidTr="00EC72B9">
        <w:trPr>
          <w:jc w:val="center"/>
        </w:trPr>
        <w:tc>
          <w:tcPr>
            <w:tcW w:w="6941" w:type="dxa"/>
            <w:gridSpan w:val="2"/>
            <w:vAlign w:val="center"/>
          </w:tcPr>
          <w:p w14:paraId="0B219BEC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eastAsia="Batang" w:hAnsiTheme="minorBidi" w:cstheme="minorBidi"/>
                <w:szCs w:val="18"/>
              </w:rPr>
              <w:t>TPMI index</w:t>
            </w: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23675426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  <w:lang w:eastAsia="zh-CN"/>
              </w:rPr>
              <w:t>0</w:t>
            </w:r>
          </w:p>
        </w:tc>
      </w:tr>
      <w:tr w:rsidR="00861BF1" w:rsidRPr="0006458D" w14:paraId="26082274" w14:textId="77777777" w:rsidTr="00EC72B9">
        <w:trPr>
          <w:jc w:val="center"/>
        </w:trPr>
        <w:tc>
          <w:tcPr>
            <w:tcW w:w="6941" w:type="dxa"/>
            <w:gridSpan w:val="2"/>
            <w:vAlign w:val="center"/>
          </w:tcPr>
          <w:p w14:paraId="70085CDF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BDFDC03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Disabled</w:t>
            </w:r>
          </w:p>
        </w:tc>
      </w:tr>
      <w:tr w:rsidR="00861BF1" w:rsidRPr="00E26D09" w14:paraId="1C36284E" w14:textId="77777777" w:rsidTr="00EC72B9">
        <w:trPr>
          <w:jc w:val="center"/>
        </w:trPr>
        <w:tc>
          <w:tcPr>
            <w:tcW w:w="1838" w:type="dxa"/>
            <w:vMerge w:val="restart"/>
            <w:vAlign w:val="center"/>
          </w:tcPr>
          <w:p w14:paraId="211E7AEF" w14:textId="77777777" w:rsidR="00861BF1" w:rsidRPr="00E26D09" w:rsidRDefault="00861BF1" w:rsidP="00EC72B9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5103" w:type="dxa"/>
            <w:vAlign w:val="center"/>
          </w:tcPr>
          <w:p w14:paraId="295EDE8B" w14:textId="77777777" w:rsidR="00861BF1" w:rsidRPr="00E26D09" w:rsidRDefault="00861BF1" w:rsidP="00EC72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Activation</w:t>
            </w:r>
          </w:p>
        </w:tc>
        <w:tc>
          <w:tcPr>
            <w:tcW w:w="2126" w:type="dxa"/>
            <w:vAlign w:val="center"/>
          </w:tcPr>
          <w:p w14:paraId="378C4B6B" w14:textId="77777777" w:rsidR="00861BF1" w:rsidRPr="00E26D09" w:rsidRDefault="00861BF1" w:rsidP="00EC72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ON, OFF</w:t>
            </w:r>
          </w:p>
        </w:tc>
      </w:tr>
      <w:tr w:rsidR="00861BF1" w:rsidRPr="00E26D09" w14:paraId="592016C1" w14:textId="77777777" w:rsidTr="00EC72B9">
        <w:trPr>
          <w:jc w:val="center"/>
        </w:trPr>
        <w:tc>
          <w:tcPr>
            <w:tcW w:w="1838" w:type="dxa"/>
            <w:vMerge/>
            <w:vAlign w:val="center"/>
          </w:tcPr>
          <w:p w14:paraId="64B50968" w14:textId="77777777" w:rsidR="00861BF1" w:rsidRPr="00E26D09" w:rsidRDefault="00861BF1" w:rsidP="00EC72B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1036C927" w14:textId="77777777" w:rsidR="00861BF1" w:rsidRPr="00E26D09" w:rsidRDefault="00861BF1" w:rsidP="00EC72B9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126" w:type="dxa"/>
            <w:vAlign w:val="center"/>
          </w:tcPr>
          <w:p w14:paraId="20CFA600" w14:textId="77777777" w:rsidR="00861BF1" w:rsidRPr="00E26D09" w:rsidRDefault="00861BF1" w:rsidP="00EC72B9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861BF1" w:rsidRPr="00E26D09" w14:paraId="7ABC8617" w14:textId="77777777" w:rsidTr="00EC72B9">
        <w:trPr>
          <w:jc w:val="center"/>
        </w:trPr>
        <w:tc>
          <w:tcPr>
            <w:tcW w:w="1838" w:type="dxa"/>
            <w:vMerge/>
            <w:vAlign w:val="center"/>
          </w:tcPr>
          <w:p w14:paraId="3F15D244" w14:textId="77777777" w:rsidR="00861BF1" w:rsidRPr="00E26D09" w:rsidRDefault="00861BF1" w:rsidP="00EC72B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330409D" w14:textId="77777777" w:rsidR="00861BF1" w:rsidRPr="00E26D09" w:rsidRDefault="00861BF1" w:rsidP="00EC72B9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126" w:type="dxa"/>
            <w:vAlign w:val="center"/>
          </w:tcPr>
          <w:p w14:paraId="2D2B8C92" w14:textId="77777777" w:rsidR="00861BF1" w:rsidRPr="00E26D09" w:rsidRDefault="00861BF1" w:rsidP="00EC72B9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861BF1" w:rsidRPr="0006458D" w14:paraId="166E8852" w14:textId="77777777" w:rsidTr="00EC72B9">
        <w:trPr>
          <w:jc w:val="center"/>
        </w:trPr>
        <w:tc>
          <w:tcPr>
            <w:tcW w:w="6941" w:type="dxa"/>
            <w:gridSpan w:val="2"/>
          </w:tcPr>
          <w:p w14:paraId="2D712461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No of slots used in simulations</w:t>
            </w:r>
          </w:p>
        </w:tc>
        <w:tc>
          <w:tcPr>
            <w:tcW w:w="2126" w:type="dxa"/>
          </w:tcPr>
          <w:p w14:paraId="688D792C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1 000 000</w:t>
            </w:r>
          </w:p>
        </w:tc>
      </w:tr>
      <w:tr w:rsidR="00861BF1" w:rsidRPr="0006458D" w14:paraId="6CD3205B" w14:textId="77777777" w:rsidTr="00EC72B9">
        <w:trPr>
          <w:jc w:val="center"/>
        </w:trPr>
        <w:tc>
          <w:tcPr>
            <w:tcW w:w="6941" w:type="dxa"/>
            <w:gridSpan w:val="2"/>
          </w:tcPr>
          <w:p w14:paraId="29706484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№ of slot aggregation for TDD</w:t>
            </w:r>
          </w:p>
        </w:tc>
        <w:tc>
          <w:tcPr>
            <w:tcW w:w="2126" w:type="dxa"/>
          </w:tcPr>
          <w:p w14:paraId="57CCF4AB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2</w:t>
            </w:r>
          </w:p>
        </w:tc>
      </w:tr>
      <w:tr w:rsidR="00861BF1" w:rsidRPr="0006458D" w14:paraId="0906C7B7" w14:textId="77777777" w:rsidTr="00EC72B9">
        <w:trPr>
          <w:jc w:val="center"/>
        </w:trPr>
        <w:tc>
          <w:tcPr>
            <w:tcW w:w="6941" w:type="dxa"/>
            <w:gridSpan w:val="2"/>
          </w:tcPr>
          <w:p w14:paraId="7A8D33E6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Testing metric</w:t>
            </w:r>
          </w:p>
        </w:tc>
        <w:tc>
          <w:tcPr>
            <w:tcW w:w="2126" w:type="dxa"/>
          </w:tcPr>
          <w:p w14:paraId="160CEDAD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10% BLER Target</w:t>
            </w:r>
          </w:p>
        </w:tc>
      </w:tr>
      <w:tr w:rsidR="00861BF1" w:rsidRPr="0006458D" w14:paraId="60BCD927" w14:textId="77777777" w:rsidTr="00EC72B9">
        <w:trPr>
          <w:jc w:val="center"/>
        </w:trPr>
        <w:tc>
          <w:tcPr>
            <w:tcW w:w="6941" w:type="dxa"/>
            <w:gridSpan w:val="2"/>
          </w:tcPr>
          <w:p w14:paraId="64285DF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Confidence Level</w:t>
            </w:r>
          </w:p>
        </w:tc>
        <w:tc>
          <w:tcPr>
            <w:tcW w:w="2126" w:type="dxa"/>
          </w:tcPr>
          <w:p w14:paraId="7BAAC10C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95%</w:t>
            </w:r>
          </w:p>
        </w:tc>
      </w:tr>
      <w:tr w:rsidR="00861BF1" w:rsidRPr="0006458D" w14:paraId="3FBDAF02" w14:textId="77777777" w:rsidTr="00EC72B9">
        <w:trPr>
          <w:jc w:val="center"/>
        </w:trPr>
        <w:tc>
          <w:tcPr>
            <w:tcW w:w="6941" w:type="dxa"/>
            <w:gridSpan w:val="2"/>
          </w:tcPr>
          <w:p w14:paraId="47E3874E" w14:textId="77777777" w:rsidR="00861BF1" w:rsidRPr="00643DB3" w:rsidRDefault="00861BF1" w:rsidP="00EC72B9">
            <w:pPr>
              <w:pStyle w:val="TAL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Geometry (BLER/SNR)</w:t>
            </w:r>
          </w:p>
        </w:tc>
        <w:tc>
          <w:tcPr>
            <w:tcW w:w="2126" w:type="dxa"/>
          </w:tcPr>
          <w:p w14:paraId="7ECAA8E1" w14:textId="77777777" w:rsidR="00861BF1" w:rsidRPr="00643DB3" w:rsidRDefault="00861BF1" w:rsidP="00EC72B9">
            <w:pPr>
              <w:pStyle w:val="TAC"/>
              <w:rPr>
                <w:rFonts w:asciiTheme="minorBidi" w:hAnsiTheme="minorBidi" w:cstheme="minorBidi"/>
                <w:szCs w:val="18"/>
              </w:rPr>
            </w:pPr>
            <w:r w:rsidRPr="00643DB3">
              <w:rPr>
                <w:rFonts w:asciiTheme="minorBidi" w:hAnsiTheme="minorBidi" w:cstheme="minorBidi"/>
                <w:szCs w:val="18"/>
              </w:rPr>
              <w:t>-10: 2: +10 dB</w:t>
            </w:r>
          </w:p>
        </w:tc>
      </w:tr>
    </w:tbl>
    <w:p w14:paraId="6AEFAF86" w14:textId="77777777" w:rsidR="00861BF1" w:rsidRPr="009A510A" w:rsidRDefault="00861BF1" w:rsidP="00861BF1">
      <w:pPr>
        <w:rPr>
          <w:rFonts w:asciiTheme="minorBidi" w:hAnsiTheme="minorBidi" w:cstheme="minorBidi"/>
          <w:sz w:val="22"/>
          <w:szCs w:val="22"/>
        </w:rPr>
      </w:pPr>
    </w:p>
    <w:p w14:paraId="082D92AE" w14:textId="77777777" w:rsidR="00861BF1" w:rsidRDefault="00861BF1" w:rsidP="00861BF1">
      <w:pPr>
        <w:rPr>
          <w:rFonts w:asciiTheme="minorBidi" w:hAnsiTheme="minorBidi" w:cstheme="minorBidi"/>
          <w:sz w:val="22"/>
          <w:szCs w:val="22"/>
          <w:lang w:val="en-US"/>
        </w:rPr>
      </w:pP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Table </w:t>
      </w:r>
      <w:r>
        <w:rPr>
          <w:rFonts w:cs="Calibri"/>
          <w:color w:val="000000" w:themeColor="text1"/>
          <w:sz w:val="22"/>
          <w:szCs w:val="22"/>
          <w:lang w:val="en-US"/>
        </w:rPr>
        <w:t>2</w:t>
      </w: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: Link level simulation assumptions setup for </w:t>
      </w:r>
      <w:r>
        <w:rPr>
          <w:rFonts w:cs="Calibri"/>
          <w:color w:val="000000" w:themeColor="text1"/>
          <w:sz w:val="22"/>
          <w:szCs w:val="22"/>
          <w:lang w:val="en-US"/>
        </w:rPr>
        <w:t>TDD FR2 non-</w:t>
      </w:r>
      <w:r w:rsidRPr="00DB09D9">
        <w:rPr>
          <w:rFonts w:cs="Calibri"/>
          <w:color w:val="000000" w:themeColor="text1"/>
          <w:sz w:val="22"/>
          <w:szCs w:val="22"/>
          <w:lang w:val="en-US"/>
        </w:rPr>
        <w:t xml:space="preserve">slot </w:t>
      </w:r>
      <w:r w:rsidRPr="00DB09D9">
        <w:rPr>
          <w:sz w:val="22"/>
          <w:szCs w:val="22"/>
        </w:rPr>
        <w:t xml:space="preserve">PUSCH </w:t>
      </w:r>
    </w:p>
    <w:p w14:paraId="470A5F40" w14:textId="77777777" w:rsidR="00F507D1" w:rsidRPr="00F6302A" w:rsidRDefault="00F507D1" w:rsidP="00F507D1">
      <w:pPr>
        <w:pStyle w:val="Heading1"/>
        <w:rPr>
          <w:lang w:val="en-US"/>
        </w:rPr>
      </w:pPr>
      <w:bookmarkStart w:id="3" w:name="_In-sequence_SDU_delivery"/>
      <w:bookmarkEnd w:id="3"/>
      <w:r w:rsidRPr="00F6302A">
        <w:rPr>
          <w:lang w:val="en-US"/>
        </w:rPr>
        <w:t>References</w:t>
      </w:r>
    </w:p>
    <w:p w14:paraId="19119B95" w14:textId="77777777" w:rsidR="006E61AD" w:rsidRPr="00AA1FB7" w:rsidRDefault="006E61AD" w:rsidP="006E61AD">
      <w:pPr>
        <w:pStyle w:val="Reference"/>
        <w:rPr>
          <w:sz w:val="22"/>
          <w:szCs w:val="22"/>
        </w:rPr>
      </w:pPr>
      <w:bookmarkStart w:id="4" w:name="_Ref174151459"/>
      <w:bookmarkStart w:id="5" w:name="_Ref189809556"/>
      <w:r w:rsidRPr="00AA1FB7">
        <w:rPr>
          <w:sz w:val="22"/>
          <w:szCs w:val="22"/>
          <w:lang w:val="en-US"/>
        </w:rPr>
        <w:t xml:space="preserve">Huawei, HiSilicon, “Way forward on NR URLLC demodulation and CSI requirements”, </w:t>
      </w:r>
      <w:bookmarkEnd w:id="4"/>
      <w:r w:rsidRPr="00AA1FB7">
        <w:rPr>
          <w:sz w:val="22"/>
          <w:szCs w:val="22"/>
          <w:lang w:val="en-US"/>
        </w:rPr>
        <w:t xml:space="preserve">R4-1915867, RAN4#93, </w:t>
      </w:r>
      <w:bookmarkEnd w:id="5"/>
      <w:r w:rsidRPr="00AA1FB7">
        <w:rPr>
          <w:sz w:val="22"/>
          <w:szCs w:val="22"/>
          <w:lang w:val="en-US"/>
        </w:rPr>
        <w:t>November 2019</w:t>
      </w:r>
      <w:bookmarkStart w:id="6" w:name="_Ref14783237"/>
    </w:p>
    <w:p w14:paraId="538A6C1C" w14:textId="77777777" w:rsidR="006E61AD" w:rsidRPr="00AA1FB7" w:rsidRDefault="006E61AD" w:rsidP="006E61AD">
      <w:pPr>
        <w:pStyle w:val="Reference"/>
        <w:rPr>
          <w:sz w:val="22"/>
          <w:szCs w:val="22"/>
        </w:rPr>
      </w:pPr>
      <w:r w:rsidRPr="00AA1FB7">
        <w:rPr>
          <w:sz w:val="22"/>
          <w:szCs w:val="22"/>
        </w:rPr>
        <w:t>3GPP TR 38.214, V16.2.0 “Base Station (BS) radio transmission and reception.”</w:t>
      </w:r>
    </w:p>
    <w:bookmarkEnd w:id="6"/>
    <w:p w14:paraId="75D95425" w14:textId="77777777" w:rsidR="00AA1FB7" w:rsidRPr="00AA1FB7" w:rsidRDefault="00AA1FB7" w:rsidP="00AA1FB7">
      <w:pPr>
        <w:pStyle w:val="Reference"/>
        <w:rPr>
          <w:sz w:val="22"/>
          <w:szCs w:val="22"/>
        </w:rPr>
      </w:pPr>
      <w:r w:rsidRPr="00AA1FB7">
        <w:rPr>
          <w:sz w:val="22"/>
          <w:szCs w:val="22"/>
        </w:rPr>
        <w:t>3GPP TR 38.104, V16.2.0 “</w:t>
      </w:r>
      <w:r w:rsidRPr="00AA1FB7">
        <w:rPr>
          <w:rFonts w:cs="Arial"/>
          <w:color w:val="000000"/>
          <w:sz w:val="22"/>
          <w:szCs w:val="22"/>
        </w:rPr>
        <w:t>NR; Base Station (BS) radio transmission and reception”</w:t>
      </w:r>
    </w:p>
    <w:p w14:paraId="152B6037" w14:textId="77777777" w:rsidR="003A7EF3" w:rsidRPr="00AA1FB7" w:rsidRDefault="003A7EF3" w:rsidP="00311702">
      <w:pPr>
        <w:pStyle w:val="BodyText"/>
        <w:rPr>
          <w:sz w:val="22"/>
          <w:szCs w:val="22"/>
        </w:rPr>
      </w:pPr>
    </w:p>
    <w:sectPr w:rsidR="003A7EF3" w:rsidRPr="00AA1FB7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A4658" w14:textId="77777777" w:rsidR="001A5A19" w:rsidRDefault="001A5A19">
      <w:r>
        <w:separator/>
      </w:r>
    </w:p>
  </w:endnote>
  <w:endnote w:type="continuationSeparator" w:id="0">
    <w:p w14:paraId="65C7AE44" w14:textId="77777777" w:rsidR="001A5A19" w:rsidRDefault="001A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D041E" w14:textId="77777777" w:rsidR="00BC29FD" w:rsidRDefault="00BC29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FC7DD" w14:textId="77777777" w:rsidR="001A5A19" w:rsidRDefault="001A5A19">
      <w:r>
        <w:separator/>
      </w:r>
    </w:p>
  </w:footnote>
  <w:footnote w:type="continuationSeparator" w:id="0">
    <w:p w14:paraId="608AE19E" w14:textId="77777777" w:rsidR="001A5A19" w:rsidRDefault="001A5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56DFB" w14:textId="77777777" w:rsidR="00BC29FD" w:rsidRDefault="00BC29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B71F97"/>
    <w:multiLevelType w:val="hybridMultilevel"/>
    <w:tmpl w:val="50706E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10"/>
  </w:num>
  <w:num w:numId="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19D"/>
    <w:rsid w:val="000006E1"/>
    <w:rsid w:val="00002A37"/>
    <w:rsid w:val="00006446"/>
    <w:rsid w:val="00006896"/>
    <w:rsid w:val="00007CDC"/>
    <w:rsid w:val="000115D1"/>
    <w:rsid w:val="00011B28"/>
    <w:rsid w:val="00012C30"/>
    <w:rsid w:val="0001345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08E0"/>
    <w:rsid w:val="00050D38"/>
    <w:rsid w:val="00052A07"/>
    <w:rsid w:val="000534E3"/>
    <w:rsid w:val="000543FB"/>
    <w:rsid w:val="0005606A"/>
    <w:rsid w:val="00056B91"/>
    <w:rsid w:val="00057117"/>
    <w:rsid w:val="000616E7"/>
    <w:rsid w:val="00061A86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81"/>
    <w:rsid w:val="000A1B7B"/>
    <w:rsid w:val="000A56F2"/>
    <w:rsid w:val="000B2719"/>
    <w:rsid w:val="000B3A8F"/>
    <w:rsid w:val="000B4AB9"/>
    <w:rsid w:val="000B58C3"/>
    <w:rsid w:val="000B61E9"/>
    <w:rsid w:val="000B73DA"/>
    <w:rsid w:val="000C165A"/>
    <w:rsid w:val="000C2E19"/>
    <w:rsid w:val="000D0886"/>
    <w:rsid w:val="000D0D07"/>
    <w:rsid w:val="000D4797"/>
    <w:rsid w:val="000E0527"/>
    <w:rsid w:val="000E161B"/>
    <w:rsid w:val="000E1E92"/>
    <w:rsid w:val="000E2001"/>
    <w:rsid w:val="000F06D6"/>
    <w:rsid w:val="000F0EB1"/>
    <w:rsid w:val="000F1106"/>
    <w:rsid w:val="000F3BE9"/>
    <w:rsid w:val="000F3F6C"/>
    <w:rsid w:val="000F6DF3"/>
    <w:rsid w:val="000F77A4"/>
    <w:rsid w:val="001005FF"/>
    <w:rsid w:val="001062FB"/>
    <w:rsid w:val="001063E6"/>
    <w:rsid w:val="00113CF4"/>
    <w:rsid w:val="00115276"/>
    <w:rsid w:val="001153EA"/>
    <w:rsid w:val="00115643"/>
    <w:rsid w:val="00116765"/>
    <w:rsid w:val="001219F5"/>
    <w:rsid w:val="00121A20"/>
    <w:rsid w:val="0012377F"/>
    <w:rsid w:val="00124314"/>
    <w:rsid w:val="00126B4A"/>
    <w:rsid w:val="0013133F"/>
    <w:rsid w:val="00132FD0"/>
    <w:rsid w:val="001344C0"/>
    <w:rsid w:val="001346FA"/>
    <w:rsid w:val="00135252"/>
    <w:rsid w:val="001360B1"/>
    <w:rsid w:val="00137AB5"/>
    <w:rsid w:val="00137F0B"/>
    <w:rsid w:val="00151E23"/>
    <w:rsid w:val="001526E0"/>
    <w:rsid w:val="001551B5"/>
    <w:rsid w:val="00164F51"/>
    <w:rsid w:val="001659C1"/>
    <w:rsid w:val="00165D05"/>
    <w:rsid w:val="00173A8E"/>
    <w:rsid w:val="0018143F"/>
    <w:rsid w:val="00181DF3"/>
    <w:rsid w:val="00182634"/>
    <w:rsid w:val="00183CC6"/>
    <w:rsid w:val="00186C7C"/>
    <w:rsid w:val="00190AC1"/>
    <w:rsid w:val="0019341A"/>
    <w:rsid w:val="00197DF9"/>
    <w:rsid w:val="001A1987"/>
    <w:rsid w:val="001A2564"/>
    <w:rsid w:val="001A5A19"/>
    <w:rsid w:val="001A6173"/>
    <w:rsid w:val="001A6CBA"/>
    <w:rsid w:val="001B0D97"/>
    <w:rsid w:val="001B5A5D"/>
    <w:rsid w:val="001C1CE5"/>
    <w:rsid w:val="001C3D2A"/>
    <w:rsid w:val="001D51BA"/>
    <w:rsid w:val="001D5B19"/>
    <w:rsid w:val="001D6342"/>
    <w:rsid w:val="001D6D53"/>
    <w:rsid w:val="001D7CFB"/>
    <w:rsid w:val="001E25DB"/>
    <w:rsid w:val="001E58E2"/>
    <w:rsid w:val="001E7AED"/>
    <w:rsid w:val="001F3916"/>
    <w:rsid w:val="001F54C5"/>
    <w:rsid w:val="001F5AE1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FB0"/>
    <w:rsid w:val="00235632"/>
    <w:rsid w:val="00235872"/>
    <w:rsid w:val="00241559"/>
    <w:rsid w:val="002435B3"/>
    <w:rsid w:val="002458EB"/>
    <w:rsid w:val="00246F7C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500"/>
    <w:rsid w:val="00286ACD"/>
    <w:rsid w:val="00287838"/>
    <w:rsid w:val="002907B5"/>
    <w:rsid w:val="00292EB7"/>
    <w:rsid w:val="00296227"/>
    <w:rsid w:val="00296F44"/>
    <w:rsid w:val="0029777D"/>
    <w:rsid w:val="002A055E"/>
    <w:rsid w:val="002A17F7"/>
    <w:rsid w:val="002A1D4E"/>
    <w:rsid w:val="002A2869"/>
    <w:rsid w:val="002A589E"/>
    <w:rsid w:val="002A783A"/>
    <w:rsid w:val="002A7B94"/>
    <w:rsid w:val="002B24D6"/>
    <w:rsid w:val="002C053E"/>
    <w:rsid w:val="002C41E6"/>
    <w:rsid w:val="002D071A"/>
    <w:rsid w:val="002D34B2"/>
    <w:rsid w:val="002D7637"/>
    <w:rsid w:val="002E17F2"/>
    <w:rsid w:val="002E61C9"/>
    <w:rsid w:val="002E7CAE"/>
    <w:rsid w:val="002F2771"/>
    <w:rsid w:val="002F37A9"/>
    <w:rsid w:val="00301CE6"/>
    <w:rsid w:val="0030256B"/>
    <w:rsid w:val="00303D1C"/>
    <w:rsid w:val="0030501F"/>
    <w:rsid w:val="003061E9"/>
    <w:rsid w:val="00307BA1"/>
    <w:rsid w:val="00311702"/>
    <w:rsid w:val="00311E82"/>
    <w:rsid w:val="00313FD6"/>
    <w:rsid w:val="003143BD"/>
    <w:rsid w:val="00315D9F"/>
    <w:rsid w:val="003203ED"/>
    <w:rsid w:val="00322C9F"/>
    <w:rsid w:val="00324D23"/>
    <w:rsid w:val="00331751"/>
    <w:rsid w:val="00334579"/>
    <w:rsid w:val="00335858"/>
    <w:rsid w:val="00336BDA"/>
    <w:rsid w:val="00342074"/>
    <w:rsid w:val="00342BD7"/>
    <w:rsid w:val="00346DB5"/>
    <w:rsid w:val="003477B1"/>
    <w:rsid w:val="00355990"/>
    <w:rsid w:val="00357380"/>
    <w:rsid w:val="003602D9"/>
    <w:rsid w:val="003604CE"/>
    <w:rsid w:val="003621AE"/>
    <w:rsid w:val="00370E47"/>
    <w:rsid w:val="003742AC"/>
    <w:rsid w:val="00375E99"/>
    <w:rsid w:val="00377CE1"/>
    <w:rsid w:val="00385BF0"/>
    <w:rsid w:val="0039067F"/>
    <w:rsid w:val="003939FF"/>
    <w:rsid w:val="003956B4"/>
    <w:rsid w:val="003A2223"/>
    <w:rsid w:val="003A2A0F"/>
    <w:rsid w:val="003A42D5"/>
    <w:rsid w:val="003A45A1"/>
    <w:rsid w:val="003A5B0A"/>
    <w:rsid w:val="003A6BAC"/>
    <w:rsid w:val="003A7EF3"/>
    <w:rsid w:val="003B159C"/>
    <w:rsid w:val="003B369F"/>
    <w:rsid w:val="003B36A3"/>
    <w:rsid w:val="003B4E28"/>
    <w:rsid w:val="003B7FE5"/>
    <w:rsid w:val="003C11C8"/>
    <w:rsid w:val="003C2702"/>
    <w:rsid w:val="003C525C"/>
    <w:rsid w:val="003C6225"/>
    <w:rsid w:val="003C6584"/>
    <w:rsid w:val="003C7806"/>
    <w:rsid w:val="003D109F"/>
    <w:rsid w:val="003D18B4"/>
    <w:rsid w:val="003D2478"/>
    <w:rsid w:val="003D5B1F"/>
    <w:rsid w:val="003E15FA"/>
    <w:rsid w:val="003E55E4"/>
    <w:rsid w:val="003E74E3"/>
    <w:rsid w:val="003F05C7"/>
    <w:rsid w:val="003F0ADB"/>
    <w:rsid w:val="003F2CD4"/>
    <w:rsid w:val="003F6BBE"/>
    <w:rsid w:val="003F71C3"/>
    <w:rsid w:val="004000E8"/>
    <w:rsid w:val="00402E2B"/>
    <w:rsid w:val="00403417"/>
    <w:rsid w:val="0040512B"/>
    <w:rsid w:val="00405CA5"/>
    <w:rsid w:val="00407CD3"/>
    <w:rsid w:val="00410134"/>
    <w:rsid w:val="00410B72"/>
    <w:rsid w:val="00410F18"/>
    <w:rsid w:val="0041263E"/>
    <w:rsid w:val="00413AAC"/>
    <w:rsid w:val="004175FD"/>
    <w:rsid w:val="00421105"/>
    <w:rsid w:val="004242F4"/>
    <w:rsid w:val="00427248"/>
    <w:rsid w:val="00436D9C"/>
    <w:rsid w:val="00437447"/>
    <w:rsid w:val="00441A92"/>
    <w:rsid w:val="004445C2"/>
    <w:rsid w:val="00444F56"/>
    <w:rsid w:val="00446488"/>
    <w:rsid w:val="00450480"/>
    <w:rsid w:val="004517AA"/>
    <w:rsid w:val="00452CAC"/>
    <w:rsid w:val="00457565"/>
    <w:rsid w:val="00457B71"/>
    <w:rsid w:val="00460920"/>
    <w:rsid w:val="004669E2"/>
    <w:rsid w:val="00470C31"/>
    <w:rsid w:val="00471804"/>
    <w:rsid w:val="004734D0"/>
    <w:rsid w:val="0047556B"/>
    <w:rsid w:val="004775CD"/>
    <w:rsid w:val="00477768"/>
    <w:rsid w:val="00491825"/>
    <w:rsid w:val="00492BC5"/>
    <w:rsid w:val="004964F1"/>
    <w:rsid w:val="004A16BC"/>
    <w:rsid w:val="004A195E"/>
    <w:rsid w:val="004A2B94"/>
    <w:rsid w:val="004A2C94"/>
    <w:rsid w:val="004A5129"/>
    <w:rsid w:val="004B3746"/>
    <w:rsid w:val="004B7C0C"/>
    <w:rsid w:val="004C3898"/>
    <w:rsid w:val="004C3CD6"/>
    <w:rsid w:val="004C7405"/>
    <w:rsid w:val="004D36B1"/>
    <w:rsid w:val="004D7EBD"/>
    <w:rsid w:val="004E2680"/>
    <w:rsid w:val="004E28F9"/>
    <w:rsid w:val="004E3C8B"/>
    <w:rsid w:val="004E462E"/>
    <w:rsid w:val="004E56DC"/>
    <w:rsid w:val="004E76F4"/>
    <w:rsid w:val="004F0B4E"/>
    <w:rsid w:val="004F0B6C"/>
    <w:rsid w:val="004F2078"/>
    <w:rsid w:val="004F44A6"/>
    <w:rsid w:val="004F4DA3"/>
    <w:rsid w:val="00506557"/>
    <w:rsid w:val="0050677A"/>
    <w:rsid w:val="005108D8"/>
    <w:rsid w:val="00511183"/>
    <w:rsid w:val="005116F9"/>
    <w:rsid w:val="005153A7"/>
    <w:rsid w:val="00515F34"/>
    <w:rsid w:val="005219CF"/>
    <w:rsid w:val="00531B27"/>
    <w:rsid w:val="00534B59"/>
    <w:rsid w:val="00536759"/>
    <w:rsid w:val="00537C62"/>
    <w:rsid w:val="00546970"/>
    <w:rsid w:val="00554E19"/>
    <w:rsid w:val="0056121F"/>
    <w:rsid w:val="005626FE"/>
    <w:rsid w:val="00572505"/>
    <w:rsid w:val="00572A32"/>
    <w:rsid w:val="00582809"/>
    <w:rsid w:val="00583F63"/>
    <w:rsid w:val="005847AB"/>
    <w:rsid w:val="0058798C"/>
    <w:rsid w:val="005900FA"/>
    <w:rsid w:val="005935A4"/>
    <w:rsid w:val="005948C2"/>
    <w:rsid w:val="00595DCA"/>
    <w:rsid w:val="0059779B"/>
    <w:rsid w:val="005A209A"/>
    <w:rsid w:val="005A662D"/>
    <w:rsid w:val="005B1561"/>
    <w:rsid w:val="005B35D7"/>
    <w:rsid w:val="005B392A"/>
    <w:rsid w:val="005B3AA3"/>
    <w:rsid w:val="005B6F83"/>
    <w:rsid w:val="005C298D"/>
    <w:rsid w:val="005C74FB"/>
    <w:rsid w:val="005D1602"/>
    <w:rsid w:val="005E01C7"/>
    <w:rsid w:val="005E385F"/>
    <w:rsid w:val="005E5B81"/>
    <w:rsid w:val="005F2CB1"/>
    <w:rsid w:val="005F4E9A"/>
    <w:rsid w:val="005F618C"/>
    <w:rsid w:val="005F70BD"/>
    <w:rsid w:val="0060283C"/>
    <w:rsid w:val="00603F05"/>
    <w:rsid w:val="00604F14"/>
    <w:rsid w:val="00611B83"/>
    <w:rsid w:val="00613257"/>
    <w:rsid w:val="00614D72"/>
    <w:rsid w:val="00616A6B"/>
    <w:rsid w:val="00620A71"/>
    <w:rsid w:val="00620D80"/>
    <w:rsid w:val="00623165"/>
    <w:rsid w:val="006234A6"/>
    <w:rsid w:val="00630001"/>
    <w:rsid w:val="006311B3"/>
    <w:rsid w:val="0063284C"/>
    <w:rsid w:val="00633665"/>
    <w:rsid w:val="00636398"/>
    <w:rsid w:val="006368D3"/>
    <w:rsid w:val="006377EC"/>
    <w:rsid w:val="0064151F"/>
    <w:rsid w:val="00641533"/>
    <w:rsid w:val="0064208D"/>
    <w:rsid w:val="006423F4"/>
    <w:rsid w:val="00643475"/>
    <w:rsid w:val="0064396A"/>
    <w:rsid w:val="0064624E"/>
    <w:rsid w:val="00650AB9"/>
    <w:rsid w:val="00655733"/>
    <w:rsid w:val="00655ACD"/>
    <w:rsid w:val="00656350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F00"/>
    <w:rsid w:val="00695FC2"/>
    <w:rsid w:val="00696949"/>
    <w:rsid w:val="00697052"/>
    <w:rsid w:val="006A411F"/>
    <w:rsid w:val="006A46FB"/>
    <w:rsid w:val="006A5E28"/>
    <w:rsid w:val="006A697B"/>
    <w:rsid w:val="006A7AFF"/>
    <w:rsid w:val="006A7E86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1AD"/>
    <w:rsid w:val="006E673D"/>
    <w:rsid w:val="006E7D3B"/>
    <w:rsid w:val="006F1B70"/>
    <w:rsid w:val="006F341D"/>
    <w:rsid w:val="006F3CDE"/>
    <w:rsid w:val="006F58D4"/>
    <w:rsid w:val="006F6E36"/>
    <w:rsid w:val="007006ED"/>
    <w:rsid w:val="0070346E"/>
    <w:rsid w:val="00704EDB"/>
    <w:rsid w:val="00706101"/>
    <w:rsid w:val="00707072"/>
    <w:rsid w:val="00707D61"/>
    <w:rsid w:val="00712287"/>
    <w:rsid w:val="00712772"/>
    <w:rsid w:val="00712A4F"/>
    <w:rsid w:val="007148D3"/>
    <w:rsid w:val="0071563B"/>
    <w:rsid w:val="00715B9A"/>
    <w:rsid w:val="007166CA"/>
    <w:rsid w:val="0072106C"/>
    <w:rsid w:val="007217F2"/>
    <w:rsid w:val="007230DB"/>
    <w:rsid w:val="00726EA6"/>
    <w:rsid w:val="00727208"/>
    <w:rsid w:val="00727680"/>
    <w:rsid w:val="0072771B"/>
    <w:rsid w:val="0073000C"/>
    <w:rsid w:val="007348B1"/>
    <w:rsid w:val="007362A6"/>
    <w:rsid w:val="00736D7D"/>
    <w:rsid w:val="007402A3"/>
    <w:rsid w:val="00740E58"/>
    <w:rsid w:val="007419DE"/>
    <w:rsid w:val="007445A0"/>
    <w:rsid w:val="0074524B"/>
    <w:rsid w:val="00747D8B"/>
    <w:rsid w:val="00747FFE"/>
    <w:rsid w:val="00751228"/>
    <w:rsid w:val="00754B4C"/>
    <w:rsid w:val="007571E1"/>
    <w:rsid w:val="007604B2"/>
    <w:rsid w:val="00765281"/>
    <w:rsid w:val="00766BAD"/>
    <w:rsid w:val="00770AB2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17E"/>
    <w:rsid w:val="007B3D2D"/>
    <w:rsid w:val="007B50AE"/>
    <w:rsid w:val="007B51DF"/>
    <w:rsid w:val="007B6FD9"/>
    <w:rsid w:val="007C05DD"/>
    <w:rsid w:val="007C0A07"/>
    <w:rsid w:val="007C3D18"/>
    <w:rsid w:val="007C60BF"/>
    <w:rsid w:val="007C6A07"/>
    <w:rsid w:val="007C75A1"/>
    <w:rsid w:val="007C77A5"/>
    <w:rsid w:val="007D04E5"/>
    <w:rsid w:val="007D38E4"/>
    <w:rsid w:val="007D5901"/>
    <w:rsid w:val="007D7526"/>
    <w:rsid w:val="007E4610"/>
    <w:rsid w:val="007E4715"/>
    <w:rsid w:val="007E505B"/>
    <w:rsid w:val="007E7091"/>
    <w:rsid w:val="007F6CA2"/>
    <w:rsid w:val="00803FAE"/>
    <w:rsid w:val="00805B39"/>
    <w:rsid w:val="0080605F"/>
    <w:rsid w:val="00807786"/>
    <w:rsid w:val="00811FCB"/>
    <w:rsid w:val="008156D8"/>
    <w:rsid w:val="008158D6"/>
    <w:rsid w:val="00817196"/>
    <w:rsid w:val="0081737A"/>
    <w:rsid w:val="008235DB"/>
    <w:rsid w:val="00824AB4"/>
    <w:rsid w:val="00825C42"/>
    <w:rsid w:val="00825D25"/>
    <w:rsid w:val="008272DA"/>
    <w:rsid w:val="00827D6F"/>
    <w:rsid w:val="008354EC"/>
    <w:rsid w:val="008376AC"/>
    <w:rsid w:val="008444E8"/>
    <w:rsid w:val="00844E80"/>
    <w:rsid w:val="00846FE7"/>
    <w:rsid w:val="00856911"/>
    <w:rsid w:val="00857601"/>
    <w:rsid w:val="00861BF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0509"/>
    <w:rsid w:val="00902350"/>
    <w:rsid w:val="0090336B"/>
    <w:rsid w:val="009053AA"/>
    <w:rsid w:val="00906939"/>
    <w:rsid w:val="00910B7D"/>
    <w:rsid w:val="0091152E"/>
    <w:rsid w:val="00911DFB"/>
    <w:rsid w:val="009139D9"/>
    <w:rsid w:val="00914AD8"/>
    <w:rsid w:val="00916079"/>
    <w:rsid w:val="00917CE9"/>
    <w:rsid w:val="00920BF2"/>
    <w:rsid w:val="00922010"/>
    <w:rsid w:val="00931BD9"/>
    <w:rsid w:val="00931F82"/>
    <w:rsid w:val="009354E4"/>
    <w:rsid w:val="009368F3"/>
    <w:rsid w:val="00940676"/>
    <w:rsid w:val="00941636"/>
    <w:rsid w:val="00943742"/>
    <w:rsid w:val="00943FC3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1951"/>
    <w:rsid w:val="009E1BD1"/>
    <w:rsid w:val="009E27EA"/>
    <w:rsid w:val="009E35DB"/>
    <w:rsid w:val="009E47A3"/>
    <w:rsid w:val="009E6524"/>
    <w:rsid w:val="009F08F3"/>
    <w:rsid w:val="009F344F"/>
    <w:rsid w:val="009F63C5"/>
    <w:rsid w:val="00A048A8"/>
    <w:rsid w:val="00A06D63"/>
    <w:rsid w:val="00A13E54"/>
    <w:rsid w:val="00A17F63"/>
    <w:rsid w:val="00A2193B"/>
    <w:rsid w:val="00A2351A"/>
    <w:rsid w:val="00A23C60"/>
    <w:rsid w:val="00A264A9"/>
    <w:rsid w:val="00A27785"/>
    <w:rsid w:val="00A30187"/>
    <w:rsid w:val="00A3448A"/>
    <w:rsid w:val="00A36297"/>
    <w:rsid w:val="00A41E2B"/>
    <w:rsid w:val="00A437E5"/>
    <w:rsid w:val="00A45B74"/>
    <w:rsid w:val="00A52E1D"/>
    <w:rsid w:val="00A60A9C"/>
    <w:rsid w:val="00A61499"/>
    <w:rsid w:val="00A62A77"/>
    <w:rsid w:val="00A62B3F"/>
    <w:rsid w:val="00A63483"/>
    <w:rsid w:val="00A657D7"/>
    <w:rsid w:val="00A660AC"/>
    <w:rsid w:val="00A67E6C"/>
    <w:rsid w:val="00A70BCD"/>
    <w:rsid w:val="00A71B99"/>
    <w:rsid w:val="00A739D0"/>
    <w:rsid w:val="00A761D4"/>
    <w:rsid w:val="00A77EC4"/>
    <w:rsid w:val="00A86A00"/>
    <w:rsid w:val="00A92879"/>
    <w:rsid w:val="00A9442A"/>
    <w:rsid w:val="00AA016F"/>
    <w:rsid w:val="00AA1ED6"/>
    <w:rsid w:val="00AA1FB7"/>
    <w:rsid w:val="00AA51D6"/>
    <w:rsid w:val="00AB0BC8"/>
    <w:rsid w:val="00AB11CA"/>
    <w:rsid w:val="00AB14D9"/>
    <w:rsid w:val="00AB246A"/>
    <w:rsid w:val="00AB4AB8"/>
    <w:rsid w:val="00AB655E"/>
    <w:rsid w:val="00AC007F"/>
    <w:rsid w:val="00AC2ECD"/>
    <w:rsid w:val="00AC3119"/>
    <w:rsid w:val="00AC49FB"/>
    <w:rsid w:val="00AC5A10"/>
    <w:rsid w:val="00AD0AA3"/>
    <w:rsid w:val="00AD0B45"/>
    <w:rsid w:val="00AD3F94"/>
    <w:rsid w:val="00AD4A5A"/>
    <w:rsid w:val="00AE27AC"/>
    <w:rsid w:val="00AE40E0"/>
    <w:rsid w:val="00AE4DBA"/>
    <w:rsid w:val="00AE4F07"/>
    <w:rsid w:val="00AF1C5D"/>
    <w:rsid w:val="00AF31C6"/>
    <w:rsid w:val="00AF42D7"/>
    <w:rsid w:val="00B006FE"/>
    <w:rsid w:val="00B007CB"/>
    <w:rsid w:val="00B00E99"/>
    <w:rsid w:val="00B01075"/>
    <w:rsid w:val="00B02AA9"/>
    <w:rsid w:val="00B02FA3"/>
    <w:rsid w:val="00B05084"/>
    <w:rsid w:val="00B10AFA"/>
    <w:rsid w:val="00B1368F"/>
    <w:rsid w:val="00B157F9"/>
    <w:rsid w:val="00B17D2D"/>
    <w:rsid w:val="00B20256"/>
    <w:rsid w:val="00B20D09"/>
    <w:rsid w:val="00B2763F"/>
    <w:rsid w:val="00B27AAC"/>
    <w:rsid w:val="00B30929"/>
    <w:rsid w:val="00B372AA"/>
    <w:rsid w:val="00B40445"/>
    <w:rsid w:val="00B41888"/>
    <w:rsid w:val="00B4359A"/>
    <w:rsid w:val="00B45A52"/>
    <w:rsid w:val="00B46175"/>
    <w:rsid w:val="00B5197B"/>
    <w:rsid w:val="00B664C7"/>
    <w:rsid w:val="00B739F6"/>
    <w:rsid w:val="00B769B5"/>
    <w:rsid w:val="00B81A6C"/>
    <w:rsid w:val="00B85DE5"/>
    <w:rsid w:val="00B90F73"/>
    <w:rsid w:val="00B93B59"/>
    <w:rsid w:val="00B9406A"/>
    <w:rsid w:val="00B97842"/>
    <w:rsid w:val="00BA2280"/>
    <w:rsid w:val="00BA2A08"/>
    <w:rsid w:val="00BA56D2"/>
    <w:rsid w:val="00BA76E0"/>
    <w:rsid w:val="00BB2A25"/>
    <w:rsid w:val="00BB3CF9"/>
    <w:rsid w:val="00BB51E9"/>
    <w:rsid w:val="00BC0EDB"/>
    <w:rsid w:val="00BC0FDC"/>
    <w:rsid w:val="00BC29FD"/>
    <w:rsid w:val="00BC3053"/>
    <w:rsid w:val="00BC327C"/>
    <w:rsid w:val="00BC4D2E"/>
    <w:rsid w:val="00BD48AC"/>
    <w:rsid w:val="00BD5A83"/>
    <w:rsid w:val="00BD5CD2"/>
    <w:rsid w:val="00BD5F1A"/>
    <w:rsid w:val="00BD6EEF"/>
    <w:rsid w:val="00BE074C"/>
    <w:rsid w:val="00BE1234"/>
    <w:rsid w:val="00BE2FA6"/>
    <w:rsid w:val="00BE333F"/>
    <w:rsid w:val="00BE3AE9"/>
    <w:rsid w:val="00BE4BD4"/>
    <w:rsid w:val="00BE7406"/>
    <w:rsid w:val="00BE7603"/>
    <w:rsid w:val="00BF3279"/>
    <w:rsid w:val="00BF74C7"/>
    <w:rsid w:val="00C015F1"/>
    <w:rsid w:val="00C01870"/>
    <w:rsid w:val="00C01F33"/>
    <w:rsid w:val="00C02CC6"/>
    <w:rsid w:val="00C03E02"/>
    <w:rsid w:val="00C040F7"/>
    <w:rsid w:val="00C044AB"/>
    <w:rsid w:val="00C05706"/>
    <w:rsid w:val="00C061E2"/>
    <w:rsid w:val="00C07377"/>
    <w:rsid w:val="00C10478"/>
    <w:rsid w:val="00C11905"/>
    <w:rsid w:val="00C12107"/>
    <w:rsid w:val="00C14D4B"/>
    <w:rsid w:val="00C14ECD"/>
    <w:rsid w:val="00C154BB"/>
    <w:rsid w:val="00C1719D"/>
    <w:rsid w:val="00C279B5"/>
    <w:rsid w:val="00C27C45"/>
    <w:rsid w:val="00C3719D"/>
    <w:rsid w:val="00C42A09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409"/>
    <w:rsid w:val="00CC3EA0"/>
    <w:rsid w:val="00CC7B45"/>
    <w:rsid w:val="00CD1188"/>
    <w:rsid w:val="00CD2ED1"/>
    <w:rsid w:val="00CD315F"/>
    <w:rsid w:val="00CD337B"/>
    <w:rsid w:val="00CD5B5E"/>
    <w:rsid w:val="00CD750E"/>
    <w:rsid w:val="00CE4332"/>
    <w:rsid w:val="00CE7561"/>
    <w:rsid w:val="00CF094B"/>
    <w:rsid w:val="00CF1354"/>
    <w:rsid w:val="00CF24D6"/>
    <w:rsid w:val="00CF284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07D"/>
    <w:rsid w:val="00D1669A"/>
    <w:rsid w:val="00D23150"/>
    <w:rsid w:val="00D239A7"/>
    <w:rsid w:val="00D23F47"/>
    <w:rsid w:val="00D27B9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099"/>
    <w:rsid w:val="00DB09D9"/>
    <w:rsid w:val="00DB377D"/>
    <w:rsid w:val="00DC2D36"/>
    <w:rsid w:val="00DC53EF"/>
    <w:rsid w:val="00DE0805"/>
    <w:rsid w:val="00DE5608"/>
    <w:rsid w:val="00DE58D0"/>
    <w:rsid w:val="00DE5B06"/>
    <w:rsid w:val="00DE654F"/>
    <w:rsid w:val="00DE761A"/>
    <w:rsid w:val="00DF0B6E"/>
    <w:rsid w:val="00DF15E0"/>
    <w:rsid w:val="00DF37A0"/>
    <w:rsid w:val="00DF3A54"/>
    <w:rsid w:val="00E02646"/>
    <w:rsid w:val="00E110E7"/>
    <w:rsid w:val="00E11B20"/>
    <w:rsid w:val="00E14A3A"/>
    <w:rsid w:val="00E16BBC"/>
    <w:rsid w:val="00E17FA2"/>
    <w:rsid w:val="00E21560"/>
    <w:rsid w:val="00E22330"/>
    <w:rsid w:val="00E30B5A"/>
    <w:rsid w:val="00E3123D"/>
    <w:rsid w:val="00E31461"/>
    <w:rsid w:val="00E31D43"/>
    <w:rsid w:val="00E32608"/>
    <w:rsid w:val="00E333E8"/>
    <w:rsid w:val="00E34188"/>
    <w:rsid w:val="00E34B6E"/>
    <w:rsid w:val="00E35559"/>
    <w:rsid w:val="00E37182"/>
    <w:rsid w:val="00E3723A"/>
    <w:rsid w:val="00E37860"/>
    <w:rsid w:val="00E446F1"/>
    <w:rsid w:val="00E46886"/>
    <w:rsid w:val="00E47AEF"/>
    <w:rsid w:val="00E53B75"/>
    <w:rsid w:val="00E54E3B"/>
    <w:rsid w:val="00E55D2F"/>
    <w:rsid w:val="00E57565"/>
    <w:rsid w:val="00E63838"/>
    <w:rsid w:val="00E640C9"/>
    <w:rsid w:val="00E64434"/>
    <w:rsid w:val="00E67C51"/>
    <w:rsid w:val="00E72EFC"/>
    <w:rsid w:val="00E758EC"/>
    <w:rsid w:val="00E8234C"/>
    <w:rsid w:val="00E8379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5C8"/>
    <w:rsid w:val="00E97371"/>
    <w:rsid w:val="00EA7A41"/>
    <w:rsid w:val="00EB077B"/>
    <w:rsid w:val="00EB4EA2"/>
    <w:rsid w:val="00EB7F0C"/>
    <w:rsid w:val="00EC26F1"/>
    <w:rsid w:val="00EC27C6"/>
    <w:rsid w:val="00EC37EF"/>
    <w:rsid w:val="00EC4207"/>
    <w:rsid w:val="00EC5653"/>
    <w:rsid w:val="00EC71CE"/>
    <w:rsid w:val="00ED1006"/>
    <w:rsid w:val="00ED2FCC"/>
    <w:rsid w:val="00EE4E1E"/>
    <w:rsid w:val="00EF18FE"/>
    <w:rsid w:val="00EF5787"/>
    <w:rsid w:val="00EF60D0"/>
    <w:rsid w:val="00F02AD1"/>
    <w:rsid w:val="00F0528D"/>
    <w:rsid w:val="00F06C67"/>
    <w:rsid w:val="00F06DFD"/>
    <w:rsid w:val="00F071D1"/>
    <w:rsid w:val="00F07533"/>
    <w:rsid w:val="00F10629"/>
    <w:rsid w:val="00F13ECA"/>
    <w:rsid w:val="00F13F3C"/>
    <w:rsid w:val="00F15FA5"/>
    <w:rsid w:val="00F209B7"/>
    <w:rsid w:val="00F2376F"/>
    <w:rsid w:val="00F243D8"/>
    <w:rsid w:val="00F24454"/>
    <w:rsid w:val="00F30828"/>
    <w:rsid w:val="00F313D6"/>
    <w:rsid w:val="00F40F0C"/>
    <w:rsid w:val="00F47175"/>
    <w:rsid w:val="00F4766C"/>
    <w:rsid w:val="00F507D1"/>
    <w:rsid w:val="00F519CE"/>
    <w:rsid w:val="00F51ADA"/>
    <w:rsid w:val="00F52577"/>
    <w:rsid w:val="00F607C5"/>
    <w:rsid w:val="00F60DEA"/>
    <w:rsid w:val="00F6302A"/>
    <w:rsid w:val="00F64C2B"/>
    <w:rsid w:val="00F651BE"/>
    <w:rsid w:val="00F65AD7"/>
    <w:rsid w:val="00F67F53"/>
    <w:rsid w:val="00F703BE"/>
    <w:rsid w:val="00F71F69"/>
    <w:rsid w:val="00F72B72"/>
    <w:rsid w:val="00F74360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398"/>
    <w:rsid w:val="00FB4C80"/>
    <w:rsid w:val="00FB6A6A"/>
    <w:rsid w:val="00FC7429"/>
    <w:rsid w:val="00FD07F6"/>
    <w:rsid w:val="00FD1EC8"/>
    <w:rsid w:val="00FD2A25"/>
    <w:rsid w:val="00FD2EAB"/>
    <w:rsid w:val="00FD47ED"/>
    <w:rsid w:val="00FD74DB"/>
    <w:rsid w:val="00FD7660"/>
    <w:rsid w:val="00FE0655"/>
    <w:rsid w:val="00FE2365"/>
    <w:rsid w:val="00FE4C7B"/>
    <w:rsid w:val="00FE7336"/>
    <w:rsid w:val="00FE787C"/>
    <w:rsid w:val="00FF2F9A"/>
    <w:rsid w:val="00FF3D5E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B26829"/>
  <w15:chartTrackingRefBased/>
  <w15:docId w15:val="{7CDAABEC-E829-47E2-993E-E202A30D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737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173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173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1737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1737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1737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1737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1737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173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173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1737A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8173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81737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81737A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81737A"/>
    <w:pPr>
      <w:ind w:left="1701" w:hanging="1701"/>
    </w:pPr>
  </w:style>
  <w:style w:type="paragraph" w:styleId="TOC4">
    <w:name w:val="toc 4"/>
    <w:basedOn w:val="TOC3"/>
    <w:semiHidden/>
    <w:rsid w:val="0081737A"/>
    <w:pPr>
      <w:ind w:left="1418" w:hanging="1418"/>
    </w:pPr>
  </w:style>
  <w:style w:type="paragraph" w:styleId="TOC3">
    <w:name w:val="toc 3"/>
    <w:basedOn w:val="TOC2"/>
    <w:semiHidden/>
    <w:rsid w:val="0081737A"/>
    <w:pPr>
      <w:ind w:left="1134" w:hanging="1134"/>
    </w:pPr>
  </w:style>
  <w:style w:type="paragraph" w:styleId="TOC2">
    <w:name w:val="toc 2"/>
    <w:basedOn w:val="TOC1"/>
    <w:semiHidden/>
    <w:rsid w:val="0081737A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81737A"/>
    <w:pPr>
      <w:ind w:left="284"/>
    </w:pPr>
  </w:style>
  <w:style w:type="paragraph" w:styleId="Index1">
    <w:name w:val="index 1"/>
    <w:basedOn w:val="Normal"/>
    <w:semiHidden/>
    <w:rsid w:val="0081737A"/>
    <w:pPr>
      <w:keepLines/>
      <w:spacing w:after="0"/>
    </w:pPr>
  </w:style>
  <w:style w:type="paragraph" w:styleId="DocumentMap">
    <w:name w:val="Document Map"/>
    <w:basedOn w:val="Normal"/>
    <w:semiHidden/>
    <w:rsid w:val="0081737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737A"/>
    <w:pPr>
      <w:ind w:left="851"/>
    </w:pPr>
  </w:style>
  <w:style w:type="paragraph" w:styleId="ListNumber">
    <w:name w:val="List Number"/>
    <w:basedOn w:val="List"/>
    <w:rsid w:val="0081737A"/>
  </w:style>
  <w:style w:type="paragraph" w:styleId="List">
    <w:name w:val="List"/>
    <w:basedOn w:val="Normal"/>
    <w:rsid w:val="0081737A"/>
    <w:pPr>
      <w:ind w:left="568" w:hanging="284"/>
    </w:pPr>
  </w:style>
  <w:style w:type="paragraph" w:styleId="Header">
    <w:name w:val="header"/>
    <w:rsid w:val="008173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81737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1737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1737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1737A"/>
    <w:pPr>
      <w:ind w:left="1418" w:hanging="1418"/>
    </w:pPr>
  </w:style>
  <w:style w:type="paragraph" w:styleId="TOC6">
    <w:name w:val="toc 6"/>
    <w:basedOn w:val="TOC5"/>
    <w:next w:val="Normal"/>
    <w:semiHidden/>
    <w:rsid w:val="0081737A"/>
    <w:pPr>
      <w:ind w:left="1985" w:hanging="1985"/>
    </w:pPr>
  </w:style>
  <w:style w:type="paragraph" w:styleId="TOC7">
    <w:name w:val="toc 7"/>
    <w:basedOn w:val="TOC6"/>
    <w:next w:val="Normal"/>
    <w:semiHidden/>
    <w:rsid w:val="0081737A"/>
    <w:pPr>
      <w:ind w:left="2268" w:hanging="2268"/>
    </w:pPr>
  </w:style>
  <w:style w:type="paragraph" w:styleId="ListBullet2">
    <w:name w:val="List Bullet 2"/>
    <w:basedOn w:val="ListBullet"/>
    <w:rsid w:val="0081737A"/>
    <w:pPr>
      <w:numPr>
        <w:numId w:val="6"/>
      </w:numPr>
    </w:pPr>
  </w:style>
  <w:style w:type="paragraph" w:styleId="ListBullet">
    <w:name w:val="List Bullet"/>
    <w:basedOn w:val="BodyText"/>
    <w:rsid w:val="0081737A"/>
    <w:pPr>
      <w:numPr>
        <w:numId w:val="5"/>
      </w:numPr>
    </w:pPr>
  </w:style>
  <w:style w:type="paragraph" w:styleId="ListBullet3">
    <w:name w:val="List Bullet 3"/>
    <w:basedOn w:val="ListBullet2"/>
    <w:rsid w:val="0081737A"/>
    <w:pPr>
      <w:numPr>
        <w:numId w:val="7"/>
      </w:numPr>
    </w:pPr>
  </w:style>
  <w:style w:type="paragraph" w:customStyle="1" w:styleId="EQ">
    <w:name w:val="EQ"/>
    <w:basedOn w:val="Normal"/>
    <w:next w:val="Normal"/>
    <w:rsid w:val="0081737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1737A"/>
    <w:pPr>
      <w:ind w:left="851"/>
    </w:pPr>
  </w:style>
  <w:style w:type="paragraph" w:styleId="List3">
    <w:name w:val="List 3"/>
    <w:basedOn w:val="List2"/>
    <w:rsid w:val="0081737A"/>
    <w:pPr>
      <w:ind w:left="1135"/>
    </w:pPr>
  </w:style>
  <w:style w:type="paragraph" w:styleId="List4">
    <w:name w:val="List 4"/>
    <w:basedOn w:val="List3"/>
    <w:rsid w:val="0081737A"/>
    <w:pPr>
      <w:ind w:left="1418"/>
    </w:pPr>
  </w:style>
  <w:style w:type="paragraph" w:styleId="List5">
    <w:name w:val="List 5"/>
    <w:basedOn w:val="List4"/>
    <w:rsid w:val="0081737A"/>
    <w:pPr>
      <w:ind w:left="1702"/>
    </w:pPr>
  </w:style>
  <w:style w:type="paragraph" w:customStyle="1" w:styleId="EditorsNote">
    <w:name w:val="Editor's Note"/>
    <w:basedOn w:val="Normal"/>
    <w:rsid w:val="0081737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1737A"/>
    <w:pPr>
      <w:numPr>
        <w:numId w:val="8"/>
      </w:numPr>
    </w:pPr>
  </w:style>
  <w:style w:type="paragraph" w:styleId="ListBullet5">
    <w:name w:val="List Bullet 5"/>
    <w:basedOn w:val="ListBullet4"/>
    <w:rsid w:val="0081737A"/>
    <w:pPr>
      <w:numPr>
        <w:numId w:val="4"/>
      </w:numPr>
    </w:pPr>
  </w:style>
  <w:style w:type="paragraph" w:styleId="Footer">
    <w:name w:val="footer"/>
    <w:basedOn w:val="Header"/>
    <w:semiHidden/>
    <w:rsid w:val="0081737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1737A"/>
    <w:pPr>
      <w:numPr>
        <w:numId w:val="2"/>
      </w:numPr>
    </w:pPr>
  </w:style>
  <w:style w:type="paragraph" w:styleId="BalloonText">
    <w:name w:val="Balloon Text"/>
    <w:basedOn w:val="Normal"/>
    <w:semiHidden/>
    <w:rsid w:val="0081737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1737A"/>
  </w:style>
  <w:style w:type="paragraph" w:styleId="BodyText">
    <w:name w:val="Body Text"/>
    <w:basedOn w:val="Normal"/>
    <w:link w:val="BodyTextChar"/>
    <w:rsid w:val="0081737A"/>
  </w:style>
  <w:style w:type="character" w:styleId="Hyperlink">
    <w:name w:val="Hyperlink"/>
    <w:rsid w:val="0081737A"/>
    <w:rPr>
      <w:color w:val="0000FF"/>
      <w:u w:val="single"/>
    </w:rPr>
  </w:style>
  <w:style w:type="character" w:styleId="FollowedHyperlink">
    <w:name w:val="FollowedHyperlink"/>
    <w:semiHidden/>
    <w:rsid w:val="0081737A"/>
    <w:rPr>
      <w:color w:val="FF0000"/>
      <w:u w:val="single"/>
    </w:rPr>
  </w:style>
  <w:style w:type="character" w:styleId="CommentReference">
    <w:name w:val="annotation reference"/>
    <w:semiHidden/>
    <w:rsid w:val="0081737A"/>
    <w:rPr>
      <w:sz w:val="16"/>
      <w:szCs w:val="16"/>
    </w:rPr>
  </w:style>
  <w:style w:type="paragraph" w:styleId="CommentText">
    <w:name w:val="annotation text"/>
    <w:basedOn w:val="Normal"/>
    <w:semiHidden/>
    <w:rsid w:val="0081737A"/>
  </w:style>
  <w:style w:type="paragraph" w:styleId="CommentSubject">
    <w:name w:val="annotation subject"/>
    <w:basedOn w:val="CommentText"/>
    <w:next w:val="CommentText"/>
    <w:semiHidden/>
    <w:rsid w:val="0081737A"/>
    <w:rPr>
      <w:b/>
      <w:bCs/>
    </w:rPr>
  </w:style>
  <w:style w:type="character" w:customStyle="1" w:styleId="Heading1Char">
    <w:name w:val="Heading 1 Char"/>
    <w:link w:val="Heading1"/>
    <w:rsid w:val="0081737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1737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1737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1737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1737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1737A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81737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1737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1737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1737A"/>
    <w:pPr>
      <w:spacing w:after="0"/>
    </w:pPr>
  </w:style>
  <w:style w:type="paragraph" w:customStyle="1" w:styleId="TAL">
    <w:name w:val="TAL"/>
    <w:basedOn w:val="Normal"/>
    <w:link w:val="TALChar"/>
    <w:rsid w:val="0081737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1737A"/>
    <w:pPr>
      <w:jc w:val="center"/>
    </w:pPr>
  </w:style>
  <w:style w:type="paragraph" w:customStyle="1" w:styleId="TAH">
    <w:name w:val="TAH"/>
    <w:basedOn w:val="TAC"/>
    <w:link w:val="TAHCar"/>
    <w:rsid w:val="0081737A"/>
    <w:rPr>
      <w:b/>
    </w:rPr>
  </w:style>
  <w:style w:type="paragraph" w:customStyle="1" w:styleId="TAN">
    <w:name w:val="TAN"/>
    <w:basedOn w:val="TAL"/>
    <w:rsid w:val="0081737A"/>
    <w:pPr>
      <w:ind w:left="851" w:hanging="851"/>
    </w:pPr>
  </w:style>
  <w:style w:type="paragraph" w:customStyle="1" w:styleId="TAR">
    <w:name w:val="TAR"/>
    <w:basedOn w:val="TAL"/>
    <w:rsid w:val="0081737A"/>
    <w:pPr>
      <w:jc w:val="right"/>
    </w:pPr>
  </w:style>
  <w:style w:type="paragraph" w:customStyle="1" w:styleId="TH">
    <w:name w:val="TH"/>
    <w:basedOn w:val="Normal"/>
    <w:rsid w:val="0081737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1737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737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173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173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173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8173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81737A"/>
  </w:style>
  <w:style w:type="paragraph" w:customStyle="1" w:styleId="ZH">
    <w:name w:val="ZH"/>
    <w:rsid w:val="008173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8173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1737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73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1737A"/>
    <w:pPr>
      <w:framePr w:wrap="notBeside" w:y="16161"/>
    </w:pPr>
  </w:style>
  <w:style w:type="paragraph" w:customStyle="1" w:styleId="FP">
    <w:name w:val="FP"/>
    <w:basedOn w:val="Normal"/>
    <w:rsid w:val="0081737A"/>
    <w:pPr>
      <w:spacing w:after="0"/>
      <w:jc w:val="left"/>
    </w:pPr>
    <w:rPr>
      <w:lang w:eastAsia="en-US"/>
    </w:rPr>
  </w:style>
  <w:style w:type="paragraph" w:styleId="TableofFigures">
    <w:name w:val="table of figures"/>
    <w:basedOn w:val="Normal"/>
    <w:next w:val="Normal"/>
    <w:semiHidden/>
    <w:rsid w:val="0081737A"/>
    <w:pPr>
      <w:ind w:left="1418" w:hanging="1418"/>
      <w:jc w:val="left"/>
    </w:pPr>
    <w:rPr>
      <w:b/>
    </w:rPr>
  </w:style>
  <w:style w:type="paragraph" w:styleId="NormalWeb">
    <w:name w:val="Normal (Web)"/>
    <w:basedOn w:val="Normal"/>
    <w:uiPriority w:val="99"/>
    <w:unhideWhenUsed/>
    <w:rsid w:val="00E9737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customStyle="1" w:styleId="TableText">
    <w:name w:val="Table_Text"/>
    <w:basedOn w:val="Normal"/>
    <w:rsid w:val="00BD5CD2"/>
    <w:pPr>
      <w:keepNext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00" w:after="100" w:line="190" w:lineRule="exact"/>
      <w:textAlignment w:val="auto"/>
    </w:pPr>
    <w:rPr>
      <w:rFonts w:ascii="Times New Roman" w:eastAsia="SimSun" w:hAnsi="Times New Roman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D5CD2"/>
    <w:rPr>
      <w:rFonts w:ascii="Arial" w:hAnsi="Arial"/>
      <w:b/>
      <w:bCs/>
      <w:lang w:val="en-GB" w:eastAsia="zh-CN"/>
    </w:rPr>
  </w:style>
  <w:style w:type="character" w:customStyle="1" w:styleId="TACChar">
    <w:name w:val="TAC Char"/>
    <w:link w:val="TAC"/>
    <w:qFormat/>
    <w:rsid w:val="0085760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C240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R4_Bullet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471804"/>
    <w:pPr>
      <w:suppressAutoHyphens/>
      <w:adjustRightInd/>
      <w:ind w:left="720"/>
    </w:p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471804"/>
    <w:rPr>
      <w:rFonts w:ascii="Arial" w:hAnsi="Arial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09638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96381"/>
    <w:rPr>
      <w:rFonts w:ascii="Arial" w:hAnsi="Arial"/>
      <w:spacing w:val="2"/>
      <w:lang w:val="en-US" w:eastAsia="en-US"/>
    </w:rPr>
  </w:style>
  <w:style w:type="character" w:customStyle="1" w:styleId="TAHCar">
    <w:name w:val="TAH Car"/>
    <w:link w:val="TAH"/>
    <w:qFormat/>
    <w:rsid w:val="00436D9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6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namu\Documents\Work\URLLC-NR\R4-94\PUCCH\Ry-xxxxxx%20PUCCH%20need%20for%20requirements-ver1N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c5d6c654858e1b56b92b306c034dde5f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8f5d80874d4d34ae89c898858edf755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D67FD-622A-41A5-86C7-204E2A1D95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1B0D3E-41E2-4280-A882-588CA18C4C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E47DF-A362-47BA-9D2D-FCC21F1D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DFA7D2-14A0-4080-B17E-7959AE6E0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PUCCH need for requirements-ver1NL</Template>
  <TotalTime>19</TotalTime>
  <Pages>6</Pages>
  <Words>1382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Namir Lidian</dc:creator>
  <cp:keywords>3GPP; Ericsson; TDoc</cp:keywords>
  <dc:description/>
  <cp:lastModifiedBy>Thomas Chapman</cp:lastModifiedBy>
  <cp:revision>10</cp:revision>
  <cp:lastPrinted>2008-01-31T07:09:00Z</cp:lastPrinted>
  <dcterms:created xsi:type="dcterms:W3CDTF">2020-02-14T08:22:00Z</dcterms:created>
  <dcterms:modified xsi:type="dcterms:W3CDTF">2020-02-14T11:12:00Z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0x0101003AA7AC0C743A294CADF60F661720E3E6</vt:lpwstr>
  </property>
</Properties>
</file>