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1311F0">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6A6434">
        <w:rPr>
          <w:rFonts w:cs="Arial"/>
          <w:sz w:val="24"/>
          <w:szCs w:val="24"/>
          <w:lang w:val="en-US"/>
        </w:rPr>
        <w:t xml:space="preserve"> </w:t>
      </w:r>
      <w:r w:rsidR="001A2943" w:rsidRPr="001A2943">
        <w:rPr>
          <w:rFonts w:cs="Arial"/>
          <w:sz w:val="24"/>
          <w:szCs w:val="24"/>
          <w:lang w:val="en-US"/>
        </w:rPr>
        <w:t>R4-2000756</w:t>
      </w:r>
      <w:bookmarkStart w:id="2" w:name="_GoBack"/>
      <w:bookmarkEnd w:id="2"/>
    </w:p>
    <w:p w:rsidR="007D7031" w:rsidRPr="007408EB" w:rsidRDefault="001C3DE7"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EF327C">
        <w:rPr>
          <w:rFonts w:ascii="Arial" w:hAnsi="Arial" w:cs="Arial"/>
          <w:b/>
          <w:sz w:val="24"/>
          <w:szCs w:val="24"/>
          <w:lang w:eastAsia="ja-JP"/>
        </w:rPr>
        <w:t>Feb</w:t>
      </w:r>
      <w:r w:rsidR="008443A8">
        <w:rPr>
          <w:rFonts w:ascii="Arial" w:hAnsi="Arial" w:cs="Arial"/>
          <w:b/>
          <w:sz w:val="24"/>
          <w:szCs w:val="24"/>
          <w:lang w:eastAsia="ja-JP"/>
        </w:rPr>
        <w:t>.</w:t>
      </w:r>
      <w:r w:rsidR="007D7031">
        <w:rPr>
          <w:rFonts w:ascii="Arial" w:hAnsi="Arial" w:cs="Arial"/>
          <w:b/>
          <w:sz w:val="24"/>
          <w:szCs w:val="24"/>
          <w:lang w:eastAsia="ja-JP"/>
        </w:rPr>
        <w:t xml:space="preserve"> </w:t>
      </w:r>
      <w:r w:rsidR="00EF327C">
        <w:rPr>
          <w:rFonts w:ascii="Arial" w:hAnsi="Arial" w:cs="Arial"/>
          <w:b/>
          <w:sz w:val="24"/>
          <w:szCs w:val="24"/>
          <w:lang w:eastAsia="ja-JP"/>
        </w:rPr>
        <w:t>24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1311F0">
        <w:rPr>
          <w:rFonts w:ascii="Arial" w:hAnsi="Arial" w:cs="Arial"/>
          <w:b/>
          <w:sz w:val="24"/>
          <w:szCs w:val="24"/>
          <w:lang w:eastAsia="ja-JP"/>
        </w:rPr>
        <w:t>March 6</w:t>
      </w:r>
      <w:r w:rsidR="00EF327C">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622B31">
        <w:rPr>
          <w:rFonts w:ascii="Arial" w:hAnsi="Arial" w:cs="Arial"/>
          <w:sz w:val="24"/>
          <w:szCs w:val="24"/>
        </w:rPr>
        <w:t>FR2 CA bandwidth classes for aggregated channel BW &gt; 1200 MHz</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675297">
        <w:rPr>
          <w:rFonts w:ascii="Arial" w:hAnsi="Arial" w:cs="Arial"/>
          <w:sz w:val="24"/>
          <w:szCs w:val="24"/>
        </w:rPr>
        <w:t>8.14.1.3</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622B31" w:rsidP="00E15588">
      <w:pPr>
        <w:spacing w:after="120"/>
        <w:jc w:val="both"/>
        <w:rPr>
          <w:rFonts w:ascii="Arial" w:eastAsia="SimSun" w:hAnsi="Arial" w:cs="Arial"/>
          <w:lang w:eastAsia="zh-CN"/>
        </w:rPr>
      </w:pPr>
      <w:r>
        <w:rPr>
          <w:rFonts w:ascii="Arial" w:eastAsia="SimSun" w:hAnsi="Arial" w:cs="Arial"/>
          <w:lang w:eastAsia="zh-CN"/>
        </w:rPr>
        <w:t xml:space="preserve">One of the objectives in Rel-16 FR2 RF requirement enhancements work item </w:t>
      </w:r>
      <w:r w:rsidR="003B7359">
        <w:rPr>
          <w:rFonts w:ascii="Arial" w:eastAsia="SimSun" w:hAnsi="Arial" w:cs="Arial"/>
          <w:lang w:eastAsia="zh-CN"/>
        </w:rPr>
        <w:t xml:space="preserve">[1] </w:t>
      </w:r>
      <w:r>
        <w:rPr>
          <w:rFonts w:ascii="Arial" w:eastAsia="SimSun" w:hAnsi="Arial" w:cs="Arial"/>
          <w:lang w:eastAsia="zh-CN"/>
        </w:rPr>
        <w:t xml:space="preserve">is to define </w:t>
      </w:r>
      <w:r w:rsidR="00493956">
        <w:rPr>
          <w:rFonts w:ascii="Arial" w:eastAsia="SimSun" w:hAnsi="Arial" w:cs="Arial"/>
          <w:lang w:eastAsia="zh-CN"/>
        </w:rPr>
        <w:t>UE RF requirements for intra-band contiguous DL CA for aggregated channel bandwidth larger than 1200 MHz. However, up till last RAN4 meeting, there has not been any discussion on this</w:t>
      </w:r>
      <w:r w:rsidR="00DA68D8">
        <w:rPr>
          <w:rFonts w:ascii="Arial" w:eastAsia="SimSun" w:hAnsi="Arial" w:cs="Arial"/>
          <w:lang w:eastAsia="zh-CN"/>
        </w:rPr>
        <w:t xml:space="preserve"> subject. If the situation is that there is no immediate demand for such CA applications in Rel-16 time frame, RAN4 may consider removing this objective in the work item, or the work item would not be completed without any work done in this objective. Another option </w:t>
      </w:r>
      <w:r w:rsidR="00B71991">
        <w:rPr>
          <w:rFonts w:ascii="Arial" w:eastAsia="SimSun" w:hAnsi="Arial" w:cs="Arial"/>
          <w:lang w:eastAsia="zh-CN"/>
        </w:rPr>
        <w:t xml:space="preserve">can be considered is to at least define CA bandwidth classes for aggregated channel BW &gt; 1200 MHz and allow the completion of the work item without any real CA combination proposed in these CA bandwidth classes. In this contribution, we share our views on how the FR2 CA bandwidth classes with aggregated bandwidth &gt; 1200 MHz can be better defined and propose the notations for 3 new CA bandwidth classes in fallback group </w:t>
      </w:r>
      <w:r w:rsidR="00514725">
        <w:rPr>
          <w:rFonts w:ascii="Arial" w:eastAsia="SimSun" w:hAnsi="Arial" w:cs="Arial"/>
          <w:lang w:eastAsia="zh-CN"/>
        </w:rPr>
        <w:t>“</w:t>
      </w:r>
      <w:r w:rsidR="00B71991">
        <w:rPr>
          <w:rFonts w:ascii="Arial" w:eastAsia="SimSun" w:hAnsi="Arial" w:cs="Arial"/>
          <w:lang w:eastAsia="zh-CN"/>
        </w:rPr>
        <w:t>1</w:t>
      </w:r>
      <w:r w:rsidR="00514725">
        <w:rPr>
          <w:rFonts w:ascii="Arial" w:eastAsia="SimSun" w:hAnsi="Arial" w:cs="Arial"/>
          <w:lang w:eastAsia="zh-CN"/>
        </w:rPr>
        <w:t>”</w:t>
      </w:r>
      <w:r w:rsidR="00B71991">
        <w:rPr>
          <w:rFonts w:ascii="Arial" w:eastAsia="SimSun" w:hAnsi="Arial" w:cs="Arial"/>
          <w:lang w:eastAsia="zh-CN"/>
        </w:rPr>
        <w:t xml:space="preserve"> to facilitate the closure of this Rel-16 work item. </w:t>
      </w:r>
      <w:r w:rsidR="00DA68D8">
        <w:rPr>
          <w:rFonts w:ascii="Arial" w:eastAsia="SimSun" w:hAnsi="Arial" w:cs="Arial"/>
          <w:lang w:eastAsia="zh-CN"/>
        </w:rPr>
        <w:t xml:space="preserve">  </w:t>
      </w:r>
      <w:r w:rsidR="00493956">
        <w:rPr>
          <w:rFonts w:ascii="Arial" w:eastAsia="SimSun" w:hAnsi="Arial" w:cs="Arial"/>
          <w:lang w:eastAsia="zh-CN"/>
        </w:rPr>
        <w:t xml:space="preserve">   </w:t>
      </w:r>
      <w:r>
        <w:rPr>
          <w:rFonts w:ascii="Arial" w:eastAsia="SimSun" w:hAnsi="Arial" w:cs="Arial"/>
          <w:lang w:eastAsia="zh-CN"/>
        </w:rPr>
        <w:t xml:space="preserve"> </w:t>
      </w:r>
      <w:r w:rsidR="00933294">
        <w:rPr>
          <w:rFonts w:ascii="Arial" w:eastAsia="SimSun" w:hAnsi="Arial" w:cs="Arial"/>
          <w:lang w:eastAsia="zh-CN"/>
        </w:rPr>
        <w:t xml:space="preserve">    </w:t>
      </w:r>
      <w:r w:rsidR="003A72D4">
        <w:rPr>
          <w:rFonts w:ascii="Arial" w:eastAsia="SimSun" w:hAnsi="Arial" w:cs="Arial"/>
          <w:lang w:eastAsia="zh-CN"/>
        </w:rPr>
        <w:t xml:space="preserve">  </w:t>
      </w:r>
      <w:r w:rsidR="0006706C">
        <w:rPr>
          <w:rFonts w:ascii="Arial" w:eastAsia="SimSun" w:hAnsi="Arial" w:cs="Arial"/>
          <w:lang w:eastAsia="zh-CN"/>
        </w:rPr>
        <w:t xml:space="preserve">     </w:t>
      </w:r>
      <w:r w:rsidR="00EB11EA">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D079B2" w:rsidRDefault="00C423BB" w:rsidP="004D2A5D">
      <w:pPr>
        <w:spacing w:after="120"/>
        <w:jc w:val="both"/>
        <w:rPr>
          <w:rFonts w:ascii="Arial" w:eastAsia="SimSun" w:hAnsi="Arial" w:cs="Arial"/>
          <w:lang w:eastAsia="zh-CN"/>
        </w:rPr>
      </w:pPr>
      <w:r>
        <w:rPr>
          <w:rFonts w:ascii="Arial" w:eastAsia="SimSun" w:hAnsi="Arial" w:cs="Arial"/>
          <w:lang w:eastAsia="zh-CN"/>
        </w:rPr>
        <w:t xml:space="preserve">In Rel-15 </w:t>
      </w:r>
      <w:r w:rsidR="003B7359">
        <w:rPr>
          <w:rFonts w:ascii="Arial" w:eastAsia="SimSun" w:hAnsi="Arial" w:cs="Arial"/>
          <w:lang w:eastAsia="zh-CN"/>
        </w:rPr>
        <w:t xml:space="preserve">the maximum aggregated channel bandwidth for FR2 intra-band contiguous DL CA has been </w:t>
      </w:r>
      <w:r w:rsidR="00C02827">
        <w:rPr>
          <w:rFonts w:ascii="Arial" w:eastAsia="SimSun" w:hAnsi="Arial" w:cs="Arial"/>
          <w:lang w:eastAsia="zh-CN"/>
        </w:rPr>
        <w:t>confine</w:t>
      </w:r>
      <w:r w:rsidR="003B7359">
        <w:rPr>
          <w:rFonts w:ascii="Arial" w:eastAsia="SimSun" w:hAnsi="Arial" w:cs="Arial"/>
          <w:lang w:eastAsia="zh-CN"/>
        </w:rPr>
        <w:t xml:space="preserve">d to 1200 MHz, owing to the </w:t>
      </w:r>
      <w:r w:rsidR="00C02827">
        <w:rPr>
          <w:rFonts w:ascii="Arial" w:eastAsia="SimSun" w:hAnsi="Arial" w:cs="Arial"/>
          <w:lang w:eastAsia="zh-CN"/>
        </w:rPr>
        <w:t xml:space="preserve">limited </w:t>
      </w:r>
      <w:r w:rsidR="003B7359">
        <w:rPr>
          <w:rFonts w:ascii="Arial" w:eastAsia="SimSun" w:hAnsi="Arial" w:cs="Arial"/>
          <w:lang w:eastAsia="zh-CN"/>
        </w:rPr>
        <w:t xml:space="preserve">UE capability in early development and the rarity of contiguous </w:t>
      </w:r>
      <w:r w:rsidR="00C02827">
        <w:rPr>
          <w:rFonts w:ascii="Arial" w:eastAsia="SimSun" w:hAnsi="Arial" w:cs="Arial"/>
          <w:lang w:eastAsia="zh-CN"/>
        </w:rPr>
        <w:t xml:space="preserve">spectrum allocation wider than 1200 MHz. Considering the progression of UE technology development with improved bandwidth handling capability and the increasing availability of wider contiguous spectrum allocation, one of the objectives in Rel-16 FR2 RF requirement enhancements work item [1] is to define UE RF requirements for intra-band contiguous DL CA for aggregated channel bandwidth larger than 1200 MHz. However, up till last RAN4 meeting, there has not been any discussion on this subject. </w:t>
      </w:r>
      <w:r w:rsidR="005E3A03">
        <w:rPr>
          <w:rFonts w:ascii="Arial" w:eastAsia="SimSun" w:hAnsi="Arial" w:cs="Arial"/>
          <w:lang w:eastAsia="zh-CN"/>
        </w:rPr>
        <w:t xml:space="preserve">Concerning that the work item would not </w:t>
      </w:r>
      <w:r w:rsidR="00D079B2">
        <w:rPr>
          <w:rFonts w:ascii="Arial" w:eastAsia="SimSun" w:hAnsi="Arial" w:cs="Arial"/>
          <w:lang w:eastAsia="zh-CN"/>
        </w:rPr>
        <w:t>be completed without any work done in this objective, RAN4 may consider the following two options to facilitate the closure of this Rel-16 work item.</w:t>
      </w:r>
    </w:p>
    <w:p w:rsidR="00D079B2" w:rsidRDefault="00D079B2" w:rsidP="00D079B2">
      <w:pPr>
        <w:spacing w:after="0"/>
        <w:jc w:val="both"/>
        <w:rPr>
          <w:rFonts w:ascii="Arial" w:eastAsia="SimSun" w:hAnsi="Arial" w:cs="Arial"/>
          <w:lang w:eastAsia="zh-CN"/>
        </w:rPr>
      </w:pPr>
    </w:p>
    <w:p w:rsidR="007C5792" w:rsidRPr="007C5792" w:rsidRDefault="00D079B2" w:rsidP="004D2A5D">
      <w:pPr>
        <w:spacing w:after="120"/>
        <w:jc w:val="both"/>
        <w:rPr>
          <w:rFonts w:ascii="Arial" w:eastAsia="SimSun" w:hAnsi="Arial" w:cs="Arial"/>
          <w:i/>
          <w:lang w:eastAsia="zh-CN"/>
        </w:rPr>
      </w:pPr>
      <w:r w:rsidRPr="007C5792">
        <w:rPr>
          <w:rFonts w:ascii="Arial" w:eastAsia="SimSun" w:hAnsi="Arial" w:cs="Arial"/>
          <w:b/>
          <w:i/>
          <w:lang w:eastAsia="zh-CN"/>
        </w:rPr>
        <w:t>Proposal 1</w:t>
      </w:r>
      <w:r w:rsidRPr="007C5792">
        <w:rPr>
          <w:rFonts w:ascii="Arial" w:eastAsia="SimSun" w:hAnsi="Arial" w:cs="Arial"/>
          <w:i/>
          <w:lang w:eastAsia="zh-CN"/>
        </w:rPr>
        <w:t>: RAN4 to consider the following two options on ha</w:t>
      </w:r>
      <w:r w:rsidR="007C5792" w:rsidRPr="007C5792">
        <w:rPr>
          <w:rFonts w:ascii="Arial" w:eastAsia="SimSun" w:hAnsi="Arial" w:cs="Arial"/>
          <w:i/>
          <w:lang w:eastAsia="zh-CN"/>
        </w:rPr>
        <w:t>ndling the objective of defining UE</w:t>
      </w:r>
      <w:r w:rsidRPr="007C5792">
        <w:rPr>
          <w:rFonts w:ascii="Arial" w:eastAsia="SimSun" w:hAnsi="Arial" w:cs="Arial"/>
          <w:i/>
          <w:lang w:eastAsia="zh-CN"/>
        </w:rPr>
        <w:t xml:space="preserve"> </w:t>
      </w:r>
      <w:r w:rsidR="007C5792">
        <w:rPr>
          <w:rFonts w:ascii="Arial" w:eastAsia="SimSun" w:hAnsi="Arial" w:cs="Arial"/>
          <w:i/>
          <w:lang w:eastAsia="zh-CN"/>
        </w:rPr>
        <w:t xml:space="preserve">RF </w:t>
      </w:r>
      <w:r w:rsidRPr="007C5792">
        <w:rPr>
          <w:rFonts w:ascii="Arial" w:eastAsia="SimSun" w:hAnsi="Arial" w:cs="Arial"/>
          <w:i/>
          <w:lang w:eastAsia="zh-CN"/>
        </w:rPr>
        <w:t>requirements for intra-band contiguous DL CA for aggregated channel</w:t>
      </w:r>
      <w:r w:rsidR="007C5792" w:rsidRPr="007C5792">
        <w:rPr>
          <w:rFonts w:ascii="Arial" w:eastAsia="SimSun" w:hAnsi="Arial" w:cs="Arial"/>
          <w:i/>
          <w:lang w:eastAsia="zh-CN"/>
        </w:rPr>
        <w:t xml:space="preserve"> bandwidth larger than 1200 MHz in FR2 RF requirement enhancement work item.</w:t>
      </w:r>
    </w:p>
    <w:p w:rsidR="007C5792" w:rsidRDefault="007C5792" w:rsidP="007C5792">
      <w:pPr>
        <w:spacing w:after="0"/>
        <w:jc w:val="both"/>
        <w:rPr>
          <w:rFonts w:ascii="Arial" w:eastAsia="SimSun" w:hAnsi="Arial" w:cs="Arial"/>
          <w:lang w:eastAsia="zh-CN"/>
        </w:rPr>
      </w:pPr>
    </w:p>
    <w:p w:rsidR="007C5792" w:rsidRPr="007C5792" w:rsidRDefault="007C5792" w:rsidP="004E61F3">
      <w:pPr>
        <w:pStyle w:val="ListParagraph"/>
        <w:numPr>
          <w:ilvl w:val="0"/>
          <w:numId w:val="8"/>
        </w:numPr>
        <w:spacing w:after="120"/>
        <w:ind w:left="1022"/>
        <w:jc w:val="both"/>
        <w:rPr>
          <w:rFonts w:ascii="Arial" w:hAnsi="Arial" w:cs="Arial"/>
          <w:i/>
          <w:lang w:eastAsia="zh-CN"/>
        </w:rPr>
      </w:pPr>
      <w:r w:rsidRPr="007C5792">
        <w:rPr>
          <w:rFonts w:ascii="Arial" w:hAnsi="Arial" w:cs="Arial"/>
          <w:b/>
          <w:i/>
          <w:lang w:eastAsia="zh-CN"/>
        </w:rPr>
        <w:t>Option 1</w:t>
      </w:r>
      <w:r w:rsidRPr="007C5792">
        <w:rPr>
          <w:rFonts w:ascii="Arial" w:hAnsi="Arial" w:cs="Arial"/>
          <w:i/>
          <w:lang w:eastAsia="zh-CN"/>
        </w:rPr>
        <w:t>: Remove this objective in the work item.</w:t>
      </w:r>
    </w:p>
    <w:p w:rsidR="007C5792" w:rsidRPr="007C5792" w:rsidRDefault="007C5792" w:rsidP="007C5792">
      <w:pPr>
        <w:pStyle w:val="ListParagraph"/>
        <w:spacing w:after="120"/>
        <w:ind w:left="1022"/>
        <w:jc w:val="both"/>
        <w:rPr>
          <w:rFonts w:ascii="Arial" w:hAnsi="Arial" w:cs="Arial"/>
          <w:i/>
          <w:lang w:eastAsia="zh-CN"/>
        </w:rPr>
      </w:pPr>
    </w:p>
    <w:p w:rsidR="00AE6AA1" w:rsidRPr="007C5792" w:rsidRDefault="007C5792" w:rsidP="004E61F3">
      <w:pPr>
        <w:pStyle w:val="ListParagraph"/>
        <w:numPr>
          <w:ilvl w:val="0"/>
          <w:numId w:val="8"/>
        </w:numPr>
        <w:spacing w:after="120"/>
        <w:jc w:val="both"/>
        <w:rPr>
          <w:rFonts w:ascii="Arial" w:hAnsi="Arial" w:cs="Arial"/>
          <w:lang w:eastAsia="zh-CN"/>
        </w:rPr>
      </w:pPr>
      <w:r w:rsidRPr="007C5792">
        <w:rPr>
          <w:rFonts w:ascii="Arial" w:hAnsi="Arial" w:cs="Arial"/>
          <w:b/>
          <w:i/>
          <w:lang w:eastAsia="zh-CN"/>
        </w:rPr>
        <w:t>Option 2</w:t>
      </w:r>
      <w:r w:rsidRPr="007C5792">
        <w:rPr>
          <w:rFonts w:ascii="Arial" w:hAnsi="Arial" w:cs="Arial"/>
          <w:i/>
          <w:lang w:eastAsia="zh-CN"/>
        </w:rPr>
        <w:t>: At least define CA bandwidth classes for aggregated channel BW &gt; 1200 MHz and allow the completion of the work item without any real CA combination proposed in these CA bandwidth classes.</w:t>
      </w:r>
      <w:r>
        <w:rPr>
          <w:rFonts w:ascii="Arial" w:hAnsi="Arial" w:cs="Arial"/>
          <w:lang w:eastAsia="zh-CN"/>
        </w:rPr>
        <w:t xml:space="preserve">   </w:t>
      </w:r>
      <w:r w:rsidR="00C02827" w:rsidRPr="007C5792">
        <w:rPr>
          <w:rFonts w:ascii="Arial" w:hAnsi="Arial" w:cs="Arial"/>
          <w:lang w:eastAsia="zh-CN"/>
        </w:rPr>
        <w:t xml:space="preserve">   </w:t>
      </w:r>
      <w:r w:rsidR="003B7359" w:rsidRPr="007C5792">
        <w:rPr>
          <w:rFonts w:ascii="Arial" w:hAnsi="Arial" w:cs="Arial"/>
          <w:lang w:eastAsia="zh-CN"/>
        </w:rPr>
        <w:t xml:space="preserve">   </w:t>
      </w:r>
      <w:r w:rsidR="00A346B5" w:rsidRPr="007C5792">
        <w:rPr>
          <w:rFonts w:ascii="Arial" w:hAnsi="Arial" w:cs="Arial"/>
          <w:lang w:eastAsia="zh-CN"/>
        </w:rPr>
        <w:t xml:space="preserve"> </w:t>
      </w:r>
      <w:r w:rsidR="00C423BB" w:rsidRPr="007C5792">
        <w:rPr>
          <w:rFonts w:ascii="Arial" w:hAnsi="Arial" w:cs="Arial"/>
          <w:lang w:eastAsia="zh-CN"/>
        </w:rPr>
        <w:t xml:space="preserve">    </w:t>
      </w:r>
    </w:p>
    <w:p w:rsidR="007C5792" w:rsidRDefault="007C5792" w:rsidP="007C5792">
      <w:pPr>
        <w:spacing w:after="0"/>
        <w:jc w:val="both"/>
        <w:rPr>
          <w:rFonts w:ascii="Arial" w:eastAsia="SimSun" w:hAnsi="Arial" w:cs="Arial"/>
          <w:lang w:eastAsia="zh-CN"/>
        </w:rPr>
      </w:pPr>
    </w:p>
    <w:p w:rsidR="00A62332" w:rsidRDefault="008222DA" w:rsidP="00A26C7C">
      <w:pPr>
        <w:spacing w:after="120"/>
        <w:jc w:val="both"/>
        <w:rPr>
          <w:rFonts w:ascii="Arial" w:eastAsia="SimSun" w:hAnsi="Arial" w:cs="Arial"/>
          <w:lang w:eastAsia="zh-CN"/>
        </w:rPr>
      </w:pPr>
      <w:r>
        <w:rPr>
          <w:rFonts w:ascii="Arial" w:eastAsia="SimSun" w:hAnsi="Arial" w:cs="Arial"/>
          <w:lang w:eastAsia="zh-CN"/>
        </w:rPr>
        <w:t xml:space="preserve">Regardless which option would be adopted by RAN4, in this contribution, we would like to share our views on how the FR2 CA bandwidth classes with aggregated bandwidth &gt; 1200 MHz can be better defined. Table 2-1 recaptures the FR2 CA bandwidth classes as defined in Rel-15 technical specifications [2]. </w:t>
      </w:r>
      <w:r w:rsidR="00375125">
        <w:rPr>
          <w:rFonts w:ascii="Arial" w:eastAsia="SimSun" w:hAnsi="Arial" w:cs="Arial"/>
          <w:lang w:eastAsia="zh-CN"/>
        </w:rPr>
        <w:t>Starting from class “A” which has been the notation convention for single component carrier since LTE, the rest of th</w:t>
      </w:r>
      <w:r w:rsidR="00A26C7C">
        <w:rPr>
          <w:rFonts w:ascii="Arial" w:eastAsia="SimSun" w:hAnsi="Arial" w:cs="Arial"/>
          <w:lang w:eastAsia="zh-CN"/>
        </w:rPr>
        <w:t>e bandwidth classes just follow</w:t>
      </w:r>
      <w:r w:rsidR="00375125">
        <w:rPr>
          <w:rFonts w:ascii="Arial" w:eastAsia="SimSun" w:hAnsi="Arial" w:cs="Arial"/>
          <w:lang w:eastAsia="zh-CN"/>
        </w:rPr>
        <w:t xml:space="preserve"> the ascending alphabetical order for increasing number of component carriers and increasing fallback group numbers. Un</w:t>
      </w:r>
      <w:r w:rsidR="00A26C7C">
        <w:rPr>
          <w:rFonts w:ascii="Arial" w:eastAsia="SimSun" w:hAnsi="Arial" w:cs="Arial"/>
          <w:lang w:eastAsia="zh-CN"/>
        </w:rPr>
        <w:t xml:space="preserve">like in LTE where there is no more than one fallback group defined, it is less straightforward to comprehend the relation between the CA bandwidth classes and the number of component carriers in NR due to the multiple fallback groups, especially for FR2.      </w:t>
      </w:r>
      <w:r w:rsidR="00375125">
        <w:rPr>
          <w:rFonts w:ascii="Arial" w:eastAsia="SimSun" w:hAnsi="Arial" w:cs="Arial"/>
          <w:lang w:eastAsia="zh-CN"/>
        </w:rPr>
        <w:t xml:space="preserve">  </w:t>
      </w:r>
      <w:r>
        <w:rPr>
          <w:rFonts w:ascii="Arial" w:eastAsia="SimSun" w:hAnsi="Arial" w:cs="Arial"/>
          <w:lang w:eastAsia="zh-CN"/>
        </w:rPr>
        <w:t xml:space="preserve">  </w:t>
      </w:r>
      <w:r w:rsidR="00960395">
        <w:rPr>
          <w:rFonts w:ascii="Arial" w:eastAsia="SimSun" w:hAnsi="Arial" w:cs="Arial"/>
          <w:lang w:eastAsia="zh-CN"/>
        </w:rPr>
        <w:t xml:space="preserve">  </w:t>
      </w:r>
      <w:r w:rsidR="004D20A7">
        <w:rPr>
          <w:rFonts w:ascii="Arial" w:eastAsia="SimSun" w:hAnsi="Arial" w:cs="Arial"/>
          <w:lang w:eastAsia="zh-CN"/>
        </w:rPr>
        <w:t xml:space="preserve">    </w:t>
      </w:r>
      <w:r w:rsidR="00354FC2">
        <w:rPr>
          <w:rFonts w:ascii="Arial" w:eastAsia="SimSun" w:hAnsi="Arial" w:cs="Arial"/>
          <w:lang w:eastAsia="zh-CN"/>
        </w:rPr>
        <w:t xml:space="preserve"> </w:t>
      </w: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H"/>
              <w:rPr>
                <w:rFonts w:eastAsia="MS PGothic"/>
              </w:rPr>
            </w:pPr>
            <w:r w:rsidRPr="00446013">
              <w:lastRenderedPageBreak/>
              <w:t>NR CA bandwidth class</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rsidR="00375125" w:rsidRPr="00446013" w:rsidRDefault="00375125" w:rsidP="00002B3D">
            <w:pPr>
              <w:pStyle w:val="TAH"/>
              <w:rPr>
                <w:rFonts w:eastAsia="MS PGothic"/>
              </w:rPr>
            </w:pPr>
            <w:r w:rsidRPr="00446013">
              <w:t>Fallback group</w:t>
            </w: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rsidR="00375125" w:rsidRPr="00446013" w:rsidRDefault="00375125" w:rsidP="00002B3D">
            <w:pPr>
              <w:pStyle w:val="TAC"/>
              <w:rPr>
                <w:rFonts w:eastAsia="MS PGothic"/>
              </w:rPr>
            </w:pPr>
            <w:r w:rsidRPr="00446013">
              <w:t> 1,2,3,4</w:t>
            </w: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400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375125" w:rsidRPr="00446013" w:rsidRDefault="00375125" w:rsidP="00002B3D">
            <w:pPr>
              <w:pStyle w:val="TAC"/>
              <w:rPr>
                <w:rFonts w:eastAsia="MS PGothic"/>
              </w:rPr>
            </w:pPr>
            <w:r w:rsidRPr="00446013">
              <w:t>1</w:t>
            </w: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800 MHz &lt; BW</w:t>
            </w:r>
            <w:r w:rsidRPr="00446013">
              <w:rPr>
                <w:vertAlign w:val="subscript"/>
              </w:rPr>
              <w:t>Channel_CA</w:t>
            </w:r>
            <w:r w:rsidRPr="00446013">
              <w:t xml:space="preserve"> ≤ 1200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3</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375125" w:rsidRPr="00446013" w:rsidRDefault="00375125" w:rsidP="00002B3D">
            <w:pPr>
              <w:pStyle w:val="TAC"/>
              <w:rPr>
                <w:rFonts w:eastAsia="MS PGothic"/>
              </w:rPr>
            </w:pPr>
            <w:r w:rsidRPr="00446013">
              <w:t>2</w:t>
            </w: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400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3</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F</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600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4</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G</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100 MHz &lt;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375125" w:rsidRPr="00446013" w:rsidRDefault="00375125" w:rsidP="00002B3D">
            <w:pPr>
              <w:pStyle w:val="TAC"/>
              <w:rPr>
                <w:rFonts w:eastAsia="MS PGothic"/>
              </w:rPr>
            </w:pPr>
            <w:r w:rsidRPr="00446013">
              <w:t>3</w:t>
            </w: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H</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200 MHz &lt; BW</w:t>
            </w:r>
            <w:r w:rsidRPr="00446013">
              <w:rPr>
                <w:vertAlign w:val="subscript"/>
              </w:rPr>
              <w:t>Channel_CA</w:t>
            </w:r>
            <w:r w:rsidRPr="00446013">
              <w:t xml:space="preserve"> ≤ 300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3</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I</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300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4</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J</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400 MHz &lt; BW</w:t>
            </w:r>
            <w:r w:rsidRPr="00446013">
              <w:rPr>
                <w:vertAlign w:val="subscript"/>
              </w:rPr>
              <w:t>Channel_CA</w:t>
            </w:r>
            <w:r w:rsidRPr="00446013">
              <w:t xml:space="preserve"> ≤ 500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5</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K</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500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6</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L</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600 MHz &lt; BW</w:t>
            </w:r>
            <w:r w:rsidRPr="00446013">
              <w:rPr>
                <w:vertAlign w:val="subscript"/>
              </w:rPr>
              <w:t>Channel_CA</w:t>
            </w:r>
            <w:r w:rsidRPr="00446013">
              <w:t xml:space="preserve"> ≤ 700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7</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M</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700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8</w:t>
            </w:r>
          </w:p>
        </w:tc>
        <w:tc>
          <w:tcPr>
            <w:tcW w:w="823" w:type="pct"/>
            <w:vMerge/>
            <w:vAlign w:val="center"/>
            <w:hideMark/>
          </w:tcPr>
          <w:p w:rsidR="00375125" w:rsidRPr="00446013" w:rsidRDefault="00375125" w:rsidP="00002B3D">
            <w:pPr>
              <w:pStyle w:val="TAC"/>
              <w:rPr>
                <w:rFonts w:eastAsia="MS PGothic"/>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O</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100 MHz ≤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375125" w:rsidRPr="00446013" w:rsidRDefault="00375125" w:rsidP="00002B3D">
            <w:pPr>
              <w:pStyle w:val="TAC"/>
              <w:rPr>
                <w:rFonts w:eastAsia="MS PGothic"/>
              </w:rPr>
            </w:pPr>
            <w:r w:rsidRPr="00446013">
              <w:t>4</w:t>
            </w: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P</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150 MHz ≤ BW</w:t>
            </w:r>
            <w:r w:rsidRPr="00446013">
              <w:rPr>
                <w:vertAlign w:val="subscript"/>
              </w:rPr>
              <w:t>Channel_CA</w:t>
            </w:r>
            <w:r w:rsidRPr="00446013">
              <w:t xml:space="preserve"> ≤ 300 MHz </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3</w:t>
            </w:r>
          </w:p>
        </w:tc>
        <w:tc>
          <w:tcPr>
            <w:tcW w:w="823" w:type="pct"/>
            <w:vMerge/>
            <w:vAlign w:val="center"/>
            <w:hideMark/>
          </w:tcPr>
          <w:p w:rsidR="00375125" w:rsidRPr="00446013" w:rsidRDefault="00375125" w:rsidP="00002B3D">
            <w:pPr>
              <w:rPr>
                <w:rFonts w:eastAsia="MS PGothic"/>
                <w:sz w:val="18"/>
                <w:szCs w:val="18"/>
              </w:rPr>
            </w:pPr>
          </w:p>
        </w:tc>
      </w:tr>
      <w:tr w:rsidR="00375125" w:rsidRPr="00446013" w:rsidTr="00002B3D">
        <w:trPr>
          <w:trHeight w:val="144"/>
          <w:jc w:val="center"/>
        </w:trPr>
        <w:tc>
          <w:tcPr>
            <w:tcW w:w="1157"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Q</w:t>
            </w:r>
          </w:p>
        </w:tc>
        <w:tc>
          <w:tcPr>
            <w:tcW w:w="1702"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200 MHz ≤ BW</w:t>
            </w:r>
            <w:r w:rsidRPr="00446013">
              <w:rPr>
                <w:vertAlign w:val="subscript"/>
              </w:rPr>
              <w:t>Channel_CA</w:t>
            </w:r>
            <w:r w:rsidRPr="00446013">
              <w:t xml:space="preserve"> ≤ 400 MHz </w:t>
            </w:r>
          </w:p>
        </w:tc>
        <w:tc>
          <w:tcPr>
            <w:tcW w:w="1318" w:type="pct"/>
            <w:shd w:val="clear" w:color="auto" w:fill="auto"/>
            <w:tcMar>
              <w:top w:w="15" w:type="dxa"/>
              <w:left w:w="108" w:type="dxa"/>
              <w:bottom w:w="0" w:type="dxa"/>
              <w:right w:w="108" w:type="dxa"/>
            </w:tcMar>
            <w:hideMark/>
          </w:tcPr>
          <w:p w:rsidR="00375125" w:rsidRPr="00446013" w:rsidRDefault="00375125" w:rsidP="00002B3D">
            <w:pPr>
              <w:pStyle w:val="TAC"/>
              <w:rPr>
                <w:rFonts w:eastAsia="MS PGothic"/>
              </w:rPr>
            </w:pPr>
            <w:r w:rsidRPr="00446013">
              <w:t>4</w:t>
            </w:r>
          </w:p>
        </w:tc>
        <w:tc>
          <w:tcPr>
            <w:tcW w:w="823" w:type="pct"/>
            <w:vMerge/>
            <w:vAlign w:val="center"/>
            <w:hideMark/>
          </w:tcPr>
          <w:p w:rsidR="00375125" w:rsidRPr="00446013" w:rsidRDefault="00375125" w:rsidP="00002B3D">
            <w:pPr>
              <w:rPr>
                <w:rFonts w:eastAsia="MS PGothic"/>
                <w:sz w:val="18"/>
                <w:szCs w:val="18"/>
              </w:rPr>
            </w:pPr>
          </w:p>
        </w:tc>
      </w:tr>
      <w:tr w:rsidR="00375125" w:rsidRPr="00446013" w:rsidTr="00002B3D">
        <w:trPr>
          <w:trHeight w:val="144"/>
          <w:jc w:val="center"/>
        </w:trPr>
        <w:tc>
          <w:tcPr>
            <w:tcW w:w="5000" w:type="pct"/>
            <w:gridSpan w:val="4"/>
            <w:shd w:val="clear" w:color="auto" w:fill="auto"/>
            <w:tcMar>
              <w:top w:w="15" w:type="dxa"/>
              <w:left w:w="108" w:type="dxa"/>
              <w:bottom w:w="0" w:type="dxa"/>
              <w:right w:w="108" w:type="dxa"/>
            </w:tcMar>
          </w:tcPr>
          <w:p w:rsidR="00375125" w:rsidRPr="00446013" w:rsidRDefault="00375125" w:rsidP="00002B3D">
            <w:pPr>
              <w:pStyle w:val="TAN"/>
              <w:rPr>
                <w:rFonts w:eastAsia="MS PGothic"/>
              </w:rPr>
            </w:pPr>
            <w:r w:rsidRPr="00446013">
              <w:rPr>
                <w:rFonts w:eastAsia="MS PGothic"/>
              </w:rPr>
              <w:t>NOTE 1:</w:t>
            </w:r>
            <w:r w:rsidRPr="00446013">
              <w:tab/>
            </w:r>
            <w:r w:rsidRPr="00446013">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446013">
              <w:rPr>
                <w:rFonts w:eastAsia="MS PGothic"/>
              </w:rPr>
              <w:t>.</w:t>
            </w:r>
          </w:p>
          <w:p w:rsidR="00375125" w:rsidRPr="00446013" w:rsidRDefault="00375125" w:rsidP="00002B3D">
            <w:pPr>
              <w:pStyle w:val="TAN"/>
              <w:rPr>
                <w:rFonts w:eastAsia="MS PGothic"/>
              </w:rPr>
            </w:pPr>
            <w:r w:rsidRPr="00446013">
              <w:rPr>
                <w:rFonts w:eastAsia="MS PGothic"/>
              </w:rPr>
              <w:t>NOTE 2:</w:t>
            </w:r>
            <w:r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6A1472" w:rsidRDefault="006A1472" w:rsidP="00890E67">
      <w:pPr>
        <w:spacing w:after="0"/>
        <w:jc w:val="both"/>
        <w:rPr>
          <w:rFonts w:ascii="Arial" w:eastAsia="SimSun" w:hAnsi="Arial" w:cs="Arial"/>
          <w:lang w:eastAsia="zh-CN"/>
        </w:rPr>
      </w:pPr>
    </w:p>
    <w:p w:rsidR="006A1472" w:rsidRPr="00C870B3" w:rsidRDefault="00A26C7C" w:rsidP="00C870B3">
      <w:pPr>
        <w:spacing w:after="120"/>
        <w:jc w:val="center"/>
        <w:rPr>
          <w:rFonts w:ascii="Arial" w:hAnsi="Arial" w:cs="Arial"/>
          <w:b/>
        </w:rPr>
      </w:pPr>
      <w:r>
        <w:rPr>
          <w:rFonts w:ascii="Arial" w:hAnsi="Arial" w:cs="Arial"/>
          <w:b/>
        </w:rPr>
        <w:t>Table 2-1</w:t>
      </w:r>
      <w:r w:rsidR="00890E67">
        <w:rPr>
          <w:rFonts w:ascii="Arial" w:hAnsi="Arial" w:cs="Arial"/>
          <w:b/>
        </w:rPr>
        <w:t xml:space="preserve"> </w:t>
      </w:r>
      <w:r w:rsidR="00F15D1C">
        <w:rPr>
          <w:rFonts w:ascii="Arial" w:hAnsi="Arial" w:cs="Arial"/>
          <w:b/>
        </w:rPr>
        <w:t>Rel-15 FR2 CA bandwidth classes definition recaptured from 38.101-2 [2]</w:t>
      </w:r>
    </w:p>
    <w:p w:rsidR="00A26C7C" w:rsidRPr="00F15D1C" w:rsidRDefault="00A26C7C" w:rsidP="00F15D1C">
      <w:pPr>
        <w:spacing w:after="0"/>
        <w:jc w:val="both"/>
        <w:rPr>
          <w:rFonts w:ascii="Arial" w:eastAsia="SimSun" w:hAnsi="Arial" w:cs="Arial"/>
          <w:lang w:eastAsia="zh-CN"/>
        </w:rPr>
      </w:pPr>
    </w:p>
    <w:p w:rsidR="000D3EEE" w:rsidRPr="00F15D1C" w:rsidRDefault="000D3EEE" w:rsidP="001C039B">
      <w:pPr>
        <w:spacing w:after="120"/>
        <w:jc w:val="both"/>
        <w:rPr>
          <w:rFonts w:ascii="Arial" w:eastAsia="SimSun" w:hAnsi="Arial" w:cs="Arial"/>
          <w:lang w:eastAsia="zh-CN"/>
        </w:rPr>
      </w:pPr>
      <w:r w:rsidRPr="000D3EEE">
        <w:rPr>
          <w:rFonts w:ascii="Arial" w:eastAsia="SimSun" w:hAnsi="Arial" w:cs="Arial"/>
          <w:b/>
          <w:i/>
          <w:lang w:eastAsia="zh-CN"/>
        </w:rPr>
        <w:t>Observation 1</w:t>
      </w:r>
      <w:r w:rsidRPr="000D3EEE">
        <w:rPr>
          <w:rFonts w:ascii="Arial" w:eastAsia="SimSun" w:hAnsi="Arial" w:cs="Arial"/>
          <w:i/>
          <w:lang w:eastAsia="zh-CN"/>
        </w:rPr>
        <w:t xml:space="preserve">: </w:t>
      </w:r>
      <w:r w:rsidR="00F15D1C">
        <w:rPr>
          <w:rFonts w:ascii="Arial" w:eastAsia="SimSun" w:hAnsi="Arial" w:cs="Arial"/>
          <w:i/>
          <w:lang w:eastAsia="zh-CN"/>
        </w:rPr>
        <w:t xml:space="preserve">Compared to LTE, </w:t>
      </w:r>
      <w:r w:rsidR="00F15D1C" w:rsidRPr="00F15D1C">
        <w:rPr>
          <w:rFonts w:ascii="Arial" w:eastAsia="SimSun" w:hAnsi="Arial" w:cs="Arial"/>
          <w:i/>
          <w:lang w:eastAsia="zh-CN"/>
        </w:rPr>
        <w:t>it is less straightforward to comprehend the relation between the CA bandwidth</w:t>
      </w:r>
      <w:r w:rsidR="00F15D1C">
        <w:rPr>
          <w:rFonts w:ascii="Arial" w:eastAsia="SimSun" w:hAnsi="Arial" w:cs="Arial"/>
          <w:i/>
          <w:lang w:eastAsia="zh-CN"/>
        </w:rPr>
        <w:t xml:space="preserve"> class notations </w:t>
      </w:r>
      <w:r w:rsidR="00F15D1C" w:rsidRPr="00F15D1C">
        <w:rPr>
          <w:rFonts w:ascii="Arial" w:eastAsia="SimSun" w:hAnsi="Arial" w:cs="Arial"/>
          <w:i/>
          <w:lang w:eastAsia="zh-CN"/>
        </w:rPr>
        <w:t>and the number of component carriers in NR due to the multiple fallback groups, especially for FR2.</w:t>
      </w:r>
      <w:r w:rsidR="00F15D1C">
        <w:rPr>
          <w:rFonts w:ascii="Arial" w:eastAsia="SimSun" w:hAnsi="Arial" w:cs="Arial"/>
          <w:i/>
          <w:lang w:eastAsia="zh-CN"/>
        </w:rPr>
        <w:t xml:space="preserve"> </w:t>
      </w:r>
      <w:r w:rsidRPr="000D3EEE">
        <w:rPr>
          <w:rFonts w:ascii="Arial" w:eastAsia="SimSun" w:hAnsi="Arial" w:cs="Arial"/>
          <w:i/>
          <w:lang w:eastAsia="zh-CN"/>
        </w:rPr>
        <w:t xml:space="preserve"> </w:t>
      </w:r>
    </w:p>
    <w:p w:rsidR="001A2E7D" w:rsidRDefault="001A2E7D" w:rsidP="00F15D1C">
      <w:pPr>
        <w:spacing w:after="0"/>
        <w:jc w:val="both"/>
        <w:rPr>
          <w:rFonts w:ascii="Arial" w:eastAsia="SimSun" w:hAnsi="Arial" w:cs="Arial"/>
          <w:lang w:eastAsia="zh-CN"/>
        </w:rPr>
      </w:pPr>
    </w:p>
    <w:p w:rsidR="00926499" w:rsidRDefault="00F15D1C" w:rsidP="001C039B">
      <w:pPr>
        <w:spacing w:after="120"/>
        <w:jc w:val="both"/>
        <w:rPr>
          <w:rFonts w:ascii="Arial" w:eastAsia="SimSun" w:hAnsi="Arial" w:cs="Arial"/>
          <w:lang w:eastAsia="zh-CN"/>
        </w:rPr>
      </w:pPr>
      <w:r>
        <w:rPr>
          <w:rFonts w:ascii="Arial" w:eastAsia="SimSun" w:hAnsi="Arial" w:cs="Arial"/>
          <w:lang w:eastAsia="zh-CN"/>
        </w:rPr>
        <w:t xml:space="preserve">To define new CA bandwidth classes with wider aggregated channel bandwidth in each fallback group, one approach without much of thinking is </w:t>
      </w:r>
      <w:r w:rsidR="00002B3D">
        <w:rPr>
          <w:rFonts w:ascii="Arial" w:eastAsia="SimSun" w:hAnsi="Arial" w:cs="Arial"/>
          <w:lang w:eastAsia="zh-CN"/>
        </w:rPr>
        <w:t>to continue using the ascending alphabetical order for each newl</w:t>
      </w:r>
      <w:r w:rsidR="00926499">
        <w:rPr>
          <w:rFonts w:ascii="Arial" w:eastAsia="SimSun" w:hAnsi="Arial" w:cs="Arial"/>
          <w:lang w:eastAsia="zh-CN"/>
        </w:rPr>
        <w:t xml:space="preserve">y introduced CA bandwidth class, </w:t>
      </w:r>
      <w:r w:rsidR="0087729C">
        <w:rPr>
          <w:rFonts w:ascii="Arial" w:eastAsia="SimSun" w:hAnsi="Arial" w:cs="Arial"/>
          <w:lang w:eastAsia="zh-CN"/>
        </w:rPr>
        <w:t xml:space="preserve">such </w:t>
      </w:r>
      <w:r w:rsidR="00926499">
        <w:rPr>
          <w:rFonts w:ascii="Arial" w:eastAsia="SimSun" w:hAnsi="Arial" w:cs="Arial"/>
          <w:lang w:eastAsia="zh-CN"/>
        </w:rPr>
        <w:t>as shown in Table 2-2.</w:t>
      </w:r>
    </w:p>
    <w:p w:rsidR="00F15D1C" w:rsidRDefault="00002B3D" w:rsidP="00926499">
      <w:pPr>
        <w:spacing w:after="0"/>
        <w:jc w:val="both"/>
        <w:rPr>
          <w:rFonts w:ascii="Arial" w:eastAsia="SimSun" w:hAnsi="Arial" w:cs="Arial"/>
          <w:lang w:eastAsia="zh-CN"/>
        </w:rPr>
      </w:pPr>
      <w:r>
        <w:rPr>
          <w:rFonts w:ascii="Arial" w:eastAsia="SimSun" w:hAnsi="Arial" w:cs="Arial"/>
          <w:lang w:eastAsia="zh-CN"/>
        </w:rPr>
        <w:t xml:space="preserve"> </w:t>
      </w:r>
      <w:r w:rsidR="00F15D1C">
        <w:rPr>
          <w:rFonts w:ascii="Arial" w:eastAsia="SimSun" w:hAnsi="Arial" w:cs="Arial"/>
          <w:lang w:eastAsia="zh-CN"/>
        </w:rPr>
        <w:t xml:space="preserve">  </w:t>
      </w: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519"/>
        <w:gridCol w:w="1721"/>
      </w:tblGrid>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H"/>
              <w:rPr>
                <w:rFonts w:eastAsia="MS PGothic"/>
              </w:rPr>
            </w:pPr>
            <w:r w:rsidRPr="00446013">
              <w:t>NR CA bandwidth class</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H"/>
              <w:rPr>
                <w:rFonts w:eastAsia="MS PGothic"/>
              </w:rPr>
            </w:pPr>
            <w:r w:rsidRPr="00446013">
              <w:t>Aggregated channel bandwidth</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H"/>
              <w:rPr>
                <w:rFonts w:eastAsia="MS PGothic"/>
              </w:rPr>
            </w:pPr>
            <w:r w:rsidRPr="00446013">
              <w:t>Number of contiguous CC</w:t>
            </w:r>
          </w:p>
        </w:tc>
        <w:tc>
          <w:tcPr>
            <w:tcW w:w="869" w:type="pct"/>
            <w:shd w:val="clear" w:color="auto" w:fill="auto"/>
            <w:tcMar>
              <w:top w:w="15" w:type="dxa"/>
              <w:left w:w="15" w:type="dxa"/>
              <w:bottom w:w="0" w:type="dxa"/>
              <w:right w:w="15" w:type="dxa"/>
            </w:tcMar>
            <w:hideMark/>
          </w:tcPr>
          <w:p w:rsidR="00002B3D" w:rsidRPr="00446013" w:rsidRDefault="00002B3D" w:rsidP="00002B3D">
            <w:pPr>
              <w:pStyle w:val="TAH"/>
              <w:rPr>
                <w:rFonts w:eastAsia="MS PGothic"/>
              </w:rPr>
            </w:pPr>
            <w:r w:rsidRPr="00446013">
              <w:t>Fallback group</w:t>
            </w: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BW</w:t>
            </w:r>
            <w:r w:rsidRPr="00446013">
              <w:rPr>
                <w:vertAlign w:val="subscript"/>
              </w:rPr>
              <w:t>Channel</w:t>
            </w:r>
            <w:r w:rsidRPr="00446013">
              <w:t xml:space="preserve"> ≤ 400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1</w:t>
            </w:r>
          </w:p>
        </w:tc>
        <w:tc>
          <w:tcPr>
            <w:tcW w:w="869" w:type="pct"/>
            <w:shd w:val="clear" w:color="auto" w:fill="auto"/>
            <w:tcMar>
              <w:top w:w="15" w:type="dxa"/>
              <w:left w:w="15" w:type="dxa"/>
              <w:bottom w:w="0" w:type="dxa"/>
              <w:right w:w="15" w:type="dxa"/>
            </w:tcMar>
            <w:hideMark/>
          </w:tcPr>
          <w:p w:rsidR="00002B3D" w:rsidRPr="00446013" w:rsidRDefault="00002B3D" w:rsidP="00002B3D">
            <w:pPr>
              <w:pStyle w:val="TAC"/>
              <w:rPr>
                <w:rFonts w:eastAsia="MS PGothic"/>
              </w:rPr>
            </w:pPr>
            <w:r w:rsidRPr="00446013">
              <w:t> 1,2,3,4</w:t>
            </w:r>
          </w:p>
        </w:tc>
      </w:tr>
      <w:tr w:rsidR="00926499" w:rsidRPr="00446013" w:rsidTr="00002B3D">
        <w:trPr>
          <w:trHeight w:val="144"/>
          <w:jc w:val="center"/>
        </w:trPr>
        <w:tc>
          <w:tcPr>
            <w:tcW w:w="1157"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400 MHz &lt; BW</w:t>
            </w:r>
            <w:r w:rsidRPr="00446013">
              <w:rPr>
                <w:vertAlign w:val="subscript"/>
              </w:rPr>
              <w:t>Channel_CA</w:t>
            </w:r>
            <w:r w:rsidRPr="00446013">
              <w:t xml:space="preserve"> ≤ 800 MHz</w:t>
            </w:r>
          </w:p>
        </w:tc>
        <w:tc>
          <w:tcPr>
            <w:tcW w:w="127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2</w:t>
            </w:r>
          </w:p>
        </w:tc>
        <w:tc>
          <w:tcPr>
            <w:tcW w:w="869" w:type="pct"/>
            <w:vMerge w:val="restart"/>
            <w:shd w:val="clear" w:color="auto" w:fill="auto"/>
            <w:tcMar>
              <w:top w:w="15" w:type="dxa"/>
              <w:left w:w="15" w:type="dxa"/>
              <w:bottom w:w="0" w:type="dxa"/>
              <w:right w:w="15" w:type="dxa"/>
            </w:tcMar>
            <w:vAlign w:val="center"/>
            <w:hideMark/>
          </w:tcPr>
          <w:p w:rsidR="00926499" w:rsidRPr="00446013" w:rsidRDefault="00926499" w:rsidP="00002B3D">
            <w:pPr>
              <w:pStyle w:val="TAC"/>
              <w:rPr>
                <w:rFonts w:eastAsia="MS PGothic"/>
              </w:rPr>
            </w:pPr>
            <w:r w:rsidRPr="00446013">
              <w:t>1</w:t>
            </w:r>
          </w:p>
        </w:tc>
      </w:tr>
      <w:tr w:rsidR="00926499" w:rsidRPr="00446013" w:rsidTr="00002B3D">
        <w:trPr>
          <w:trHeight w:val="144"/>
          <w:jc w:val="center"/>
        </w:trPr>
        <w:tc>
          <w:tcPr>
            <w:tcW w:w="1157"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800 MHz &lt; BW</w:t>
            </w:r>
            <w:r w:rsidRPr="00446013">
              <w:rPr>
                <w:vertAlign w:val="subscript"/>
              </w:rPr>
              <w:t>Channel_CA</w:t>
            </w:r>
            <w:r w:rsidRPr="00446013">
              <w:t xml:space="preserve"> ≤ 1200 MHz</w:t>
            </w:r>
          </w:p>
        </w:tc>
        <w:tc>
          <w:tcPr>
            <w:tcW w:w="127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3</w:t>
            </w:r>
          </w:p>
        </w:tc>
        <w:tc>
          <w:tcPr>
            <w:tcW w:w="869" w:type="pct"/>
            <w:vMerge/>
            <w:shd w:val="clear" w:color="auto" w:fill="auto"/>
            <w:vAlign w:val="center"/>
            <w:hideMark/>
          </w:tcPr>
          <w:p w:rsidR="00926499" w:rsidRPr="00446013" w:rsidRDefault="00926499" w:rsidP="00002B3D">
            <w:pPr>
              <w:pStyle w:val="TAC"/>
              <w:rPr>
                <w:rFonts w:eastAsia="MS PGothic"/>
              </w:rPr>
            </w:pPr>
          </w:p>
        </w:tc>
      </w:tr>
      <w:tr w:rsidR="00926499" w:rsidRPr="00446013" w:rsidTr="00926499">
        <w:trPr>
          <w:trHeight w:val="144"/>
          <w:jc w:val="center"/>
        </w:trPr>
        <w:tc>
          <w:tcPr>
            <w:tcW w:w="1157" w:type="pct"/>
            <w:shd w:val="clear" w:color="auto" w:fill="FFFF00"/>
            <w:tcMar>
              <w:top w:w="15" w:type="dxa"/>
              <w:left w:w="108" w:type="dxa"/>
              <w:bottom w:w="0" w:type="dxa"/>
              <w:right w:w="108" w:type="dxa"/>
            </w:tcMar>
          </w:tcPr>
          <w:p w:rsidR="00926499" w:rsidRPr="00926499" w:rsidRDefault="00926499" w:rsidP="00002B3D">
            <w:pPr>
              <w:pStyle w:val="TAC"/>
              <w:rPr>
                <w:highlight w:val="yellow"/>
              </w:rPr>
            </w:pPr>
            <w:r w:rsidRPr="00926499">
              <w:rPr>
                <w:highlight w:val="yellow"/>
              </w:rPr>
              <w:t>R</w:t>
            </w:r>
          </w:p>
        </w:tc>
        <w:tc>
          <w:tcPr>
            <w:tcW w:w="1702" w:type="pct"/>
            <w:shd w:val="clear" w:color="auto" w:fill="FFFF00"/>
            <w:tcMar>
              <w:top w:w="15" w:type="dxa"/>
              <w:left w:w="108" w:type="dxa"/>
              <w:bottom w:w="0" w:type="dxa"/>
              <w:right w:w="108" w:type="dxa"/>
            </w:tcMar>
          </w:tcPr>
          <w:p w:rsidR="00926499" w:rsidRPr="00926499" w:rsidRDefault="00926499" w:rsidP="00002B3D">
            <w:pPr>
              <w:pStyle w:val="TAC"/>
              <w:rPr>
                <w:highlight w:val="yellow"/>
              </w:rPr>
            </w:pPr>
            <w:r w:rsidRPr="00926499">
              <w:rPr>
                <w:highlight w:val="yellow"/>
              </w:rPr>
              <w:t>1200 MHz &lt; BW</w:t>
            </w:r>
            <w:r w:rsidRPr="00926499">
              <w:rPr>
                <w:highlight w:val="yellow"/>
                <w:vertAlign w:val="subscript"/>
              </w:rPr>
              <w:t>Channel_CA</w:t>
            </w:r>
            <w:r w:rsidRPr="00926499">
              <w:rPr>
                <w:highlight w:val="yellow"/>
              </w:rPr>
              <w:t xml:space="preserve"> ≤ 1600 MHz</w:t>
            </w:r>
          </w:p>
        </w:tc>
        <w:tc>
          <w:tcPr>
            <w:tcW w:w="1272" w:type="pct"/>
            <w:shd w:val="clear" w:color="auto" w:fill="FFFF00"/>
            <w:tcMar>
              <w:top w:w="15" w:type="dxa"/>
              <w:left w:w="108" w:type="dxa"/>
              <w:bottom w:w="0" w:type="dxa"/>
              <w:right w:w="108" w:type="dxa"/>
            </w:tcMar>
          </w:tcPr>
          <w:p w:rsidR="00926499" w:rsidRPr="00926499" w:rsidRDefault="00926499" w:rsidP="00002B3D">
            <w:pPr>
              <w:pStyle w:val="TAC"/>
              <w:rPr>
                <w:highlight w:val="yellow"/>
              </w:rPr>
            </w:pPr>
            <w:r w:rsidRPr="00926499">
              <w:rPr>
                <w:highlight w:val="yellow"/>
              </w:rPr>
              <w:t>4</w:t>
            </w:r>
          </w:p>
        </w:tc>
        <w:tc>
          <w:tcPr>
            <w:tcW w:w="869" w:type="pct"/>
            <w:vMerge/>
            <w:shd w:val="clear" w:color="auto" w:fill="auto"/>
            <w:vAlign w:val="center"/>
          </w:tcPr>
          <w:p w:rsidR="00926499" w:rsidRPr="00446013" w:rsidRDefault="00926499" w:rsidP="00002B3D">
            <w:pPr>
              <w:pStyle w:val="TAC"/>
              <w:rPr>
                <w:rFonts w:eastAsia="MS PGothic"/>
              </w:rPr>
            </w:pPr>
          </w:p>
        </w:tc>
      </w:tr>
      <w:tr w:rsidR="00926499" w:rsidRPr="00446013" w:rsidTr="00002B3D">
        <w:trPr>
          <w:trHeight w:val="144"/>
          <w:jc w:val="center"/>
        </w:trPr>
        <w:tc>
          <w:tcPr>
            <w:tcW w:w="1157"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200 MHz &lt; BW</w:t>
            </w:r>
            <w:r w:rsidRPr="00446013">
              <w:rPr>
                <w:vertAlign w:val="subscript"/>
              </w:rPr>
              <w:t>Channel_CA</w:t>
            </w:r>
            <w:r w:rsidRPr="00446013">
              <w:t xml:space="preserve"> ≤ 400 MHz</w:t>
            </w:r>
          </w:p>
        </w:tc>
        <w:tc>
          <w:tcPr>
            <w:tcW w:w="127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2</w:t>
            </w:r>
          </w:p>
        </w:tc>
        <w:tc>
          <w:tcPr>
            <w:tcW w:w="869" w:type="pct"/>
            <w:vMerge w:val="restart"/>
            <w:shd w:val="clear" w:color="auto" w:fill="auto"/>
            <w:tcMar>
              <w:top w:w="15" w:type="dxa"/>
              <w:left w:w="15" w:type="dxa"/>
              <w:bottom w:w="0" w:type="dxa"/>
              <w:right w:w="15" w:type="dxa"/>
            </w:tcMar>
            <w:vAlign w:val="center"/>
            <w:hideMark/>
          </w:tcPr>
          <w:p w:rsidR="00926499" w:rsidRPr="00446013" w:rsidRDefault="00926499" w:rsidP="00002B3D">
            <w:pPr>
              <w:pStyle w:val="TAC"/>
              <w:rPr>
                <w:rFonts w:eastAsia="MS PGothic"/>
              </w:rPr>
            </w:pPr>
            <w:r w:rsidRPr="00446013">
              <w:t>2</w:t>
            </w:r>
          </w:p>
        </w:tc>
      </w:tr>
      <w:tr w:rsidR="00926499" w:rsidRPr="00446013" w:rsidTr="00926499">
        <w:trPr>
          <w:trHeight w:val="144"/>
          <w:jc w:val="center"/>
        </w:trPr>
        <w:tc>
          <w:tcPr>
            <w:tcW w:w="1157"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400 MHz &lt; BW</w:t>
            </w:r>
            <w:r w:rsidRPr="00446013">
              <w:rPr>
                <w:vertAlign w:val="subscript"/>
              </w:rPr>
              <w:t>Channel_CA</w:t>
            </w:r>
            <w:r w:rsidRPr="00446013">
              <w:t xml:space="preserve"> ≤ 600 MHz</w:t>
            </w:r>
          </w:p>
        </w:tc>
        <w:tc>
          <w:tcPr>
            <w:tcW w:w="127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3</w:t>
            </w:r>
          </w:p>
        </w:tc>
        <w:tc>
          <w:tcPr>
            <w:tcW w:w="869" w:type="pct"/>
            <w:vMerge/>
            <w:shd w:val="clear" w:color="auto" w:fill="auto"/>
            <w:vAlign w:val="center"/>
            <w:hideMark/>
          </w:tcPr>
          <w:p w:rsidR="00926499" w:rsidRPr="00446013" w:rsidRDefault="00926499" w:rsidP="00002B3D">
            <w:pPr>
              <w:pStyle w:val="TAC"/>
              <w:rPr>
                <w:rFonts w:eastAsia="MS PGothic"/>
              </w:rPr>
            </w:pPr>
          </w:p>
        </w:tc>
      </w:tr>
      <w:tr w:rsidR="00926499" w:rsidRPr="00446013" w:rsidTr="00926499">
        <w:trPr>
          <w:trHeight w:val="144"/>
          <w:jc w:val="center"/>
        </w:trPr>
        <w:tc>
          <w:tcPr>
            <w:tcW w:w="1157"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F</w:t>
            </w:r>
          </w:p>
        </w:tc>
        <w:tc>
          <w:tcPr>
            <w:tcW w:w="170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600 MHz &lt; BW</w:t>
            </w:r>
            <w:r w:rsidRPr="00446013">
              <w:rPr>
                <w:vertAlign w:val="subscript"/>
              </w:rPr>
              <w:t>Channel_CA</w:t>
            </w:r>
            <w:r w:rsidRPr="00446013">
              <w:t xml:space="preserve"> ≤ 800 MHz</w:t>
            </w:r>
          </w:p>
        </w:tc>
        <w:tc>
          <w:tcPr>
            <w:tcW w:w="1272" w:type="pct"/>
            <w:shd w:val="clear" w:color="auto" w:fill="auto"/>
            <w:tcMar>
              <w:top w:w="15" w:type="dxa"/>
              <w:left w:w="108" w:type="dxa"/>
              <w:bottom w:w="0" w:type="dxa"/>
              <w:right w:w="108" w:type="dxa"/>
            </w:tcMar>
            <w:hideMark/>
          </w:tcPr>
          <w:p w:rsidR="00926499" w:rsidRPr="00446013" w:rsidRDefault="00926499" w:rsidP="00002B3D">
            <w:pPr>
              <w:pStyle w:val="TAC"/>
              <w:rPr>
                <w:rFonts w:eastAsia="MS PGothic"/>
              </w:rPr>
            </w:pPr>
            <w:r w:rsidRPr="00446013">
              <w:t>4</w:t>
            </w:r>
          </w:p>
        </w:tc>
        <w:tc>
          <w:tcPr>
            <w:tcW w:w="869" w:type="pct"/>
            <w:vMerge/>
            <w:shd w:val="clear" w:color="auto" w:fill="auto"/>
            <w:vAlign w:val="center"/>
            <w:hideMark/>
          </w:tcPr>
          <w:p w:rsidR="00926499" w:rsidRPr="00446013" w:rsidRDefault="00926499" w:rsidP="00002B3D">
            <w:pPr>
              <w:pStyle w:val="TAC"/>
              <w:rPr>
                <w:rFonts w:eastAsia="MS PGothic"/>
              </w:rPr>
            </w:pPr>
          </w:p>
        </w:tc>
      </w:tr>
      <w:tr w:rsidR="00926499" w:rsidRPr="00446013" w:rsidTr="00926499">
        <w:trPr>
          <w:trHeight w:val="144"/>
          <w:jc w:val="center"/>
        </w:trPr>
        <w:tc>
          <w:tcPr>
            <w:tcW w:w="1157" w:type="pct"/>
            <w:shd w:val="clear" w:color="auto" w:fill="FFFF00"/>
            <w:tcMar>
              <w:top w:w="15" w:type="dxa"/>
              <w:left w:w="108" w:type="dxa"/>
              <w:bottom w:w="0" w:type="dxa"/>
              <w:right w:w="108" w:type="dxa"/>
            </w:tcMar>
          </w:tcPr>
          <w:p w:rsidR="00926499" w:rsidRPr="00926499" w:rsidRDefault="00926499" w:rsidP="00002B3D">
            <w:pPr>
              <w:pStyle w:val="TAC"/>
              <w:rPr>
                <w:highlight w:val="yellow"/>
              </w:rPr>
            </w:pPr>
            <w:r w:rsidRPr="00926499">
              <w:rPr>
                <w:highlight w:val="yellow"/>
              </w:rPr>
              <w:t>S</w:t>
            </w:r>
          </w:p>
        </w:tc>
        <w:tc>
          <w:tcPr>
            <w:tcW w:w="1702" w:type="pct"/>
            <w:shd w:val="clear" w:color="auto" w:fill="FFFF00"/>
            <w:tcMar>
              <w:top w:w="15" w:type="dxa"/>
              <w:left w:w="108" w:type="dxa"/>
              <w:bottom w:w="0" w:type="dxa"/>
              <w:right w:w="108" w:type="dxa"/>
            </w:tcMar>
          </w:tcPr>
          <w:p w:rsidR="00926499" w:rsidRPr="00926499" w:rsidRDefault="00926499" w:rsidP="00926499">
            <w:pPr>
              <w:pStyle w:val="TAC"/>
              <w:rPr>
                <w:highlight w:val="yellow"/>
              </w:rPr>
            </w:pPr>
            <w:r w:rsidRPr="00926499">
              <w:rPr>
                <w:highlight w:val="yellow"/>
              </w:rPr>
              <w:t>800 MHz &lt; BW</w:t>
            </w:r>
            <w:r w:rsidRPr="00926499">
              <w:rPr>
                <w:highlight w:val="yellow"/>
                <w:vertAlign w:val="subscript"/>
              </w:rPr>
              <w:t>Channel_CA</w:t>
            </w:r>
            <w:r w:rsidRPr="00926499">
              <w:rPr>
                <w:highlight w:val="yellow"/>
              </w:rPr>
              <w:t xml:space="preserve"> ≤ 1000 MHz</w:t>
            </w:r>
          </w:p>
        </w:tc>
        <w:tc>
          <w:tcPr>
            <w:tcW w:w="1272" w:type="pct"/>
            <w:shd w:val="clear" w:color="auto" w:fill="FFFF00"/>
            <w:tcMar>
              <w:top w:w="15" w:type="dxa"/>
              <w:left w:w="108" w:type="dxa"/>
              <w:bottom w:w="0" w:type="dxa"/>
              <w:right w:w="108" w:type="dxa"/>
            </w:tcMar>
          </w:tcPr>
          <w:p w:rsidR="00926499" w:rsidRPr="00926499" w:rsidRDefault="00926499" w:rsidP="00002B3D">
            <w:pPr>
              <w:pStyle w:val="TAC"/>
              <w:rPr>
                <w:highlight w:val="yellow"/>
              </w:rPr>
            </w:pPr>
            <w:r w:rsidRPr="00926499">
              <w:rPr>
                <w:highlight w:val="yellow"/>
              </w:rPr>
              <w:t>5</w:t>
            </w:r>
          </w:p>
        </w:tc>
        <w:tc>
          <w:tcPr>
            <w:tcW w:w="869" w:type="pct"/>
            <w:vMerge/>
            <w:shd w:val="clear" w:color="auto" w:fill="auto"/>
            <w:vAlign w:val="center"/>
          </w:tcPr>
          <w:p w:rsidR="00926499" w:rsidRPr="00446013" w:rsidRDefault="00926499"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G</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100 MHz &lt; BW</w:t>
            </w:r>
            <w:r w:rsidRPr="00446013">
              <w:rPr>
                <w:vertAlign w:val="subscript"/>
              </w:rPr>
              <w:t>Channel_CA</w:t>
            </w:r>
            <w:r w:rsidRPr="00446013">
              <w:t xml:space="preserve"> ≤ 200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2</w:t>
            </w:r>
          </w:p>
        </w:tc>
        <w:tc>
          <w:tcPr>
            <w:tcW w:w="869" w:type="pct"/>
            <w:vMerge w:val="restart"/>
            <w:shd w:val="clear" w:color="auto" w:fill="auto"/>
            <w:tcMar>
              <w:top w:w="15" w:type="dxa"/>
              <w:left w:w="15" w:type="dxa"/>
              <w:bottom w:w="0" w:type="dxa"/>
              <w:right w:w="15" w:type="dxa"/>
            </w:tcMar>
            <w:vAlign w:val="center"/>
            <w:hideMark/>
          </w:tcPr>
          <w:p w:rsidR="00002B3D" w:rsidRPr="00446013" w:rsidRDefault="00002B3D" w:rsidP="00002B3D">
            <w:pPr>
              <w:pStyle w:val="TAC"/>
              <w:rPr>
                <w:rFonts w:eastAsia="MS PGothic"/>
              </w:rPr>
            </w:pPr>
            <w:r w:rsidRPr="00446013">
              <w:t>3</w:t>
            </w: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H</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200 MHz &lt; BW</w:t>
            </w:r>
            <w:r w:rsidRPr="00446013">
              <w:rPr>
                <w:vertAlign w:val="subscript"/>
              </w:rPr>
              <w:t>Channel_CA</w:t>
            </w:r>
            <w:r w:rsidRPr="00446013">
              <w:t xml:space="preserve"> ≤ 300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3</w:t>
            </w:r>
          </w:p>
        </w:tc>
        <w:tc>
          <w:tcPr>
            <w:tcW w:w="869" w:type="pct"/>
            <w:vMerge/>
            <w:vAlign w:val="center"/>
            <w:hideMark/>
          </w:tcPr>
          <w:p w:rsidR="00002B3D" w:rsidRPr="00446013" w:rsidRDefault="00002B3D"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I</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300 MHz &lt; BW</w:t>
            </w:r>
            <w:r w:rsidRPr="00446013">
              <w:rPr>
                <w:vertAlign w:val="subscript"/>
              </w:rPr>
              <w:t>Channel_CA</w:t>
            </w:r>
            <w:r w:rsidRPr="00446013">
              <w:t xml:space="preserve"> ≤ 400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4</w:t>
            </w:r>
          </w:p>
        </w:tc>
        <w:tc>
          <w:tcPr>
            <w:tcW w:w="869" w:type="pct"/>
            <w:vMerge/>
            <w:vAlign w:val="center"/>
            <w:hideMark/>
          </w:tcPr>
          <w:p w:rsidR="00002B3D" w:rsidRPr="00446013" w:rsidRDefault="00002B3D"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J</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400 MHz &lt; BW</w:t>
            </w:r>
            <w:r w:rsidRPr="00446013">
              <w:rPr>
                <w:vertAlign w:val="subscript"/>
              </w:rPr>
              <w:t>Channel_CA</w:t>
            </w:r>
            <w:r w:rsidRPr="00446013">
              <w:t xml:space="preserve"> ≤ 500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5</w:t>
            </w:r>
          </w:p>
        </w:tc>
        <w:tc>
          <w:tcPr>
            <w:tcW w:w="869" w:type="pct"/>
            <w:vMerge/>
            <w:vAlign w:val="center"/>
            <w:hideMark/>
          </w:tcPr>
          <w:p w:rsidR="00002B3D" w:rsidRPr="00446013" w:rsidRDefault="00002B3D"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K</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500 MHz &lt; BW</w:t>
            </w:r>
            <w:r w:rsidRPr="00446013">
              <w:rPr>
                <w:vertAlign w:val="subscript"/>
              </w:rPr>
              <w:t>Channel_CA</w:t>
            </w:r>
            <w:r w:rsidRPr="00446013">
              <w:t xml:space="preserve"> ≤ 600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6</w:t>
            </w:r>
          </w:p>
        </w:tc>
        <w:tc>
          <w:tcPr>
            <w:tcW w:w="869" w:type="pct"/>
            <w:vMerge/>
            <w:vAlign w:val="center"/>
            <w:hideMark/>
          </w:tcPr>
          <w:p w:rsidR="00002B3D" w:rsidRPr="00446013" w:rsidRDefault="00002B3D"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L</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600 MHz &lt; BW</w:t>
            </w:r>
            <w:r w:rsidRPr="00446013">
              <w:rPr>
                <w:vertAlign w:val="subscript"/>
              </w:rPr>
              <w:t>Channel_CA</w:t>
            </w:r>
            <w:r w:rsidRPr="00446013">
              <w:t xml:space="preserve"> ≤ 700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7</w:t>
            </w:r>
          </w:p>
        </w:tc>
        <w:tc>
          <w:tcPr>
            <w:tcW w:w="869" w:type="pct"/>
            <w:vMerge/>
            <w:vAlign w:val="center"/>
            <w:hideMark/>
          </w:tcPr>
          <w:p w:rsidR="00002B3D" w:rsidRPr="00446013" w:rsidRDefault="00002B3D"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M</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700 MHz &lt; BW</w:t>
            </w:r>
            <w:r w:rsidRPr="00446013">
              <w:rPr>
                <w:vertAlign w:val="subscript"/>
              </w:rPr>
              <w:t>Channel_CA</w:t>
            </w:r>
            <w:r w:rsidRPr="00446013">
              <w:t xml:space="preserve"> ≤ 800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8</w:t>
            </w:r>
          </w:p>
        </w:tc>
        <w:tc>
          <w:tcPr>
            <w:tcW w:w="869" w:type="pct"/>
            <w:vMerge/>
            <w:vAlign w:val="center"/>
            <w:hideMark/>
          </w:tcPr>
          <w:p w:rsidR="00002B3D" w:rsidRPr="00446013" w:rsidRDefault="00002B3D" w:rsidP="00002B3D">
            <w:pPr>
              <w:pStyle w:val="TAC"/>
              <w:rPr>
                <w:rFonts w:eastAsia="MS PGothic"/>
              </w:rPr>
            </w:pP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O</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100 MHz ≤ BW</w:t>
            </w:r>
            <w:r w:rsidRPr="00446013">
              <w:rPr>
                <w:vertAlign w:val="subscript"/>
              </w:rPr>
              <w:t>Channel_CA</w:t>
            </w:r>
            <w:r w:rsidRPr="00446013">
              <w:t xml:space="preserve"> ≤ 200 MHz</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2</w:t>
            </w:r>
          </w:p>
        </w:tc>
        <w:tc>
          <w:tcPr>
            <w:tcW w:w="869" w:type="pct"/>
            <w:vMerge w:val="restart"/>
            <w:shd w:val="clear" w:color="auto" w:fill="auto"/>
            <w:tcMar>
              <w:top w:w="15" w:type="dxa"/>
              <w:left w:w="15" w:type="dxa"/>
              <w:bottom w:w="0" w:type="dxa"/>
              <w:right w:w="15" w:type="dxa"/>
            </w:tcMar>
            <w:vAlign w:val="center"/>
            <w:hideMark/>
          </w:tcPr>
          <w:p w:rsidR="00002B3D" w:rsidRPr="00446013" w:rsidRDefault="00002B3D" w:rsidP="00002B3D">
            <w:pPr>
              <w:pStyle w:val="TAC"/>
              <w:rPr>
                <w:rFonts w:eastAsia="MS PGothic"/>
              </w:rPr>
            </w:pPr>
            <w:r w:rsidRPr="00446013">
              <w:t>4</w:t>
            </w:r>
          </w:p>
        </w:tc>
      </w:tr>
      <w:tr w:rsidR="00002B3D" w:rsidRPr="00446013"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P</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150 MHz ≤ BW</w:t>
            </w:r>
            <w:r w:rsidRPr="00446013">
              <w:rPr>
                <w:vertAlign w:val="subscript"/>
              </w:rPr>
              <w:t>Channel_CA</w:t>
            </w:r>
            <w:r w:rsidRPr="00446013">
              <w:t xml:space="preserve"> ≤ 300 MHz </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3</w:t>
            </w:r>
          </w:p>
        </w:tc>
        <w:tc>
          <w:tcPr>
            <w:tcW w:w="869" w:type="pct"/>
            <w:vMerge/>
            <w:vAlign w:val="center"/>
            <w:hideMark/>
          </w:tcPr>
          <w:p w:rsidR="00002B3D" w:rsidRPr="00446013" w:rsidRDefault="00002B3D" w:rsidP="00002B3D">
            <w:pPr>
              <w:rPr>
                <w:rFonts w:eastAsia="MS PGothic"/>
                <w:sz w:val="18"/>
                <w:szCs w:val="18"/>
              </w:rPr>
            </w:pPr>
          </w:p>
        </w:tc>
      </w:tr>
      <w:tr w:rsidR="00002B3D" w:rsidRPr="00926499" w:rsidTr="00002B3D">
        <w:trPr>
          <w:trHeight w:val="144"/>
          <w:jc w:val="center"/>
        </w:trPr>
        <w:tc>
          <w:tcPr>
            <w:tcW w:w="1157"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Q</w:t>
            </w:r>
          </w:p>
        </w:tc>
        <w:tc>
          <w:tcPr>
            <w:tcW w:w="170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200 MHz ≤ BW</w:t>
            </w:r>
            <w:r w:rsidRPr="00446013">
              <w:rPr>
                <w:vertAlign w:val="subscript"/>
              </w:rPr>
              <w:t>Channel_CA</w:t>
            </w:r>
            <w:r w:rsidRPr="00446013">
              <w:t xml:space="preserve"> ≤ 400 MHz </w:t>
            </w:r>
          </w:p>
        </w:tc>
        <w:tc>
          <w:tcPr>
            <w:tcW w:w="1272" w:type="pct"/>
            <w:shd w:val="clear" w:color="auto" w:fill="auto"/>
            <w:tcMar>
              <w:top w:w="15" w:type="dxa"/>
              <w:left w:w="108" w:type="dxa"/>
              <w:bottom w:w="0" w:type="dxa"/>
              <w:right w:w="108" w:type="dxa"/>
            </w:tcMar>
            <w:hideMark/>
          </w:tcPr>
          <w:p w:rsidR="00002B3D" w:rsidRPr="00446013" w:rsidRDefault="00002B3D" w:rsidP="00002B3D">
            <w:pPr>
              <w:pStyle w:val="TAC"/>
              <w:rPr>
                <w:rFonts w:eastAsia="MS PGothic"/>
              </w:rPr>
            </w:pPr>
            <w:r w:rsidRPr="00446013">
              <w:t>4</w:t>
            </w:r>
          </w:p>
        </w:tc>
        <w:tc>
          <w:tcPr>
            <w:tcW w:w="869" w:type="pct"/>
            <w:vMerge/>
            <w:vAlign w:val="center"/>
            <w:hideMark/>
          </w:tcPr>
          <w:p w:rsidR="00002B3D" w:rsidRPr="00446013" w:rsidRDefault="00002B3D" w:rsidP="00002B3D">
            <w:pPr>
              <w:rPr>
                <w:rFonts w:eastAsia="MS PGothic"/>
                <w:sz w:val="18"/>
                <w:szCs w:val="18"/>
              </w:rPr>
            </w:pPr>
          </w:p>
        </w:tc>
      </w:tr>
      <w:tr w:rsidR="00002B3D" w:rsidRPr="00446013" w:rsidTr="00002B3D">
        <w:trPr>
          <w:trHeight w:val="144"/>
          <w:jc w:val="center"/>
        </w:trPr>
        <w:tc>
          <w:tcPr>
            <w:tcW w:w="5000" w:type="pct"/>
            <w:gridSpan w:val="4"/>
            <w:shd w:val="clear" w:color="auto" w:fill="auto"/>
            <w:tcMar>
              <w:top w:w="15" w:type="dxa"/>
              <w:left w:w="108" w:type="dxa"/>
              <w:bottom w:w="0" w:type="dxa"/>
              <w:right w:w="108" w:type="dxa"/>
            </w:tcMar>
          </w:tcPr>
          <w:p w:rsidR="00002B3D" w:rsidRPr="00446013" w:rsidRDefault="00002B3D" w:rsidP="00002B3D">
            <w:pPr>
              <w:pStyle w:val="TAN"/>
              <w:rPr>
                <w:rFonts w:eastAsia="MS PGothic"/>
              </w:rPr>
            </w:pPr>
            <w:r w:rsidRPr="00446013">
              <w:rPr>
                <w:rFonts w:eastAsia="MS PGothic"/>
              </w:rPr>
              <w:t>NOTE 1:</w:t>
            </w:r>
            <w:r w:rsidRPr="00446013">
              <w:tab/>
            </w:r>
            <w:r w:rsidRPr="00446013">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446013">
              <w:rPr>
                <w:rFonts w:eastAsia="MS PGothic"/>
              </w:rPr>
              <w:t>.</w:t>
            </w:r>
          </w:p>
          <w:p w:rsidR="00002B3D" w:rsidRPr="00446013" w:rsidRDefault="00002B3D" w:rsidP="00002B3D">
            <w:pPr>
              <w:pStyle w:val="TAN"/>
              <w:rPr>
                <w:rFonts w:eastAsia="MS PGothic"/>
              </w:rPr>
            </w:pPr>
            <w:r w:rsidRPr="00446013">
              <w:rPr>
                <w:rFonts w:eastAsia="MS PGothic"/>
              </w:rPr>
              <w:t>NOTE 2:</w:t>
            </w:r>
            <w:r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F15D1C" w:rsidRDefault="00F15D1C" w:rsidP="00926499">
      <w:pPr>
        <w:spacing w:after="0"/>
        <w:jc w:val="center"/>
        <w:rPr>
          <w:rFonts w:ascii="Arial" w:eastAsia="SimSun" w:hAnsi="Arial" w:cs="Arial"/>
          <w:lang w:eastAsia="zh-CN"/>
        </w:rPr>
      </w:pPr>
    </w:p>
    <w:p w:rsidR="00926499" w:rsidRDefault="002805E7" w:rsidP="00D61661">
      <w:pPr>
        <w:spacing w:after="120"/>
        <w:jc w:val="center"/>
        <w:rPr>
          <w:rFonts w:ascii="Arial" w:hAnsi="Arial" w:cs="Arial"/>
          <w:b/>
        </w:rPr>
      </w:pPr>
      <w:r>
        <w:rPr>
          <w:rFonts w:ascii="Arial" w:hAnsi="Arial" w:cs="Arial"/>
          <w:b/>
        </w:rPr>
        <w:t>Table 2-2</w:t>
      </w:r>
      <w:r w:rsidR="00926499">
        <w:rPr>
          <w:rFonts w:ascii="Arial" w:hAnsi="Arial" w:cs="Arial"/>
          <w:b/>
        </w:rPr>
        <w:t xml:space="preserve"> Approach to introduce new CA bandwidth class by using ascending alphabetical order</w:t>
      </w:r>
    </w:p>
    <w:p w:rsidR="00AE1053" w:rsidRDefault="002805E7" w:rsidP="00AE1053">
      <w:pPr>
        <w:spacing w:after="120"/>
        <w:jc w:val="both"/>
        <w:rPr>
          <w:rFonts w:ascii="Arial" w:hAnsi="Arial" w:cs="Arial"/>
        </w:rPr>
      </w:pPr>
      <w:r>
        <w:rPr>
          <w:rFonts w:ascii="Arial" w:hAnsi="Arial" w:cs="Arial"/>
        </w:rPr>
        <w:lastRenderedPageBreak/>
        <w:t xml:space="preserve">In our view, </w:t>
      </w:r>
      <w:r w:rsidR="00926499">
        <w:rPr>
          <w:rFonts w:ascii="Arial" w:hAnsi="Arial" w:cs="Arial"/>
        </w:rPr>
        <w:t xml:space="preserve">this approach </w:t>
      </w:r>
      <w:r>
        <w:rPr>
          <w:rFonts w:ascii="Arial" w:hAnsi="Arial" w:cs="Arial"/>
        </w:rPr>
        <w:t xml:space="preserve">would make the relation between </w:t>
      </w:r>
      <w:r w:rsidRPr="002805E7">
        <w:rPr>
          <w:rFonts w:ascii="Arial" w:hAnsi="Arial" w:cs="Arial"/>
        </w:rPr>
        <w:t>the CA bandwidth class notations and the number of component carriers</w:t>
      </w:r>
      <w:r>
        <w:rPr>
          <w:rFonts w:ascii="Arial" w:hAnsi="Arial" w:cs="Arial"/>
        </w:rPr>
        <w:t xml:space="preserve"> </w:t>
      </w:r>
      <w:r w:rsidR="00AE1053">
        <w:rPr>
          <w:rFonts w:ascii="Arial" w:hAnsi="Arial" w:cs="Arial"/>
        </w:rPr>
        <w:t xml:space="preserve">in each fallback group </w:t>
      </w:r>
      <w:r>
        <w:rPr>
          <w:rFonts w:ascii="Arial" w:hAnsi="Arial" w:cs="Arial"/>
        </w:rPr>
        <w:t>even less straightforward to comprehend than the Rel-15 CA bandwidth class definition</w:t>
      </w:r>
      <w:r w:rsidR="00AE1053">
        <w:rPr>
          <w:rFonts w:ascii="Arial" w:hAnsi="Arial" w:cs="Arial"/>
        </w:rPr>
        <w:t xml:space="preserve"> as the ascending letter notation is not contiguous when the component carrier number is only increased by one, such as going from class “C” to class “R” in fallback group “1”.</w:t>
      </w:r>
    </w:p>
    <w:p w:rsidR="00AE1053" w:rsidRDefault="00AE1053" w:rsidP="00926499">
      <w:pPr>
        <w:spacing w:after="0"/>
        <w:jc w:val="both"/>
        <w:rPr>
          <w:rFonts w:ascii="Arial" w:hAnsi="Arial" w:cs="Arial"/>
        </w:rPr>
      </w:pPr>
    </w:p>
    <w:p w:rsidR="00926499" w:rsidRPr="00926499" w:rsidRDefault="00AE1053" w:rsidP="00AE1053">
      <w:pPr>
        <w:spacing w:after="120"/>
        <w:jc w:val="both"/>
        <w:rPr>
          <w:rFonts w:ascii="Arial" w:eastAsia="SimSun" w:hAnsi="Arial" w:cs="Arial"/>
          <w:lang w:eastAsia="zh-CN"/>
        </w:rPr>
      </w:pPr>
      <w:r w:rsidRPr="000D3EEE">
        <w:rPr>
          <w:rFonts w:ascii="Arial" w:eastAsia="SimSun" w:hAnsi="Arial" w:cs="Arial"/>
          <w:b/>
          <w:i/>
          <w:lang w:eastAsia="zh-CN"/>
        </w:rPr>
        <w:t xml:space="preserve">Observation </w:t>
      </w:r>
      <w:r>
        <w:rPr>
          <w:rFonts w:ascii="Arial" w:eastAsia="SimSun" w:hAnsi="Arial" w:cs="Arial"/>
          <w:b/>
          <w:i/>
          <w:lang w:eastAsia="zh-CN"/>
        </w:rPr>
        <w:t>2</w:t>
      </w:r>
      <w:r w:rsidRPr="000D3EEE">
        <w:rPr>
          <w:rFonts w:ascii="Arial" w:eastAsia="SimSun" w:hAnsi="Arial" w:cs="Arial"/>
          <w:i/>
          <w:lang w:eastAsia="zh-CN"/>
        </w:rPr>
        <w:t xml:space="preserve">: </w:t>
      </w:r>
      <w:r>
        <w:rPr>
          <w:rFonts w:ascii="Arial" w:eastAsia="SimSun" w:hAnsi="Arial" w:cs="Arial"/>
          <w:i/>
          <w:lang w:eastAsia="zh-CN"/>
        </w:rPr>
        <w:t xml:space="preserve">The approach of introducing new CA bandwidth classes as shown in Table 2-2 </w:t>
      </w:r>
      <w:r w:rsidRPr="00AE1053">
        <w:rPr>
          <w:rFonts w:ascii="Arial" w:eastAsia="SimSun" w:hAnsi="Arial" w:cs="Arial"/>
          <w:i/>
          <w:lang w:eastAsia="zh-CN"/>
        </w:rPr>
        <w:t>would make the relation between the CA bandwidth class notations and the number of component carriers in each fallback group even less straightforward to comprehend than the Rel-15 CA bandwidth class definition</w:t>
      </w:r>
      <w:r>
        <w:rPr>
          <w:rFonts w:ascii="Arial" w:eastAsia="SimSun" w:hAnsi="Arial" w:cs="Arial"/>
          <w:i/>
          <w:lang w:eastAsia="zh-CN"/>
        </w:rPr>
        <w:t>.</w:t>
      </w:r>
      <w:r>
        <w:rPr>
          <w:rFonts w:ascii="Arial" w:hAnsi="Arial" w:cs="Arial"/>
        </w:rPr>
        <w:t xml:space="preserve"> </w:t>
      </w:r>
      <w:r w:rsidR="002805E7">
        <w:rPr>
          <w:rFonts w:ascii="Arial" w:hAnsi="Arial" w:cs="Arial"/>
        </w:rPr>
        <w:t xml:space="preserve">     </w:t>
      </w:r>
    </w:p>
    <w:p w:rsidR="00BB71D8" w:rsidRDefault="00BB71D8" w:rsidP="00BB71D8">
      <w:pPr>
        <w:spacing w:after="0"/>
        <w:jc w:val="both"/>
        <w:rPr>
          <w:rFonts w:ascii="Arial" w:eastAsia="SimSun" w:hAnsi="Arial" w:cs="Arial"/>
          <w:lang w:eastAsia="zh-CN"/>
        </w:rPr>
      </w:pPr>
    </w:p>
    <w:p w:rsidR="00383667" w:rsidRDefault="00AE1053" w:rsidP="000F68EF">
      <w:pPr>
        <w:spacing w:after="120"/>
        <w:jc w:val="both"/>
        <w:rPr>
          <w:rFonts w:ascii="Arial" w:eastAsia="SimSun" w:hAnsi="Arial" w:cs="Arial"/>
          <w:lang w:eastAsia="zh-CN"/>
        </w:rPr>
      </w:pPr>
      <w:r>
        <w:rPr>
          <w:rFonts w:ascii="Arial" w:eastAsia="SimSun" w:hAnsi="Arial" w:cs="Arial"/>
          <w:lang w:eastAsia="zh-CN"/>
        </w:rPr>
        <w:t xml:space="preserve">We think a better approach </w:t>
      </w:r>
      <w:r w:rsidR="000F68EF">
        <w:rPr>
          <w:rFonts w:ascii="Arial" w:eastAsia="SimSun" w:hAnsi="Arial" w:cs="Arial"/>
          <w:lang w:eastAsia="zh-CN"/>
        </w:rPr>
        <w:t>is to cascade the existing CA bandwidth class notation without adding new letters than those used in Rel-15, similar to the intra-band contiguous EN-DC notation as defined in FR1. Table 2-3 illustrates the proposed CA bandwidth class notations for fallback group “1” with aggregated channel bandwidth up to 2400 MHz.</w:t>
      </w:r>
      <w:r w:rsidR="00D61661">
        <w:rPr>
          <w:rFonts w:ascii="Arial" w:eastAsia="SimSun" w:hAnsi="Arial" w:cs="Arial"/>
          <w:lang w:eastAsia="zh-CN"/>
        </w:rPr>
        <w:t xml:space="preserve"> Similarly, for fallback group “2”, the new bandwidth classes can then be “FA”, “FD”, “FE”, and “FF” for component</w:t>
      </w:r>
      <w:r w:rsidR="001B46C3">
        <w:rPr>
          <w:rFonts w:ascii="Arial" w:eastAsia="SimSun" w:hAnsi="Arial" w:cs="Arial"/>
          <w:lang w:eastAsia="zh-CN"/>
        </w:rPr>
        <w:t xml:space="preserve"> carrier numbers of 5, 6, 7, and 8 respectively.</w:t>
      </w:r>
      <w:r w:rsidR="008B64AA">
        <w:rPr>
          <w:rFonts w:ascii="Arial" w:eastAsia="SimSun" w:hAnsi="Arial" w:cs="Arial"/>
          <w:lang w:eastAsia="zh-CN"/>
        </w:rPr>
        <w:t xml:space="preserve"> This approach not only preserves the notational CA bandwidth class characteristic in Rel-15, but also makes ascending alphabetical order with increasing component carrier number easy to comprehend. </w:t>
      </w:r>
      <w:r w:rsidR="001B46C3">
        <w:rPr>
          <w:rFonts w:ascii="Arial" w:eastAsia="SimSun" w:hAnsi="Arial" w:cs="Arial"/>
          <w:lang w:eastAsia="zh-CN"/>
        </w:rPr>
        <w:t xml:space="preserve"> </w:t>
      </w:r>
      <w:r w:rsidR="00D61661">
        <w:rPr>
          <w:rFonts w:ascii="Arial" w:eastAsia="SimSun" w:hAnsi="Arial" w:cs="Arial"/>
          <w:lang w:eastAsia="zh-CN"/>
        </w:rPr>
        <w:t xml:space="preserve">   </w:t>
      </w:r>
      <w:r w:rsidR="000F68EF">
        <w:rPr>
          <w:rFonts w:ascii="Arial" w:eastAsia="SimSun" w:hAnsi="Arial" w:cs="Arial"/>
          <w:lang w:eastAsia="zh-CN"/>
        </w:rPr>
        <w:t xml:space="preserve"> </w:t>
      </w:r>
      <w:r>
        <w:rPr>
          <w:rFonts w:ascii="Arial" w:eastAsia="SimSun" w:hAnsi="Arial" w:cs="Arial"/>
          <w:lang w:eastAsia="zh-CN"/>
        </w:rPr>
        <w:t xml:space="preserve"> </w:t>
      </w:r>
    </w:p>
    <w:p w:rsidR="00AE1053" w:rsidRDefault="00AE1053" w:rsidP="000F68EF">
      <w:pPr>
        <w:spacing w:after="0"/>
        <w:rPr>
          <w:rFonts w:ascii="Arial" w:eastAsia="SimSun" w:hAnsi="Arial" w:cs="Arial"/>
          <w:lang w:eastAsia="zh-CN"/>
        </w:rPr>
      </w:pP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H"/>
              <w:rPr>
                <w:rFonts w:eastAsia="MS PGothic"/>
              </w:rPr>
            </w:pPr>
            <w:r w:rsidRPr="00446013">
              <w:t>NR CA bandwidth class</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rsidR="000F68EF" w:rsidRPr="00446013" w:rsidRDefault="000F68EF" w:rsidP="00A36588">
            <w:pPr>
              <w:pStyle w:val="TAH"/>
              <w:rPr>
                <w:rFonts w:eastAsia="MS PGothic"/>
              </w:rPr>
            </w:pPr>
            <w:r w:rsidRPr="00446013">
              <w:t>Fallback group</w:t>
            </w: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rsidR="000F68EF" w:rsidRPr="00446013" w:rsidRDefault="000F68EF" w:rsidP="00A36588">
            <w:pPr>
              <w:pStyle w:val="TAC"/>
              <w:rPr>
                <w:rFonts w:eastAsia="MS PGothic"/>
              </w:rPr>
            </w:pPr>
            <w:r w:rsidRPr="00446013">
              <w:t> 1,2,3,4</w:t>
            </w:r>
          </w:p>
        </w:tc>
      </w:tr>
      <w:tr w:rsidR="00D61661" w:rsidRPr="00446013" w:rsidTr="00A36588">
        <w:trPr>
          <w:trHeight w:val="144"/>
          <w:jc w:val="center"/>
        </w:trPr>
        <w:tc>
          <w:tcPr>
            <w:tcW w:w="1157" w:type="pct"/>
            <w:shd w:val="clear" w:color="auto" w:fill="auto"/>
            <w:tcMar>
              <w:top w:w="15" w:type="dxa"/>
              <w:left w:w="108" w:type="dxa"/>
              <w:bottom w:w="0" w:type="dxa"/>
              <w:right w:w="108" w:type="dxa"/>
            </w:tcMar>
            <w:hideMark/>
          </w:tcPr>
          <w:p w:rsidR="00D61661" w:rsidRPr="00446013" w:rsidRDefault="00D61661" w:rsidP="00A36588">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rsidR="00D61661" w:rsidRPr="00446013" w:rsidRDefault="00D61661" w:rsidP="00A36588">
            <w:pPr>
              <w:pStyle w:val="TAC"/>
              <w:rPr>
                <w:rFonts w:eastAsia="MS PGothic"/>
              </w:rPr>
            </w:pPr>
            <w:r w:rsidRPr="00446013">
              <w:t>400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rsidR="00D61661" w:rsidRPr="00446013" w:rsidRDefault="00D61661" w:rsidP="00A36588">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D61661" w:rsidRPr="00446013" w:rsidRDefault="00D61661" w:rsidP="00A36588">
            <w:pPr>
              <w:pStyle w:val="TAC"/>
              <w:rPr>
                <w:rFonts w:eastAsia="MS PGothic"/>
              </w:rPr>
            </w:pPr>
            <w:r w:rsidRPr="00446013">
              <w:t>1</w:t>
            </w:r>
          </w:p>
        </w:tc>
      </w:tr>
      <w:tr w:rsidR="00D61661" w:rsidRPr="00446013" w:rsidTr="000F68EF">
        <w:trPr>
          <w:trHeight w:val="144"/>
          <w:jc w:val="center"/>
        </w:trPr>
        <w:tc>
          <w:tcPr>
            <w:tcW w:w="1157" w:type="pct"/>
            <w:shd w:val="clear" w:color="auto" w:fill="auto"/>
            <w:tcMar>
              <w:top w:w="15" w:type="dxa"/>
              <w:left w:w="108" w:type="dxa"/>
              <w:bottom w:w="0" w:type="dxa"/>
              <w:right w:w="108" w:type="dxa"/>
            </w:tcMar>
            <w:hideMark/>
          </w:tcPr>
          <w:p w:rsidR="00D61661" w:rsidRPr="00446013" w:rsidRDefault="00D61661" w:rsidP="00A36588">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rsidR="00D61661" w:rsidRPr="00446013" w:rsidRDefault="00D61661" w:rsidP="00A36588">
            <w:pPr>
              <w:pStyle w:val="TAC"/>
              <w:rPr>
                <w:rFonts w:eastAsia="MS PGothic"/>
              </w:rPr>
            </w:pPr>
            <w:r w:rsidRPr="00446013">
              <w:t>800 MHz &lt; BW</w:t>
            </w:r>
            <w:r w:rsidRPr="00446013">
              <w:rPr>
                <w:vertAlign w:val="subscript"/>
              </w:rPr>
              <w:t>Channel_CA</w:t>
            </w:r>
            <w:r w:rsidRPr="00446013">
              <w:t xml:space="preserve"> ≤ 1200 MHz</w:t>
            </w:r>
          </w:p>
        </w:tc>
        <w:tc>
          <w:tcPr>
            <w:tcW w:w="1318" w:type="pct"/>
            <w:shd w:val="clear" w:color="auto" w:fill="auto"/>
            <w:tcMar>
              <w:top w:w="15" w:type="dxa"/>
              <w:left w:w="108" w:type="dxa"/>
              <w:bottom w:w="0" w:type="dxa"/>
              <w:right w:w="108" w:type="dxa"/>
            </w:tcMar>
            <w:hideMark/>
          </w:tcPr>
          <w:p w:rsidR="00D61661" w:rsidRPr="00446013" w:rsidRDefault="00D61661" w:rsidP="00A36588">
            <w:pPr>
              <w:pStyle w:val="TAC"/>
              <w:rPr>
                <w:rFonts w:eastAsia="MS PGothic"/>
              </w:rPr>
            </w:pPr>
            <w:r w:rsidRPr="00446013">
              <w:t>3</w:t>
            </w:r>
          </w:p>
        </w:tc>
        <w:tc>
          <w:tcPr>
            <w:tcW w:w="823" w:type="pct"/>
            <w:vMerge/>
            <w:shd w:val="clear" w:color="auto" w:fill="auto"/>
            <w:vAlign w:val="center"/>
            <w:hideMark/>
          </w:tcPr>
          <w:p w:rsidR="00D61661" w:rsidRPr="00446013" w:rsidRDefault="00D61661" w:rsidP="00A36588">
            <w:pPr>
              <w:pStyle w:val="TAC"/>
              <w:rPr>
                <w:rFonts w:eastAsia="MS PGothic"/>
              </w:rPr>
            </w:pPr>
          </w:p>
        </w:tc>
      </w:tr>
      <w:tr w:rsidR="00D61661" w:rsidRPr="00446013" w:rsidTr="00D61661">
        <w:trPr>
          <w:trHeight w:val="144"/>
          <w:jc w:val="center"/>
        </w:trPr>
        <w:tc>
          <w:tcPr>
            <w:tcW w:w="1157" w:type="pct"/>
            <w:shd w:val="clear" w:color="auto" w:fill="FFFF00"/>
            <w:tcMar>
              <w:top w:w="15" w:type="dxa"/>
              <w:left w:w="108" w:type="dxa"/>
              <w:bottom w:w="0" w:type="dxa"/>
              <w:right w:w="108" w:type="dxa"/>
            </w:tcMar>
          </w:tcPr>
          <w:p w:rsidR="00D61661" w:rsidRPr="00446013" w:rsidRDefault="00D61661" w:rsidP="00A36588">
            <w:pPr>
              <w:pStyle w:val="TAC"/>
            </w:pPr>
            <w:r>
              <w:t>CA</w:t>
            </w:r>
          </w:p>
        </w:tc>
        <w:tc>
          <w:tcPr>
            <w:tcW w:w="1702" w:type="pct"/>
            <w:shd w:val="clear" w:color="auto" w:fill="FFFF00"/>
            <w:tcMar>
              <w:top w:w="15" w:type="dxa"/>
              <w:left w:w="108" w:type="dxa"/>
              <w:bottom w:w="0" w:type="dxa"/>
              <w:right w:w="108" w:type="dxa"/>
            </w:tcMar>
          </w:tcPr>
          <w:p w:rsidR="00D61661" w:rsidRPr="00446013" w:rsidRDefault="00D61661" w:rsidP="00D61661">
            <w:pPr>
              <w:pStyle w:val="TAC"/>
            </w:pPr>
            <w:r>
              <w:t>1200</w:t>
            </w:r>
            <w:r w:rsidRPr="00446013">
              <w:t xml:space="preserve"> MHz &lt; BW</w:t>
            </w:r>
            <w:r w:rsidRPr="00446013">
              <w:rPr>
                <w:vertAlign w:val="subscript"/>
              </w:rPr>
              <w:t>Channel_CA</w:t>
            </w:r>
            <w:r w:rsidRPr="00446013">
              <w:t xml:space="preserve"> ≤ 1</w:t>
            </w:r>
            <w:r>
              <w:t>6</w:t>
            </w:r>
            <w:r w:rsidRPr="00446013">
              <w:t>00 MHz</w:t>
            </w:r>
          </w:p>
        </w:tc>
        <w:tc>
          <w:tcPr>
            <w:tcW w:w="1318" w:type="pct"/>
            <w:shd w:val="clear" w:color="auto" w:fill="FFFF00"/>
            <w:tcMar>
              <w:top w:w="15" w:type="dxa"/>
              <w:left w:w="108" w:type="dxa"/>
              <w:bottom w:w="0" w:type="dxa"/>
              <w:right w:w="108" w:type="dxa"/>
            </w:tcMar>
          </w:tcPr>
          <w:p w:rsidR="00D61661" w:rsidRPr="00446013" w:rsidRDefault="00D61661" w:rsidP="00A36588">
            <w:pPr>
              <w:pStyle w:val="TAC"/>
            </w:pPr>
            <w:r>
              <w:t>4</w:t>
            </w:r>
          </w:p>
        </w:tc>
        <w:tc>
          <w:tcPr>
            <w:tcW w:w="823" w:type="pct"/>
            <w:vMerge/>
            <w:shd w:val="clear" w:color="auto" w:fill="auto"/>
            <w:vAlign w:val="center"/>
          </w:tcPr>
          <w:p w:rsidR="00D61661" w:rsidRPr="00446013" w:rsidRDefault="00D61661" w:rsidP="00A36588">
            <w:pPr>
              <w:pStyle w:val="TAC"/>
              <w:rPr>
                <w:rFonts w:eastAsia="MS PGothic"/>
              </w:rPr>
            </w:pPr>
          </w:p>
        </w:tc>
      </w:tr>
      <w:tr w:rsidR="00D61661" w:rsidRPr="00446013" w:rsidTr="00D61661">
        <w:trPr>
          <w:trHeight w:val="144"/>
          <w:jc w:val="center"/>
        </w:trPr>
        <w:tc>
          <w:tcPr>
            <w:tcW w:w="1157" w:type="pct"/>
            <w:shd w:val="clear" w:color="auto" w:fill="FFFF00"/>
            <w:tcMar>
              <w:top w:w="15" w:type="dxa"/>
              <w:left w:w="108" w:type="dxa"/>
              <w:bottom w:w="0" w:type="dxa"/>
              <w:right w:w="108" w:type="dxa"/>
            </w:tcMar>
          </w:tcPr>
          <w:p w:rsidR="00D61661" w:rsidRPr="00446013" w:rsidRDefault="00D61661" w:rsidP="00A36588">
            <w:pPr>
              <w:pStyle w:val="TAC"/>
            </w:pPr>
            <w:r>
              <w:t>CB</w:t>
            </w:r>
          </w:p>
        </w:tc>
        <w:tc>
          <w:tcPr>
            <w:tcW w:w="1702" w:type="pct"/>
            <w:shd w:val="clear" w:color="auto" w:fill="FFFF00"/>
            <w:tcMar>
              <w:top w:w="15" w:type="dxa"/>
              <w:left w:w="108" w:type="dxa"/>
              <w:bottom w:w="0" w:type="dxa"/>
              <w:right w:w="108" w:type="dxa"/>
            </w:tcMar>
          </w:tcPr>
          <w:p w:rsidR="00D61661" w:rsidRPr="00446013" w:rsidRDefault="00D61661" w:rsidP="00D61661">
            <w:pPr>
              <w:pStyle w:val="TAC"/>
            </w:pPr>
            <w:r>
              <w:t>1600</w:t>
            </w:r>
            <w:r w:rsidRPr="00446013">
              <w:t xml:space="preserve"> MHz &lt; BW</w:t>
            </w:r>
            <w:r w:rsidRPr="00446013">
              <w:rPr>
                <w:vertAlign w:val="subscript"/>
              </w:rPr>
              <w:t>Channel_CA</w:t>
            </w:r>
            <w:r w:rsidRPr="00446013">
              <w:t xml:space="preserve"> ≤ </w:t>
            </w:r>
            <w:r>
              <w:t>20</w:t>
            </w:r>
            <w:r w:rsidRPr="00446013">
              <w:t>00 MHz</w:t>
            </w:r>
          </w:p>
        </w:tc>
        <w:tc>
          <w:tcPr>
            <w:tcW w:w="1318" w:type="pct"/>
            <w:shd w:val="clear" w:color="auto" w:fill="FFFF00"/>
            <w:tcMar>
              <w:top w:w="15" w:type="dxa"/>
              <w:left w:w="108" w:type="dxa"/>
              <w:bottom w:w="0" w:type="dxa"/>
              <w:right w:w="108" w:type="dxa"/>
            </w:tcMar>
          </w:tcPr>
          <w:p w:rsidR="00D61661" w:rsidRPr="00446013" w:rsidRDefault="00D61661" w:rsidP="00A36588">
            <w:pPr>
              <w:pStyle w:val="TAC"/>
            </w:pPr>
            <w:r>
              <w:t>5</w:t>
            </w:r>
          </w:p>
        </w:tc>
        <w:tc>
          <w:tcPr>
            <w:tcW w:w="823" w:type="pct"/>
            <w:vMerge/>
            <w:shd w:val="clear" w:color="auto" w:fill="auto"/>
            <w:vAlign w:val="center"/>
          </w:tcPr>
          <w:p w:rsidR="00D61661" w:rsidRPr="00446013" w:rsidRDefault="00D61661" w:rsidP="00A36588">
            <w:pPr>
              <w:pStyle w:val="TAC"/>
              <w:rPr>
                <w:rFonts w:eastAsia="MS PGothic"/>
              </w:rPr>
            </w:pPr>
          </w:p>
        </w:tc>
      </w:tr>
      <w:tr w:rsidR="00D61661" w:rsidRPr="00446013" w:rsidTr="00D61661">
        <w:trPr>
          <w:trHeight w:val="144"/>
          <w:jc w:val="center"/>
        </w:trPr>
        <w:tc>
          <w:tcPr>
            <w:tcW w:w="1157" w:type="pct"/>
            <w:shd w:val="clear" w:color="auto" w:fill="FFFF00"/>
            <w:tcMar>
              <w:top w:w="15" w:type="dxa"/>
              <w:left w:w="108" w:type="dxa"/>
              <w:bottom w:w="0" w:type="dxa"/>
              <w:right w:w="108" w:type="dxa"/>
            </w:tcMar>
          </w:tcPr>
          <w:p w:rsidR="00D61661" w:rsidRPr="00446013" w:rsidRDefault="00D61661" w:rsidP="00A36588">
            <w:pPr>
              <w:pStyle w:val="TAC"/>
            </w:pPr>
            <w:r>
              <w:t>CC</w:t>
            </w:r>
          </w:p>
        </w:tc>
        <w:tc>
          <w:tcPr>
            <w:tcW w:w="1702" w:type="pct"/>
            <w:shd w:val="clear" w:color="auto" w:fill="FFFF00"/>
            <w:tcMar>
              <w:top w:w="15" w:type="dxa"/>
              <w:left w:w="108" w:type="dxa"/>
              <w:bottom w:w="0" w:type="dxa"/>
              <w:right w:w="108" w:type="dxa"/>
            </w:tcMar>
          </w:tcPr>
          <w:p w:rsidR="00D61661" w:rsidRPr="00446013" w:rsidRDefault="00D61661" w:rsidP="00D61661">
            <w:pPr>
              <w:pStyle w:val="TAC"/>
            </w:pPr>
            <w:r>
              <w:t>2000</w:t>
            </w:r>
            <w:r w:rsidRPr="00446013">
              <w:t xml:space="preserve"> MHz &lt; BW</w:t>
            </w:r>
            <w:r w:rsidRPr="00446013">
              <w:rPr>
                <w:vertAlign w:val="subscript"/>
              </w:rPr>
              <w:t>Channel_CA</w:t>
            </w:r>
            <w:r w:rsidRPr="00446013">
              <w:t xml:space="preserve"> ≤ </w:t>
            </w:r>
            <w:r>
              <w:t>24</w:t>
            </w:r>
            <w:r w:rsidRPr="00446013">
              <w:t>00 MHz</w:t>
            </w:r>
          </w:p>
        </w:tc>
        <w:tc>
          <w:tcPr>
            <w:tcW w:w="1318" w:type="pct"/>
            <w:shd w:val="clear" w:color="auto" w:fill="FFFF00"/>
            <w:tcMar>
              <w:top w:w="15" w:type="dxa"/>
              <w:left w:w="108" w:type="dxa"/>
              <w:bottom w:w="0" w:type="dxa"/>
              <w:right w:w="108" w:type="dxa"/>
            </w:tcMar>
          </w:tcPr>
          <w:p w:rsidR="00D61661" w:rsidRPr="00446013" w:rsidRDefault="00D61661" w:rsidP="00A36588">
            <w:pPr>
              <w:pStyle w:val="TAC"/>
            </w:pPr>
            <w:r>
              <w:t>6</w:t>
            </w:r>
          </w:p>
        </w:tc>
        <w:tc>
          <w:tcPr>
            <w:tcW w:w="823" w:type="pct"/>
            <w:vMerge/>
            <w:shd w:val="clear" w:color="auto" w:fill="auto"/>
            <w:vAlign w:val="center"/>
          </w:tcPr>
          <w:p w:rsidR="00D61661" w:rsidRPr="00446013" w:rsidRDefault="00D61661"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200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0F68EF" w:rsidRPr="00446013" w:rsidRDefault="000F68EF" w:rsidP="00A36588">
            <w:pPr>
              <w:pStyle w:val="TAC"/>
              <w:rPr>
                <w:rFonts w:eastAsia="MS PGothic"/>
              </w:rPr>
            </w:pPr>
            <w:r w:rsidRPr="00446013">
              <w:t>2</w:t>
            </w: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400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3</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F</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600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4</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G</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100 MHz &lt;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0F68EF" w:rsidRPr="00446013" w:rsidRDefault="000F68EF" w:rsidP="00A36588">
            <w:pPr>
              <w:pStyle w:val="TAC"/>
              <w:rPr>
                <w:rFonts w:eastAsia="MS PGothic"/>
              </w:rPr>
            </w:pPr>
            <w:r w:rsidRPr="00446013">
              <w:t>3</w:t>
            </w: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H</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200 MHz &lt; BW</w:t>
            </w:r>
            <w:r w:rsidRPr="00446013">
              <w:rPr>
                <w:vertAlign w:val="subscript"/>
              </w:rPr>
              <w:t>Channel_CA</w:t>
            </w:r>
            <w:r w:rsidRPr="00446013">
              <w:t xml:space="preserve"> ≤ 300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3</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I</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300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4</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J</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400 MHz &lt; BW</w:t>
            </w:r>
            <w:r w:rsidRPr="00446013">
              <w:rPr>
                <w:vertAlign w:val="subscript"/>
              </w:rPr>
              <w:t>Channel_CA</w:t>
            </w:r>
            <w:r w:rsidRPr="00446013">
              <w:t xml:space="preserve"> ≤ 500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5</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K</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500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6</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L</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600 MHz &lt; BW</w:t>
            </w:r>
            <w:r w:rsidRPr="00446013">
              <w:rPr>
                <w:vertAlign w:val="subscript"/>
              </w:rPr>
              <w:t>Channel_CA</w:t>
            </w:r>
            <w:r w:rsidRPr="00446013">
              <w:t xml:space="preserve"> ≤ 700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7</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M</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700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8</w:t>
            </w:r>
          </w:p>
        </w:tc>
        <w:tc>
          <w:tcPr>
            <w:tcW w:w="823" w:type="pct"/>
            <w:vMerge/>
            <w:vAlign w:val="center"/>
            <w:hideMark/>
          </w:tcPr>
          <w:p w:rsidR="000F68EF" w:rsidRPr="00446013" w:rsidRDefault="000F68EF" w:rsidP="00A36588">
            <w:pPr>
              <w:pStyle w:val="TAC"/>
              <w:rPr>
                <w:rFonts w:eastAsia="MS PGothic"/>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O</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100 MHz ≤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rsidR="000F68EF" w:rsidRPr="00446013" w:rsidRDefault="000F68EF" w:rsidP="00A36588">
            <w:pPr>
              <w:pStyle w:val="TAC"/>
              <w:rPr>
                <w:rFonts w:eastAsia="MS PGothic"/>
              </w:rPr>
            </w:pPr>
            <w:r w:rsidRPr="00446013">
              <w:t>4</w:t>
            </w: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P</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150 MHz ≤ BW</w:t>
            </w:r>
            <w:r w:rsidRPr="00446013">
              <w:rPr>
                <w:vertAlign w:val="subscript"/>
              </w:rPr>
              <w:t>Channel_CA</w:t>
            </w:r>
            <w:r w:rsidRPr="00446013">
              <w:t xml:space="preserve"> ≤ 300 MHz </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3</w:t>
            </w:r>
          </w:p>
        </w:tc>
        <w:tc>
          <w:tcPr>
            <w:tcW w:w="823" w:type="pct"/>
            <w:vMerge/>
            <w:vAlign w:val="center"/>
            <w:hideMark/>
          </w:tcPr>
          <w:p w:rsidR="000F68EF" w:rsidRPr="00446013" w:rsidRDefault="000F68EF" w:rsidP="00A36588">
            <w:pPr>
              <w:rPr>
                <w:rFonts w:eastAsia="MS PGothic"/>
                <w:sz w:val="18"/>
                <w:szCs w:val="18"/>
              </w:rPr>
            </w:pPr>
          </w:p>
        </w:tc>
      </w:tr>
      <w:tr w:rsidR="000F68EF" w:rsidRPr="00446013" w:rsidTr="00A36588">
        <w:trPr>
          <w:trHeight w:val="144"/>
          <w:jc w:val="center"/>
        </w:trPr>
        <w:tc>
          <w:tcPr>
            <w:tcW w:w="1157"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Q</w:t>
            </w:r>
          </w:p>
        </w:tc>
        <w:tc>
          <w:tcPr>
            <w:tcW w:w="1702"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200 MHz ≤ BW</w:t>
            </w:r>
            <w:r w:rsidRPr="00446013">
              <w:rPr>
                <w:vertAlign w:val="subscript"/>
              </w:rPr>
              <w:t>Channel_CA</w:t>
            </w:r>
            <w:r w:rsidRPr="00446013">
              <w:t xml:space="preserve"> ≤ 400 MHz </w:t>
            </w:r>
          </w:p>
        </w:tc>
        <w:tc>
          <w:tcPr>
            <w:tcW w:w="1318" w:type="pct"/>
            <w:shd w:val="clear" w:color="auto" w:fill="auto"/>
            <w:tcMar>
              <w:top w:w="15" w:type="dxa"/>
              <w:left w:w="108" w:type="dxa"/>
              <w:bottom w:w="0" w:type="dxa"/>
              <w:right w:w="108" w:type="dxa"/>
            </w:tcMar>
            <w:hideMark/>
          </w:tcPr>
          <w:p w:rsidR="000F68EF" w:rsidRPr="00446013" w:rsidRDefault="000F68EF" w:rsidP="00A36588">
            <w:pPr>
              <w:pStyle w:val="TAC"/>
              <w:rPr>
                <w:rFonts w:eastAsia="MS PGothic"/>
              </w:rPr>
            </w:pPr>
            <w:r w:rsidRPr="00446013">
              <w:t>4</w:t>
            </w:r>
          </w:p>
        </w:tc>
        <w:tc>
          <w:tcPr>
            <w:tcW w:w="823" w:type="pct"/>
            <w:vMerge/>
            <w:vAlign w:val="center"/>
            <w:hideMark/>
          </w:tcPr>
          <w:p w:rsidR="000F68EF" w:rsidRPr="00446013" w:rsidRDefault="000F68EF" w:rsidP="00A36588">
            <w:pPr>
              <w:rPr>
                <w:rFonts w:eastAsia="MS PGothic"/>
                <w:sz w:val="18"/>
                <w:szCs w:val="18"/>
              </w:rPr>
            </w:pPr>
          </w:p>
        </w:tc>
      </w:tr>
      <w:tr w:rsidR="000F68EF" w:rsidRPr="00446013" w:rsidTr="00A36588">
        <w:trPr>
          <w:trHeight w:val="144"/>
          <w:jc w:val="center"/>
        </w:trPr>
        <w:tc>
          <w:tcPr>
            <w:tcW w:w="5000" w:type="pct"/>
            <w:gridSpan w:val="4"/>
            <w:shd w:val="clear" w:color="auto" w:fill="auto"/>
            <w:tcMar>
              <w:top w:w="15" w:type="dxa"/>
              <w:left w:w="108" w:type="dxa"/>
              <w:bottom w:w="0" w:type="dxa"/>
              <w:right w:w="108" w:type="dxa"/>
            </w:tcMar>
          </w:tcPr>
          <w:p w:rsidR="000F68EF" w:rsidRPr="00446013" w:rsidRDefault="000F68EF" w:rsidP="00A36588">
            <w:pPr>
              <w:pStyle w:val="TAN"/>
              <w:rPr>
                <w:rFonts w:eastAsia="MS PGothic"/>
              </w:rPr>
            </w:pPr>
            <w:r w:rsidRPr="00446013">
              <w:rPr>
                <w:rFonts w:eastAsia="MS PGothic"/>
              </w:rPr>
              <w:t>NOTE 1:</w:t>
            </w:r>
            <w:r w:rsidRPr="00446013">
              <w:tab/>
            </w:r>
            <w:r w:rsidRPr="00446013">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446013">
              <w:rPr>
                <w:rFonts w:eastAsia="MS PGothic"/>
              </w:rPr>
              <w:t>.</w:t>
            </w:r>
          </w:p>
          <w:p w:rsidR="000F68EF" w:rsidRPr="00446013" w:rsidRDefault="000F68EF" w:rsidP="00A36588">
            <w:pPr>
              <w:pStyle w:val="TAN"/>
              <w:rPr>
                <w:rFonts w:eastAsia="MS PGothic"/>
              </w:rPr>
            </w:pPr>
            <w:r w:rsidRPr="00446013">
              <w:rPr>
                <w:rFonts w:eastAsia="MS PGothic"/>
              </w:rPr>
              <w:t>NOTE 2:</w:t>
            </w:r>
            <w:r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F68EF" w:rsidRDefault="000F68EF" w:rsidP="00D61661">
      <w:pPr>
        <w:spacing w:after="0"/>
        <w:rPr>
          <w:rFonts w:ascii="Arial" w:eastAsia="SimSun" w:hAnsi="Arial" w:cs="Arial"/>
          <w:lang w:eastAsia="zh-CN"/>
        </w:rPr>
      </w:pPr>
    </w:p>
    <w:p w:rsidR="00D61661" w:rsidRPr="004F0C87" w:rsidRDefault="00D61661" w:rsidP="00D61661">
      <w:pPr>
        <w:spacing w:after="120"/>
        <w:jc w:val="center"/>
        <w:rPr>
          <w:rFonts w:ascii="Arial" w:eastAsia="SimSun" w:hAnsi="Arial" w:cs="Arial"/>
          <w:lang w:eastAsia="zh-CN"/>
        </w:rPr>
      </w:pPr>
      <w:r>
        <w:rPr>
          <w:rFonts w:ascii="Arial" w:hAnsi="Arial" w:cs="Arial"/>
          <w:b/>
        </w:rPr>
        <w:t>Table 2-3 Proposed approach to introduce new CA bandwidth classes in FR2</w:t>
      </w:r>
    </w:p>
    <w:p w:rsidR="00552C44" w:rsidRDefault="00383667" w:rsidP="008A38FD">
      <w:pPr>
        <w:spacing w:after="0"/>
        <w:jc w:val="both"/>
        <w:rPr>
          <w:rFonts w:ascii="Arial" w:eastAsia="SimSun" w:hAnsi="Arial" w:cs="Arial"/>
          <w:lang w:eastAsia="zh-CN"/>
        </w:rPr>
      </w:pPr>
      <w:r w:rsidRPr="008B64AA">
        <w:rPr>
          <w:rFonts w:ascii="Arial" w:eastAsia="SimSun" w:hAnsi="Arial" w:cs="Arial"/>
          <w:lang w:eastAsia="zh-CN"/>
        </w:rPr>
        <w:t xml:space="preserve">  </w:t>
      </w:r>
      <w:r w:rsidR="00CC5817" w:rsidRPr="008B64AA">
        <w:rPr>
          <w:rFonts w:ascii="Arial" w:eastAsia="SimSun" w:hAnsi="Arial" w:cs="Arial"/>
          <w:lang w:eastAsia="zh-CN"/>
        </w:rPr>
        <w:t xml:space="preserve"> </w:t>
      </w:r>
      <w:r w:rsidR="00CD68CF" w:rsidRPr="008B64AA">
        <w:rPr>
          <w:rFonts w:ascii="Arial" w:eastAsia="SimSun" w:hAnsi="Arial" w:cs="Arial"/>
          <w:lang w:eastAsia="zh-CN"/>
        </w:rPr>
        <w:t xml:space="preserve">     </w:t>
      </w:r>
      <w:r w:rsidR="00752127" w:rsidRPr="008B64AA">
        <w:rPr>
          <w:rFonts w:ascii="Arial" w:eastAsia="SimSun" w:hAnsi="Arial" w:cs="Arial"/>
          <w:lang w:eastAsia="zh-CN"/>
        </w:rPr>
        <w:t xml:space="preserve">  </w:t>
      </w:r>
      <w:r w:rsidR="00594731" w:rsidRPr="008B64AA">
        <w:rPr>
          <w:rFonts w:ascii="Arial" w:eastAsia="SimSun" w:hAnsi="Arial" w:cs="Arial"/>
          <w:lang w:eastAsia="zh-CN"/>
        </w:rPr>
        <w:t xml:space="preserve">   </w:t>
      </w:r>
      <w:r w:rsidR="00FC7CFE" w:rsidRPr="008B64AA">
        <w:rPr>
          <w:rFonts w:ascii="Arial" w:eastAsia="SimSun" w:hAnsi="Arial" w:cs="Arial"/>
          <w:lang w:eastAsia="zh-CN"/>
        </w:rPr>
        <w:t xml:space="preserve"> </w:t>
      </w:r>
      <w:r w:rsidR="001A2E7D" w:rsidRPr="008B64AA">
        <w:rPr>
          <w:rFonts w:ascii="Arial" w:eastAsia="SimSun" w:hAnsi="Arial" w:cs="Arial"/>
          <w:lang w:eastAsia="zh-CN"/>
        </w:rPr>
        <w:t xml:space="preserve">  </w:t>
      </w:r>
      <w:r w:rsidR="00E92B91" w:rsidRPr="008B64AA">
        <w:rPr>
          <w:rFonts w:ascii="Arial" w:eastAsia="SimSun" w:hAnsi="Arial" w:cs="Arial"/>
          <w:lang w:eastAsia="zh-CN"/>
        </w:rPr>
        <w:t xml:space="preserve">  </w:t>
      </w:r>
      <w:r w:rsidR="00707959" w:rsidRPr="008B64AA">
        <w:rPr>
          <w:rFonts w:ascii="Arial" w:eastAsia="SimSun" w:hAnsi="Arial" w:cs="Arial"/>
          <w:lang w:eastAsia="zh-CN"/>
        </w:rPr>
        <w:t xml:space="preserve"> </w:t>
      </w:r>
      <w:r w:rsidR="00E865B7" w:rsidRPr="008B64AA">
        <w:rPr>
          <w:rFonts w:ascii="Arial" w:eastAsia="SimSun" w:hAnsi="Arial" w:cs="Arial"/>
          <w:lang w:eastAsia="zh-CN"/>
        </w:rPr>
        <w:t xml:space="preserve">   </w:t>
      </w:r>
    </w:p>
    <w:p w:rsidR="008A38FD" w:rsidRDefault="008A38FD" w:rsidP="008F5203">
      <w:pPr>
        <w:spacing w:after="120"/>
        <w:jc w:val="both"/>
        <w:rPr>
          <w:rFonts w:ascii="Arial" w:eastAsia="SimSun" w:hAnsi="Arial" w:cs="Arial"/>
          <w:lang w:eastAsia="zh-CN"/>
        </w:rPr>
      </w:pPr>
      <w:r>
        <w:rPr>
          <w:rFonts w:ascii="Arial" w:eastAsia="SimSun" w:hAnsi="Arial" w:cs="Arial"/>
          <w:lang w:eastAsia="zh-CN"/>
        </w:rPr>
        <w:t>If RAN4 would adopt option 2 in proposal 1, we propose to only introduce new CA bandwidth classes in fallback group “1” for aggregated channel bandwidth up to 2400 MHz as highlighted in Table 2-3 for Rel-16.</w:t>
      </w:r>
    </w:p>
    <w:p w:rsidR="008A38FD" w:rsidRDefault="008A38FD" w:rsidP="008A38FD">
      <w:pPr>
        <w:spacing w:after="0"/>
        <w:jc w:val="both"/>
        <w:rPr>
          <w:rFonts w:ascii="Arial" w:eastAsia="SimSun" w:hAnsi="Arial" w:cs="Arial"/>
          <w:lang w:eastAsia="zh-CN"/>
        </w:rPr>
      </w:pPr>
    </w:p>
    <w:p w:rsidR="008A38FD" w:rsidRPr="008A38FD" w:rsidRDefault="008A38FD" w:rsidP="008F5203">
      <w:pPr>
        <w:spacing w:after="120"/>
        <w:jc w:val="both"/>
        <w:rPr>
          <w:rFonts w:ascii="Arial" w:eastAsia="SimSun" w:hAnsi="Arial" w:cs="Arial"/>
          <w:i/>
          <w:lang w:eastAsia="zh-CN"/>
        </w:rPr>
      </w:pPr>
      <w:r w:rsidRPr="008A38FD">
        <w:rPr>
          <w:rFonts w:ascii="Arial" w:eastAsia="SimSun" w:hAnsi="Arial" w:cs="Arial"/>
          <w:b/>
          <w:i/>
          <w:lang w:eastAsia="zh-CN"/>
        </w:rPr>
        <w:t>Proposal 2</w:t>
      </w:r>
      <w:r w:rsidRPr="008A38FD">
        <w:rPr>
          <w:rFonts w:ascii="Arial" w:eastAsia="SimSun" w:hAnsi="Arial" w:cs="Arial"/>
          <w:i/>
          <w:lang w:eastAsia="zh-CN"/>
        </w:rPr>
        <w:t>: If RAN4 adopts option2 in proposal 1, it is proposed to only introduce new CA bandwidth classes in fallback group “1” for aggregated channel bandwidth up to 2400 MHz as highlighted in Table 2-3 for Rel-16.</w:t>
      </w:r>
    </w:p>
    <w:p w:rsidR="008A38FD" w:rsidRDefault="008A38FD" w:rsidP="008A38FD">
      <w:pPr>
        <w:spacing w:after="0"/>
        <w:jc w:val="both"/>
        <w:rPr>
          <w:rFonts w:ascii="Arial" w:eastAsia="SimSun" w:hAnsi="Arial" w:cs="Arial"/>
          <w:lang w:eastAsia="zh-CN"/>
        </w:rPr>
      </w:pPr>
    </w:p>
    <w:p w:rsidR="008A38FD" w:rsidRDefault="008A38FD" w:rsidP="008A38FD">
      <w:pPr>
        <w:spacing w:after="0"/>
        <w:jc w:val="both"/>
        <w:rPr>
          <w:rFonts w:ascii="Arial" w:eastAsia="SimSun" w:hAnsi="Arial" w:cs="Arial"/>
          <w:lang w:eastAsia="zh-CN"/>
        </w:rPr>
      </w:pPr>
    </w:p>
    <w:p w:rsidR="008A38FD" w:rsidRDefault="008A38FD" w:rsidP="008A38FD">
      <w:pPr>
        <w:spacing w:after="0"/>
        <w:jc w:val="both"/>
        <w:rPr>
          <w:rFonts w:ascii="Arial" w:eastAsia="SimSun" w:hAnsi="Arial" w:cs="Arial"/>
          <w:lang w:eastAsia="zh-CN"/>
        </w:rPr>
      </w:pPr>
    </w:p>
    <w:p w:rsidR="008B64AA" w:rsidRPr="008B64AA" w:rsidRDefault="008A38FD" w:rsidP="008A38FD">
      <w:pPr>
        <w:spacing w:after="0"/>
        <w:jc w:val="both"/>
        <w:rPr>
          <w:rFonts w:ascii="Arial" w:eastAsia="SimSun" w:hAnsi="Arial" w:cs="Arial"/>
          <w:lang w:eastAsia="zh-CN"/>
        </w:rPr>
      </w:pPr>
      <w:r>
        <w:rPr>
          <w:rFonts w:ascii="Arial" w:eastAsia="SimSun"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lastRenderedPageBreak/>
        <w:t>Conclusion</w:t>
      </w:r>
    </w:p>
    <w:p w:rsidR="00D8468A" w:rsidRPr="008B36C1" w:rsidRDefault="00D8468A" w:rsidP="00F067BD">
      <w:pPr>
        <w:spacing w:after="0"/>
        <w:rPr>
          <w:rFonts w:eastAsia="SimSun"/>
          <w:lang w:eastAsia="zh-CN"/>
        </w:rPr>
      </w:pPr>
    </w:p>
    <w:p w:rsidR="008A38FD" w:rsidRDefault="008A38FD" w:rsidP="008A38FD">
      <w:pPr>
        <w:spacing w:after="120"/>
        <w:jc w:val="both"/>
        <w:rPr>
          <w:rFonts w:ascii="Arial" w:eastAsia="SimSun" w:hAnsi="Arial" w:cs="Arial"/>
          <w:lang w:eastAsia="zh-CN"/>
        </w:rPr>
      </w:pPr>
      <w:r>
        <w:rPr>
          <w:rFonts w:ascii="Arial" w:eastAsia="SimSun" w:hAnsi="Arial" w:cs="Arial"/>
          <w:lang w:eastAsia="zh-CN"/>
        </w:rPr>
        <w:t>In this contribution, we share our views on how the FR2 CA bandwidth classes with aggregated bandwidth &gt; 1200 MHz can be better defined and propose the notations for 3 new CA bandwidth classes in fallback group “1” to facilitate the closure of this Rel-16 work item.</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58622D" w:rsidRDefault="004F0C87" w:rsidP="004E61F3">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 xml:space="preserve">RP-192653 “Revised WID </w:t>
      </w:r>
      <w:r w:rsidRPr="004F0C87">
        <w:rPr>
          <w:rFonts w:ascii="Arial" w:hAnsi="Arial" w:cs="Arial"/>
          <w:lang w:eastAsia="ja-JP"/>
        </w:rPr>
        <w:t>on NR RF Requirement Enhancements for FR2</w:t>
      </w:r>
      <w:r>
        <w:rPr>
          <w:rFonts w:ascii="Arial" w:hAnsi="Arial" w:cs="Arial"/>
          <w:lang w:eastAsia="ja-JP"/>
        </w:rPr>
        <w:t xml:space="preserve">”, </w:t>
      </w:r>
      <w:r w:rsidRPr="004F0C87">
        <w:rPr>
          <w:rFonts w:ascii="Arial" w:hAnsi="Arial" w:cs="Arial"/>
          <w:lang w:eastAsia="ja-JP"/>
        </w:rPr>
        <w:t>Nokia, Nokia Shanghai Bell</w:t>
      </w:r>
      <w:r>
        <w:rPr>
          <w:rFonts w:ascii="Arial" w:hAnsi="Arial" w:cs="Arial"/>
          <w:lang w:eastAsia="ja-JP"/>
        </w:rPr>
        <w:t xml:space="preserve">, </w:t>
      </w:r>
      <w:r w:rsidRPr="004F0C87">
        <w:rPr>
          <w:rFonts w:ascii="Arial" w:hAnsi="Arial" w:cs="Arial"/>
          <w:lang w:eastAsia="ja-JP"/>
        </w:rPr>
        <w:t>3GPP TSG RAN Meeting #86</w:t>
      </w:r>
      <w:r>
        <w:rPr>
          <w:rFonts w:ascii="Arial" w:hAnsi="Arial" w:cs="Arial"/>
          <w:lang w:eastAsia="ja-JP"/>
        </w:rPr>
        <w:t xml:space="preserve">, </w:t>
      </w:r>
      <w:r w:rsidRPr="004F0C87">
        <w:rPr>
          <w:rFonts w:ascii="Arial" w:hAnsi="Arial" w:cs="Arial"/>
          <w:lang w:eastAsia="ja-JP"/>
        </w:rPr>
        <w:t>Sitges, Spain, December 9</w:t>
      </w:r>
      <w:r w:rsidRPr="004F0C87">
        <w:rPr>
          <w:rFonts w:ascii="Arial" w:hAnsi="Arial" w:cs="Arial"/>
          <w:vertAlign w:val="superscript"/>
          <w:lang w:eastAsia="ja-JP"/>
        </w:rPr>
        <w:t>th</w:t>
      </w:r>
      <w:r>
        <w:rPr>
          <w:rFonts w:ascii="Arial" w:hAnsi="Arial" w:cs="Arial"/>
          <w:lang w:eastAsia="ja-JP"/>
        </w:rPr>
        <w:t xml:space="preserve"> – </w:t>
      </w:r>
      <w:r w:rsidRPr="004F0C87">
        <w:rPr>
          <w:rFonts w:ascii="Arial" w:hAnsi="Arial" w:cs="Arial"/>
          <w:lang w:eastAsia="ja-JP"/>
        </w:rPr>
        <w:t>12</w:t>
      </w:r>
      <w:r w:rsidRPr="004F0C87">
        <w:rPr>
          <w:rFonts w:ascii="Arial" w:hAnsi="Arial" w:cs="Arial"/>
          <w:vertAlign w:val="superscript"/>
          <w:lang w:eastAsia="ja-JP"/>
        </w:rPr>
        <w:t>th</w:t>
      </w:r>
      <w:r w:rsidRPr="004F0C87">
        <w:rPr>
          <w:rFonts w:ascii="Arial" w:hAnsi="Arial" w:cs="Arial"/>
          <w:lang w:eastAsia="ja-JP"/>
        </w:rPr>
        <w:t>, 2019</w:t>
      </w:r>
    </w:p>
    <w:p w:rsidR="009D3A1E" w:rsidRPr="008A38FD" w:rsidRDefault="008A38FD" w:rsidP="004E61F3">
      <w:pPr>
        <w:pStyle w:val="B1"/>
        <w:numPr>
          <w:ilvl w:val="0"/>
          <w:numId w:val="7"/>
        </w:numPr>
        <w:overflowPunct/>
        <w:autoSpaceDE/>
        <w:autoSpaceDN/>
        <w:adjustRightInd/>
        <w:jc w:val="both"/>
        <w:textAlignment w:val="auto"/>
        <w:rPr>
          <w:rFonts w:ascii="Arial" w:hAnsi="Arial" w:cs="Arial"/>
          <w:lang w:eastAsia="ja-JP"/>
        </w:rPr>
      </w:pPr>
      <w:r w:rsidRPr="008A38FD">
        <w:rPr>
          <w:rFonts w:ascii="Arial" w:hAnsi="Arial" w:cs="Arial"/>
          <w:lang w:eastAsia="ja-JP"/>
        </w:rPr>
        <w:t>3GPP TS 38.101-2 V1</w:t>
      </w:r>
      <w:r>
        <w:rPr>
          <w:rFonts w:ascii="Arial" w:hAnsi="Arial" w:cs="Arial"/>
          <w:lang w:eastAsia="ja-JP"/>
        </w:rPr>
        <w:t>5</w:t>
      </w:r>
      <w:r w:rsidRPr="008A38FD">
        <w:rPr>
          <w:rFonts w:ascii="Arial" w:hAnsi="Arial" w:cs="Arial"/>
          <w:lang w:eastAsia="ja-JP"/>
        </w:rPr>
        <w:t>.</w:t>
      </w:r>
      <w:r>
        <w:rPr>
          <w:rFonts w:ascii="Arial" w:hAnsi="Arial" w:cs="Arial"/>
          <w:lang w:eastAsia="ja-JP"/>
        </w:rPr>
        <w:t>8</w:t>
      </w:r>
      <w:r w:rsidRPr="008A38FD">
        <w:rPr>
          <w:rFonts w:ascii="Arial" w:hAnsi="Arial" w:cs="Arial"/>
          <w:lang w:eastAsia="ja-JP"/>
        </w:rPr>
        <w:t>.0</w:t>
      </w:r>
      <w:r>
        <w:rPr>
          <w:rFonts w:ascii="Arial" w:hAnsi="Arial" w:cs="Arial"/>
          <w:lang w:eastAsia="ja-JP"/>
        </w:rPr>
        <w:t xml:space="preserve"> (2019-12)</w:t>
      </w:r>
      <w:r w:rsidR="009D3A1E" w:rsidRPr="008A38FD">
        <w:rPr>
          <w:rFonts w:ascii="Arial" w:hAnsi="Arial" w:cs="Arial"/>
          <w:lang w:eastAsia="ja-JP"/>
        </w:rPr>
        <w:t xml:space="preserve"> </w:t>
      </w:r>
    </w:p>
    <w:sectPr w:rsidR="009D3A1E" w:rsidRPr="008A38FD"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436" w:rsidRDefault="00E95436">
      <w:r>
        <w:separator/>
      </w:r>
    </w:p>
  </w:endnote>
  <w:endnote w:type="continuationSeparator" w:id="0">
    <w:p w:rsidR="00E95436" w:rsidRDefault="00E9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B3D" w:rsidRDefault="00002B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436" w:rsidRDefault="00E95436">
      <w:r>
        <w:separator/>
      </w:r>
    </w:p>
  </w:footnote>
  <w:footnote w:type="continuationSeparator" w:id="0">
    <w:p w:rsidR="00E95436" w:rsidRDefault="00E95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407C27C6"/>
    <w:multiLevelType w:val="hybridMultilevel"/>
    <w:tmpl w:val="2F9037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6"/>
  </w:num>
  <w:num w:numId="4">
    <w:abstractNumId w:val="7"/>
  </w:num>
  <w:num w:numId="5">
    <w:abstractNumId w:val="3"/>
  </w:num>
  <w:num w:numId="6">
    <w:abstractNumId w:val="0"/>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2B3D"/>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2128"/>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06C"/>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085"/>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87F26"/>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014"/>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3EEE"/>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EF"/>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5FF3"/>
    <w:rsid w:val="0012604B"/>
    <w:rsid w:val="0012618D"/>
    <w:rsid w:val="001268F0"/>
    <w:rsid w:val="00126A3F"/>
    <w:rsid w:val="00127B7A"/>
    <w:rsid w:val="00127CB0"/>
    <w:rsid w:val="001300F3"/>
    <w:rsid w:val="001303AE"/>
    <w:rsid w:val="00130DD7"/>
    <w:rsid w:val="001310D9"/>
    <w:rsid w:val="00131169"/>
    <w:rsid w:val="001311F0"/>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1D34"/>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410"/>
    <w:rsid w:val="0018686E"/>
    <w:rsid w:val="0018689E"/>
    <w:rsid w:val="00186918"/>
    <w:rsid w:val="00186924"/>
    <w:rsid w:val="00186FED"/>
    <w:rsid w:val="00187493"/>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943"/>
    <w:rsid w:val="001A2A3E"/>
    <w:rsid w:val="001A2BA1"/>
    <w:rsid w:val="001A2E7D"/>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6C3"/>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3DE7"/>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1AE"/>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6F3A"/>
    <w:rsid w:val="002575D7"/>
    <w:rsid w:val="002575EB"/>
    <w:rsid w:val="00257F80"/>
    <w:rsid w:val="00260116"/>
    <w:rsid w:val="00260424"/>
    <w:rsid w:val="00260CB9"/>
    <w:rsid w:val="00261071"/>
    <w:rsid w:val="00261627"/>
    <w:rsid w:val="0026164D"/>
    <w:rsid w:val="00261B63"/>
    <w:rsid w:val="00261D36"/>
    <w:rsid w:val="00262437"/>
    <w:rsid w:val="00262597"/>
    <w:rsid w:val="00262996"/>
    <w:rsid w:val="002629DD"/>
    <w:rsid w:val="00262B41"/>
    <w:rsid w:val="00262E3A"/>
    <w:rsid w:val="002630B1"/>
    <w:rsid w:val="0026385D"/>
    <w:rsid w:val="00264365"/>
    <w:rsid w:val="00265611"/>
    <w:rsid w:val="00265651"/>
    <w:rsid w:val="002659FE"/>
    <w:rsid w:val="00265E2B"/>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5E7"/>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4FC2"/>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125"/>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3667"/>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2D4"/>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359"/>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82A"/>
    <w:rsid w:val="00436BD2"/>
    <w:rsid w:val="00436E5B"/>
    <w:rsid w:val="00436F3A"/>
    <w:rsid w:val="00436FD6"/>
    <w:rsid w:val="00437092"/>
    <w:rsid w:val="00437177"/>
    <w:rsid w:val="0044078E"/>
    <w:rsid w:val="0044085B"/>
    <w:rsid w:val="00440A37"/>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956"/>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57B"/>
    <w:rsid w:val="004C5872"/>
    <w:rsid w:val="004C5E26"/>
    <w:rsid w:val="004C5F96"/>
    <w:rsid w:val="004C66F1"/>
    <w:rsid w:val="004C724F"/>
    <w:rsid w:val="004C7412"/>
    <w:rsid w:val="004C7937"/>
    <w:rsid w:val="004C7F29"/>
    <w:rsid w:val="004D02D3"/>
    <w:rsid w:val="004D037C"/>
    <w:rsid w:val="004D0D39"/>
    <w:rsid w:val="004D11A2"/>
    <w:rsid w:val="004D20A7"/>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1F3"/>
    <w:rsid w:val="004E6B02"/>
    <w:rsid w:val="004E6C9A"/>
    <w:rsid w:val="004E76F5"/>
    <w:rsid w:val="004F0C87"/>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725"/>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31"/>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1F2C"/>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09CE"/>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3A03"/>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659"/>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2B31"/>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35E"/>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4FD6"/>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297"/>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4B6B"/>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133C"/>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95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94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127"/>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B14"/>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792"/>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2DA"/>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082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29C"/>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0E67"/>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8FD"/>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A7BBA"/>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64AA"/>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03"/>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499"/>
    <w:rsid w:val="0092668E"/>
    <w:rsid w:val="009271B9"/>
    <w:rsid w:val="00927643"/>
    <w:rsid w:val="0093032D"/>
    <w:rsid w:val="0093035B"/>
    <w:rsid w:val="0093061F"/>
    <w:rsid w:val="00930A38"/>
    <w:rsid w:val="00931202"/>
    <w:rsid w:val="00931753"/>
    <w:rsid w:val="009317C3"/>
    <w:rsid w:val="00931F6D"/>
    <w:rsid w:val="0093258C"/>
    <w:rsid w:val="00933294"/>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395"/>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7B7"/>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151"/>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26C7C"/>
    <w:rsid w:val="00A30FB3"/>
    <w:rsid w:val="00A30FFD"/>
    <w:rsid w:val="00A31031"/>
    <w:rsid w:val="00A31D94"/>
    <w:rsid w:val="00A3270D"/>
    <w:rsid w:val="00A3316F"/>
    <w:rsid w:val="00A333C2"/>
    <w:rsid w:val="00A33667"/>
    <w:rsid w:val="00A34233"/>
    <w:rsid w:val="00A346B5"/>
    <w:rsid w:val="00A34BB4"/>
    <w:rsid w:val="00A34BE2"/>
    <w:rsid w:val="00A360EB"/>
    <w:rsid w:val="00A36506"/>
    <w:rsid w:val="00A36D26"/>
    <w:rsid w:val="00A378A9"/>
    <w:rsid w:val="00A40781"/>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0E77"/>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053"/>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6AA1"/>
    <w:rsid w:val="00AE70B9"/>
    <w:rsid w:val="00AE7F34"/>
    <w:rsid w:val="00AF00D6"/>
    <w:rsid w:val="00AF0535"/>
    <w:rsid w:val="00AF0854"/>
    <w:rsid w:val="00AF08EB"/>
    <w:rsid w:val="00AF0A90"/>
    <w:rsid w:val="00AF10D9"/>
    <w:rsid w:val="00AF29A2"/>
    <w:rsid w:val="00AF3579"/>
    <w:rsid w:val="00AF3FA1"/>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1991"/>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15"/>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D8"/>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827"/>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5D4A"/>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3BB"/>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0B3"/>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84B"/>
    <w:rsid w:val="00CC0DE9"/>
    <w:rsid w:val="00CC1AA6"/>
    <w:rsid w:val="00CC1B2D"/>
    <w:rsid w:val="00CC1D31"/>
    <w:rsid w:val="00CC1F35"/>
    <w:rsid w:val="00CC249A"/>
    <w:rsid w:val="00CC268C"/>
    <w:rsid w:val="00CC3588"/>
    <w:rsid w:val="00CC4182"/>
    <w:rsid w:val="00CC435E"/>
    <w:rsid w:val="00CC4EBE"/>
    <w:rsid w:val="00CC5261"/>
    <w:rsid w:val="00CC52A1"/>
    <w:rsid w:val="00CC5817"/>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68CF"/>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2CE"/>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9B2"/>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936"/>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61"/>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68D8"/>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5C"/>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12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5B7"/>
    <w:rsid w:val="00E867C5"/>
    <w:rsid w:val="00E86CAB"/>
    <w:rsid w:val="00E87533"/>
    <w:rsid w:val="00E87B44"/>
    <w:rsid w:val="00E87D7D"/>
    <w:rsid w:val="00E90341"/>
    <w:rsid w:val="00E9034B"/>
    <w:rsid w:val="00E909A1"/>
    <w:rsid w:val="00E90E4D"/>
    <w:rsid w:val="00E912FB"/>
    <w:rsid w:val="00E91866"/>
    <w:rsid w:val="00E92B91"/>
    <w:rsid w:val="00E9301B"/>
    <w:rsid w:val="00E94169"/>
    <w:rsid w:val="00E94406"/>
    <w:rsid w:val="00E94628"/>
    <w:rsid w:val="00E95127"/>
    <w:rsid w:val="00E95436"/>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1EA"/>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D1C"/>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7AE"/>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CFE"/>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A07F-47B7-43B3-A508-D8913C00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10443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2</cp:revision>
  <cp:lastPrinted>2010-01-07T07:23:00Z</cp:lastPrinted>
  <dcterms:created xsi:type="dcterms:W3CDTF">2020-02-13T23:39:00Z</dcterms:created>
  <dcterms:modified xsi:type="dcterms:W3CDTF">2020-02-13T23:39:00Z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